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footer7.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bookmarkStart w:id="0" w:name="_Hlk49013197" w:displacedByCustomXml="next"/>
    <w:bookmarkEnd w:id="0" w:displacedByCustomXml="next"/>
    <w:sdt>
      <w:sdtPr>
        <w:rPr>
          <w:rFonts w:asciiTheme="minorHAnsi" w:eastAsiaTheme="minorHAnsi" w:hAnsiTheme="minorHAnsi" w:cstheme="minorBidi"/>
          <w:color w:val="auto"/>
        </w:rPr>
        <w:id w:val="590125454"/>
        <w:docPartObj>
          <w:docPartGallery w:val="Cover Pages"/>
          <w:docPartUnique/>
        </w:docPartObj>
      </w:sdtPr>
      <w:sdtEndPr>
        <w:rPr>
          <w:rFonts w:ascii="Times New Roman" w:hAnsi="Times New Roman" w:cs="Times New Roman"/>
          <w:sz w:val="24"/>
        </w:rPr>
      </w:sdtEndPr>
      <w:sdtContent>
        <w:p w14:paraId="02C70ABA" w14:textId="55949612" w:rsidR="0091487F" w:rsidRPr="00985E81" w:rsidRDefault="0091487F" w:rsidP="0049100B">
          <w:pPr>
            <w:pStyle w:val="Heading6"/>
            <w:rPr>
              <w:rFonts w:eastAsia="Times New Roman"/>
              <w:color w:val="auto"/>
            </w:rPr>
          </w:pPr>
          <w:r w:rsidRPr="00985E81">
            <w:rPr>
              <w:rFonts w:eastAsia="Times New Roman"/>
              <w:noProof/>
              <w:color w:val="auto"/>
            </w:rPr>
            <w:drawing>
              <wp:anchor distT="0" distB="0" distL="114300" distR="114300" simplePos="0" relativeHeight="251727872" behindDoc="0" locked="0" layoutInCell="1" allowOverlap="1" wp14:anchorId="4BEC6822" wp14:editId="4763C92D">
                <wp:simplePos x="0" y="0"/>
                <wp:positionH relativeFrom="column">
                  <wp:posOffset>1932039</wp:posOffset>
                </wp:positionH>
                <wp:positionV relativeFrom="paragraph">
                  <wp:posOffset>249029</wp:posOffset>
                </wp:positionV>
                <wp:extent cx="1511709" cy="1449350"/>
                <wp:effectExtent l="0" t="0" r="0" b="0"/>
                <wp:wrapNone/>
                <wp:docPr id="51996" name="Picture 1" descr="Description: Description: D:\Andu\Previous Materials\Photoes\AS_267463768379441@1440779740176_l.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escription: Description: D:\Andu\Previous Materials\Photoes\AS_267463768379441@1440779740176_l.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532187" cy="1468983"/>
                        </a:xfrm>
                        <a:prstGeom prst="rect">
                          <a:avLst/>
                        </a:prstGeom>
                        <a:noFill/>
                        <a:ln>
                          <a:noFill/>
                        </a:ln>
                      </pic:spPr>
                    </pic:pic>
                  </a:graphicData>
                </a:graphic>
                <wp14:sizeRelH relativeFrom="page">
                  <wp14:pctWidth>0</wp14:pctWidth>
                </wp14:sizeRelH>
                <wp14:sizeRelV relativeFrom="margin">
                  <wp14:pctHeight>0</wp14:pctHeight>
                </wp14:sizeRelV>
              </wp:anchor>
            </w:drawing>
          </w:r>
        </w:p>
        <w:p w14:paraId="28F32FCE" w14:textId="77777777" w:rsidR="0091487F" w:rsidRPr="00985E81" w:rsidRDefault="0091487F" w:rsidP="0091487F">
          <w:pPr>
            <w:keepNext/>
            <w:keepLines/>
            <w:spacing w:after="0"/>
            <w:rPr>
              <w:rFonts w:ascii="Times New Roman" w:eastAsia="Times New Roman" w:hAnsi="Times New Roman" w:cs="Times New Roman"/>
              <w:b/>
              <w:bCs/>
              <w:sz w:val="24"/>
              <w:szCs w:val="24"/>
              <w:lang w:eastAsia="ja-JP"/>
            </w:rPr>
          </w:pPr>
        </w:p>
        <w:p w14:paraId="147DA817" w14:textId="77777777" w:rsidR="0091487F" w:rsidRPr="00985E81" w:rsidRDefault="0091487F" w:rsidP="0091487F">
          <w:pPr>
            <w:spacing w:after="200"/>
            <w:rPr>
              <w:rFonts w:ascii="Times New Roman" w:eastAsia="Times New Roman" w:hAnsi="Times New Roman" w:cs="Times New Roman"/>
              <w:sz w:val="24"/>
              <w:szCs w:val="24"/>
            </w:rPr>
          </w:pPr>
        </w:p>
        <w:p w14:paraId="33A631F4" w14:textId="77777777" w:rsidR="0091487F" w:rsidRPr="00985E81" w:rsidRDefault="0091487F" w:rsidP="0091487F">
          <w:pPr>
            <w:spacing w:after="200"/>
            <w:rPr>
              <w:rFonts w:ascii="Times New Roman" w:eastAsia="Times New Roman" w:hAnsi="Times New Roman" w:cs="Times New Roman"/>
              <w:sz w:val="24"/>
              <w:szCs w:val="24"/>
            </w:rPr>
          </w:pPr>
        </w:p>
        <w:p w14:paraId="09D72EF1" w14:textId="77777777" w:rsidR="0091487F" w:rsidRPr="00985E81" w:rsidRDefault="0091487F" w:rsidP="0091487F">
          <w:pPr>
            <w:spacing w:after="200"/>
            <w:rPr>
              <w:rFonts w:ascii="Times New Roman" w:eastAsia="Times New Roman" w:hAnsi="Times New Roman" w:cs="Times New Roman"/>
              <w:sz w:val="24"/>
              <w:szCs w:val="24"/>
            </w:rPr>
          </w:pPr>
        </w:p>
        <w:p w14:paraId="1F308A1A" w14:textId="77777777" w:rsidR="0091487F" w:rsidRPr="00985E81" w:rsidRDefault="0091487F" w:rsidP="0091487F">
          <w:pPr>
            <w:spacing w:after="200"/>
            <w:rPr>
              <w:rFonts w:ascii="Times New Roman" w:eastAsia="Times New Roman" w:hAnsi="Times New Roman" w:cs="Times New Roman"/>
              <w:sz w:val="24"/>
              <w:szCs w:val="24"/>
            </w:rPr>
          </w:pPr>
        </w:p>
        <w:p w14:paraId="242EC3EA" w14:textId="5D67A8B8" w:rsidR="0091487F" w:rsidRPr="00985E81" w:rsidRDefault="0091487F" w:rsidP="0091487F">
          <w:pPr>
            <w:spacing w:after="20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xml:space="preserve">PERFORMANCE </w:t>
          </w:r>
          <w:r w:rsidR="00F06EDD" w:rsidRPr="00F06EDD">
            <w:rPr>
              <w:rFonts w:ascii="Times New Roman" w:eastAsia="Times New Roman" w:hAnsi="Times New Roman" w:cs="Times New Roman"/>
              <w:sz w:val="24"/>
              <w:szCs w:val="24"/>
            </w:rPr>
            <w:t>EVALUATION</w:t>
          </w:r>
          <w:r w:rsidRPr="00985E81">
            <w:rPr>
              <w:rFonts w:ascii="Times New Roman" w:eastAsia="Times New Roman" w:hAnsi="Times New Roman" w:cs="Times New Roman"/>
              <w:sz w:val="24"/>
              <w:szCs w:val="24"/>
            </w:rPr>
            <w:t xml:space="preserve"> OF STORMWATER DRAINAGE SYSTEM OF BEDELE            TOWN</w:t>
          </w:r>
        </w:p>
        <w:p w14:paraId="1D6B56CC" w14:textId="43140A0D" w:rsidR="000023CB" w:rsidRPr="00985E81" w:rsidRDefault="00E757C1" w:rsidP="000023CB">
          <w:pPr>
            <w:spacing w:after="0"/>
            <w:jc w:val="center"/>
            <w:rPr>
              <w:rFonts w:ascii="Times New Roman" w:hAnsi="Times New Roman" w:cs="Times New Roman"/>
              <w:sz w:val="24"/>
              <w:szCs w:val="24"/>
            </w:rPr>
          </w:pPr>
          <w:r w:rsidRPr="00985E81">
            <w:rPr>
              <w:rFonts w:ascii="Times New Roman" w:hAnsi="Times New Roman" w:cs="Times New Roman"/>
              <w:sz w:val="24"/>
              <w:szCs w:val="24"/>
            </w:rPr>
            <w:t>MASTERS</w:t>
          </w:r>
          <w:r w:rsidR="000023CB" w:rsidRPr="00985E81">
            <w:rPr>
              <w:rFonts w:ascii="Times New Roman" w:hAnsi="Times New Roman" w:cs="Times New Roman"/>
              <w:sz w:val="24"/>
              <w:szCs w:val="24"/>
            </w:rPr>
            <w:t xml:space="preserve"> OF SCIENCE</w:t>
          </w:r>
          <w:r w:rsidR="003816B9">
            <w:rPr>
              <w:rFonts w:ascii="Times New Roman" w:hAnsi="Times New Roman" w:cs="Times New Roman"/>
              <w:sz w:val="24"/>
              <w:szCs w:val="24"/>
            </w:rPr>
            <w:t xml:space="preserve"> DEGREE</w:t>
          </w:r>
          <w:r w:rsidR="000023CB" w:rsidRPr="00985E81">
            <w:rPr>
              <w:rFonts w:ascii="Times New Roman" w:hAnsi="Times New Roman" w:cs="Times New Roman"/>
              <w:sz w:val="24"/>
              <w:szCs w:val="24"/>
            </w:rPr>
            <w:t xml:space="preserve"> </w:t>
          </w:r>
        </w:p>
        <w:p w14:paraId="311EB1E3" w14:textId="77777777" w:rsidR="0091487F" w:rsidRPr="00985E81" w:rsidRDefault="0091487F" w:rsidP="0091487F">
          <w:pPr>
            <w:spacing w:after="0"/>
            <w:jc w:val="center"/>
            <w:rPr>
              <w:rFonts w:ascii="Times New Roman" w:eastAsia="Times New Roman" w:hAnsi="Times New Roman" w:cs="Times New Roman"/>
              <w:sz w:val="24"/>
              <w:szCs w:val="24"/>
            </w:rPr>
          </w:pPr>
        </w:p>
        <w:p w14:paraId="019B2F0E" w14:textId="77777777" w:rsidR="0091487F" w:rsidRPr="00985E81" w:rsidRDefault="0091487F" w:rsidP="0091487F">
          <w:pPr>
            <w:spacing w:after="0"/>
            <w:jc w:val="center"/>
            <w:rPr>
              <w:rFonts w:ascii="Times New Roman" w:eastAsia="Times New Roman" w:hAnsi="Times New Roman" w:cs="Times New Roman"/>
              <w:sz w:val="24"/>
              <w:szCs w:val="24"/>
            </w:rPr>
          </w:pPr>
        </w:p>
        <w:p w14:paraId="3968DA8B" w14:textId="77777777" w:rsidR="0091487F" w:rsidRPr="00985E81" w:rsidRDefault="0091487F" w:rsidP="0091487F">
          <w:pPr>
            <w:spacing w:after="0"/>
            <w:jc w:val="center"/>
            <w:rPr>
              <w:rFonts w:ascii="Times New Roman" w:eastAsia="Times New Roman" w:hAnsi="Times New Roman" w:cs="Times New Roman"/>
              <w:sz w:val="24"/>
              <w:szCs w:val="24"/>
            </w:rPr>
          </w:pPr>
        </w:p>
        <w:p w14:paraId="363E8D4F" w14:textId="77777777" w:rsidR="00EB2FF1" w:rsidRDefault="00EB2FF1" w:rsidP="0091487F">
          <w:pPr>
            <w:spacing w:after="0"/>
            <w:jc w:val="center"/>
            <w:rPr>
              <w:rFonts w:ascii="Times New Roman" w:eastAsia="Times New Roman" w:hAnsi="Times New Roman" w:cs="Times New Roman"/>
              <w:sz w:val="24"/>
              <w:szCs w:val="24"/>
            </w:rPr>
          </w:pPr>
        </w:p>
        <w:p w14:paraId="163BB9BB" w14:textId="63545B47" w:rsidR="0091487F" w:rsidRPr="00985E81" w:rsidRDefault="0091487F" w:rsidP="0091487F">
          <w:pPr>
            <w:spacing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YEROSAN KEBEDE AYANA</w:t>
          </w:r>
        </w:p>
        <w:p w14:paraId="0C50E80B" w14:textId="77777777" w:rsidR="0091487F" w:rsidRPr="00985E81" w:rsidRDefault="0091487F" w:rsidP="0091487F">
          <w:pPr>
            <w:spacing w:after="200"/>
            <w:jc w:val="center"/>
            <w:rPr>
              <w:rFonts w:ascii="Times New Roman" w:eastAsia="Times New Roman" w:hAnsi="Times New Roman" w:cs="Times New Roman"/>
              <w:sz w:val="24"/>
              <w:szCs w:val="24"/>
            </w:rPr>
          </w:pPr>
        </w:p>
        <w:p w14:paraId="6F71B88E" w14:textId="6947C9FB" w:rsidR="0091487F" w:rsidRDefault="0091487F" w:rsidP="00C556CC">
          <w:pPr>
            <w:spacing w:after="200"/>
            <w:rPr>
              <w:rFonts w:ascii="Times New Roman" w:eastAsia="Times New Roman" w:hAnsi="Times New Roman" w:cs="Times New Roman"/>
              <w:sz w:val="24"/>
              <w:szCs w:val="24"/>
            </w:rPr>
          </w:pPr>
        </w:p>
        <w:p w14:paraId="021C9FD8" w14:textId="1F2CC609" w:rsidR="004748D7" w:rsidRDefault="004748D7" w:rsidP="00C556CC">
          <w:pPr>
            <w:spacing w:after="200"/>
            <w:rPr>
              <w:rFonts w:ascii="Times New Roman" w:eastAsia="Times New Roman" w:hAnsi="Times New Roman" w:cs="Times New Roman"/>
              <w:sz w:val="24"/>
              <w:szCs w:val="24"/>
            </w:rPr>
          </w:pPr>
        </w:p>
        <w:p w14:paraId="13B61354" w14:textId="4B102FA4" w:rsidR="004748D7" w:rsidRDefault="004748D7" w:rsidP="00C556CC">
          <w:pPr>
            <w:spacing w:after="200"/>
            <w:rPr>
              <w:rFonts w:ascii="Times New Roman" w:eastAsia="Times New Roman" w:hAnsi="Times New Roman" w:cs="Times New Roman"/>
              <w:sz w:val="24"/>
              <w:szCs w:val="24"/>
            </w:rPr>
          </w:pPr>
        </w:p>
        <w:p w14:paraId="67521C0C" w14:textId="77777777" w:rsidR="00F76DF5" w:rsidRDefault="00F76DF5" w:rsidP="00C556CC">
          <w:pPr>
            <w:spacing w:after="200"/>
            <w:rPr>
              <w:rFonts w:ascii="Times New Roman" w:eastAsia="Times New Roman" w:hAnsi="Times New Roman" w:cs="Times New Roman"/>
              <w:sz w:val="24"/>
              <w:szCs w:val="24"/>
            </w:rPr>
          </w:pPr>
        </w:p>
        <w:p w14:paraId="72CCE394" w14:textId="77777777" w:rsidR="004748D7" w:rsidRPr="00985E81" w:rsidRDefault="004748D7" w:rsidP="00C556CC">
          <w:pPr>
            <w:spacing w:after="200"/>
            <w:rPr>
              <w:rFonts w:ascii="Times New Roman" w:eastAsia="Times New Roman" w:hAnsi="Times New Roman" w:cs="Times New Roman"/>
              <w:sz w:val="24"/>
              <w:szCs w:val="24"/>
            </w:rPr>
          </w:pPr>
        </w:p>
        <w:p w14:paraId="457931AF" w14:textId="317F1192" w:rsidR="0091487F" w:rsidRPr="00985E81" w:rsidRDefault="0091487F" w:rsidP="00DB5C28">
          <w:pPr>
            <w:spacing w:after="200"/>
            <w:ind w:left="2880" w:firstLine="720"/>
            <w:jc w:val="center"/>
            <w:rPr>
              <w:rFonts w:ascii="Times New Roman" w:eastAsia="Times New Roman" w:hAnsi="Times New Roman" w:cs="Times New Roman"/>
              <w:b/>
              <w:sz w:val="24"/>
              <w:szCs w:val="24"/>
            </w:rPr>
          </w:pPr>
          <w:r w:rsidRPr="00985E81">
            <w:rPr>
              <w:rFonts w:ascii="Times New Roman" w:eastAsia="Times New Roman" w:hAnsi="Times New Roman" w:cs="Times New Roman"/>
              <w:sz w:val="24"/>
              <w:szCs w:val="24"/>
            </w:rPr>
            <w:t>HAWASSA UNIVERSITY, HAWASSA, ETHIOPIA</w:t>
          </w:r>
        </w:p>
        <w:p w14:paraId="5573F132" w14:textId="4BAE74F6" w:rsidR="0091487F" w:rsidRPr="00985E81" w:rsidRDefault="0091487F" w:rsidP="008E44C7">
          <w:pPr>
            <w:tabs>
              <w:tab w:val="left" w:pos="4185"/>
            </w:tabs>
            <w:spacing w:after="0"/>
            <w:ind w:left="1440"/>
            <w:rPr>
              <w:rFonts w:ascii="Times New Roman" w:eastAsia="Times New Roman" w:hAnsi="Times New Roman" w:cs="Times New Roman"/>
              <w:sz w:val="24"/>
              <w:szCs w:val="24"/>
            </w:rPr>
            <w:sectPr w:rsidR="0091487F" w:rsidRPr="00985E81" w:rsidSect="002067A8">
              <w:footerReference w:type="default" r:id="rId9"/>
              <w:footerReference w:type="first" r:id="rId10"/>
              <w:pgSz w:w="12240" w:h="15840"/>
              <w:pgMar w:top="1440" w:right="1440" w:bottom="1440" w:left="1440" w:header="720" w:footer="720" w:gutter="0"/>
              <w:cols w:space="720"/>
              <w:titlePg/>
              <w:docGrid w:linePitch="360"/>
            </w:sectPr>
          </w:pPr>
          <w:r w:rsidRPr="00985E81">
            <w:rPr>
              <w:rFonts w:ascii="Times New Roman" w:eastAsia="Times New Roman" w:hAnsi="Times New Roman" w:cs="Times New Roman"/>
              <w:sz w:val="24"/>
              <w:szCs w:val="24"/>
            </w:rPr>
            <w:tab/>
          </w:r>
          <w:r w:rsidRPr="00985E81">
            <w:rPr>
              <w:rFonts w:ascii="Times New Roman" w:eastAsia="Times New Roman" w:hAnsi="Times New Roman" w:cs="Times New Roman"/>
              <w:sz w:val="24"/>
              <w:szCs w:val="24"/>
            </w:rPr>
            <w:tab/>
          </w:r>
          <w:r w:rsidRPr="00985E81">
            <w:rPr>
              <w:rFonts w:ascii="Times New Roman" w:eastAsia="Times New Roman" w:hAnsi="Times New Roman" w:cs="Times New Roman"/>
              <w:sz w:val="24"/>
              <w:szCs w:val="24"/>
            </w:rPr>
            <w:tab/>
          </w:r>
          <w:r w:rsidR="008E44C7" w:rsidRPr="00985E81">
            <w:rPr>
              <w:rFonts w:ascii="Times New Roman" w:eastAsia="Times New Roman" w:hAnsi="Times New Roman" w:cs="Times New Roman"/>
              <w:sz w:val="24"/>
              <w:szCs w:val="24"/>
            </w:rPr>
            <w:tab/>
          </w:r>
          <w:r w:rsidR="008E44C7" w:rsidRPr="00985E81">
            <w:rPr>
              <w:rFonts w:ascii="Times New Roman" w:eastAsia="Times New Roman" w:hAnsi="Times New Roman" w:cs="Times New Roman"/>
              <w:sz w:val="24"/>
              <w:szCs w:val="24"/>
            </w:rPr>
            <w:tab/>
          </w:r>
          <w:r w:rsidR="008E44C7" w:rsidRPr="00985E81">
            <w:rPr>
              <w:rFonts w:ascii="Times New Roman" w:eastAsia="Times New Roman" w:hAnsi="Times New Roman" w:cs="Times New Roman"/>
              <w:sz w:val="24"/>
              <w:szCs w:val="24"/>
            </w:rPr>
            <w:tab/>
          </w:r>
          <w:r w:rsidR="00EB2FF1">
            <w:rPr>
              <w:rFonts w:ascii="Times New Roman" w:eastAsia="Times New Roman" w:hAnsi="Times New Roman" w:cs="Times New Roman"/>
              <w:sz w:val="24"/>
              <w:szCs w:val="24"/>
            </w:rPr>
            <w:t>1</w:t>
          </w:r>
          <w:r w:rsidR="00CA3F68">
            <w:rPr>
              <w:rFonts w:ascii="Times New Roman" w:eastAsia="Times New Roman" w:hAnsi="Times New Roman" w:cs="Times New Roman"/>
              <w:sz w:val="24"/>
              <w:szCs w:val="24"/>
            </w:rPr>
            <w:t>2</w:t>
          </w:r>
          <w:r w:rsidR="00EB2FF1">
            <w:rPr>
              <w:rFonts w:ascii="Times New Roman" w:eastAsia="Times New Roman" w:hAnsi="Times New Roman" w:cs="Times New Roman"/>
              <w:sz w:val="24"/>
              <w:szCs w:val="24"/>
            </w:rPr>
            <w:t xml:space="preserve"> </w:t>
          </w:r>
          <w:r w:rsidR="00CA3F68">
            <w:rPr>
              <w:rFonts w:ascii="Times New Roman" w:eastAsia="Times New Roman" w:hAnsi="Times New Roman" w:cs="Times New Roman"/>
              <w:sz w:val="24"/>
              <w:szCs w:val="24"/>
            </w:rPr>
            <w:t>NOVE</w:t>
          </w:r>
          <w:r w:rsidR="00BE40A9">
            <w:rPr>
              <w:rFonts w:ascii="Times New Roman" w:eastAsia="Times New Roman" w:hAnsi="Times New Roman" w:cs="Times New Roman"/>
              <w:sz w:val="24"/>
              <w:szCs w:val="24"/>
            </w:rPr>
            <w:t>M</w:t>
          </w:r>
          <w:r w:rsidR="00933554">
            <w:rPr>
              <w:rFonts w:ascii="Times New Roman" w:eastAsia="Times New Roman" w:hAnsi="Times New Roman" w:cs="Times New Roman"/>
              <w:sz w:val="24"/>
              <w:szCs w:val="24"/>
            </w:rPr>
            <w:t>BER</w:t>
          </w:r>
          <w:r w:rsidR="00EB2FF1">
            <w:rPr>
              <w:rFonts w:ascii="Times New Roman" w:eastAsia="Times New Roman" w:hAnsi="Times New Roman" w:cs="Times New Roman"/>
              <w:sz w:val="24"/>
              <w:szCs w:val="24"/>
            </w:rPr>
            <w:t xml:space="preserve"> 2020</w:t>
          </w:r>
          <w:r w:rsidRPr="00985E81">
            <w:rPr>
              <w:rFonts w:ascii="Times New Roman" w:eastAsia="Times New Roman" w:hAnsi="Times New Roman" w:cs="Times New Roman"/>
              <w:sz w:val="24"/>
              <w:szCs w:val="24"/>
            </w:rPr>
            <w:tab/>
          </w:r>
          <w:r w:rsidRPr="00985E81">
            <w:rPr>
              <w:rFonts w:ascii="Times New Roman" w:eastAsia="Times New Roman" w:hAnsi="Times New Roman" w:cs="Times New Roman"/>
              <w:sz w:val="24"/>
              <w:szCs w:val="24"/>
            </w:rPr>
            <w:tab/>
          </w:r>
          <w:r w:rsidRPr="00985E81">
            <w:rPr>
              <w:rFonts w:ascii="Times New Roman" w:eastAsia="Times New Roman" w:hAnsi="Times New Roman" w:cs="Times New Roman"/>
              <w:sz w:val="24"/>
              <w:szCs w:val="24"/>
            </w:rPr>
            <w:tab/>
          </w:r>
        </w:p>
        <w:p w14:paraId="5BF8F736" w14:textId="0369624F" w:rsidR="0091487F" w:rsidRPr="00985E81" w:rsidRDefault="0091487F" w:rsidP="0085110C">
          <w:pPr>
            <w:spacing w:beforeLines="30" w:before="72" w:after="200"/>
            <w:jc w:val="center"/>
            <w:rPr>
              <w:rFonts w:ascii="Times New Roman" w:eastAsia="Times New Roman" w:hAnsi="Times New Roman" w:cs="Times New Roman"/>
              <w:sz w:val="24"/>
              <w:szCs w:val="24"/>
            </w:rPr>
          </w:pPr>
          <w:bookmarkStart w:id="1" w:name="_Hlk48802872"/>
          <w:r w:rsidRPr="00985E81">
            <w:rPr>
              <w:rFonts w:ascii="Times New Roman" w:eastAsia="Times New Roman" w:hAnsi="Times New Roman" w:cs="Times New Roman"/>
              <w:sz w:val="24"/>
              <w:szCs w:val="24"/>
            </w:rPr>
            <w:lastRenderedPageBreak/>
            <w:t xml:space="preserve">PERFORMANCE </w:t>
          </w:r>
          <w:r w:rsidR="00787025" w:rsidRPr="00787025">
            <w:rPr>
              <w:rFonts w:ascii="Times New Roman" w:eastAsia="Times New Roman" w:hAnsi="Times New Roman" w:cs="Times New Roman"/>
              <w:sz w:val="24"/>
              <w:szCs w:val="24"/>
            </w:rPr>
            <w:t>EVALUATION</w:t>
          </w:r>
          <w:r w:rsidRPr="00985E81">
            <w:rPr>
              <w:rFonts w:ascii="Times New Roman" w:eastAsia="Times New Roman" w:hAnsi="Times New Roman" w:cs="Times New Roman"/>
              <w:sz w:val="24"/>
              <w:szCs w:val="24"/>
            </w:rPr>
            <w:t xml:space="preserve"> OF STORMWATER DRAINAGE SYSTEM OF BEDELE TOWN</w:t>
          </w:r>
        </w:p>
        <w:bookmarkEnd w:id="1"/>
        <w:p w14:paraId="5AE79B17" w14:textId="77777777" w:rsidR="0091487F" w:rsidRPr="00985E81" w:rsidRDefault="0091487F" w:rsidP="0085110C">
          <w:pPr>
            <w:spacing w:beforeLines="30" w:before="72" w:after="200"/>
            <w:rPr>
              <w:rFonts w:ascii="Times New Roman" w:eastAsia="Times New Roman" w:hAnsi="Times New Roman" w:cs="Times New Roman"/>
              <w:sz w:val="24"/>
              <w:szCs w:val="24"/>
            </w:rPr>
          </w:pPr>
        </w:p>
        <w:p w14:paraId="73E76FC1" w14:textId="77777777" w:rsidR="00113608" w:rsidRDefault="00113608" w:rsidP="0085110C">
          <w:pPr>
            <w:spacing w:beforeLines="30" w:before="72" w:after="0"/>
            <w:jc w:val="center"/>
            <w:rPr>
              <w:rFonts w:ascii="Times New Roman" w:eastAsia="Times New Roman" w:hAnsi="Times New Roman" w:cs="Times New Roman"/>
              <w:sz w:val="24"/>
              <w:szCs w:val="24"/>
            </w:rPr>
          </w:pPr>
        </w:p>
        <w:p w14:paraId="5DF71A2E" w14:textId="0B5100BE" w:rsidR="0091487F"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YEROSAN KEBEDE AYANA</w:t>
          </w:r>
        </w:p>
        <w:p w14:paraId="3D96369D" w14:textId="77777777" w:rsidR="00860CED" w:rsidRPr="00985E81" w:rsidRDefault="00860CED" w:rsidP="0085110C">
          <w:pPr>
            <w:spacing w:beforeLines="30" w:before="72" w:after="0"/>
            <w:jc w:val="center"/>
            <w:rPr>
              <w:rFonts w:ascii="Times New Roman" w:eastAsia="Times New Roman" w:hAnsi="Times New Roman" w:cs="Times New Roman"/>
              <w:sz w:val="24"/>
              <w:szCs w:val="24"/>
            </w:rPr>
          </w:pPr>
        </w:p>
        <w:p w14:paraId="6BB43532" w14:textId="6A7D7709"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A THESIS SUBMITTED TO THE</w:t>
          </w:r>
        </w:p>
        <w:p w14:paraId="7B69B1E0" w14:textId="77777777"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FACULTY OF BIO-SYSTEMS AND WATER RESOURCE ENGINEERING</w:t>
          </w:r>
        </w:p>
        <w:p w14:paraId="20D9E22D" w14:textId="77777777"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DEPARTMENT OF WATER RESOURCE AND IRRIGATION ENGINEERING</w:t>
          </w:r>
        </w:p>
        <w:p w14:paraId="61C69F4E" w14:textId="77777777"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HAWASSA UNIVERSITY INSTITUTE OF TECHNOLOGY</w:t>
          </w:r>
        </w:p>
        <w:p w14:paraId="1BDA4DB4" w14:textId="77777777"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SCHOOL OF GRADUATE STUDIES</w:t>
          </w:r>
        </w:p>
        <w:p w14:paraId="20E3A81E" w14:textId="77777777"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HAWASSA UNIVERSITY</w:t>
          </w:r>
        </w:p>
        <w:p w14:paraId="58B54370" w14:textId="77777777"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HAWASSA, ETHIOPIA</w:t>
          </w:r>
        </w:p>
        <w:p w14:paraId="3CE916E6" w14:textId="77777777" w:rsidR="0091487F" w:rsidRPr="00985E81" w:rsidRDefault="0091487F" w:rsidP="0085110C">
          <w:pPr>
            <w:spacing w:beforeLines="30" w:before="72" w:after="0"/>
            <w:jc w:val="center"/>
            <w:rPr>
              <w:rFonts w:ascii="Times New Roman" w:eastAsia="Times New Roman" w:hAnsi="Times New Roman" w:cs="Times New Roman"/>
              <w:sz w:val="24"/>
              <w:szCs w:val="24"/>
            </w:rPr>
          </w:pPr>
        </w:p>
        <w:p w14:paraId="55204F05" w14:textId="77777777" w:rsidR="0091487F" w:rsidRPr="00985E81" w:rsidRDefault="0091487F" w:rsidP="0085110C">
          <w:pPr>
            <w:spacing w:beforeLines="30" w:before="72" w:after="0"/>
            <w:rPr>
              <w:rFonts w:ascii="Times New Roman" w:eastAsia="Times New Roman" w:hAnsi="Times New Roman" w:cs="Times New Roman"/>
              <w:sz w:val="24"/>
              <w:szCs w:val="24"/>
            </w:rPr>
          </w:pPr>
        </w:p>
        <w:p w14:paraId="53844802" w14:textId="77777777"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IN PARTIAL FULFILLMENT OF</w:t>
          </w:r>
        </w:p>
        <w:p w14:paraId="14CB62B9" w14:textId="77777777"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THE REQUIREMENTS FOR THE DEGREE OF</w:t>
          </w:r>
        </w:p>
        <w:p w14:paraId="59971F8F" w14:textId="26B9AE48" w:rsidR="0091487F" w:rsidRPr="00985E81" w:rsidRDefault="0091487F" w:rsidP="0085110C">
          <w:pPr>
            <w:spacing w:beforeLines="30" w:before="72" w:after="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xml:space="preserve">MASTERS OF SCIENCE IN </w:t>
          </w:r>
          <w:r w:rsidR="00D207CF" w:rsidRPr="00D207CF">
            <w:rPr>
              <w:rFonts w:ascii="Times New Roman" w:eastAsia="Times New Roman" w:hAnsi="Times New Roman" w:cs="Times New Roman"/>
              <w:sz w:val="24"/>
              <w:szCs w:val="24"/>
            </w:rPr>
            <w:t>WATER RESOURCE ENGINEERING AND MANAGEMENT</w:t>
          </w:r>
        </w:p>
        <w:p w14:paraId="1B047DB1" w14:textId="77777777" w:rsidR="00D207CF" w:rsidRPr="00985E81" w:rsidRDefault="00D207CF" w:rsidP="0085110C">
          <w:pPr>
            <w:spacing w:beforeLines="30" w:before="72" w:after="200"/>
            <w:jc w:val="center"/>
            <w:rPr>
              <w:rFonts w:ascii="Times New Roman" w:eastAsia="Times New Roman" w:hAnsi="Times New Roman" w:cs="Times New Roman"/>
              <w:sz w:val="24"/>
              <w:szCs w:val="24"/>
            </w:rPr>
          </w:pPr>
        </w:p>
        <w:p w14:paraId="108E1857" w14:textId="3943990E" w:rsidR="0091487F" w:rsidRDefault="0091487F" w:rsidP="0085110C">
          <w:pPr>
            <w:spacing w:beforeLines="30" w:before="72" w:after="200"/>
            <w:jc w:val="center"/>
            <w:rPr>
              <w:rFonts w:ascii="Times New Roman" w:eastAsia="Times New Roman" w:hAnsi="Times New Roman" w:cs="Times New Roman"/>
              <w:sz w:val="24"/>
              <w:szCs w:val="24"/>
            </w:rPr>
          </w:pPr>
        </w:p>
        <w:p w14:paraId="71538453" w14:textId="2C0866FB" w:rsidR="004748D7" w:rsidRDefault="004748D7" w:rsidP="0085110C">
          <w:pPr>
            <w:spacing w:beforeLines="30" w:before="72" w:after="200"/>
            <w:jc w:val="center"/>
            <w:rPr>
              <w:rFonts w:ascii="Times New Roman" w:eastAsia="Times New Roman" w:hAnsi="Times New Roman" w:cs="Times New Roman"/>
              <w:sz w:val="24"/>
              <w:szCs w:val="24"/>
            </w:rPr>
          </w:pPr>
        </w:p>
        <w:p w14:paraId="5963645A" w14:textId="550DC13D" w:rsidR="004748D7" w:rsidRDefault="004748D7" w:rsidP="0085110C">
          <w:pPr>
            <w:spacing w:beforeLines="30" w:before="72" w:after="200"/>
            <w:jc w:val="center"/>
            <w:rPr>
              <w:rFonts w:ascii="Times New Roman" w:eastAsia="Times New Roman" w:hAnsi="Times New Roman" w:cs="Times New Roman"/>
              <w:sz w:val="24"/>
              <w:szCs w:val="24"/>
            </w:rPr>
          </w:pPr>
        </w:p>
        <w:p w14:paraId="0EEA85B8" w14:textId="77777777" w:rsidR="004748D7" w:rsidRPr="00985E81" w:rsidRDefault="004748D7" w:rsidP="0085110C">
          <w:pPr>
            <w:spacing w:beforeLines="30" w:before="72" w:after="200"/>
            <w:jc w:val="center"/>
            <w:rPr>
              <w:rFonts w:ascii="Times New Roman" w:eastAsia="Times New Roman" w:hAnsi="Times New Roman" w:cs="Times New Roman"/>
              <w:sz w:val="24"/>
              <w:szCs w:val="24"/>
            </w:rPr>
          </w:pPr>
        </w:p>
        <w:p w14:paraId="15A66DF5" w14:textId="7E4615AD" w:rsidR="0091487F" w:rsidRPr="00985E81" w:rsidRDefault="00ED2E81" w:rsidP="0085110C">
          <w:pPr>
            <w:spacing w:beforeLines="30" w:before="72" w:after="200"/>
            <w:jc w:val="center"/>
            <w:rPr>
              <w:rFonts w:ascii="Times New Roman" w:eastAsia="Times New Roman" w:hAnsi="Times New Roman" w:cs="Times New Roman"/>
              <w:sz w:val="24"/>
              <w:szCs w:val="24"/>
            </w:rPr>
            <w:sectPr w:rsidR="0091487F" w:rsidRPr="00985E81" w:rsidSect="002067A8">
              <w:footerReference w:type="first" r:id="rId11"/>
              <w:pgSz w:w="12240" w:h="15840"/>
              <w:pgMar w:top="1440" w:right="1440" w:bottom="1440" w:left="1440" w:header="720" w:footer="720" w:gutter="0"/>
              <w:cols w:space="720"/>
              <w:titlePg/>
              <w:docGrid w:linePitch="360"/>
            </w:sectPr>
          </w:pPr>
          <w:r>
            <w:rPr>
              <w:rFonts w:ascii="Times New Roman" w:eastAsia="Times New Roman" w:hAnsi="Times New Roman" w:cs="Times New Roman"/>
              <w:sz w:val="24"/>
              <w:szCs w:val="24"/>
            </w:rPr>
            <w:t xml:space="preserve">                                                                                                                       </w:t>
          </w:r>
          <w:r w:rsidR="007B18B5">
            <w:rPr>
              <w:rFonts w:ascii="Times New Roman" w:eastAsia="Times New Roman" w:hAnsi="Times New Roman" w:cs="Times New Roman"/>
              <w:sz w:val="24"/>
              <w:szCs w:val="24"/>
            </w:rPr>
            <w:t>12 NOVEMBER</w:t>
          </w:r>
          <w:r>
            <w:rPr>
              <w:rFonts w:ascii="Times New Roman" w:eastAsia="Times New Roman" w:hAnsi="Times New Roman" w:cs="Times New Roman"/>
              <w:sz w:val="24"/>
              <w:szCs w:val="24"/>
            </w:rPr>
            <w:t xml:space="preserve"> 2020</w:t>
          </w:r>
        </w:p>
        <w:p w14:paraId="47D58DB9" w14:textId="340EFCFA" w:rsidR="00D91BAE" w:rsidRPr="00985E81" w:rsidRDefault="00D91BAE" w:rsidP="00D91BAE">
          <w:pPr>
            <w:spacing w:after="0"/>
            <w:ind w:left="2160"/>
            <w:rPr>
              <w:rFonts w:ascii="Times New Roman" w:hAnsi="Times New Roman" w:cs="Times New Roman"/>
              <w:b/>
              <w:bCs/>
              <w:sz w:val="24"/>
              <w:szCs w:val="24"/>
            </w:rPr>
          </w:pPr>
          <w:r w:rsidRPr="00985E81">
            <w:rPr>
              <w:rFonts w:ascii="Times New Roman" w:hAnsi="Times New Roman" w:cs="Times New Roman"/>
              <w:b/>
              <w:bCs/>
              <w:sz w:val="24"/>
              <w:szCs w:val="24"/>
            </w:rPr>
            <w:lastRenderedPageBreak/>
            <w:t xml:space="preserve">       </w:t>
          </w:r>
          <w:r w:rsidR="00921F76" w:rsidRPr="00985E81">
            <w:rPr>
              <w:rFonts w:ascii="Times New Roman" w:hAnsi="Times New Roman" w:cs="Times New Roman"/>
              <w:b/>
              <w:bCs/>
              <w:sz w:val="24"/>
              <w:szCs w:val="24"/>
            </w:rPr>
            <w:t xml:space="preserve">SCHOOL OF GRADUATE STUDIES </w:t>
          </w:r>
        </w:p>
        <w:p w14:paraId="7845BEC8" w14:textId="112B5E83" w:rsidR="00921F76" w:rsidRPr="00985E81" w:rsidRDefault="00921F76" w:rsidP="00D91BAE">
          <w:pPr>
            <w:spacing w:after="0"/>
            <w:ind w:left="2160" w:firstLine="720"/>
            <w:rPr>
              <w:rFonts w:ascii="Times New Roman" w:hAnsi="Times New Roman" w:cs="Times New Roman"/>
              <w:b/>
              <w:bCs/>
              <w:sz w:val="24"/>
              <w:szCs w:val="24"/>
            </w:rPr>
          </w:pPr>
          <w:r w:rsidRPr="00985E81">
            <w:rPr>
              <w:rFonts w:ascii="Times New Roman" w:hAnsi="Times New Roman" w:cs="Times New Roman"/>
              <w:b/>
              <w:bCs/>
              <w:sz w:val="24"/>
              <w:szCs w:val="24"/>
            </w:rPr>
            <w:t>HAWASSA UNIVERSITY</w:t>
          </w:r>
        </w:p>
        <w:p w14:paraId="26B4EFA6" w14:textId="26973329" w:rsidR="00921F76" w:rsidRPr="00985E81" w:rsidRDefault="00D91BAE" w:rsidP="00D91BAE">
          <w:pPr>
            <w:spacing w:after="0"/>
            <w:ind w:left="1440"/>
            <w:rPr>
              <w:rFonts w:ascii="Times New Roman" w:hAnsi="Times New Roman" w:cs="Times New Roman"/>
              <w:b/>
              <w:bCs/>
              <w:sz w:val="24"/>
              <w:szCs w:val="24"/>
            </w:rPr>
          </w:pPr>
          <w:r w:rsidRPr="00985E81">
            <w:rPr>
              <w:rFonts w:ascii="Times New Roman" w:hAnsi="Times New Roman" w:cs="Times New Roman"/>
              <w:b/>
              <w:bCs/>
              <w:sz w:val="24"/>
              <w:szCs w:val="24"/>
            </w:rPr>
            <w:t xml:space="preserve">                  </w:t>
          </w:r>
          <w:r w:rsidR="00921F76" w:rsidRPr="00985E81">
            <w:rPr>
              <w:rFonts w:ascii="Times New Roman" w:hAnsi="Times New Roman" w:cs="Times New Roman"/>
              <w:b/>
              <w:bCs/>
              <w:sz w:val="24"/>
              <w:szCs w:val="24"/>
            </w:rPr>
            <w:t>ADVISORS’ APPROVAL SHEET</w:t>
          </w:r>
        </w:p>
        <w:p w14:paraId="7EE64C5A" w14:textId="0FBB7F01" w:rsidR="00921F76" w:rsidRPr="00985E81" w:rsidRDefault="00921F76" w:rsidP="00921F76">
          <w:pPr>
            <w:tabs>
              <w:tab w:val="left" w:pos="6030"/>
              <w:tab w:val="left" w:pos="6120"/>
            </w:tabs>
            <w:autoSpaceDE w:val="0"/>
            <w:autoSpaceDN w:val="0"/>
            <w:adjustRightInd w:val="0"/>
            <w:spacing w:after="200"/>
            <w:ind w:left="90" w:hanging="90"/>
            <w:rPr>
              <w:rFonts w:ascii="Times New Roman" w:eastAsia="Times New Roman" w:hAnsi="Times New Roman" w:cs="Times New Roman"/>
              <w:sz w:val="24"/>
              <w:szCs w:val="24"/>
            </w:rPr>
          </w:pPr>
          <w:r w:rsidRPr="00985E81">
            <w:rPr>
              <w:rFonts w:ascii="Times New Roman" w:hAnsi="Times New Roman" w:cs="Times New Roman"/>
              <w:sz w:val="24"/>
              <w:szCs w:val="24"/>
            </w:rPr>
            <w:t xml:space="preserve">This is to certify that the thesis entitled “PERFORMANCE </w:t>
          </w:r>
          <w:bookmarkStart w:id="2" w:name="_Hlk55957941"/>
          <w:r w:rsidR="00F06EDD">
            <w:rPr>
              <w:rFonts w:ascii="Times New Roman" w:hAnsi="Times New Roman" w:cs="Times New Roman"/>
              <w:sz w:val="24"/>
              <w:szCs w:val="24"/>
            </w:rPr>
            <w:t>EVALUATION</w:t>
          </w:r>
          <w:bookmarkEnd w:id="2"/>
          <w:r w:rsidRPr="00985E81">
            <w:rPr>
              <w:rFonts w:ascii="Times New Roman" w:hAnsi="Times New Roman" w:cs="Times New Roman"/>
              <w:sz w:val="24"/>
              <w:szCs w:val="24"/>
            </w:rPr>
            <w:t xml:space="preserve"> OF STORMWATER DRAINAGE SYSTEM OF BEDELE TOWN” submitted in partial fulfillment of the requirements for the degree of Master's with specialization in Water Resource Engineering and Management, the Graduate Program of the Faculty of Bio-systems and Water Resource Engineering, Department of Water Resource and Irrigation Engineering, and has been carried out by Yerosan Kebede Id. No. PGWREMR/0018/11, under our supervision. Therefore, we recommend that the student has fulfilled the requirements and hence hereby can submit the thesis to the department</w:t>
          </w:r>
          <w:r w:rsidR="000E7E1A">
            <w:rPr>
              <w:rFonts w:ascii="Times New Roman" w:hAnsi="Times New Roman" w:cs="Times New Roman"/>
              <w:sz w:val="24"/>
              <w:szCs w:val="24"/>
            </w:rPr>
            <w:t>.</w:t>
          </w:r>
        </w:p>
        <w:p w14:paraId="06694CFB" w14:textId="3B6E5B54" w:rsidR="0091487F" w:rsidRPr="00985E81" w:rsidRDefault="0091487F" w:rsidP="0091487F">
          <w:pPr>
            <w:tabs>
              <w:tab w:val="left" w:pos="6030"/>
              <w:tab w:val="left" w:pos="6120"/>
            </w:tabs>
            <w:autoSpaceDE w:val="0"/>
            <w:autoSpaceDN w:val="0"/>
            <w:adjustRightInd w:val="0"/>
            <w:spacing w:after="200"/>
            <w:ind w:left="90" w:hanging="90"/>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xml:space="preserve">Major Advisor: </w:t>
          </w:r>
          <w:r w:rsidRPr="00985E81">
            <w:rPr>
              <w:rFonts w:ascii="Times New Roman" w:eastAsia="Times New Roman" w:hAnsi="Times New Roman" w:cs="Times New Roman"/>
              <w:sz w:val="24"/>
              <w:szCs w:val="24"/>
              <w:u w:val="single"/>
            </w:rPr>
            <w:t>Mihret Dananto</w:t>
          </w:r>
          <w:r w:rsidRPr="00985E81">
            <w:rPr>
              <w:rFonts w:ascii="Times New Roman" w:eastAsia="Times New Roman" w:hAnsi="Times New Roman" w:cs="Times New Roman"/>
              <w:sz w:val="24"/>
              <w:szCs w:val="24"/>
            </w:rPr>
            <w:t xml:space="preserve"> (</w:t>
          </w:r>
          <w:r w:rsidR="00114945" w:rsidRPr="00985E81">
            <w:rPr>
              <w:rFonts w:ascii="Times New Roman" w:eastAsia="Times New Roman" w:hAnsi="Times New Roman" w:cs="Times New Roman"/>
              <w:sz w:val="24"/>
              <w:szCs w:val="24"/>
            </w:rPr>
            <w:t>PhD) _</w:t>
          </w:r>
          <w:r w:rsidRPr="00985E81">
            <w:rPr>
              <w:rFonts w:ascii="Times New Roman" w:eastAsia="Times New Roman" w:hAnsi="Times New Roman" w:cs="Times New Roman"/>
              <w:sz w:val="24"/>
              <w:szCs w:val="24"/>
            </w:rPr>
            <w:t>___________                              __________________</w:t>
          </w:r>
        </w:p>
        <w:p w14:paraId="10BAEE76" w14:textId="77777777" w:rsidR="0091487F" w:rsidRPr="00985E81" w:rsidRDefault="0091487F" w:rsidP="0091487F">
          <w:pPr>
            <w:autoSpaceDE w:val="0"/>
            <w:autoSpaceDN w:val="0"/>
            <w:adjustRightInd w:val="0"/>
            <w:spacing w:after="200"/>
            <w:ind w:left="90" w:hanging="9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xml:space="preserve">                                                            Signature                                                Date</w:t>
          </w:r>
        </w:p>
        <w:p w14:paraId="6E5ADDF6" w14:textId="3D500E08" w:rsidR="0091487F" w:rsidRPr="00985E81" w:rsidRDefault="0091487F" w:rsidP="0091487F">
          <w:pPr>
            <w:tabs>
              <w:tab w:val="left" w:pos="6030"/>
              <w:tab w:val="left" w:pos="6120"/>
            </w:tabs>
            <w:autoSpaceDE w:val="0"/>
            <w:autoSpaceDN w:val="0"/>
            <w:adjustRightInd w:val="0"/>
            <w:spacing w:after="200"/>
            <w:ind w:left="90" w:hanging="90"/>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xml:space="preserve">Co-Advisor:    </w:t>
          </w:r>
          <w:r w:rsidRPr="00985E81">
            <w:rPr>
              <w:rFonts w:ascii="Times New Roman" w:eastAsia="Times New Roman" w:hAnsi="Times New Roman" w:cs="Times New Roman"/>
              <w:sz w:val="24"/>
              <w:szCs w:val="24"/>
              <w:u w:val="single"/>
            </w:rPr>
            <w:t>Tewodros Assefa</w:t>
          </w:r>
          <w:r w:rsidRPr="00985E81">
            <w:rPr>
              <w:rFonts w:ascii="Times New Roman" w:eastAsia="Times New Roman" w:hAnsi="Times New Roman" w:cs="Times New Roman"/>
              <w:sz w:val="24"/>
              <w:szCs w:val="24"/>
            </w:rPr>
            <w:t xml:space="preserve"> (</w:t>
          </w:r>
          <w:r w:rsidR="00114945" w:rsidRPr="00985E81">
            <w:rPr>
              <w:rFonts w:ascii="Times New Roman" w:eastAsia="Times New Roman" w:hAnsi="Times New Roman" w:cs="Times New Roman"/>
              <w:sz w:val="24"/>
              <w:szCs w:val="24"/>
            </w:rPr>
            <w:t>PhD) _</w:t>
          </w:r>
          <w:r w:rsidRPr="00985E81">
            <w:rPr>
              <w:rFonts w:ascii="Times New Roman" w:eastAsia="Times New Roman" w:hAnsi="Times New Roman" w:cs="Times New Roman"/>
              <w:sz w:val="24"/>
              <w:szCs w:val="24"/>
            </w:rPr>
            <w:t>____________                          _________________</w:t>
          </w:r>
        </w:p>
        <w:p w14:paraId="2F020FF1" w14:textId="77777777" w:rsidR="0091487F" w:rsidRPr="00985E81" w:rsidRDefault="0091487F" w:rsidP="0091487F">
          <w:pPr>
            <w:autoSpaceDE w:val="0"/>
            <w:autoSpaceDN w:val="0"/>
            <w:adjustRightInd w:val="0"/>
            <w:spacing w:after="200"/>
            <w:ind w:left="90" w:hanging="90"/>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xml:space="preserve">                                                            Signature                                                 Date</w:t>
          </w:r>
        </w:p>
        <w:p w14:paraId="5BE949E7" w14:textId="732ACC4C" w:rsidR="0091487F" w:rsidRPr="00985E81" w:rsidRDefault="0091487F">
          <w:pPr>
            <w:rPr>
              <w:rFonts w:ascii="Times New Roman" w:hAnsi="Times New Roman" w:cs="Times New Roman"/>
              <w:sz w:val="24"/>
            </w:rPr>
          </w:pPr>
          <w:r w:rsidRPr="00985E81">
            <w:rPr>
              <w:rFonts w:ascii="Times New Roman" w:hAnsi="Times New Roman" w:cs="Times New Roman"/>
              <w:sz w:val="24"/>
            </w:rPr>
            <w:br w:type="page"/>
          </w:r>
        </w:p>
      </w:sdtContent>
    </w:sdt>
    <w:p w14:paraId="67CB31D0" w14:textId="003A8B7C" w:rsidR="001C7AE9" w:rsidRPr="00985E81" w:rsidRDefault="00731133" w:rsidP="00FA2CC2">
      <w:pPr>
        <w:pStyle w:val="Heading1"/>
        <w:ind w:left="2160"/>
        <w:rPr>
          <w:rFonts w:ascii="Times New Roman" w:hAnsi="Times New Roman" w:cs="Times New Roman"/>
          <w:b/>
          <w:bCs/>
          <w:color w:val="auto"/>
          <w:sz w:val="24"/>
          <w:szCs w:val="24"/>
        </w:rPr>
      </w:pPr>
      <w:bookmarkStart w:id="3" w:name="_Toc56045021"/>
      <w:r w:rsidRPr="00985E81">
        <w:rPr>
          <w:rFonts w:ascii="Times New Roman" w:hAnsi="Times New Roman" w:cs="Times New Roman"/>
          <w:b/>
          <w:bCs/>
          <w:color w:val="auto"/>
          <w:sz w:val="24"/>
          <w:szCs w:val="24"/>
        </w:rPr>
        <w:lastRenderedPageBreak/>
        <w:t>ACKNOWLEDGMENT</w:t>
      </w:r>
      <w:bookmarkEnd w:id="3"/>
    </w:p>
    <w:p w14:paraId="5D586C71" w14:textId="1F4E0D3E" w:rsidR="006F3F68" w:rsidRPr="00985E81" w:rsidRDefault="0010754F" w:rsidP="00EF7700">
      <w:pPr>
        <w:rPr>
          <w:rFonts w:ascii="Times New Roman" w:hAnsi="Times New Roman" w:cs="Times New Roman"/>
          <w:sz w:val="24"/>
        </w:rPr>
      </w:pPr>
      <w:r w:rsidRPr="00985E81">
        <w:rPr>
          <w:rFonts w:ascii="Times New Roman" w:hAnsi="Times New Roman" w:cs="Times New Roman"/>
          <w:sz w:val="24"/>
        </w:rPr>
        <w:t xml:space="preserve">Above all and for the most, my Praise and thanks go to the Almighty God who enables me to perform things through his strengthening arm and guides me to </w:t>
      </w:r>
      <w:r w:rsidR="008F4D9B">
        <w:rPr>
          <w:rFonts w:ascii="Times New Roman" w:hAnsi="Times New Roman" w:cs="Times New Roman"/>
          <w:sz w:val="24"/>
        </w:rPr>
        <w:t>the</w:t>
      </w:r>
      <w:r w:rsidRPr="00985E81">
        <w:rPr>
          <w:rFonts w:ascii="Times New Roman" w:hAnsi="Times New Roman" w:cs="Times New Roman"/>
          <w:sz w:val="24"/>
        </w:rPr>
        <w:t xml:space="preserve"> complete success that has been predestined by him. My deepest heartfelt gratitude and appreciation is for my Major Advisor Dr. Mihret Dananto and Co-Advisor Dr.</w:t>
      </w:r>
      <w:r w:rsidR="009F6A7C">
        <w:rPr>
          <w:rFonts w:ascii="Times New Roman" w:hAnsi="Times New Roman" w:cs="Times New Roman"/>
          <w:sz w:val="24"/>
        </w:rPr>
        <w:t xml:space="preserve"> </w:t>
      </w:r>
      <w:r w:rsidRPr="00985E81">
        <w:rPr>
          <w:rFonts w:ascii="Times New Roman" w:hAnsi="Times New Roman" w:cs="Times New Roman"/>
          <w:sz w:val="24"/>
        </w:rPr>
        <w:t>Tewodros As</w:t>
      </w:r>
      <w:r w:rsidR="00CE2FB5" w:rsidRPr="00985E81">
        <w:rPr>
          <w:rFonts w:ascii="Times New Roman" w:hAnsi="Times New Roman" w:cs="Times New Roman"/>
          <w:sz w:val="24"/>
        </w:rPr>
        <w:t>s</w:t>
      </w:r>
      <w:r w:rsidRPr="00985E81">
        <w:rPr>
          <w:rFonts w:ascii="Times New Roman" w:hAnsi="Times New Roman" w:cs="Times New Roman"/>
          <w:sz w:val="24"/>
        </w:rPr>
        <w:t xml:space="preserve">efa for </w:t>
      </w:r>
      <w:r w:rsidR="00803727" w:rsidRPr="00985E81">
        <w:rPr>
          <w:rFonts w:ascii="Times New Roman" w:hAnsi="Times New Roman" w:cs="Times New Roman"/>
          <w:sz w:val="24"/>
        </w:rPr>
        <w:t>their i</w:t>
      </w:r>
      <w:r w:rsidR="008F4D9B">
        <w:rPr>
          <w:rFonts w:ascii="Times New Roman" w:hAnsi="Times New Roman" w:cs="Times New Roman"/>
          <w:sz w:val="24"/>
        </w:rPr>
        <w:t>nvaluabl</w:t>
      </w:r>
      <w:r w:rsidR="00803727" w:rsidRPr="00985E81">
        <w:rPr>
          <w:rFonts w:ascii="Times New Roman" w:hAnsi="Times New Roman" w:cs="Times New Roman"/>
          <w:sz w:val="24"/>
        </w:rPr>
        <w:t xml:space="preserve">e guidance and consultation to their ultimate knowledge by spending most of their time to give </w:t>
      </w:r>
      <w:r w:rsidR="006F3F68" w:rsidRPr="00985E81">
        <w:rPr>
          <w:rFonts w:ascii="Times New Roman" w:hAnsi="Times New Roman" w:cs="Times New Roman"/>
          <w:sz w:val="24"/>
        </w:rPr>
        <w:t xml:space="preserve">me </w:t>
      </w:r>
      <w:r w:rsidR="00803727" w:rsidRPr="00985E81">
        <w:rPr>
          <w:rFonts w:ascii="Times New Roman" w:hAnsi="Times New Roman" w:cs="Times New Roman"/>
          <w:sz w:val="24"/>
        </w:rPr>
        <w:t>advice.</w:t>
      </w:r>
      <w:r w:rsidR="00FA396E">
        <w:rPr>
          <w:rFonts w:ascii="Times New Roman" w:hAnsi="Times New Roman" w:cs="Times New Roman"/>
          <w:sz w:val="24"/>
        </w:rPr>
        <w:t xml:space="preserve"> Also</w:t>
      </w:r>
      <w:r w:rsidR="006501C1">
        <w:rPr>
          <w:rFonts w:ascii="Times New Roman" w:hAnsi="Times New Roman" w:cs="Times New Roman"/>
          <w:sz w:val="24"/>
        </w:rPr>
        <w:t>,</w:t>
      </w:r>
      <w:r w:rsidR="00803727" w:rsidRPr="00985E81">
        <w:rPr>
          <w:rFonts w:ascii="Times New Roman" w:hAnsi="Times New Roman" w:cs="Times New Roman"/>
          <w:sz w:val="24"/>
        </w:rPr>
        <w:t xml:space="preserve"> </w:t>
      </w:r>
      <w:r w:rsidR="002C3E55">
        <w:rPr>
          <w:rFonts w:ascii="Times New Roman" w:hAnsi="Times New Roman" w:cs="Times New Roman"/>
          <w:sz w:val="24"/>
        </w:rPr>
        <w:t>m</w:t>
      </w:r>
      <w:r w:rsidR="00FA396E">
        <w:rPr>
          <w:rFonts w:ascii="Times New Roman" w:hAnsi="Times New Roman" w:cs="Times New Roman"/>
          <w:sz w:val="24"/>
        </w:rPr>
        <w:t xml:space="preserve">y acknowledgment is for my </w:t>
      </w:r>
      <w:r w:rsidR="00AC5BE5">
        <w:rPr>
          <w:rFonts w:ascii="Times New Roman" w:hAnsi="Times New Roman" w:cs="Times New Roman"/>
          <w:sz w:val="24"/>
        </w:rPr>
        <w:t>bosom</w:t>
      </w:r>
      <w:r w:rsidR="00FA396E">
        <w:rPr>
          <w:rFonts w:ascii="Times New Roman" w:hAnsi="Times New Roman" w:cs="Times New Roman"/>
          <w:sz w:val="24"/>
        </w:rPr>
        <w:t xml:space="preserve"> friend Yona Tsegaye </w:t>
      </w:r>
      <w:r w:rsidR="00B73512">
        <w:rPr>
          <w:rFonts w:ascii="Times New Roman" w:hAnsi="Times New Roman" w:cs="Times New Roman"/>
          <w:sz w:val="24"/>
        </w:rPr>
        <w:t xml:space="preserve">for all </w:t>
      </w:r>
      <w:r w:rsidR="006501C1">
        <w:rPr>
          <w:rFonts w:ascii="Times New Roman" w:hAnsi="Times New Roman" w:cs="Times New Roman"/>
          <w:sz w:val="24"/>
        </w:rPr>
        <w:t xml:space="preserve">the </w:t>
      </w:r>
      <w:r w:rsidR="00B73512">
        <w:rPr>
          <w:rFonts w:ascii="Times New Roman" w:hAnsi="Times New Roman" w:cs="Times New Roman"/>
          <w:sz w:val="24"/>
        </w:rPr>
        <w:t>constructive idea</w:t>
      </w:r>
      <w:r w:rsidR="006501C1">
        <w:rPr>
          <w:rFonts w:ascii="Times New Roman" w:hAnsi="Times New Roman" w:cs="Times New Roman"/>
          <w:sz w:val="24"/>
        </w:rPr>
        <w:t>s</w:t>
      </w:r>
      <w:r w:rsidR="00B73512">
        <w:rPr>
          <w:rFonts w:ascii="Times New Roman" w:hAnsi="Times New Roman" w:cs="Times New Roman"/>
          <w:sz w:val="24"/>
        </w:rPr>
        <w:t xml:space="preserve"> and moral support</w:t>
      </w:r>
      <w:r w:rsidR="001C043E">
        <w:rPr>
          <w:rFonts w:ascii="Times New Roman" w:hAnsi="Times New Roman" w:cs="Times New Roman"/>
          <w:sz w:val="24"/>
        </w:rPr>
        <w:t xml:space="preserve"> he equipped me to </w:t>
      </w:r>
      <w:r w:rsidR="00757E50">
        <w:rPr>
          <w:rFonts w:ascii="Times New Roman" w:hAnsi="Times New Roman" w:cs="Times New Roman"/>
          <w:sz w:val="24"/>
        </w:rPr>
        <w:t>pass through all challenging condition</w:t>
      </w:r>
      <w:r w:rsidR="006501C1">
        <w:rPr>
          <w:rFonts w:ascii="Times New Roman" w:hAnsi="Times New Roman" w:cs="Times New Roman"/>
          <w:sz w:val="24"/>
        </w:rPr>
        <w:t>s</w:t>
      </w:r>
      <w:r w:rsidR="00757E50">
        <w:rPr>
          <w:rFonts w:ascii="Times New Roman" w:hAnsi="Times New Roman" w:cs="Times New Roman"/>
          <w:sz w:val="24"/>
        </w:rPr>
        <w:t xml:space="preserve"> </w:t>
      </w:r>
      <w:r w:rsidR="00921352">
        <w:rPr>
          <w:rFonts w:ascii="Times New Roman" w:hAnsi="Times New Roman" w:cs="Times New Roman"/>
          <w:sz w:val="24"/>
        </w:rPr>
        <w:t xml:space="preserve">in achieving my goal. </w:t>
      </w:r>
      <w:r w:rsidR="00ED719A" w:rsidRPr="00985E81">
        <w:rPr>
          <w:rFonts w:ascii="Times New Roman" w:hAnsi="Times New Roman" w:cs="Times New Roman"/>
          <w:sz w:val="24"/>
        </w:rPr>
        <w:t xml:space="preserve">Those who contributed to the work of this thesis directly or indirectly, </w:t>
      </w:r>
      <w:r w:rsidR="00EE6383">
        <w:rPr>
          <w:rFonts w:ascii="Times New Roman" w:hAnsi="Times New Roman" w:cs="Times New Roman"/>
          <w:sz w:val="24"/>
        </w:rPr>
        <w:t>I'</w:t>
      </w:r>
      <w:r w:rsidR="00ED719A" w:rsidRPr="00985E81">
        <w:rPr>
          <w:rFonts w:ascii="Times New Roman" w:hAnsi="Times New Roman" w:cs="Times New Roman"/>
          <w:sz w:val="24"/>
        </w:rPr>
        <w:t>m so grateful for your v</w:t>
      </w:r>
      <w:r w:rsidR="002C3E55">
        <w:rPr>
          <w:rFonts w:ascii="Times New Roman" w:hAnsi="Times New Roman" w:cs="Times New Roman"/>
          <w:sz w:val="24"/>
        </w:rPr>
        <w:t>ital</w:t>
      </w:r>
      <w:r w:rsidR="00ED719A" w:rsidRPr="00985E81">
        <w:rPr>
          <w:rFonts w:ascii="Times New Roman" w:hAnsi="Times New Roman" w:cs="Times New Roman"/>
          <w:sz w:val="24"/>
        </w:rPr>
        <w:t xml:space="preserve"> moral and material support during </w:t>
      </w:r>
      <w:r w:rsidR="00EE6383">
        <w:rPr>
          <w:rFonts w:ascii="Times New Roman" w:hAnsi="Times New Roman" w:cs="Times New Roman"/>
          <w:sz w:val="24"/>
        </w:rPr>
        <w:t xml:space="preserve">the </w:t>
      </w:r>
      <w:r w:rsidR="00ED719A" w:rsidRPr="00985E81">
        <w:rPr>
          <w:rFonts w:ascii="Times New Roman" w:hAnsi="Times New Roman" w:cs="Times New Roman"/>
          <w:sz w:val="24"/>
        </w:rPr>
        <w:t>ongoing state of this thesis.</w:t>
      </w:r>
    </w:p>
    <w:p w14:paraId="68FCC68A" w14:textId="77777777" w:rsidR="00F44535" w:rsidRPr="00985E81" w:rsidRDefault="00F44535" w:rsidP="00CC194C">
      <w:pPr>
        <w:ind w:left="2880"/>
        <w:rPr>
          <w:rFonts w:ascii="Times New Roman" w:hAnsi="Times New Roman" w:cs="Times New Roman"/>
          <w:sz w:val="24"/>
        </w:rPr>
      </w:pPr>
    </w:p>
    <w:p w14:paraId="3893B1AC" w14:textId="77777777" w:rsidR="00F44535" w:rsidRPr="00985E81" w:rsidRDefault="00F44535" w:rsidP="00CC194C">
      <w:pPr>
        <w:ind w:left="2880"/>
        <w:rPr>
          <w:rFonts w:ascii="Times New Roman" w:hAnsi="Times New Roman" w:cs="Times New Roman"/>
          <w:sz w:val="24"/>
        </w:rPr>
      </w:pPr>
    </w:p>
    <w:p w14:paraId="35905CD6" w14:textId="77777777" w:rsidR="00F44535" w:rsidRPr="00985E81" w:rsidRDefault="00F44535" w:rsidP="00CC194C">
      <w:pPr>
        <w:ind w:left="2880"/>
        <w:rPr>
          <w:rFonts w:ascii="Times New Roman" w:hAnsi="Times New Roman" w:cs="Times New Roman"/>
          <w:sz w:val="24"/>
        </w:rPr>
      </w:pPr>
    </w:p>
    <w:p w14:paraId="6CFC50E4" w14:textId="77777777" w:rsidR="00F44535" w:rsidRPr="00985E81" w:rsidRDefault="00F44535" w:rsidP="00CC194C">
      <w:pPr>
        <w:ind w:left="2880"/>
        <w:rPr>
          <w:rFonts w:ascii="Times New Roman" w:hAnsi="Times New Roman" w:cs="Times New Roman"/>
          <w:sz w:val="24"/>
        </w:rPr>
      </w:pPr>
    </w:p>
    <w:p w14:paraId="0375C266" w14:textId="77777777" w:rsidR="00F44535" w:rsidRPr="00985E81" w:rsidRDefault="00F44535" w:rsidP="00CC194C">
      <w:pPr>
        <w:ind w:left="2880"/>
        <w:rPr>
          <w:rFonts w:ascii="Times New Roman" w:hAnsi="Times New Roman" w:cs="Times New Roman"/>
          <w:sz w:val="24"/>
        </w:rPr>
      </w:pPr>
    </w:p>
    <w:p w14:paraId="03C75589" w14:textId="77777777" w:rsidR="00F44535" w:rsidRPr="00985E81" w:rsidRDefault="00F44535" w:rsidP="00CC194C">
      <w:pPr>
        <w:ind w:left="2880"/>
        <w:rPr>
          <w:rFonts w:ascii="Times New Roman" w:hAnsi="Times New Roman" w:cs="Times New Roman"/>
          <w:sz w:val="24"/>
        </w:rPr>
      </w:pPr>
    </w:p>
    <w:p w14:paraId="71CB8771" w14:textId="45F8C9CD" w:rsidR="00F44535" w:rsidRDefault="00F44535" w:rsidP="00CC194C">
      <w:pPr>
        <w:ind w:left="2880"/>
        <w:rPr>
          <w:rFonts w:ascii="Times New Roman" w:hAnsi="Times New Roman" w:cs="Times New Roman"/>
          <w:sz w:val="24"/>
        </w:rPr>
      </w:pPr>
    </w:p>
    <w:p w14:paraId="74628A92" w14:textId="77777777" w:rsidR="00870A2B" w:rsidRPr="00985E81" w:rsidRDefault="00870A2B" w:rsidP="00CC194C">
      <w:pPr>
        <w:ind w:left="2880"/>
        <w:rPr>
          <w:rFonts w:ascii="Times New Roman" w:hAnsi="Times New Roman" w:cs="Times New Roman"/>
          <w:sz w:val="24"/>
        </w:rPr>
      </w:pPr>
    </w:p>
    <w:p w14:paraId="3B5E3BFC" w14:textId="036AFFB9" w:rsidR="00F44535" w:rsidRDefault="00F44535" w:rsidP="00CC194C">
      <w:pPr>
        <w:ind w:left="2880"/>
        <w:rPr>
          <w:rFonts w:ascii="Times New Roman" w:hAnsi="Times New Roman" w:cs="Times New Roman"/>
          <w:sz w:val="24"/>
        </w:rPr>
      </w:pPr>
    </w:p>
    <w:p w14:paraId="3AE11946" w14:textId="028E0605" w:rsidR="00870A2B" w:rsidRDefault="00870A2B" w:rsidP="00CC194C">
      <w:pPr>
        <w:ind w:left="2880"/>
        <w:rPr>
          <w:rFonts w:ascii="Times New Roman" w:hAnsi="Times New Roman" w:cs="Times New Roman"/>
          <w:sz w:val="24"/>
        </w:rPr>
      </w:pPr>
    </w:p>
    <w:p w14:paraId="1D8993E2" w14:textId="77777777" w:rsidR="00A95ED6" w:rsidRDefault="00A95ED6" w:rsidP="00CC194C">
      <w:pPr>
        <w:ind w:left="2880"/>
        <w:rPr>
          <w:rFonts w:ascii="Times New Roman" w:hAnsi="Times New Roman" w:cs="Times New Roman"/>
          <w:sz w:val="24"/>
        </w:rPr>
      </w:pPr>
    </w:p>
    <w:p w14:paraId="7AE40247" w14:textId="18385BFA" w:rsidR="00870A2B" w:rsidRDefault="00870A2B" w:rsidP="00CC194C">
      <w:pPr>
        <w:ind w:left="2880"/>
        <w:rPr>
          <w:rFonts w:ascii="Times New Roman" w:hAnsi="Times New Roman" w:cs="Times New Roman"/>
          <w:sz w:val="24"/>
        </w:rPr>
      </w:pPr>
    </w:p>
    <w:p w14:paraId="452D34CD" w14:textId="77777777" w:rsidR="00870A2B" w:rsidRPr="00985E81" w:rsidRDefault="00870A2B" w:rsidP="00CC194C">
      <w:pPr>
        <w:ind w:left="2880"/>
        <w:rPr>
          <w:rFonts w:ascii="Times New Roman" w:hAnsi="Times New Roman" w:cs="Times New Roman"/>
          <w:sz w:val="24"/>
        </w:rPr>
      </w:pPr>
    </w:p>
    <w:p w14:paraId="19247596" w14:textId="77777777" w:rsidR="00F44535" w:rsidRPr="00985E81" w:rsidRDefault="00F44535" w:rsidP="00151573">
      <w:pPr>
        <w:rPr>
          <w:rFonts w:ascii="Times New Roman" w:hAnsi="Times New Roman" w:cs="Times New Roman"/>
          <w:sz w:val="24"/>
        </w:rPr>
      </w:pPr>
    </w:p>
    <w:p w14:paraId="38A74A16" w14:textId="77777777" w:rsidR="00F44535" w:rsidRPr="00985E81" w:rsidRDefault="00F44535" w:rsidP="00CE32C7">
      <w:pPr>
        <w:rPr>
          <w:rFonts w:ascii="Times New Roman" w:hAnsi="Times New Roman" w:cs="Times New Roman"/>
          <w:sz w:val="24"/>
        </w:rPr>
      </w:pPr>
    </w:p>
    <w:sdt>
      <w:sdtPr>
        <w:rPr>
          <w:rFonts w:ascii="Times New Roman" w:eastAsiaTheme="minorHAnsi" w:hAnsi="Times New Roman" w:cs="Times New Roman"/>
          <w:color w:val="auto"/>
          <w:sz w:val="24"/>
          <w:szCs w:val="24"/>
        </w:rPr>
        <w:id w:val="1731576689"/>
        <w:docPartObj>
          <w:docPartGallery w:val="Table of Contents"/>
          <w:docPartUnique/>
        </w:docPartObj>
      </w:sdtPr>
      <w:sdtEndPr>
        <w:rPr>
          <w:noProof/>
        </w:rPr>
      </w:sdtEndPr>
      <w:sdtContent>
        <w:p w14:paraId="55688AA7" w14:textId="24295072" w:rsidR="000C4647" w:rsidRPr="00481D5F" w:rsidRDefault="00827DDD" w:rsidP="00481D5F">
          <w:pPr>
            <w:pStyle w:val="TOCHeading"/>
            <w:spacing w:before="0" w:line="240" w:lineRule="auto"/>
            <w:ind w:left="2880"/>
            <w:rPr>
              <w:rFonts w:ascii="Times New Roman" w:hAnsi="Times New Roman" w:cs="Times New Roman"/>
              <w:color w:val="auto"/>
              <w:sz w:val="24"/>
              <w:szCs w:val="24"/>
            </w:rPr>
          </w:pPr>
          <w:r w:rsidRPr="00481D5F">
            <w:rPr>
              <w:rFonts w:ascii="Times New Roman" w:hAnsi="Times New Roman" w:cs="Times New Roman"/>
              <w:color w:val="auto"/>
              <w:sz w:val="24"/>
              <w:szCs w:val="24"/>
            </w:rPr>
            <w:t>TABLE</w:t>
          </w:r>
          <w:r w:rsidR="00A432E1" w:rsidRPr="00481D5F">
            <w:rPr>
              <w:rFonts w:ascii="Times New Roman" w:hAnsi="Times New Roman" w:cs="Times New Roman"/>
              <w:color w:val="auto"/>
              <w:sz w:val="24"/>
              <w:szCs w:val="24"/>
            </w:rPr>
            <w:t xml:space="preserve"> OF CONTENTS</w:t>
          </w:r>
        </w:p>
        <w:p w14:paraId="69242B56" w14:textId="5646FF4C" w:rsidR="00481D5F" w:rsidRPr="00481D5F" w:rsidRDefault="000C4647" w:rsidP="00481D5F">
          <w:pPr>
            <w:pStyle w:val="TOC1"/>
            <w:tabs>
              <w:tab w:val="right" w:leader="dot" w:pos="9350"/>
            </w:tabs>
            <w:spacing w:line="240" w:lineRule="auto"/>
            <w:rPr>
              <w:rFonts w:asciiTheme="minorHAnsi" w:eastAsiaTheme="minorEastAsia" w:hAnsiTheme="minorHAnsi"/>
              <w:noProof/>
              <w:szCs w:val="24"/>
            </w:rPr>
          </w:pPr>
          <w:r w:rsidRPr="00481D5F">
            <w:rPr>
              <w:rFonts w:cs="Times New Roman"/>
              <w:szCs w:val="24"/>
            </w:rPr>
            <w:fldChar w:fldCharType="begin"/>
          </w:r>
          <w:r w:rsidRPr="00481D5F">
            <w:rPr>
              <w:rFonts w:cs="Times New Roman"/>
              <w:szCs w:val="24"/>
            </w:rPr>
            <w:instrText xml:space="preserve"> TOC \o "1-3" \h \z \u </w:instrText>
          </w:r>
          <w:r w:rsidRPr="00481D5F">
            <w:rPr>
              <w:rFonts w:cs="Times New Roman"/>
              <w:szCs w:val="24"/>
            </w:rPr>
            <w:fldChar w:fldCharType="separate"/>
          </w:r>
          <w:hyperlink w:anchor="_Toc56045021" w:history="1">
            <w:r w:rsidR="00481D5F" w:rsidRPr="00481D5F">
              <w:rPr>
                <w:rStyle w:val="Hyperlink"/>
                <w:rFonts w:cs="Times New Roman"/>
                <w:noProof/>
                <w:szCs w:val="24"/>
              </w:rPr>
              <w:t>ACKNOWLEDGMENT</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_Toc56045021 \h </w:instrText>
            </w:r>
            <w:r w:rsidR="00481D5F" w:rsidRPr="00481D5F">
              <w:rPr>
                <w:noProof/>
                <w:webHidden/>
                <w:szCs w:val="24"/>
              </w:rPr>
            </w:r>
            <w:r w:rsidR="00481D5F" w:rsidRPr="00481D5F">
              <w:rPr>
                <w:noProof/>
                <w:webHidden/>
                <w:szCs w:val="24"/>
              </w:rPr>
              <w:fldChar w:fldCharType="separate"/>
            </w:r>
            <w:r w:rsidR="0096237B">
              <w:rPr>
                <w:noProof/>
                <w:webHidden/>
                <w:szCs w:val="24"/>
              </w:rPr>
              <w:t>iii</w:t>
            </w:r>
            <w:r w:rsidR="00481D5F" w:rsidRPr="00481D5F">
              <w:rPr>
                <w:noProof/>
                <w:webHidden/>
                <w:szCs w:val="24"/>
              </w:rPr>
              <w:fldChar w:fldCharType="end"/>
            </w:r>
          </w:hyperlink>
        </w:p>
        <w:p w14:paraId="2B9F6347" w14:textId="1AEBA5B3"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22" w:history="1">
            <w:r w:rsidR="00481D5F" w:rsidRPr="00481D5F">
              <w:rPr>
                <w:rStyle w:val="Hyperlink"/>
                <w:rFonts w:cs="Times New Roman"/>
                <w:noProof/>
                <w:szCs w:val="24"/>
              </w:rPr>
              <w:t>DECLARATION</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_Toc56045022 \h </w:instrText>
            </w:r>
            <w:r w:rsidR="00481D5F" w:rsidRPr="00481D5F">
              <w:rPr>
                <w:noProof/>
                <w:webHidden/>
                <w:szCs w:val="24"/>
              </w:rPr>
            </w:r>
            <w:r w:rsidR="00481D5F" w:rsidRPr="00481D5F">
              <w:rPr>
                <w:noProof/>
                <w:webHidden/>
                <w:szCs w:val="24"/>
              </w:rPr>
              <w:fldChar w:fldCharType="separate"/>
            </w:r>
            <w:r>
              <w:rPr>
                <w:noProof/>
                <w:webHidden/>
                <w:szCs w:val="24"/>
              </w:rPr>
              <w:t>vii</w:t>
            </w:r>
            <w:r w:rsidR="00481D5F" w:rsidRPr="00481D5F">
              <w:rPr>
                <w:noProof/>
                <w:webHidden/>
                <w:szCs w:val="24"/>
              </w:rPr>
              <w:fldChar w:fldCharType="end"/>
            </w:r>
          </w:hyperlink>
        </w:p>
        <w:p w14:paraId="1CB056E3" w14:textId="10FE15F5"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23" w:history="1">
            <w:r w:rsidR="00481D5F" w:rsidRPr="00481D5F">
              <w:rPr>
                <w:rStyle w:val="Hyperlink"/>
                <w:rFonts w:cs="Times New Roman"/>
                <w:noProof/>
                <w:szCs w:val="24"/>
              </w:rPr>
              <w:t>LIST OF ABBREVIATIONS AND ACRONYMS</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_Toc56045023 \h </w:instrText>
            </w:r>
            <w:r w:rsidR="00481D5F" w:rsidRPr="00481D5F">
              <w:rPr>
                <w:noProof/>
                <w:webHidden/>
                <w:szCs w:val="24"/>
              </w:rPr>
            </w:r>
            <w:r w:rsidR="00481D5F" w:rsidRPr="00481D5F">
              <w:rPr>
                <w:noProof/>
                <w:webHidden/>
                <w:szCs w:val="24"/>
              </w:rPr>
              <w:fldChar w:fldCharType="separate"/>
            </w:r>
            <w:r>
              <w:rPr>
                <w:noProof/>
                <w:webHidden/>
                <w:szCs w:val="24"/>
              </w:rPr>
              <w:t>viii</w:t>
            </w:r>
            <w:r w:rsidR="00481D5F" w:rsidRPr="00481D5F">
              <w:rPr>
                <w:noProof/>
                <w:webHidden/>
                <w:szCs w:val="24"/>
              </w:rPr>
              <w:fldChar w:fldCharType="end"/>
            </w:r>
          </w:hyperlink>
        </w:p>
        <w:p w14:paraId="34020FDE" w14:textId="6894ED73"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24" w:history="1">
            <w:r w:rsidR="00481D5F" w:rsidRPr="00481D5F">
              <w:rPr>
                <w:rStyle w:val="Hyperlink"/>
                <w:rFonts w:cs="Times New Roman"/>
                <w:noProof/>
                <w:szCs w:val="24"/>
              </w:rPr>
              <w:t>LIST OF TABLES</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_Toc56045024 \h </w:instrText>
            </w:r>
            <w:r w:rsidR="00481D5F" w:rsidRPr="00481D5F">
              <w:rPr>
                <w:noProof/>
                <w:webHidden/>
                <w:szCs w:val="24"/>
              </w:rPr>
            </w:r>
            <w:r w:rsidR="00481D5F" w:rsidRPr="00481D5F">
              <w:rPr>
                <w:noProof/>
                <w:webHidden/>
                <w:szCs w:val="24"/>
              </w:rPr>
              <w:fldChar w:fldCharType="separate"/>
            </w:r>
            <w:r>
              <w:rPr>
                <w:noProof/>
                <w:webHidden/>
                <w:szCs w:val="24"/>
              </w:rPr>
              <w:t>ix</w:t>
            </w:r>
            <w:r w:rsidR="00481D5F" w:rsidRPr="00481D5F">
              <w:rPr>
                <w:noProof/>
                <w:webHidden/>
                <w:szCs w:val="24"/>
              </w:rPr>
              <w:fldChar w:fldCharType="end"/>
            </w:r>
          </w:hyperlink>
        </w:p>
        <w:p w14:paraId="4E27837A" w14:textId="531C46C5"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25" w:history="1">
            <w:r w:rsidR="00481D5F" w:rsidRPr="00481D5F">
              <w:rPr>
                <w:rStyle w:val="Hyperlink"/>
                <w:rFonts w:cs="Times New Roman"/>
                <w:noProof/>
                <w:szCs w:val="24"/>
              </w:rPr>
              <w:t>LIST OF FIGURES</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_Toc56045025 \h </w:instrText>
            </w:r>
            <w:r w:rsidR="00481D5F" w:rsidRPr="00481D5F">
              <w:rPr>
                <w:noProof/>
                <w:webHidden/>
                <w:szCs w:val="24"/>
              </w:rPr>
            </w:r>
            <w:r w:rsidR="00481D5F" w:rsidRPr="00481D5F">
              <w:rPr>
                <w:noProof/>
                <w:webHidden/>
                <w:szCs w:val="24"/>
              </w:rPr>
              <w:fldChar w:fldCharType="separate"/>
            </w:r>
            <w:r>
              <w:rPr>
                <w:noProof/>
                <w:webHidden/>
                <w:szCs w:val="24"/>
              </w:rPr>
              <w:t>x</w:t>
            </w:r>
            <w:r w:rsidR="00481D5F" w:rsidRPr="00481D5F">
              <w:rPr>
                <w:noProof/>
                <w:webHidden/>
                <w:szCs w:val="24"/>
              </w:rPr>
              <w:fldChar w:fldCharType="end"/>
            </w:r>
          </w:hyperlink>
        </w:p>
        <w:p w14:paraId="5CEBB244" w14:textId="2189BD47"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26" w:history="1">
            <w:r w:rsidR="00481D5F" w:rsidRPr="00481D5F">
              <w:rPr>
                <w:rStyle w:val="Hyperlink"/>
                <w:rFonts w:cs="Times New Roman"/>
                <w:noProof/>
                <w:szCs w:val="24"/>
              </w:rPr>
              <w:t>ABSTRACT</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_Toc56045026 \h </w:instrText>
            </w:r>
            <w:r w:rsidR="00481D5F" w:rsidRPr="00481D5F">
              <w:rPr>
                <w:noProof/>
                <w:webHidden/>
                <w:szCs w:val="24"/>
              </w:rPr>
            </w:r>
            <w:r w:rsidR="00481D5F" w:rsidRPr="00481D5F">
              <w:rPr>
                <w:noProof/>
                <w:webHidden/>
                <w:szCs w:val="24"/>
              </w:rPr>
              <w:fldChar w:fldCharType="separate"/>
            </w:r>
            <w:r>
              <w:rPr>
                <w:noProof/>
                <w:webHidden/>
                <w:szCs w:val="24"/>
              </w:rPr>
              <w:t>xii</w:t>
            </w:r>
            <w:r w:rsidR="00481D5F" w:rsidRPr="00481D5F">
              <w:rPr>
                <w:noProof/>
                <w:webHidden/>
                <w:szCs w:val="24"/>
              </w:rPr>
              <w:fldChar w:fldCharType="end"/>
            </w:r>
          </w:hyperlink>
        </w:p>
        <w:p w14:paraId="5922B777" w14:textId="769C7586" w:rsidR="00481D5F" w:rsidRPr="00481D5F" w:rsidRDefault="0096237B" w:rsidP="00481D5F">
          <w:pPr>
            <w:pStyle w:val="TOC1"/>
            <w:tabs>
              <w:tab w:val="left" w:pos="440"/>
              <w:tab w:val="right" w:leader="dot" w:pos="9350"/>
            </w:tabs>
            <w:spacing w:line="240" w:lineRule="auto"/>
            <w:rPr>
              <w:rFonts w:asciiTheme="minorHAnsi" w:eastAsiaTheme="minorEastAsia" w:hAnsiTheme="minorHAnsi"/>
              <w:noProof/>
              <w:szCs w:val="24"/>
            </w:rPr>
          </w:pPr>
          <w:hyperlink w:anchor="_Toc56045027" w:history="1">
            <w:r w:rsidR="00481D5F" w:rsidRPr="00481D5F">
              <w:rPr>
                <w:rStyle w:val="Hyperlink"/>
                <w:rFonts w:cs="Times New Roman"/>
                <w:noProof/>
                <w:szCs w:val="24"/>
              </w:rPr>
              <w:t>1.</w:t>
            </w:r>
            <w:r w:rsidR="00481D5F" w:rsidRPr="00481D5F">
              <w:rPr>
                <w:rFonts w:asciiTheme="minorHAnsi" w:eastAsiaTheme="minorEastAsia" w:hAnsiTheme="minorHAnsi"/>
                <w:noProof/>
                <w:szCs w:val="24"/>
              </w:rPr>
              <w:tab/>
            </w:r>
            <w:r w:rsidR="00481D5F" w:rsidRPr="00481D5F">
              <w:rPr>
                <w:rStyle w:val="Hyperlink"/>
                <w:rFonts w:cs="Times New Roman"/>
                <w:noProof/>
                <w:szCs w:val="24"/>
              </w:rPr>
              <w:t>INTRODUCTION</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_Toc56045027 \h </w:instrText>
            </w:r>
            <w:r w:rsidR="00481D5F" w:rsidRPr="00481D5F">
              <w:rPr>
                <w:noProof/>
                <w:webHidden/>
                <w:szCs w:val="24"/>
              </w:rPr>
            </w:r>
            <w:r w:rsidR="00481D5F" w:rsidRPr="00481D5F">
              <w:rPr>
                <w:noProof/>
                <w:webHidden/>
                <w:szCs w:val="24"/>
              </w:rPr>
              <w:fldChar w:fldCharType="separate"/>
            </w:r>
            <w:r>
              <w:rPr>
                <w:noProof/>
                <w:webHidden/>
                <w:szCs w:val="24"/>
              </w:rPr>
              <w:t>1</w:t>
            </w:r>
            <w:r w:rsidR="00481D5F" w:rsidRPr="00481D5F">
              <w:rPr>
                <w:noProof/>
                <w:webHidden/>
                <w:szCs w:val="24"/>
              </w:rPr>
              <w:fldChar w:fldCharType="end"/>
            </w:r>
          </w:hyperlink>
        </w:p>
        <w:p w14:paraId="23E52520" w14:textId="4A393551" w:rsidR="00481D5F" w:rsidRPr="00481D5F" w:rsidRDefault="0096237B" w:rsidP="00481D5F">
          <w:pPr>
            <w:pStyle w:val="TOC2"/>
            <w:tabs>
              <w:tab w:val="left" w:pos="880"/>
              <w:tab w:val="right" w:leader="dot" w:pos="9350"/>
            </w:tabs>
            <w:spacing w:line="240" w:lineRule="auto"/>
            <w:rPr>
              <w:rFonts w:eastAsiaTheme="minorEastAsia"/>
              <w:noProof/>
              <w:sz w:val="24"/>
              <w:szCs w:val="24"/>
            </w:rPr>
          </w:pPr>
          <w:hyperlink w:anchor="_Toc56045028" w:history="1">
            <w:r w:rsidR="00481D5F" w:rsidRPr="00481D5F">
              <w:rPr>
                <w:rStyle w:val="Hyperlink"/>
                <w:rFonts w:ascii="Times New Roman" w:hAnsi="Times New Roman" w:cs="Times New Roman"/>
                <w:noProof/>
                <w:sz w:val="24"/>
                <w:szCs w:val="24"/>
              </w:rPr>
              <w:t>1.1</w:t>
            </w:r>
            <w:r w:rsidR="00481D5F" w:rsidRPr="00481D5F">
              <w:rPr>
                <w:rFonts w:eastAsiaTheme="minorEastAsia"/>
                <w:noProof/>
                <w:sz w:val="24"/>
                <w:szCs w:val="24"/>
              </w:rPr>
              <w:tab/>
            </w:r>
            <w:r w:rsidR="00481D5F" w:rsidRPr="00481D5F">
              <w:rPr>
                <w:rStyle w:val="Hyperlink"/>
                <w:rFonts w:ascii="Times New Roman" w:hAnsi="Times New Roman" w:cs="Times New Roman"/>
                <w:noProof/>
                <w:sz w:val="24"/>
                <w:szCs w:val="24"/>
              </w:rPr>
              <w:t>Background</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_Toc56045028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1</w:t>
            </w:r>
            <w:r w:rsidR="00481D5F" w:rsidRPr="00481D5F">
              <w:rPr>
                <w:noProof/>
                <w:webHidden/>
                <w:sz w:val="24"/>
                <w:szCs w:val="24"/>
              </w:rPr>
              <w:fldChar w:fldCharType="end"/>
            </w:r>
          </w:hyperlink>
        </w:p>
        <w:p w14:paraId="28CE0EC0" w14:textId="3970A999"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29" w:history="1">
            <w:r w:rsidR="00481D5F" w:rsidRPr="00481D5F">
              <w:rPr>
                <w:rStyle w:val="Hyperlink"/>
                <w:rFonts w:ascii="Times New Roman" w:hAnsi="Times New Roman" w:cs="Times New Roman"/>
                <w:noProof/>
                <w:sz w:val="24"/>
                <w:szCs w:val="24"/>
              </w:rPr>
              <w:t>1.2 Statement of the Problem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_Toc56045029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3</w:t>
            </w:r>
            <w:r w:rsidR="00481D5F" w:rsidRPr="00481D5F">
              <w:rPr>
                <w:noProof/>
                <w:webHidden/>
                <w:sz w:val="24"/>
                <w:szCs w:val="24"/>
              </w:rPr>
              <w:fldChar w:fldCharType="end"/>
            </w:r>
          </w:hyperlink>
        </w:p>
        <w:p w14:paraId="0418923A" w14:textId="208D2330"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30" w:history="1">
            <w:r w:rsidR="00481D5F" w:rsidRPr="00481D5F">
              <w:rPr>
                <w:rStyle w:val="Hyperlink"/>
                <w:rFonts w:ascii="Times New Roman" w:hAnsi="Times New Roman" w:cs="Times New Roman"/>
                <w:noProof/>
                <w:sz w:val="24"/>
                <w:szCs w:val="24"/>
              </w:rPr>
              <w:t>1.3 Objectives of the Study</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_Toc56045030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w:t>
            </w:r>
            <w:r w:rsidR="00481D5F" w:rsidRPr="00481D5F">
              <w:rPr>
                <w:noProof/>
                <w:webHidden/>
                <w:sz w:val="24"/>
                <w:szCs w:val="24"/>
              </w:rPr>
              <w:fldChar w:fldCharType="end"/>
            </w:r>
          </w:hyperlink>
        </w:p>
        <w:p w14:paraId="3DAE7092" w14:textId="486CBDB1"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31" w:history="1">
            <w:r w:rsidR="00481D5F" w:rsidRPr="00481D5F">
              <w:rPr>
                <w:rStyle w:val="Hyperlink"/>
                <w:rFonts w:ascii="Times New Roman" w:hAnsi="Times New Roman" w:cs="Times New Roman"/>
                <w:noProof/>
                <w:sz w:val="24"/>
                <w:szCs w:val="24"/>
              </w:rPr>
              <w:t>1.3.1 General Objective</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_Toc56045031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w:t>
            </w:r>
            <w:r w:rsidR="00481D5F" w:rsidRPr="00481D5F">
              <w:rPr>
                <w:noProof/>
                <w:webHidden/>
                <w:sz w:val="24"/>
                <w:szCs w:val="24"/>
              </w:rPr>
              <w:fldChar w:fldCharType="end"/>
            </w:r>
          </w:hyperlink>
        </w:p>
        <w:p w14:paraId="68215F0A" w14:textId="776A08AE"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32" w:history="1">
            <w:r w:rsidR="00481D5F" w:rsidRPr="00481D5F">
              <w:rPr>
                <w:rStyle w:val="Hyperlink"/>
                <w:rFonts w:ascii="Times New Roman" w:hAnsi="Times New Roman" w:cs="Times New Roman"/>
                <w:noProof/>
                <w:sz w:val="24"/>
                <w:szCs w:val="24"/>
              </w:rPr>
              <w:t>1.3.2 Specific Objectives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_Toc56045032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w:t>
            </w:r>
            <w:r w:rsidR="00481D5F" w:rsidRPr="00481D5F">
              <w:rPr>
                <w:noProof/>
                <w:webHidden/>
                <w:sz w:val="24"/>
                <w:szCs w:val="24"/>
              </w:rPr>
              <w:fldChar w:fldCharType="end"/>
            </w:r>
          </w:hyperlink>
        </w:p>
        <w:p w14:paraId="6347DFD7" w14:textId="45BC351A"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33" w:history="1">
            <w:r w:rsidR="00481D5F" w:rsidRPr="00481D5F">
              <w:rPr>
                <w:rStyle w:val="Hyperlink"/>
                <w:rFonts w:ascii="Times New Roman" w:hAnsi="Times New Roman" w:cs="Times New Roman"/>
                <w:noProof/>
                <w:sz w:val="24"/>
                <w:szCs w:val="24"/>
              </w:rPr>
              <w:t>1.4 Research Questions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_Toc56045033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w:t>
            </w:r>
            <w:r w:rsidR="00481D5F" w:rsidRPr="00481D5F">
              <w:rPr>
                <w:noProof/>
                <w:webHidden/>
                <w:sz w:val="24"/>
                <w:szCs w:val="24"/>
              </w:rPr>
              <w:fldChar w:fldCharType="end"/>
            </w:r>
          </w:hyperlink>
        </w:p>
        <w:p w14:paraId="576339CF" w14:textId="2B652295"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34" w:history="1">
            <w:r w:rsidR="00481D5F" w:rsidRPr="00481D5F">
              <w:rPr>
                <w:rStyle w:val="Hyperlink"/>
                <w:rFonts w:ascii="Times New Roman" w:hAnsi="Times New Roman" w:cs="Times New Roman"/>
                <w:noProof/>
                <w:sz w:val="24"/>
                <w:szCs w:val="24"/>
              </w:rPr>
              <w:t>1.5 Significance of the Study</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_Toc56045034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w:t>
            </w:r>
            <w:r w:rsidR="00481D5F" w:rsidRPr="00481D5F">
              <w:rPr>
                <w:noProof/>
                <w:webHidden/>
                <w:sz w:val="24"/>
                <w:szCs w:val="24"/>
              </w:rPr>
              <w:fldChar w:fldCharType="end"/>
            </w:r>
          </w:hyperlink>
        </w:p>
        <w:p w14:paraId="14AD99F6" w14:textId="4632546B"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35" w:history="1">
            <w:r w:rsidR="00481D5F" w:rsidRPr="00481D5F">
              <w:rPr>
                <w:rStyle w:val="Hyperlink"/>
                <w:rFonts w:ascii="Times New Roman" w:hAnsi="Times New Roman" w:cs="Times New Roman"/>
                <w:noProof/>
                <w:sz w:val="24"/>
                <w:szCs w:val="24"/>
              </w:rPr>
              <w:t>1.6 Scope of the Study</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_Toc56045035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5</w:t>
            </w:r>
            <w:r w:rsidR="00481D5F" w:rsidRPr="00481D5F">
              <w:rPr>
                <w:noProof/>
                <w:webHidden/>
                <w:sz w:val="24"/>
                <w:szCs w:val="24"/>
              </w:rPr>
              <w:fldChar w:fldCharType="end"/>
            </w:r>
          </w:hyperlink>
        </w:p>
        <w:p w14:paraId="62F82B16" w14:textId="2F330BDE"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36" w:history="1">
            <w:r w:rsidR="00481D5F" w:rsidRPr="00481D5F">
              <w:rPr>
                <w:rStyle w:val="Hyperlink"/>
                <w:rFonts w:ascii="Times New Roman" w:hAnsi="Times New Roman" w:cs="Times New Roman"/>
                <w:noProof/>
                <w:sz w:val="24"/>
                <w:szCs w:val="24"/>
                <w:lang w:val="en-GB"/>
              </w:rPr>
              <w:t>1.7 Limitation of the Study</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_Toc56045036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5</w:t>
            </w:r>
            <w:r w:rsidR="00481D5F" w:rsidRPr="00481D5F">
              <w:rPr>
                <w:noProof/>
                <w:webHidden/>
                <w:sz w:val="24"/>
                <w:szCs w:val="24"/>
              </w:rPr>
              <w:fldChar w:fldCharType="end"/>
            </w:r>
          </w:hyperlink>
        </w:p>
        <w:p w14:paraId="6599D816" w14:textId="46BDB3A0"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37" w:history="1">
            <w:r w:rsidR="00481D5F" w:rsidRPr="00481D5F">
              <w:rPr>
                <w:rStyle w:val="Hyperlink"/>
                <w:rFonts w:cs="Times New Roman"/>
                <w:noProof/>
                <w:szCs w:val="24"/>
              </w:rPr>
              <w:t>2. LITERATURE REVIEW</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_Toc56045037 \h </w:instrText>
            </w:r>
            <w:r w:rsidR="00481D5F" w:rsidRPr="00481D5F">
              <w:rPr>
                <w:noProof/>
                <w:webHidden/>
                <w:szCs w:val="24"/>
              </w:rPr>
            </w:r>
            <w:r w:rsidR="00481D5F" w:rsidRPr="00481D5F">
              <w:rPr>
                <w:noProof/>
                <w:webHidden/>
                <w:szCs w:val="24"/>
              </w:rPr>
              <w:fldChar w:fldCharType="separate"/>
            </w:r>
            <w:r>
              <w:rPr>
                <w:noProof/>
                <w:webHidden/>
                <w:szCs w:val="24"/>
              </w:rPr>
              <w:t>6</w:t>
            </w:r>
            <w:r w:rsidR="00481D5F" w:rsidRPr="00481D5F">
              <w:rPr>
                <w:noProof/>
                <w:webHidden/>
                <w:szCs w:val="24"/>
              </w:rPr>
              <w:fldChar w:fldCharType="end"/>
            </w:r>
          </w:hyperlink>
        </w:p>
        <w:p w14:paraId="5A03AFD0" w14:textId="13AF6AE6"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38" w:history="1">
            <w:r w:rsidR="00481D5F" w:rsidRPr="00481D5F">
              <w:rPr>
                <w:rStyle w:val="Hyperlink"/>
                <w:rFonts w:ascii="Times New Roman" w:hAnsi="Times New Roman" w:cs="Times New Roman"/>
                <w:noProof/>
                <w:sz w:val="24"/>
                <w:szCs w:val="24"/>
              </w:rPr>
              <w:t>2.1 Historical Perspectives of Urban Storm Drainage System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_Toc56045038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6</w:t>
            </w:r>
            <w:r w:rsidR="00481D5F" w:rsidRPr="00481D5F">
              <w:rPr>
                <w:noProof/>
                <w:webHidden/>
                <w:sz w:val="24"/>
                <w:szCs w:val="24"/>
              </w:rPr>
              <w:fldChar w:fldCharType="end"/>
            </w:r>
          </w:hyperlink>
        </w:p>
        <w:p w14:paraId="5A7CA703" w14:textId="06EDE4D3"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39" w:history="1">
            <w:r w:rsidR="00481D5F" w:rsidRPr="00481D5F">
              <w:rPr>
                <w:rStyle w:val="Hyperlink"/>
                <w:rFonts w:ascii="Times New Roman" w:hAnsi="Times New Roman" w:cs="Times New Roman"/>
                <w:noProof/>
                <w:sz w:val="24"/>
                <w:szCs w:val="24"/>
              </w:rPr>
              <w:t>2.2 Current Urban Storm Drainage Systems Perspectives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_Toc56045039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6</w:t>
            </w:r>
            <w:r w:rsidR="00481D5F" w:rsidRPr="00481D5F">
              <w:rPr>
                <w:noProof/>
                <w:webHidden/>
                <w:sz w:val="24"/>
                <w:szCs w:val="24"/>
              </w:rPr>
              <w:fldChar w:fldCharType="end"/>
            </w:r>
          </w:hyperlink>
        </w:p>
        <w:p w14:paraId="7B1FFFDE" w14:textId="3C795167"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40" w:history="1">
            <w:r w:rsidR="00481D5F" w:rsidRPr="00481D5F">
              <w:rPr>
                <w:rStyle w:val="Hyperlink"/>
                <w:rFonts w:ascii="Times New Roman" w:hAnsi="Times New Roman" w:cs="Times New Roman"/>
                <w:noProof/>
                <w:sz w:val="24"/>
                <w:szCs w:val="24"/>
              </w:rPr>
              <w:t>2.3 Problems in the Urban Storm Drainage System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_Toc56045040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7</w:t>
            </w:r>
            <w:r w:rsidR="00481D5F" w:rsidRPr="00481D5F">
              <w:rPr>
                <w:noProof/>
                <w:webHidden/>
                <w:sz w:val="24"/>
                <w:szCs w:val="24"/>
              </w:rPr>
              <w:fldChar w:fldCharType="end"/>
            </w:r>
          </w:hyperlink>
        </w:p>
        <w:p w14:paraId="15A7E96D" w14:textId="20F362A7"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41" w:history="1">
            <w:r w:rsidR="00481D5F" w:rsidRPr="00481D5F">
              <w:rPr>
                <w:rStyle w:val="Hyperlink"/>
                <w:rFonts w:ascii="Times New Roman" w:hAnsi="Times New Roman" w:cs="Times New Roman"/>
                <w:noProof/>
                <w:sz w:val="24"/>
                <w:szCs w:val="24"/>
              </w:rPr>
              <w:t>2.4 Urban Storm Drainage Systems Practice in World</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_Toc56045041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7</w:t>
            </w:r>
            <w:r w:rsidR="00481D5F" w:rsidRPr="00481D5F">
              <w:rPr>
                <w:noProof/>
                <w:webHidden/>
                <w:sz w:val="24"/>
                <w:szCs w:val="24"/>
              </w:rPr>
              <w:fldChar w:fldCharType="end"/>
            </w:r>
          </w:hyperlink>
        </w:p>
        <w:p w14:paraId="65B2C526" w14:textId="406A035E"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42" w:history="1">
            <w:r w:rsidR="00481D5F" w:rsidRPr="00481D5F">
              <w:rPr>
                <w:rStyle w:val="Hyperlink"/>
                <w:rFonts w:ascii="Times New Roman" w:hAnsi="Times New Roman" w:cs="Times New Roman"/>
                <w:noProof/>
                <w:sz w:val="24"/>
                <w:szCs w:val="24"/>
              </w:rPr>
              <w:t>2.4.1 Urban Stormwater Drainage Practice in Africa</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_Toc56045042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8</w:t>
            </w:r>
            <w:r w:rsidR="00481D5F" w:rsidRPr="00481D5F">
              <w:rPr>
                <w:noProof/>
                <w:webHidden/>
                <w:sz w:val="24"/>
                <w:szCs w:val="24"/>
              </w:rPr>
              <w:fldChar w:fldCharType="end"/>
            </w:r>
          </w:hyperlink>
        </w:p>
        <w:p w14:paraId="164238BF" w14:textId="0986D6F6"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43" w:history="1">
            <w:r w:rsidR="00481D5F" w:rsidRPr="00481D5F">
              <w:rPr>
                <w:rStyle w:val="Hyperlink"/>
                <w:rFonts w:ascii="Times New Roman" w:hAnsi="Times New Roman" w:cs="Times New Roman"/>
                <w:noProof/>
                <w:sz w:val="24"/>
                <w:szCs w:val="24"/>
              </w:rPr>
              <w:t>2.5 Urban Stormwater Drainage Practice in Ethiopia</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_Toc56045043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9</w:t>
            </w:r>
            <w:r w:rsidR="00481D5F" w:rsidRPr="00481D5F">
              <w:rPr>
                <w:noProof/>
                <w:webHidden/>
                <w:sz w:val="24"/>
                <w:szCs w:val="24"/>
              </w:rPr>
              <w:fldChar w:fldCharType="end"/>
            </w:r>
          </w:hyperlink>
        </w:p>
        <w:p w14:paraId="0587A71F" w14:textId="0B6723BE"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44" w:history="1">
            <w:r w:rsidR="00481D5F" w:rsidRPr="00481D5F">
              <w:rPr>
                <w:rStyle w:val="Hyperlink"/>
                <w:rFonts w:ascii="Times New Roman" w:hAnsi="Times New Roman" w:cs="Times New Roman"/>
                <w:noProof/>
                <w:sz w:val="24"/>
                <w:szCs w:val="24"/>
              </w:rPr>
              <w:t>2.6 Review on the Methods Used for Hydrological and Hydraulic Analysis of Urban Drainage System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_Toc56045044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9</w:t>
            </w:r>
            <w:r w:rsidR="00481D5F" w:rsidRPr="00481D5F">
              <w:rPr>
                <w:noProof/>
                <w:webHidden/>
                <w:sz w:val="24"/>
                <w:szCs w:val="24"/>
              </w:rPr>
              <w:fldChar w:fldCharType="end"/>
            </w:r>
          </w:hyperlink>
        </w:p>
        <w:p w14:paraId="4022F86C" w14:textId="4DCFDBC1"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45" w:history="1">
            <w:r w:rsidR="00481D5F" w:rsidRPr="00481D5F">
              <w:rPr>
                <w:rStyle w:val="Hyperlink"/>
                <w:rFonts w:ascii="Times New Roman" w:hAnsi="Times New Roman" w:cs="Times New Roman"/>
                <w:noProof/>
                <w:sz w:val="24"/>
                <w:szCs w:val="24"/>
              </w:rPr>
              <w:t>2.6.1 Hydrological Analysis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_Toc56045045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9</w:t>
            </w:r>
            <w:r w:rsidR="00481D5F" w:rsidRPr="00481D5F">
              <w:rPr>
                <w:noProof/>
                <w:webHidden/>
                <w:sz w:val="24"/>
                <w:szCs w:val="24"/>
              </w:rPr>
              <w:fldChar w:fldCharType="end"/>
            </w:r>
          </w:hyperlink>
        </w:p>
        <w:p w14:paraId="18A12EDD" w14:textId="1FBA1817"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46" w:history="1">
            <w:r w:rsidR="00481D5F" w:rsidRPr="00481D5F">
              <w:rPr>
                <w:rStyle w:val="Hyperlink"/>
                <w:rFonts w:ascii="Times New Roman" w:hAnsi="Times New Roman" w:cs="Times New Roman"/>
                <w:noProof/>
                <w:sz w:val="24"/>
                <w:szCs w:val="24"/>
              </w:rPr>
              <w:t>2.6.2 Analysis of Hydraulics of Storm Drainage Systems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_Toc56045046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12</w:t>
            </w:r>
            <w:r w:rsidR="00481D5F" w:rsidRPr="00481D5F">
              <w:rPr>
                <w:noProof/>
                <w:webHidden/>
                <w:sz w:val="24"/>
                <w:szCs w:val="24"/>
              </w:rPr>
              <w:fldChar w:fldCharType="end"/>
            </w:r>
          </w:hyperlink>
        </w:p>
        <w:p w14:paraId="7A8F8FC6" w14:textId="0B59FAAC"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47" w:history="1">
            <w:r w:rsidR="00481D5F" w:rsidRPr="00481D5F">
              <w:rPr>
                <w:rStyle w:val="Hyperlink"/>
                <w:rFonts w:ascii="Times New Roman" w:hAnsi="Times New Roman" w:cs="Times New Roman"/>
                <w:noProof/>
                <w:sz w:val="24"/>
                <w:szCs w:val="24"/>
              </w:rPr>
              <w:t>2.7 Frequency Analyses Based Drainage Performance Analysis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_Toc56045047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12</w:t>
            </w:r>
            <w:r w:rsidR="00481D5F" w:rsidRPr="00481D5F">
              <w:rPr>
                <w:noProof/>
                <w:webHidden/>
                <w:sz w:val="24"/>
                <w:szCs w:val="24"/>
              </w:rPr>
              <w:fldChar w:fldCharType="end"/>
            </w:r>
          </w:hyperlink>
        </w:p>
        <w:p w14:paraId="708BA7AC" w14:textId="0E6C8A9B"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48" w:history="1">
            <w:r w:rsidR="00481D5F" w:rsidRPr="00481D5F">
              <w:rPr>
                <w:rStyle w:val="Hyperlink"/>
                <w:rFonts w:ascii="Times New Roman" w:hAnsi="Times New Roman" w:cs="Times New Roman"/>
                <w:noProof/>
                <w:sz w:val="24"/>
                <w:szCs w:val="24"/>
              </w:rPr>
              <w:t>2.7.1 Frequency Analysis of Rainfall</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_Toc56045048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13</w:t>
            </w:r>
            <w:r w:rsidR="00481D5F" w:rsidRPr="00481D5F">
              <w:rPr>
                <w:noProof/>
                <w:webHidden/>
                <w:sz w:val="24"/>
                <w:szCs w:val="24"/>
              </w:rPr>
              <w:fldChar w:fldCharType="end"/>
            </w:r>
          </w:hyperlink>
        </w:p>
        <w:p w14:paraId="38AC5E5B" w14:textId="3AB0BEF7"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49" w:history="1">
            <w:r w:rsidR="00481D5F" w:rsidRPr="00481D5F">
              <w:rPr>
                <w:rStyle w:val="Hyperlink"/>
                <w:rFonts w:ascii="Times New Roman" w:hAnsi="Times New Roman" w:cs="Times New Roman"/>
                <w:noProof/>
                <w:sz w:val="24"/>
                <w:szCs w:val="24"/>
              </w:rPr>
              <w:t>2.7.2 Gaps of IDF Curve developed by ERA</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_Toc56045049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13</w:t>
            </w:r>
            <w:r w:rsidR="00481D5F" w:rsidRPr="00481D5F">
              <w:rPr>
                <w:noProof/>
                <w:webHidden/>
                <w:sz w:val="24"/>
                <w:szCs w:val="24"/>
              </w:rPr>
              <w:fldChar w:fldCharType="end"/>
            </w:r>
          </w:hyperlink>
        </w:p>
        <w:p w14:paraId="47ACA00D" w14:textId="33224BDB"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50" w:history="1">
            <w:r w:rsidR="00481D5F" w:rsidRPr="00481D5F">
              <w:rPr>
                <w:rStyle w:val="Hyperlink"/>
                <w:rFonts w:ascii="Times New Roman" w:hAnsi="Times New Roman" w:cs="Times New Roman"/>
                <w:noProof/>
                <w:sz w:val="24"/>
                <w:szCs w:val="24"/>
              </w:rPr>
              <w:t>2.8 Review of Urban Stormwater Models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_Toc56045050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13</w:t>
            </w:r>
            <w:r w:rsidR="00481D5F" w:rsidRPr="00481D5F">
              <w:rPr>
                <w:noProof/>
                <w:webHidden/>
                <w:sz w:val="24"/>
                <w:szCs w:val="24"/>
              </w:rPr>
              <w:fldChar w:fldCharType="end"/>
            </w:r>
          </w:hyperlink>
        </w:p>
        <w:p w14:paraId="4484E824" w14:textId="2AA107EC"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51" w:history="1">
            <w:r w:rsidR="00481D5F" w:rsidRPr="00481D5F">
              <w:rPr>
                <w:rStyle w:val="Hyperlink"/>
                <w:rFonts w:ascii="Times New Roman" w:hAnsi="Times New Roman" w:cs="Times New Roman"/>
                <w:noProof/>
                <w:sz w:val="24"/>
                <w:szCs w:val="24"/>
              </w:rPr>
              <w:t>2.9 EPA's Stormwater Management Model (SWMM)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_Toc56045051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17</w:t>
            </w:r>
            <w:r w:rsidR="00481D5F" w:rsidRPr="00481D5F">
              <w:rPr>
                <w:noProof/>
                <w:webHidden/>
                <w:sz w:val="24"/>
                <w:szCs w:val="24"/>
              </w:rPr>
              <w:fldChar w:fldCharType="end"/>
            </w:r>
          </w:hyperlink>
        </w:p>
        <w:p w14:paraId="39CA899E" w14:textId="36A6DBDF"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52" w:history="1">
            <w:r w:rsidR="00481D5F" w:rsidRPr="00481D5F">
              <w:rPr>
                <w:rStyle w:val="Hyperlink"/>
                <w:rFonts w:ascii="Times New Roman" w:hAnsi="Times New Roman" w:cs="Times New Roman"/>
                <w:noProof/>
                <w:sz w:val="24"/>
                <w:szCs w:val="24"/>
              </w:rPr>
              <w:t>2.9.1 Modeling Capabilities of the SWMM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_Toc56045052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18</w:t>
            </w:r>
            <w:r w:rsidR="00481D5F" w:rsidRPr="00481D5F">
              <w:rPr>
                <w:noProof/>
                <w:webHidden/>
                <w:sz w:val="24"/>
                <w:szCs w:val="24"/>
              </w:rPr>
              <w:fldChar w:fldCharType="end"/>
            </w:r>
          </w:hyperlink>
        </w:p>
        <w:p w14:paraId="2A0E3264" w14:textId="52BA526C"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53" w:history="1">
            <w:r w:rsidR="00481D5F" w:rsidRPr="00481D5F">
              <w:rPr>
                <w:rStyle w:val="Hyperlink"/>
                <w:rFonts w:ascii="Times New Roman" w:hAnsi="Times New Roman" w:cs="Times New Roman"/>
                <w:noProof/>
                <w:sz w:val="24"/>
                <w:szCs w:val="24"/>
              </w:rPr>
              <w:t>2.9.2 Application of SWMM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_Toc56045053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18</w:t>
            </w:r>
            <w:r w:rsidR="00481D5F" w:rsidRPr="00481D5F">
              <w:rPr>
                <w:noProof/>
                <w:webHidden/>
                <w:sz w:val="24"/>
                <w:szCs w:val="24"/>
              </w:rPr>
              <w:fldChar w:fldCharType="end"/>
            </w:r>
          </w:hyperlink>
        </w:p>
        <w:p w14:paraId="7DAFDE72" w14:textId="7891E5DC"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54" w:history="1">
            <w:r w:rsidR="00481D5F" w:rsidRPr="00481D5F">
              <w:rPr>
                <w:rStyle w:val="Hyperlink"/>
                <w:rFonts w:cs="Times New Roman"/>
                <w:noProof/>
                <w:szCs w:val="24"/>
              </w:rPr>
              <w:t>3. MATERIALS AND METHODS</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_Toc56045054 \h </w:instrText>
            </w:r>
            <w:r w:rsidR="00481D5F" w:rsidRPr="00481D5F">
              <w:rPr>
                <w:noProof/>
                <w:webHidden/>
                <w:szCs w:val="24"/>
              </w:rPr>
            </w:r>
            <w:r w:rsidR="00481D5F" w:rsidRPr="00481D5F">
              <w:rPr>
                <w:noProof/>
                <w:webHidden/>
                <w:szCs w:val="24"/>
              </w:rPr>
              <w:fldChar w:fldCharType="separate"/>
            </w:r>
            <w:r>
              <w:rPr>
                <w:noProof/>
                <w:webHidden/>
                <w:szCs w:val="24"/>
              </w:rPr>
              <w:t>20</w:t>
            </w:r>
            <w:r w:rsidR="00481D5F" w:rsidRPr="00481D5F">
              <w:rPr>
                <w:noProof/>
                <w:webHidden/>
                <w:szCs w:val="24"/>
              </w:rPr>
              <w:fldChar w:fldCharType="end"/>
            </w:r>
          </w:hyperlink>
        </w:p>
        <w:p w14:paraId="5EF5BD7D" w14:textId="075B1796"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55" w:history="1">
            <w:r w:rsidR="00481D5F" w:rsidRPr="00481D5F">
              <w:rPr>
                <w:rStyle w:val="Hyperlink"/>
                <w:rFonts w:ascii="Times New Roman" w:hAnsi="Times New Roman" w:cs="Times New Roman"/>
                <w:noProof/>
                <w:sz w:val="24"/>
                <w:szCs w:val="24"/>
              </w:rPr>
              <w:t>3.1 Description of the Study Area</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_Toc56045055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20</w:t>
            </w:r>
            <w:r w:rsidR="00481D5F" w:rsidRPr="00481D5F">
              <w:rPr>
                <w:noProof/>
                <w:webHidden/>
                <w:sz w:val="24"/>
                <w:szCs w:val="24"/>
              </w:rPr>
              <w:fldChar w:fldCharType="end"/>
            </w:r>
          </w:hyperlink>
        </w:p>
        <w:p w14:paraId="14734AD7" w14:textId="5DEE11DC"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56" w:history="1">
            <w:r w:rsidR="00481D5F" w:rsidRPr="00481D5F">
              <w:rPr>
                <w:rStyle w:val="Hyperlink"/>
                <w:rFonts w:ascii="Times New Roman" w:hAnsi="Times New Roman" w:cs="Times New Roman"/>
                <w:noProof/>
                <w:sz w:val="24"/>
                <w:szCs w:val="24"/>
              </w:rPr>
              <w:t>3.1.1 Location and Topography</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_Toc56045056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20</w:t>
            </w:r>
            <w:r w:rsidR="00481D5F" w:rsidRPr="00481D5F">
              <w:rPr>
                <w:noProof/>
                <w:webHidden/>
                <w:sz w:val="24"/>
                <w:szCs w:val="24"/>
              </w:rPr>
              <w:fldChar w:fldCharType="end"/>
            </w:r>
          </w:hyperlink>
        </w:p>
        <w:p w14:paraId="260AD932" w14:textId="7D4F8257"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57" w:history="1">
            <w:r w:rsidR="00481D5F" w:rsidRPr="00481D5F">
              <w:rPr>
                <w:rStyle w:val="Hyperlink"/>
                <w:rFonts w:ascii="Times New Roman" w:hAnsi="Times New Roman" w:cs="Times New Roman"/>
                <w:noProof/>
                <w:sz w:val="24"/>
                <w:szCs w:val="24"/>
              </w:rPr>
              <w:t>3.1.2 Climate</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_Toc56045057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20</w:t>
            </w:r>
            <w:r w:rsidR="00481D5F" w:rsidRPr="00481D5F">
              <w:rPr>
                <w:noProof/>
                <w:webHidden/>
                <w:sz w:val="24"/>
                <w:szCs w:val="24"/>
              </w:rPr>
              <w:fldChar w:fldCharType="end"/>
            </w:r>
          </w:hyperlink>
        </w:p>
        <w:p w14:paraId="093B2AC2" w14:textId="634A65F2"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58" w:history="1">
            <w:r w:rsidR="00481D5F" w:rsidRPr="00481D5F">
              <w:rPr>
                <w:rStyle w:val="Hyperlink"/>
                <w:rFonts w:ascii="Times New Roman" w:hAnsi="Times New Roman" w:cs="Times New Roman"/>
                <w:noProof/>
                <w:sz w:val="24"/>
                <w:szCs w:val="24"/>
              </w:rPr>
              <w:t>3.1.3 Population</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_Toc56045058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21</w:t>
            </w:r>
            <w:r w:rsidR="00481D5F" w:rsidRPr="00481D5F">
              <w:rPr>
                <w:noProof/>
                <w:webHidden/>
                <w:sz w:val="24"/>
                <w:szCs w:val="24"/>
              </w:rPr>
              <w:fldChar w:fldCharType="end"/>
            </w:r>
          </w:hyperlink>
        </w:p>
        <w:p w14:paraId="3DE414EA" w14:textId="049704CA"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59" w:history="1">
            <w:r w:rsidR="00481D5F" w:rsidRPr="00481D5F">
              <w:rPr>
                <w:rStyle w:val="Hyperlink"/>
                <w:rFonts w:ascii="Times New Roman" w:hAnsi="Times New Roman" w:cs="Times New Roman"/>
                <w:noProof/>
                <w:sz w:val="24"/>
                <w:szCs w:val="24"/>
              </w:rPr>
              <w:t>3.1.4 Soil Type</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_Toc56045059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22</w:t>
            </w:r>
            <w:r w:rsidR="00481D5F" w:rsidRPr="00481D5F">
              <w:rPr>
                <w:noProof/>
                <w:webHidden/>
                <w:sz w:val="24"/>
                <w:szCs w:val="24"/>
              </w:rPr>
              <w:fldChar w:fldCharType="end"/>
            </w:r>
          </w:hyperlink>
        </w:p>
        <w:p w14:paraId="720336F0" w14:textId="6C6864E3"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60" w:history="1">
            <w:r w:rsidR="00481D5F" w:rsidRPr="00481D5F">
              <w:rPr>
                <w:rStyle w:val="Hyperlink"/>
                <w:rFonts w:ascii="Times New Roman" w:hAnsi="Times New Roman" w:cs="Times New Roman"/>
                <w:noProof/>
                <w:sz w:val="24"/>
                <w:szCs w:val="24"/>
              </w:rPr>
              <w:t>3.1.5 Land Use Land Cover</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_Toc56045060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22</w:t>
            </w:r>
            <w:r w:rsidR="00481D5F" w:rsidRPr="00481D5F">
              <w:rPr>
                <w:noProof/>
                <w:webHidden/>
                <w:sz w:val="24"/>
                <w:szCs w:val="24"/>
              </w:rPr>
              <w:fldChar w:fldCharType="end"/>
            </w:r>
          </w:hyperlink>
        </w:p>
        <w:p w14:paraId="005F7E8A" w14:textId="41866AE7"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61" w:history="1">
            <w:r w:rsidR="00481D5F" w:rsidRPr="00481D5F">
              <w:rPr>
                <w:rStyle w:val="Hyperlink"/>
                <w:rFonts w:ascii="Times New Roman" w:hAnsi="Times New Roman" w:cs="Times New Roman"/>
                <w:noProof/>
                <w:sz w:val="24"/>
                <w:szCs w:val="24"/>
              </w:rPr>
              <w:t>3.1.6 Hydrological Information</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_Toc56045061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24</w:t>
            </w:r>
            <w:r w:rsidR="00481D5F" w:rsidRPr="00481D5F">
              <w:rPr>
                <w:noProof/>
                <w:webHidden/>
                <w:sz w:val="24"/>
                <w:szCs w:val="24"/>
              </w:rPr>
              <w:fldChar w:fldCharType="end"/>
            </w:r>
          </w:hyperlink>
        </w:p>
        <w:p w14:paraId="6A863698" w14:textId="4C0B5714"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62" w:history="1">
            <w:r w:rsidR="00481D5F" w:rsidRPr="00481D5F">
              <w:rPr>
                <w:rStyle w:val="Hyperlink"/>
                <w:rFonts w:ascii="Times New Roman" w:hAnsi="Times New Roman" w:cs="Times New Roman"/>
                <w:noProof/>
                <w:sz w:val="24"/>
                <w:szCs w:val="24"/>
              </w:rPr>
              <w:t>3.2 Data Collection</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_Toc56045062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24</w:t>
            </w:r>
            <w:r w:rsidR="00481D5F" w:rsidRPr="00481D5F">
              <w:rPr>
                <w:noProof/>
                <w:webHidden/>
                <w:sz w:val="24"/>
                <w:szCs w:val="24"/>
              </w:rPr>
              <w:fldChar w:fldCharType="end"/>
            </w:r>
          </w:hyperlink>
        </w:p>
        <w:p w14:paraId="39E9437B" w14:textId="48B7AFA2"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63" w:history="1">
            <w:r w:rsidR="00481D5F" w:rsidRPr="00481D5F">
              <w:rPr>
                <w:rStyle w:val="Hyperlink"/>
                <w:rFonts w:ascii="Times New Roman" w:hAnsi="Times New Roman" w:cs="Times New Roman"/>
                <w:noProof/>
                <w:sz w:val="24"/>
                <w:szCs w:val="24"/>
              </w:rPr>
              <w:t>3.2.1 Assessing the Condition of the Existing Drainage System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_Toc56045063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24</w:t>
            </w:r>
            <w:r w:rsidR="00481D5F" w:rsidRPr="00481D5F">
              <w:rPr>
                <w:noProof/>
                <w:webHidden/>
                <w:sz w:val="24"/>
                <w:szCs w:val="24"/>
              </w:rPr>
              <w:fldChar w:fldCharType="end"/>
            </w:r>
          </w:hyperlink>
        </w:p>
        <w:p w14:paraId="44CE9AE1" w14:textId="40C0D41C"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64" w:history="1">
            <w:r w:rsidR="00481D5F" w:rsidRPr="00481D5F">
              <w:rPr>
                <w:rStyle w:val="Hyperlink"/>
                <w:rFonts w:ascii="Times New Roman" w:hAnsi="Times New Roman" w:cs="Times New Roman"/>
                <w:noProof/>
                <w:sz w:val="24"/>
                <w:szCs w:val="24"/>
              </w:rPr>
              <w:t>3.2.2 The Intensity Duration Frequency Curve for the Various Return Periods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_Toc56045064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26</w:t>
            </w:r>
            <w:r w:rsidR="00481D5F" w:rsidRPr="00481D5F">
              <w:rPr>
                <w:noProof/>
                <w:webHidden/>
                <w:sz w:val="24"/>
                <w:szCs w:val="24"/>
              </w:rPr>
              <w:fldChar w:fldCharType="end"/>
            </w:r>
          </w:hyperlink>
        </w:p>
        <w:p w14:paraId="4518715F" w14:textId="57BD5717"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65" w:history="1">
            <w:r w:rsidR="00481D5F" w:rsidRPr="00481D5F">
              <w:rPr>
                <w:rStyle w:val="Hyperlink"/>
                <w:rFonts w:ascii="Times New Roman" w:hAnsi="Times New Roman" w:cs="Times New Roman"/>
                <w:noProof/>
                <w:sz w:val="24"/>
                <w:szCs w:val="24"/>
              </w:rPr>
              <w:t>3.2.3 Peak Discharge Estimation</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_Toc56045065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27</w:t>
            </w:r>
            <w:r w:rsidR="00481D5F" w:rsidRPr="00481D5F">
              <w:rPr>
                <w:noProof/>
                <w:webHidden/>
                <w:sz w:val="24"/>
                <w:szCs w:val="24"/>
              </w:rPr>
              <w:fldChar w:fldCharType="end"/>
            </w:r>
          </w:hyperlink>
        </w:p>
        <w:p w14:paraId="55C215DD" w14:textId="70B94002"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66" w:history="1">
            <w:r w:rsidR="00481D5F" w:rsidRPr="00481D5F">
              <w:rPr>
                <w:rStyle w:val="Hyperlink"/>
                <w:rFonts w:ascii="Times New Roman" w:hAnsi="Times New Roman" w:cs="Times New Roman"/>
                <w:noProof/>
                <w:sz w:val="24"/>
                <w:szCs w:val="24"/>
              </w:rPr>
              <w:t>3.2.4 Stormwater Management Model (SWMM)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_Toc56045066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33</w:t>
            </w:r>
            <w:r w:rsidR="00481D5F" w:rsidRPr="00481D5F">
              <w:rPr>
                <w:noProof/>
                <w:webHidden/>
                <w:sz w:val="24"/>
                <w:szCs w:val="24"/>
              </w:rPr>
              <w:fldChar w:fldCharType="end"/>
            </w:r>
          </w:hyperlink>
        </w:p>
        <w:p w14:paraId="11CD9CA6" w14:textId="69E4478A"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67" w:history="1">
            <w:r w:rsidR="00481D5F" w:rsidRPr="00481D5F">
              <w:rPr>
                <w:rStyle w:val="Hyperlink"/>
                <w:rFonts w:ascii="Times New Roman" w:hAnsi="Times New Roman" w:cs="Times New Roman"/>
                <w:noProof/>
                <w:sz w:val="24"/>
                <w:szCs w:val="24"/>
              </w:rPr>
              <w:t>3.3 Data Analysis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_Toc56045067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40</w:t>
            </w:r>
            <w:r w:rsidR="00481D5F" w:rsidRPr="00481D5F">
              <w:rPr>
                <w:noProof/>
                <w:webHidden/>
                <w:sz w:val="24"/>
                <w:szCs w:val="24"/>
              </w:rPr>
              <w:fldChar w:fldCharType="end"/>
            </w:r>
          </w:hyperlink>
        </w:p>
        <w:p w14:paraId="17FF4C39" w14:textId="18DCABEE"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68" w:history="1">
            <w:r w:rsidR="00481D5F" w:rsidRPr="00481D5F">
              <w:rPr>
                <w:rStyle w:val="Hyperlink"/>
                <w:rFonts w:ascii="Times New Roman" w:hAnsi="Times New Roman" w:cs="Times New Roman"/>
                <w:noProof/>
                <w:sz w:val="24"/>
                <w:szCs w:val="24"/>
              </w:rPr>
              <w:t>3.</w:t>
            </w:r>
            <w:r w:rsidR="00481D5F" w:rsidRPr="00481D5F">
              <w:rPr>
                <w:rStyle w:val="Hyperlink"/>
                <w:rFonts w:ascii="Times New Roman" w:hAnsi="Times New Roman" w:cs="Times New Roman"/>
                <w:i/>
                <w:noProof/>
                <w:sz w:val="24"/>
                <w:szCs w:val="24"/>
              </w:rPr>
              <w:t>3</w:t>
            </w:r>
            <w:r w:rsidR="00481D5F" w:rsidRPr="00481D5F">
              <w:rPr>
                <w:rStyle w:val="Hyperlink"/>
                <w:rFonts w:ascii="Times New Roman" w:hAnsi="Times New Roman" w:cs="Times New Roman"/>
                <w:noProof/>
                <w:sz w:val="24"/>
                <w:szCs w:val="24"/>
              </w:rPr>
              <w:t>.1 Rainfall Data</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_Toc56045068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40</w:t>
            </w:r>
            <w:r w:rsidR="00481D5F" w:rsidRPr="00481D5F">
              <w:rPr>
                <w:noProof/>
                <w:webHidden/>
                <w:sz w:val="24"/>
                <w:szCs w:val="24"/>
              </w:rPr>
              <w:fldChar w:fldCharType="end"/>
            </w:r>
          </w:hyperlink>
        </w:p>
        <w:p w14:paraId="381BD7DC" w14:textId="2F7644D3"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69" w:history="1">
            <w:r w:rsidR="00481D5F" w:rsidRPr="00481D5F">
              <w:rPr>
                <w:rStyle w:val="Hyperlink"/>
                <w:rFonts w:ascii="Times New Roman" w:hAnsi="Times New Roman" w:cs="Times New Roman"/>
                <w:noProof/>
                <w:sz w:val="24"/>
                <w:szCs w:val="24"/>
              </w:rPr>
              <w:t>3.3.2 Estimating Missing Rainfall Data</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_Toc56045069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42</w:t>
            </w:r>
            <w:r w:rsidR="00481D5F" w:rsidRPr="00481D5F">
              <w:rPr>
                <w:noProof/>
                <w:webHidden/>
                <w:sz w:val="24"/>
                <w:szCs w:val="24"/>
              </w:rPr>
              <w:fldChar w:fldCharType="end"/>
            </w:r>
          </w:hyperlink>
        </w:p>
        <w:p w14:paraId="1F34F2C2" w14:textId="623E056E"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70" w:history="1">
            <w:r w:rsidR="00481D5F" w:rsidRPr="00481D5F">
              <w:rPr>
                <w:rStyle w:val="Hyperlink"/>
                <w:rFonts w:ascii="Times New Roman" w:hAnsi="Times New Roman" w:cs="Times New Roman"/>
                <w:noProof/>
                <w:sz w:val="24"/>
                <w:szCs w:val="24"/>
              </w:rPr>
              <w:t>3.3.3 Homogeneity and Consistency Test of the Data</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_Toc56045070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43</w:t>
            </w:r>
            <w:r w:rsidR="00481D5F" w:rsidRPr="00481D5F">
              <w:rPr>
                <w:noProof/>
                <w:webHidden/>
                <w:sz w:val="24"/>
                <w:szCs w:val="24"/>
              </w:rPr>
              <w:fldChar w:fldCharType="end"/>
            </w:r>
          </w:hyperlink>
        </w:p>
        <w:p w14:paraId="4D51BC2A" w14:textId="78444796"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71" w:history="1">
            <w:r w:rsidR="00481D5F" w:rsidRPr="00481D5F">
              <w:rPr>
                <w:rStyle w:val="Hyperlink"/>
                <w:rFonts w:ascii="Times New Roman" w:hAnsi="Times New Roman" w:cs="Times New Roman"/>
                <w:noProof/>
                <w:sz w:val="24"/>
                <w:szCs w:val="24"/>
              </w:rPr>
              <w:t>3.4 Rainfall Frequency Analysis Methods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_Toc56045071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45</w:t>
            </w:r>
            <w:r w:rsidR="00481D5F" w:rsidRPr="00481D5F">
              <w:rPr>
                <w:noProof/>
                <w:webHidden/>
                <w:sz w:val="24"/>
                <w:szCs w:val="24"/>
              </w:rPr>
              <w:fldChar w:fldCharType="end"/>
            </w:r>
          </w:hyperlink>
        </w:p>
        <w:p w14:paraId="53AC803B" w14:textId="0B8C4E06"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72" w:history="1">
            <w:r w:rsidR="00481D5F" w:rsidRPr="00481D5F">
              <w:rPr>
                <w:rStyle w:val="Hyperlink"/>
                <w:rFonts w:ascii="Times New Roman" w:eastAsiaTheme="majorEastAsia" w:hAnsi="Times New Roman" w:cs="Times New Roman"/>
                <w:noProof/>
                <w:sz w:val="24"/>
                <w:szCs w:val="24"/>
              </w:rPr>
              <w:t>3.4.1 Normal Distribution Method</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_Toc56045072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45</w:t>
            </w:r>
            <w:r w:rsidR="00481D5F" w:rsidRPr="00481D5F">
              <w:rPr>
                <w:noProof/>
                <w:webHidden/>
                <w:sz w:val="24"/>
                <w:szCs w:val="24"/>
              </w:rPr>
              <w:fldChar w:fldCharType="end"/>
            </w:r>
          </w:hyperlink>
        </w:p>
        <w:p w14:paraId="1BC043A2" w14:textId="4C359595"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73" w:history="1">
            <w:r w:rsidR="00481D5F" w:rsidRPr="00481D5F">
              <w:rPr>
                <w:rStyle w:val="Hyperlink"/>
                <w:rFonts w:ascii="Times New Roman" w:eastAsiaTheme="majorEastAsia" w:hAnsi="Times New Roman" w:cs="Times New Roman"/>
                <w:noProof/>
                <w:sz w:val="24"/>
                <w:szCs w:val="24"/>
              </w:rPr>
              <w:t>3.4.2 Gumbel Distribution Method</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_Toc56045073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46</w:t>
            </w:r>
            <w:r w:rsidR="00481D5F" w:rsidRPr="00481D5F">
              <w:rPr>
                <w:noProof/>
                <w:webHidden/>
                <w:sz w:val="24"/>
                <w:szCs w:val="24"/>
              </w:rPr>
              <w:fldChar w:fldCharType="end"/>
            </w:r>
          </w:hyperlink>
        </w:p>
        <w:p w14:paraId="39EF5C6B" w14:textId="40F0C3CC"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74" w:history="1">
            <w:r w:rsidR="00481D5F" w:rsidRPr="00481D5F">
              <w:rPr>
                <w:rStyle w:val="Hyperlink"/>
                <w:rFonts w:ascii="Times New Roman" w:eastAsiaTheme="majorEastAsia" w:hAnsi="Times New Roman" w:cs="Times New Roman"/>
                <w:noProof/>
                <w:sz w:val="24"/>
                <w:szCs w:val="24"/>
              </w:rPr>
              <w:t>3.4.3 Log- Pearson Type III Distribution Method</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_Toc56045074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46</w:t>
            </w:r>
            <w:r w:rsidR="00481D5F" w:rsidRPr="00481D5F">
              <w:rPr>
                <w:noProof/>
                <w:webHidden/>
                <w:sz w:val="24"/>
                <w:szCs w:val="24"/>
              </w:rPr>
              <w:fldChar w:fldCharType="end"/>
            </w:r>
          </w:hyperlink>
        </w:p>
        <w:p w14:paraId="2EB9420C" w14:textId="28125C58"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75" w:history="1">
            <w:r w:rsidR="00481D5F" w:rsidRPr="00481D5F">
              <w:rPr>
                <w:rStyle w:val="Hyperlink"/>
                <w:rFonts w:ascii="Times New Roman" w:hAnsi="Times New Roman" w:cs="Times New Roman"/>
                <w:noProof/>
                <w:sz w:val="24"/>
                <w:szCs w:val="24"/>
              </w:rPr>
              <w:t>3.5 Goodness-of-fit (GOF) Measures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_Toc56045075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47</w:t>
            </w:r>
            <w:r w:rsidR="00481D5F" w:rsidRPr="00481D5F">
              <w:rPr>
                <w:noProof/>
                <w:webHidden/>
                <w:sz w:val="24"/>
                <w:szCs w:val="24"/>
              </w:rPr>
              <w:fldChar w:fldCharType="end"/>
            </w:r>
          </w:hyperlink>
        </w:p>
        <w:p w14:paraId="1427A3A6" w14:textId="77AF6A7E"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76" w:history="1">
            <w:r w:rsidR="00481D5F" w:rsidRPr="00481D5F">
              <w:rPr>
                <w:rStyle w:val="Hyperlink"/>
                <w:rFonts w:ascii="Times New Roman" w:hAnsi="Times New Roman" w:cs="Times New Roman"/>
                <w:noProof/>
                <w:sz w:val="24"/>
                <w:szCs w:val="24"/>
              </w:rPr>
              <w:t>3.6 Indicators of Stormwater Drainage System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_Toc56045076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50</w:t>
            </w:r>
            <w:r w:rsidR="00481D5F" w:rsidRPr="00481D5F">
              <w:rPr>
                <w:noProof/>
                <w:webHidden/>
                <w:sz w:val="24"/>
                <w:szCs w:val="24"/>
              </w:rPr>
              <w:fldChar w:fldCharType="end"/>
            </w:r>
          </w:hyperlink>
        </w:p>
        <w:p w14:paraId="4FBDD040" w14:textId="3E0A2385"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77" w:history="1">
            <w:r w:rsidR="00481D5F" w:rsidRPr="00481D5F">
              <w:rPr>
                <w:rStyle w:val="Hyperlink"/>
                <w:rFonts w:cs="Times New Roman"/>
                <w:noProof/>
                <w:szCs w:val="24"/>
              </w:rPr>
              <w:t>4. RESULTS AND DISCUSSION</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_Toc56045077 \h </w:instrText>
            </w:r>
            <w:r w:rsidR="00481D5F" w:rsidRPr="00481D5F">
              <w:rPr>
                <w:noProof/>
                <w:webHidden/>
                <w:szCs w:val="24"/>
              </w:rPr>
            </w:r>
            <w:r w:rsidR="00481D5F" w:rsidRPr="00481D5F">
              <w:rPr>
                <w:noProof/>
                <w:webHidden/>
                <w:szCs w:val="24"/>
              </w:rPr>
              <w:fldChar w:fldCharType="separate"/>
            </w:r>
            <w:r>
              <w:rPr>
                <w:noProof/>
                <w:webHidden/>
                <w:szCs w:val="24"/>
              </w:rPr>
              <w:t>52</w:t>
            </w:r>
            <w:r w:rsidR="00481D5F" w:rsidRPr="00481D5F">
              <w:rPr>
                <w:noProof/>
                <w:webHidden/>
                <w:szCs w:val="24"/>
              </w:rPr>
              <w:fldChar w:fldCharType="end"/>
            </w:r>
          </w:hyperlink>
        </w:p>
        <w:p w14:paraId="3FEB02E3" w14:textId="22A8D102"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78" w:history="1">
            <w:r w:rsidR="00481D5F" w:rsidRPr="00481D5F">
              <w:rPr>
                <w:rStyle w:val="Hyperlink"/>
                <w:rFonts w:ascii="Times New Roman" w:hAnsi="Times New Roman" w:cs="Times New Roman"/>
                <w:noProof/>
                <w:sz w:val="24"/>
                <w:szCs w:val="24"/>
              </w:rPr>
              <w:t>4.1 Assessing the Condition of the Existing Drainage System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_Toc56045078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52</w:t>
            </w:r>
            <w:r w:rsidR="00481D5F" w:rsidRPr="00481D5F">
              <w:rPr>
                <w:noProof/>
                <w:webHidden/>
                <w:sz w:val="24"/>
                <w:szCs w:val="24"/>
              </w:rPr>
              <w:fldChar w:fldCharType="end"/>
            </w:r>
          </w:hyperlink>
        </w:p>
        <w:p w14:paraId="35DA9DED" w14:textId="25954AD5"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79" w:history="1">
            <w:r w:rsidR="00481D5F" w:rsidRPr="00481D5F">
              <w:rPr>
                <w:rStyle w:val="Hyperlink"/>
                <w:rFonts w:ascii="Times New Roman" w:hAnsi="Times New Roman" w:cs="Times New Roman"/>
                <w:noProof/>
                <w:sz w:val="24"/>
                <w:szCs w:val="24"/>
              </w:rPr>
              <w:t>4.1.1 Drainage Networks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_Toc56045079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52</w:t>
            </w:r>
            <w:r w:rsidR="00481D5F" w:rsidRPr="00481D5F">
              <w:rPr>
                <w:noProof/>
                <w:webHidden/>
                <w:sz w:val="24"/>
                <w:szCs w:val="24"/>
              </w:rPr>
              <w:fldChar w:fldCharType="end"/>
            </w:r>
          </w:hyperlink>
        </w:p>
        <w:p w14:paraId="1EE95050" w14:textId="0A1A7E73"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80" w:history="1">
            <w:r w:rsidR="00481D5F" w:rsidRPr="00481D5F">
              <w:rPr>
                <w:rStyle w:val="Hyperlink"/>
                <w:rFonts w:ascii="Times New Roman" w:eastAsia="Calibri" w:hAnsi="Times New Roman" w:cs="Times New Roman"/>
                <w:noProof/>
                <w:sz w:val="24"/>
                <w:szCs w:val="24"/>
              </w:rPr>
              <w:t>4.1.2 Poorly Maintained Drainages in the Study Area</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_Toc56045080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53</w:t>
            </w:r>
            <w:r w:rsidR="00481D5F" w:rsidRPr="00481D5F">
              <w:rPr>
                <w:noProof/>
                <w:webHidden/>
                <w:sz w:val="24"/>
                <w:szCs w:val="24"/>
              </w:rPr>
              <w:fldChar w:fldCharType="end"/>
            </w:r>
          </w:hyperlink>
        </w:p>
        <w:p w14:paraId="77BABDEA" w14:textId="665A4F40"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81" w:history="1">
            <w:r w:rsidR="00481D5F" w:rsidRPr="00481D5F">
              <w:rPr>
                <w:rStyle w:val="Hyperlink"/>
                <w:rFonts w:ascii="Times New Roman" w:hAnsi="Times New Roman" w:cs="Times New Roman"/>
                <w:noProof/>
                <w:sz w:val="24"/>
                <w:szCs w:val="24"/>
              </w:rPr>
              <w:t>4.1.3 The Hydraulic Capacity of the Existing Stormwater Drainage System</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_Toc56045081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57</w:t>
            </w:r>
            <w:r w:rsidR="00481D5F" w:rsidRPr="00481D5F">
              <w:rPr>
                <w:noProof/>
                <w:webHidden/>
                <w:sz w:val="24"/>
                <w:szCs w:val="24"/>
              </w:rPr>
              <w:fldChar w:fldCharType="end"/>
            </w:r>
          </w:hyperlink>
        </w:p>
        <w:p w14:paraId="5214A455" w14:textId="41F60F7E"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82" w:history="1">
            <w:r w:rsidR="00481D5F" w:rsidRPr="00481D5F">
              <w:rPr>
                <w:rStyle w:val="Hyperlink"/>
                <w:rFonts w:ascii="Times New Roman" w:hAnsi="Times New Roman" w:cs="Times New Roman"/>
                <w:noProof/>
                <w:sz w:val="24"/>
                <w:szCs w:val="24"/>
              </w:rPr>
              <w:t>4.1.4 Water Level Profile in Canals by SWMM 5.1</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_Toc56045082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58</w:t>
            </w:r>
            <w:r w:rsidR="00481D5F" w:rsidRPr="00481D5F">
              <w:rPr>
                <w:noProof/>
                <w:webHidden/>
                <w:sz w:val="24"/>
                <w:szCs w:val="24"/>
              </w:rPr>
              <w:fldChar w:fldCharType="end"/>
            </w:r>
          </w:hyperlink>
        </w:p>
        <w:p w14:paraId="7CF12120" w14:textId="4F1C956E" w:rsidR="00481D5F" w:rsidRPr="00481D5F" w:rsidRDefault="0096237B" w:rsidP="00CD4267">
          <w:pPr>
            <w:pStyle w:val="TOC2"/>
            <w:tabs>
              <w:tab w:val="right" w:leader="dot" w:pos="9350"/>
            </w:tabs>
            <w:spacing w:line="240" w:lineRule="auto"/>
            <w:ind w:left="0"/>
            <w:rPr>
              <w:rFonts w:eastAsiaTheme="minorEastAsia"/>
              <w:noProof/>
              <w:sz w:val="24"/>
              <w:szCs w:val="24"/>
            </w:rPr>
          </w:pPr>
          <w:hyperlink w:anchor="_Toc56045083" w:history="1">
            <w:r w:rsidR="00481D5F" w:rsidRPr="00481D5F">
              <w:rPr>
                <w:rStyle w:val="Hyperlink"/>
                <w:rFonts w:ascii="Times New Roman" w:hAnsi="Times New Roman" w:cs="Times New Roman"/>
                <w:noProof/>
                <w:sz w:val="24"/>
                <w:szCs w:val="24"/>
              </w:rPr>
              <w:t>4.2 The Intensity Duration Frequency Curve for the Various Return Periods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_Toc56045083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62</w:t>
            </w:r>
            <w:r w:rsidR="00481D5F" w:rsidRPr="00481D5F">
              <w:rPr>
                <w:noProof/>
                <w:webHidden/>
                <w:sz w:val="24"/>
                <w:szCs w:val="24"/>
              </w:rPr>
              <w:fldChar w:fldCharType="end"/>
            </w:r>
          </w:hyperlink>
        </w:p>
        <w:p w14:paraId="4990B712" w14:textId="35308220"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84" w:history="1">
            <w:r w:rsidR="00481D5F" w:rsidRPr="00481D5F">
              <w:rPr>
                <w:rStyle w:val="Hyperlink"/>
                <w:rFonts w:cs="Times New Roman"/>
                <w:noProof/>
                <w:szCs w:val="24"/>
              </w:rPr>
              <w:t>4.3 Peak Discharge Estimation</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_Toc56045084 \h </w:instrText>
            </w:r>
            <w:r w:rsidR="00481D5F" w:rsidRPr="00481D5F">
              <w:rPr>
                <w:noProof/>
                <w:webHidden/>
                <w:szCs w:val="24"/>
              </w:rPr>
            </w:r>
            <w:r w:rsidR="00481D5F" w:rsidRPr="00481D5F">
              <w:rPr>
                <w:noProof/>
                <w:webHidden/>
                <w:szCs w:val="24"/>
              </w:rPr>
              <w:fldChar w:fldCharType="separate"/>
            </w:r>
            <w:r>
              <w:rPr>
                <w:noProof/>
                <w:webHidden/>
                <w:szCs w:val="24"/>
              </w:rPr>
              <w:t>64</w:t>
            </w:r>
            <w:r w:rsidR="00481D5F" w:rsidRPr="00481D5F">
              <w:rPr>
                <w:noProof/>
                <w:webHidden/>
                <w:szCs w:val="24"/>
              </w:rPr>
              <w:fldChar w:fldCharType="end"/>
            </w:r>
          </w:hyperlink>
        </w:p>
        <w:p w14:paraId="4FCBFD7D" w14:textId="1CABD138"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85" w:history="1">
            <w:r w:rsidR="00481D5F" w:rsidRPr="00481D5F">
              <w:rPr>
                <w:rStyle w:val="Hyperlink"/>
                <w:rFonts w:ascii="Times New Roman" w:hAnsi="Times New Roman" w:cs="Times New Roman"/>
                <w:noProof/>
                <w:sz w:val="24"/>
                <w:szCs w:val="24"/>
              </w:rPr>
              <w:t>4.3.1 Rational Method</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_Toc56045085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64</w:t>
            </w:r>
            <w:r w:rsidR="00481D5F" w:rsidRPr="00481D5F">
              <w:rPr>
                <w:noProof/>
                <w:webHidden/>
                <w:sz w:val="24"/>
                <w:szCs w:val="24"/>
              </w:rPr>
              <w:fldChar w:fldCharType="end"/>
            </w:r>
          </w:hyperlink>
        </w:p>
        <w:p w14:paraId="5FC876FB" w14:textId="62285348" w:rsidR="00481D5F" w:rsidRPr="00481D5F" w:rsidRDefault="0096237B" w:rsidP="00481D5F">
          <w:pPr>
            <w:pStyle w:val="TOC3"/>
            <w:tabs>
              <w:tab w:val="right" w:leader="dot" w:pos="9350"/>
            </w:tabs>
            <w:spacing w:line="240" w:lineRule="auto"/>
            <w:rPr>
              <w:rFonts w:eastAsiaTheme="minorEastAsia"/>
              <w:noProof/>
              <w:sz w:val="24"/>
              <w:szCs w:val="24"/>
            </w:rPr>
          </w:pPr>
          <w:hyperlink w:anchor="_Toc56045086" w:history="1">
            <w:r w:rsidR="00481D5F" w:rsidRPr="00481D5F">
              <w:rPr>
                <w:rStyle w:val="Hyperlink"/>
                <w:rFonts w:ascii="Times New Roman" w:hAnsi="Times New Roman" w:cs="Times New Roman"/>
                <w:noProof/>
                <w:sz w:val="24"/>
                <w:szCs w:val="24"/>
              </w:rPr>
              <w:t>4.3.2 Simulating Peak Flow Rate by using SWMM 5.1</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_Toc56045086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65</w:t>
            </w:r>
            <w:r w:rsidR="00481D5F" w:rsidRPr="00481D5F">
              <w:rPr>
                <w:noProof/>
                <w:webHidden/>
                <w:sz w:val="24"/>
                <w:szCs w:val="24"/>
              </w:rPr>
              <w:fldChar w:fldCharType="end"/>
            </w:r>
          </w:hyperlink>
        </w:p>
        <w:p w14:paraId="28895B78" w14:textId="3C04C69D"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87" w:history="1">
            <w:r w:rsidR="00481D5F" w:rsidRPr="00481D5F">
              <w:rPr>
                <w:rStyle w:val="Hyperlink"/>
                <w:rFonts w:cs="Times New Roman"/>
                <w:noProof/>
                <w:szCs w:val="24"/>
              </w:rPr>
              <w:t>5. CONCLUSIONS AND RECOMMENDATIONS</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_Toc56045087 \h </w:instrText>
            </w:r>
            <w:r w:rsidR="00481D5F" w:rsidRPr="00481D5F">
              <w:rPr>
                <w:noProof/>
                <w:webHidden/>
                <w:szCs w:val="24"/>
              </w:rPr>
            </w:r>
            <w:r w:rsidR="00481D5F" w:rsidRPr="00481D5F">
              <w:rPr>
                <w:noProof/>
                <w:webHidden/>
                <w:szCs w:val="24"/>
              </w:rPr>
              <w:fldChar w:fldCharType="separate"/>
            </w:r>
            <w:r>
              <w:rPr>
                <w:noProof/>
                <w:webHidden/>
                <w:szCs w:val="24"/>
              </w:rPr>
              <w:t>68</w:t>
            </w:r>
            <w:r w:rsidR="00481D5F" w:rsidRPr="00481D5F">
              <w:rPr>
                <w:noProof/>
                <w:webHidden/>
                <w:szCs w:val="24"/>
              </w:rPr>
              <w:fldChar w:fldCharType="end"/>
            </w:r>
          </w:hyperlink>
        </w:p>
        <w:p w14:paraId="3886CDBB" w14:textId="3F86E28B"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88" w:history="1">
            <w:r w:rsidR="00481D5F" w:rsidRPr="00481D5F">
              <w:rPr>
                <w:rStyle w:val="Hyperlink"/>
                <w:rFonts w:ascii="Times New Roman" w:hAnsi="Times New Roman" w:cs="Times New Roman"/>
                <w:noProof/>
                <w:sz w:val="24"/>
                <w:szCs w:val="24"/>
              </w:rPr>
              <w:t>5.1 Conclusions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_Toc56045088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68</w:t>
            </w:r>
            <w:r w:rsidR="00481D5F" w:rsidRPr="00481D5F">
              <w:rPr>
                <w:noProof/>
                <w:webHidden/>
                <w:sz w:val="24"/>
                <w:szCs w:val="24"/>
              </w:rPr>
              <w:fldChar w:fldCharType="end"/>
            </w:r>
          </w:hyperlink>
        </w:p>
        <w:p w14:paraId="268F4F2F" w14:textId="0BA04943" w:rsidR="00481D5F" w:rsidRPr="00481D5F" w:rsidRDefault="0096237B" w:rsidP="00481D5F">
          <w:pPr>
            <w:pStyle w:val="TOC2"/>
            <w:tabs>
              <w:tab w:val="right" w:leader="dot" w:pos="9350"/>
            </w:tabs>
            <w:spacing w:line="240" w:lineRule="auto"/>
            <w:rPr>
              <w:rFonts w:eastAsiaTheme="minorEastAsia"/>
              <w:noProof/>
              <w:sz w:val="24"/>
              <w:szCs w:val="24"/>
            </w:rPr>
          </w:pPr>
          <w:hyperlink w:anchor="_Toc56045089" w:history="1">
            <w:r w:rsidR="00481D5F" w:rsidRPr="00481D5F">
              <w:rPr>
                <w:rStyle w:val="Hyperlink"/>
                <w:rFonts w:ascii="Times New Roman" w:hAnsi="Times New Roman" w:cs="Times New Roman"/>
                <w:noProof/>
                <w:sz w:val="24"/>
                <w:szCs w:val="24"/>
              </w:rPr>
              <w:t>5.2 Recommendations</w:t>
            </w:r>
            <w:r w:rsidR="00481D5F" w:rsidRPr="00481D5F">
              <w:rPr>
                <w:noProof/>
                <w:webHidden/>
                <w:sz w:val="24"/>
                <w:szCs w:val="24"/>
              </w:rPr>
              <w:tab/>
            </w:r>
            <w:r w:rsidR="00481D5F" w:rsidRPr="00481D5F">
              <w:rPr>
                <w:noProof/>
                <w:webHidden/>
                <w:sz w:val="24"/>
                <w:szCs w:val="24"/>
              </w:rPr>
              <w:fldChar w:fldCharType="begin"/>
            </w:r>
            <w:r w:rsidR="00481D5F" w:rsidRPr="00481D5F">
              <w:rPr>
                <w:noProof/>
                <w:webHidden/>
                <w:sz w:val="24"/>
                <w:szCs w:val="24"/>
              </w:rPr>
              <w:instrText xml:space="preserve"> PAGEREF _Toc56045089 \h </w:instrText>
            </w:r>
            <w:r w:rsidR="00481D5F" w:rsidRPr="00481D5F">
              <w:rPr>
                <w:noProof/>
                <w:webHidden/>
                <w:sz w:val="24"/>
                <w:szCs w:val="24"/>
              </w:rPr>
            </w:r>
            <w:r w:rsidR="00481D5F" w:rsidRPr="00481D5F">
              <w:rPr>
                <w:noProof/>
                <w:webHidden/>
                <w:sz w:val="24"/>
                <w:szCs w:val="24"/>
              </w:rPr>
              <w:fldChar w:fldCharType="separate"/>
            </w:r>
            <w:r>
              <w:rPr>
                <w:noProof/>
                <w:webHidden/>
                <w:sz w:val="24"/>
                <w:szCs w:val="24"/>
              </w:rPr>
              <w:t>69</w:t>
            </w:r>
            <w:r w:rsidR="00481D5F" w:rsidRPr="00481D5F">
              <w:rPr>
                <w:noProof/>
                <w:webHidden/>
                <w:sz w:val="24"/>
                <w:szCs w:val="24"/>
              </w:rPr>
              <w:fldChar w:fldCharType="end"/>
            </w:r>
          </w:hyperlink>
        </w:p>
        <w:p w14:paraId="62DD8627" w14:textId="3E46F41A" w:rsidR="00481D5F" w:rsidRPr="00481D5F" w:rsidRDefault="0096237B" w:rsidP="00481D5F">
          <w:pPr>
            <w:pStyle w:val="TOC1"/>
            <w:tabs>
              <w:tab w:val="right" w:leader="dot" w:pos="9350"/>
            </w:tabs>
            <w:spacing w:line="240" w:lineRule="auto"/>
            <w:rPr>
              <w:rFonts w:asciiTheme="minorHAnsi" w:eastAsiaTheme="minorEastAsia" w:hAnsiTheme="minorHAnsi"/>
              <w:noProof/>
              <w:szCs w:val="24"/>
            </w:rPr>
          </w:pPr>
          <w:hyperlink w:anchor="_Toc56045090" w:history="1">
            <w:r w:rsidR="00481D5F" w:rsidRPr="00481D5F">
              <w:rPr>
                <w:rStyle w:val="Hyperlink"/>
                <w:rFonts w:cs="Times New Roman"/>
                <w:noProof/>
                <w:szCs w:val="24"/>
              </w:rPr>
              <w:t>6. REFERENCES</w:t>
            </w:r>
            <w:r w:rsidR="00481D5F" w:rsidRPr="00481D5F">
              <w:rPr>
                <w:noProof/>
                <w:webHidden/>
                <w:szCs w:val="24"/>
              </w:rPr>
              <w:tab/>
            </w:r>
            <w:r w:rsidR="00481D5F" w:rsidRPr="00481D5F">
              <w:rPr>
                <w:noProof/>
                <w:webHidden/>
                <w:szCs w:val="24"/>
              </w:rPr>
              <w:fldChar w:fldCharType="begin"/>
            </w:r>
            <w:r w:rsidR="00481D5F" w:rsidRPr="00481D5F">
              <w:rPr>
                <w:noProof/>
                <w:webHidden/>
                <w:szCs w:val="24"/>
              </w:rPr>
              <w:instrText xml:space="preserve"> PAGEREF _Toc56045090 \h </w:instrText>
            </w:r>
            <w:r w:rsidR="00481D5F" w:rsidRPr="00481D5F">
              <w:rPr>
                <w:noProof/>
                <w:webHidden/>
                <w:szCs w:val="24"/>
              </w:rPr>
            </w:r>
            <w:r w:rsidR="00481D5F" w:rsidRPr="00481D5F">
              <w:rPr>
                <w:noProof/>
                <w:webHidden/>
                <w:szCs w:val="24"/>
              </w:rPr>
              <w:fldChar w:fldCharType="separate"/>
            </w:r>
            <w:r>
              <w:rPr>
                <w:noProof/>
                <w:webHidden/>
                <w:szCs w:val="24"/>
              </w:rPr>
              <w:t>70</w:t>
            </w:r>
            <w:r w:rsidR="00481D5F" w:rsidRPr="00481D5F">
              <w:rPr>
                <w:noProof/>
                <w:webHidden/>
                <w:szCs w:val="24"/>
              </w:rPr>
              <w:fldChar w:fldCharType="end"/>
            </w:r>
          </w:hyperlink>
        </w:p>
        <w:p w14:paraId="0DF32995" w14:textId="70654BA4" w:rsidR="00FC7A1E" w:rsidRPr="00754D6E" w:rsidRDefault="000C4647" w:rsidP="00481D5F">
          <w:pPr>
            <w:spacing w:before="0" w:after="0" w:line="240" w:lineRule="auto"/>
          </w:pPr>
          <w:r w:rsidRPr="00481D5F">
            <w:rPr>
              <w:rFonts w:ascii="Times New Roman" w:hAnsi="Times New Roman" w:cs="Times New Roman"/>
              <w:noProof/>
              <w:sz w:val="24"/>
              <w:szCs w:val="24"/>
            </w:rPr>
            <w:fldChar w:fldCharType="end"/>
          </w:r>
        </w:p>
      </w:sdtContent>
    </w:sdt>
    <w:p w14:paraId="38A6D753" w14:textId="77777777" w:rsidR="000949EE" w:rsidRDefault="000949EE" w:rsidP="000949EE"/>
    <w:p w14:paraId="451D5401" w14:textId="77777777" w:rsidR="000949EE" w:rsidRDefault="000949EE" w:rsidP="000949EE"/>
    <w:p w14:paraId="76063778" w14:textId="77777777" w:rsidR="000949EE" w:rsidRDefault="000949EE" w:rsidP="000949EE"/>
    <w:p w14:paraId="5A053807" w14:textId="77777777" w:rsidR="000949EE" w:rsidRDefault="000949EE" w:rsidP="000949EE"/>
    <w:p w14:paraId="4FC5A6E3" w14:textId="77777777" w:rsidR="000949EE" w:rsidRDefault="000949EE" w:rsidP="000949EE"/>
    <w:p w14:paraId="55E4F41F" w14:textId="78D7A028" w:rsidR="000949EE" w:rsidRDefault="000949EE" w:rsidP="000949EE"/>
    <w:p w14:paraId="03281200" w14:textId="33473A08" w:rsidR="00C022D5" w:rsidRDefault="00C022D5" w:rsidP="000949EE"/>
    <w:p w14:paraId="4E8A08F1" w14:textId="2085F3B3" w:rsidR="00C022D5" w:rsidRDefault="00C022D5" w:rsidP="000949EE"/>
    <w:p w14:paraId="4DE2CDF4" w14:textId="1103DEC3" w:rsidR="00C022D5" w:rsidRDefault="00C022D5" w:rsidP="000949EE"/>
    <w:p w14:paraId="5C859F80" w14:textId="0D44E857" w:rsidR="00C022D5" w:rsidRDefault="00C022D5" w:rsidP="000949EE"/>
    <w:p w14:paraId="2792083B" w14:textId="285282DF" w:rsidR="00C022D5" w:rsidRDefault="00C022D5" w:rsidP="000949EE"/>
    <w:p w14:paraId="00736AC6" w14:textId="295983C5" w:rsidR="00C022D5" w:rsidRDefault="00C022D5" w:rsidP="000949EE"/>
    <w:p w14:paraId="6A20DF7A" w14:textId="77777777" w:rsidR="0090228D" w:rsidRDefault="0090228D" w:rsidP="000949EE"/>
    <w:p w14:paraId="103E5653" w14:textId="77777777" w:rsidR="000949EE" w:rsidRDefault="000949EE" w:rsidP="000949EE"/>
    <w:p w14:paraId="202FE06B" w14:textId="77777777" w:rsidR="000949EE" w:rsidRDefault="000949EE" w:rsidP="000949EE"/>
    <w:p w14:paraId="7AADA2DB" w14:textId="77777777" w:rsidR="000949EE" w:rsidRDefault="000949EE" w:rsidP="000949EE"/>
    <w:p w14:paraId="45B7275A" w14:textId="5A2649B5" w:rsidR="00585B33" w:rsidRPr="00DD776A" w:rsidRDefault="00585B33" w:rsidP="000949EE">
      <w:pPr>
        <w:pStyle w:val="Heading1"/>
        <w:ind w:left="3600"/>
        <w:rPr>
          <w:rFonts w:ascii="Times New Roman" w:hAnsi="Times New Roman" w:cs="Times New Roman"/>
          <w:b/>
          <w:bCs/>
          <w:color w:val="auto"/>
          <w:sz w:val="24"/>
          <w:szCs w:val="24"/>
        </w:rPr>
      </w:pPr>
      <w:bookmarkStart w:id="4" w:name="_Toc56045022"/>
      <w:r w:rsidRPr="00DD776A">
        <w:rPr>
          <w:rFonts w:ascii="Times New Roman" w:hAnsi="Times New Roman" w:cs="Times New Roman"/>
          <w:b/>
          <w:bCs/>
          <w:color w:val="auto"/>
          <w:sz w:val="24"/>
          <w:szCs w:val="24"/>
        </w:rPr>
        <w:lastRenderedPageBreak/>
        <w:t>DECLARATION</w:t>
      </w:r>
      <w:bookmarkEnd w:id="4"/>
    </w:p>
    <w:p w14:paraId="2ED4BAB8" w14:textId="458F134A" w:rsidR="00585B33" w:rsidRDefault="00DB71EE" w:rsidP="00BB7D0E">
      <w:pPr>
        <w:rPr>
          <w:rFonts w:ascii="Times New Roman" w:hAnsi="Times New Roman" w:cs="Times New Roman"/>
          <w:sz w:val="24"/>
        </w:rPr>
      </w:pPr>
      <w:r w:rsidRPr="00DB71EE">
        <w:rPr>
          <w:rFonts w:ascii="Times New Roman" w:hAnsi="Times New Roman" w:cs="Times New Roman"/>
          <w:sz w:val="24"/>
        </w:rPr>
        <w:t xml:space="preserve">I  hereby  declare that  this  MSc </w:t>
      </w:r>
      <w:r>
        <w:rPr>
          <w:rFonts w:ascii="Times New Roman" w:hAnsi="Times New Roman" w:cs="Times New Roman"/>
          <w:sz w:val="24"/>
        </w:rPr>
        <w:t xml:space="preserve"> </w:t>
      </w:r>
      <w:r w:rsidRPr="00DB71EE">
        <w:rPr>
          <w:rFonts w:ascii="Times New Roman" w:hAnsi="Times New Roman" w:cs="Times New Roman"/>
          <w:sz w:val="24"/>
        </w:rPr>
        <w:t xml:space="preserve">thesis is my original work and has not </w:t>
      </w:r>
      <w:r>
        <w:rPr>
          <w:rFonts w:ascii="Times New Roman" w:hAnsi="Times New Roman" w:cs="Times New Roman"/>
          <w:sz w:val="24"/>
        </w:rPr>
        <w:t xml:space="preserve"> </w:t>
      </w:r>
      <w:r w:rsidRPr="00DB71EE">
        <w:rPr>
          <w:rFonts w:ascii="Times New Roman" w:hAnsi="Times New Roman" w:cs="Times New Roman"/>
          <w:sz w:val="24"/>
        </w:rPr>
        <w:t xml:space="preserve">been presented for a degree in any other university, and all sources of </w:t>
      </w:r>
      <w:r>
        <w:rPr>
          <w:rFonts w:ascii="Times New Roman" w:hAnsi="Times New Roman" w:cs="Times New Roman"/>
          <w:sz w:val="24"/>
        </w:rPr>
        <w:t xml:space="preserve"> </w:t>
      </w:r>
      <w:r w:rsidRPr="00DB71EE">
        <w:rPr>
          <w:rFonts w:ascii="Times New Roman" w:hAnsi="Times New Roman" w:cs="Times New Roman"/>
          <w:sz w:val="24"/>
        </w:rPr>
        <w:t>material  used  for  this  thesis have  been  duly acknowledged</w:t>
      </w:r>
      <w:r w:rsidR="008712E8">
        <w:rPr>
          <w:rFonts w:ascii="Times New Roman" w:hAnsi="Times New Roman" w:cs="Times New Roman"/>
          <w:sz w:val="24"/>
        </w:rPr>
        <w:t>.</w:t>
      </w:r>
    </w:p>
    <w:p w14:paraId="2C06A41F" w14:textId="15D3095D" w:rsidR="008712E8" w:rsidRDefault="008712E8" w:rsidP="00DB71EE">
      <w:pPr>
        <w:rPr>
          <w:rFonts w:ascii="Times New Roman" w:hAnsi="Times New Roman" w:cs="Times New Roman"/>
          <w:sz w:val="24"/>
        </w:rPr>
      </w:pPr>
    </w:p>
    <w:p w14:paraId="5C1AEEEE" w14:textId="4D5B88EC" w:rsidR="008712E8" w:rsidRDefault="008712E8" w:rsidP="00DB71EE">
      <w:pPr>
        <w:rPr>
          <w:rFonts w:ascii="Times New Roman" w:hAnsi="Times New Roman" w:cs="Times New Roman"/>
          <w:sz w:val="24"/>
        </w:rPr>
      </w:pPr>
      <w:r>
        <w:rPr>
          <w:rFonts w:ascii="Times New Roman" w:hAnsi="Times New Roman" w:cs="Times New Roman"/>
          <w:sz w:val="24"/>
        </w:rPr>
        <w:t xml:space="preserve">Name: </w:t>
      </w:r>
      <w:r w:rsidR="00243EEB" w:rsidRPr="00DC2479">
        <w:rPr>
          <w:rFonts w:ascii="Times New Roman" w:hAnsi="Times New Roman" w:cs="Times New Roman"/>
          <w:sz w:val="24"/>
          <w:u w:val="single"/>
        </w:rPr>
        <w:t>Yerosan Kebede</w:t>
      </w:r>
    </w:p>
    <w:p w14:paraId="4BA098D4" w14:textId="6E0870B8" w:rsidR="00243EEB" w:rsidRDefault="008F7411" w:rsidP="00DB71EE">
      <w:pPr>
        <w:rPr>
          <w:rFonts w:ascii="Times New Roman" w:hAnsi="Times New Roman" w:cs="Times New Roman"/>
          <w:sz w:val="24"/>
        </w:rPr>
      </w:pPr>
      <w:r>
        <w:rPr>
          <w:rFonts w:ascii="Times New Roman" w:hAnsi="Times New Roman" w:cs="Times New Roman"/>
          <w:sz w:val="24"/>
        </w:rPr>
        <w:t>Signature: _________________</w:t>
      </w:r>
    </w:p>
    <w:p w14:paraId="2872C9DD" w14:textId="23A61C96" w:rsidR="001C36E3" w:rsidRPr="001C36E3" w:rsidRDefault="001C36E3" w:rsidP="001C36E3">
      <w:pPr>
        <w:rPr>
          <w:rFonts w:ascii="Times New Roman" w:hAnsi="Times New Roman" w:cs="Times New Roman"/>
          <w:sz w:val="24"/>
        </w:rPr>
      </w:pPr>
      <w:r w:rsidRPr="001C36E3">
        <w:rPr>
          <w:rFonts w:ascii="Times New Roman" w:hAnsi="Times New Roman" w:cs="Times New Roman"/>
          <w:sz w:val="24"/>
        </w:rPr>
        <w:t xml:space="preserve">This MSc thesis has been submitted for examination with my approval as Thesis advisor.  </w:t>
      </w:r>
    </w:p>
    <w:p w14:paraId="56B6F4F5" w14:textId="77777777" w:rsidR="001C36E3" w:rsidRPr="001C36E3" w:rsidRDefault="001C36E3" w:rsidP="001C36E3">
      <w:pPr>
        <w:rPr>
          <w:rFonts w:ascii="Times New Roman" w:hAnsi="Times New Roman" w:cs="Times New Roman"/>
          <w:sz w:val="24"/>
        </w:rPr>
      </w:pPr>
      <w:r w:rsidRPr="001C36E3">
        <w:rPr>
          <w:rFonts w:ascii="Times New Roman" w:hAnsi="Times New Roman" w:cs="Times New Roman"/>
          <w:sz w:val="24"/>
        </w:rPr>
        <w:t xml:space="preserve"> </w:t>
      </w:r>
    </w:p>
    <w:p w14:paraId="43E03465" w14:textId="5DD97A90" w:rsidR="001C36E3" w:rsidRPr="001C36E3" w:rsidRDefault="001C36E3" w:rsidP="001C36E3">
      <w:pPr>
        <w:rPr>
          <w:rFonts w:ascii="Times New Roman" w:hAnsi="Times New Roman" w:cs="Times New Roman"/>
          <w:sz w:val="24"/>
        </w:rPr>
      </w:pPr>
      <w:r w:rsidRPr="001C36E3">
        <w:rPr>
          <w:rFonts w:ascii="Times New Roman" w:hAnsi="Times New Roman" w:cs="Times New Roman"/>
          <w:sz w:val="24"/>
        </w:rPr>
        <w:t xml:space="preserve">Name: </w:t>
      </w:r>
      <w:r w:rsidR="000267CF" w:rsidRPr="000E2B07">
        <w:rPr>
          <w:rFonts w:ascii="Times New Roman" w:hAnsi="Times New Roman" w:cs="Times New Roman"/>
          <w:sz w:val="24"/>
          <w:u w:val="single"/>
        </w:rPr>
        <w:t>Mihret Dananto (PhD)</w:t>
      </w:r>
    </w:p>
    <w:p w14:paraId="0B46D4EC" w14:textId="6BC16B2B" w:rsidR="001C36E3" w:rsidRPr="001C36E3" w:rsidRDefault="001C36E3" w:rsidP="001C36E3">
      <w:pPr>
        <w:rPr>
          <w:rFonts w:ascii="Times New Roman" w:hAnsi="Times New Roman" w:cs="Times New Roman"/>
          <w:sz w:val="24"/>
        </w:rPr>
      </w:pPr>
      <w:r w:rsidRPr="001C36E3">
        <w:rPr>
          <w:rFonts w:ascii="Times New Roman" w:hAnsi="Times New Roman" w:cs="Times New Roman"/>
          <w:sz w:val="24"/>
        </w:rPr>
        <w:t>Signature: _________________</w:t>
      </w:r>
    </w:p>
    <w:p w14:paraId="37630720" w14:textId="77777777" w:rsidR="001C36E3" w:rsidRPr="001C36E3" w:rsidRDefault="001C36E3" w:rsidP="001C36E3">
      <w:pPr>
        <w:rPr>
          <w:rFonts w:ascii="Times New Roman" w:hAnsi="Times New Roman" w:cs="Times New Roman"/>
          <w:sz w:val="24"/>
        </w:rPr>
      </w:pPr>
      <w:r w:rsidRPr="001C36E3">
        <w:rPr>
          <w:rFonts w:ascii="Times New Roman" w:hAnsi="Times New Roman" w:cs="Times New Roman"/>
          <w:sz w:val="24"/>
        </w:rPr>
        <w:t xml:space="preserve"> </w:t>
      </w:r>
    </w:p>
    <w:p w14:paraId="54D93DBA" w14:textId="57F76C46" w:rsidR="001C36E3" w:rsidRPr="00985E81" w:rsidRDefault="001C36E3" w:rsidP="001C36E3">
      <w:pPr>
        <w:rPr>
          <w:rFonts w:ascii="Times New Roman" w:hAnsi="Times New Roman" w:cs="Times New Roman"/>
          <w:sz w:val="24"/>
        </w:rPr>
      </w:pPr>
      <w:r w:rsidRPr="001C36E3">
        <w:rPr>
          <w:rFonts w:ascii="Times New Roman" w:hAnsi="Times New Roman" w:cs="Times New Roman"/>
          <w:sz w:val="24"/>
        </w:rPr>
        <w:t>Place and Date of Submission:</w:t>
      </w:r>
      <w:r w:rsidR="002B2C5C">
        <w:rPr>
          <w:rFonts w:ascii="Times New Roman" w:hAnsi="Times New Roman" w:cs="Times New Roman"/>
          <w:sz w:val="24"/>
        </w:rPr>
        <w:t xml:space="preserve"> </w:t>
      </w:r>
      <w:r w:rsidR="008D1DDD" w:rsidRPr="002B2C5C">
        <w:rPr>
          <w:rFonts w:ascii="Times New Roman" w:hAnsi="Times New Roman" w:cs="Times New Roman"/>
          <w:sz w:val="24"/>
          <w:u w:val="single"/>
        </w:rPr>
        <w:t>Hawassa University, 1</w:t>
      </w:r>
      <w:r w:rsidR="00F01B4F">
        <w:rPr>
          <w:rFonts w:ascii="Times New Roman" w:hAnsi="Times New Roman" w:cs="Times New Roman"/>
          <w:sz w:val="24"/>
          <w:u w:val="single"/>
        </w:rPr>
        <w:t>2</w:t>
      </w:r>
      <w:r w:rsidR="008D1DDD" w:rsidRPr="002B2C5C">
        <w:rPr>
          <w:rFonts w:ascii="Times New Roman" w:hAnsi="Times New Roman" w:cs="Times New Roman"/>
          <w:sz w:val="24"/>
          <w:u w:val="single"/>
        </w:rPr>
        <w:t>/1</w:t>
      </w:r>
      <w:r w:rsidR="00F01B4F">
        <w:rPr>
          <w:rFonts w:ascii="Times New Roman" w:hAnsi="Times New Roman" w:cs="Times New Roman"/>
          <w:sz w:val="24"/>
          <w:u w:val="single"/>
        </w:rPr>
        <w:t>1</w:t>
      </w:r>
      <w:r w:rsidR="008D1DDD" w:rsidRPr="002B2C5C">
        <w:rPr>
          <w:rFonts w:ascii="Times New Roman" w:hAnsi="Times New Roman" w:cs="Times New Roman"/>
          <w:sz w:val="24"/>
          <w:u w:val="single"/>
        </w:rPr>
        <w:t>/2020</w:t>
      </w:r>
    </w:p>
    <w:p w14:paraId="0F4DA73C" w14:textId="7E289FD6" w:rsidR="00585B33" w:rsidRPr="00985E81" w:rsidRDefault="00585B33" w:rsidP="00585B33">
      <w:pPr>
        <w:rPr>
          <w:rFonts w:ascii="Times New Roman" w:hAnsi="Times New Roman" w:cs="Times New Roman"/>
          <w:sz w:val="24"/>
        </w:rPr>
      </w:pPr>
    </w:p>
    <w:p w14:paraId="7788D2EB" w14:textId="14A2DEBA" w:rsidR="00585B33" w:rsidRPr="00985E81" w:rsidRDefault="00585B33" w:rsidP="00585B33">
      <w:pPr>
        <w:rPr>
          <w:rFonts w:ascii="Times New Roman" w:hAnsi="Times New Roman" w:cs="Times New Roman"/>
          <w:sz w:val="24"/>
        </w:rPr>
      </w:pPr>
    </w:p>
    <w:p w14:paraId="47473932" w14:textId="7A9F593D" w:rsidR="00585B33" w:rsidRPr="00985E81" w:rsidRDefault="00585B33" w:rsidP="00585B33">
      <w:pPr>
        <w:rPr>
          <w:rFonts w:ascii="Times New Roman" w:hAnsi="Times New Roman" w:cs="Times New Roman"/>
          <w:sz w:val="24"/>
        </w:rPr>
      </w:pPr>
    </w:p>
    <w:p w14:paraId="4E2F643B" w14:textId="23C85321" w:rsidR="00585B33" w:rsidRPr="00985E81" w:rsidRDefault="00585B33" w:rsidP="00585B33">
      <w:pPr>
        <w:rPr>
          <w:rFonts w:ascii="Times New Roman" w:hAnsi="Times New Roman" w:cs="Times New Roman"/>
          <w:sz w:val="24"/>
        </w:rPr>
      </w:pPr>
    </w:p>
    <w:p w14:paraId="5729E0C5" w14:textId="499918E0" w:rsidR="00585B33" w:rsidRPr="00985E81" w:rsidRDefault="00585B33" w:rsidP="00585B33">
      <w:pPr>
        <w:rPr>
          <w:rFonts w:ascii="Times New Roman" w:hAnsi="Times New Roman" w:cs="Times New Roman"/>
          <w:sz w:val="24"/>
        </w:rPr>
      </w:pPr>
    </w:p>
    <w:p w14:paraId="41FEF1A2" w14:textId="08493DDC" w:rsidR="003708AE" w:rsidRDefault="003708AE" w:rsidP="00585B33">
      <w:pPr>
        <w:rPr>
          <w:rFonts w:ascii="Times New Roman" w:hAnsi="Times New Roman" w:cs="Times New Roman"/>
          <w:sz w:val="24"/>
        </w:rPr>
      </w:pPr>
    </w:p>
    <w:p w14:paraId="7CD6D7FE" w14:textId="59291885" w:rsidR="00BD715F" w:rsidRDefault="00BD715F" w:rsidP="00585B33">
      <w:pPr>
        <w:rPr>
          <w:rFonts w:ascii="Times New Roman" w:hAnsi="Times New Roman" w:cs="Times New Roman"/>
          <w:sz w:val="24"/>
        </w:rPr>
      </w:pPr>
    </w:p>
    <w:p w14:paraId="189E79DD" w14:textId="1152AB5A" w:rsidR="00BD715F" w:rsidRDefault="00BD715F" w:rsidP="00585B33">
      <w:pPr>
        <w:rPr>
          <w:rFonts w:ascii="Times New Roman" w:hAnsi="Times New Roman" w:cs="Times New Roman"/>
          <w:sz w:val="24"/>
        </w:rPr>
      </w:pPr>
    </w:p>
    <w:p w14:paraId="2B845C5C" w14:textId="23584B26" w:rsidR="00BD715F" w:rsidRDefault="00BD715F" w:rsidP="00585B33">
      <w:pPr>
        <w:rPr>
          <w:rFonts w:ascii="Times New Roman" w:hAnsi="Times New Roman" w:cs="Times New Roman"/>
          <w:sz w:val="24"/>
        </w:rPr>
      </w:pPr>
    </w:p>
    <w:p w14:paraId="0D47B691" w14:textId="7D00227A" w:rsidR="00BD715F" w:rsidRDefault="00BD715F" w:rsidP="00585B33">
      <w:pPr>
        <w:rPr>
          <w:rFonts w:ascii="Times New Roman" w:hAnsi="Times New Roman" w:cs="Times New Roman"/>
          <w:sz w:val="24"/>
        </w:rPr>
      </w:pPr>
    </w:p>
    <w:p w14:paraId="7D004EC7" w14:textId="77777777" w:rsidR="00BD715F" w:rsidRPr="00985E81" w:rsidRDefault="00BD715F" w:rsidP="00585B33">
      <w:pPr>
        <w:rPr>
          <w:rFonts w:ascii="Times New Roman" w:hAnsi="Times New Roman" w:cs="Times New Roman"/>
          <w:sz w:val="24"/>
        </w:rPr>
      </w:pPr>
    </w:p>
    <w:p w14:paraId="52E91689" w14:textId="20F8F320" w:rsidR="004447BC" w:rsidRPr="00985E81" w:rsidRDefault="00143906" w:rsidP="003A469C">
      <w:pPr>
        <w:pStyle w:val="Heading1"/>
        <w:ind w:left="720"/>
        <w:rPr>
          <w:rFonts w:ascii="Times New Roman" w:hAnsi="Times New Roman" w:cs="Times New Roman"/>
          <w:color w:val="auto"/>
          <w:sz w:val="24"/>
          <w:szCs w:val="24"/>
        </w:rPr>
      </w:pPr>
      <w:bookmarkStart w:id="5" w:name="_Toc26177110"/>
      <w:bookmarkStart w:id="6" w:name="_Toc56045023"/>
      <w:r w:rsidRPr="00985E81">
        <w:rPr>
          <w:rFonts w:ascii="Times New Roman" w:hAnsi="Times New Roman" w:cs="Times New Roman"/>
          <w:color w:val="auto"/>
          <w:sz w:val="24"/>
          <w:szCs w:val="24"/>
        </w:rPr>
        <w:lastRenderedPageBreak/>
        <w:t>LIST OF ABBREVIATIONS AND ACRONYMS</w:t>
      </w:r>
      <w:bookmarkEnd w:id="5"/>
      <w:bookmarkEnd w:id="6"/>
    </w:p>
    <w:p w14:paraId="5312733D" w14:textId="6A16A3CB"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CN</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Curve Number</w:t>
      </w:r>
    </w:p>
    <w:p w14:paraId="05DBD377" w14:textId="23576050"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DDM</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Drainage Design Manual</w:t>
      </w:r>
    </w:p>
    <w:p w14:paraId="5D4C29B6" w14:textId="22D6BE83"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DPLG</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Department of Planning and Local Government</w:t>
      </w:r>
    </w:p>
    <w:p w14:paraId="4DE90EC5" w14:textId="403DEDC0"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DEM</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Digital Elevation Map</w:t>
      </w:r>
    </w:p>
    <w:p w14:paraId="00E88BBD" w14:textId="744244C3" w:rsidR="004447BC" w:rsidRPr="00985E81" w:rsidRDefault="004447BC" w:rsidP="0074025F">
      <w:pPr>
        <w:tabs>
          <w:tab w:val="left" w:pos="0"/>
        </w:tabs>
        <w:spacing w:before="0" w:after="0"/>
        <w:ind w:left="2880" w:hanging="2880"/>
        <w:jc w:val="left"/>
        <w:rPr>
          <w:rFonts w:ascii="Times New Roman" w:hAnsi="Times New Roman" w:cs="Times New Roman"/>
          <w:sz w:val="24"/>
          <w:szCs w:val="24"/>
        </w:rPr>
      </w:pPr>
      <w:r w:rsidRPr="00985E81">
        <w:rPr>
          <w:rFonts w:ascii="Times New Roman" w:hAnsi="Times New Roman" w:cs="Times New Roman"/>
          <w:sz w:val="24"/>
          <w:szCs w:val="24"/>
        </w:rPr>
        <w:t>DEFRA                                               Department for Environment Flood and Rural Affairs</w:t>
      </w:r>
    </w:p>
    <w:p w14:paraId="744581E9" w14:textId="4E42C79B"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EPA</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Environmental Protection Agency</w:t>
      </w:r>
    </w:p>
    <w:p w14:paraId="2995C6F3" w14:textId="6EB0387C" w:rsidR="004447BC"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ERA</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 xml:space="preserve">Ethiopia Road Authority </w:t>
      </w:r>
    </w:p>
    <w:p w14:paraId="7973F26B" w14:textId="07B1FF78" w:rsidR="0016091E" w:rsidRPr="00985E81" w:rsidRDefault="0016091E" w:rsidP="00E56559">
      <w:pPr>
        <w:spacing w:before="0" w:after="0"/>
        <w:rPr>
          <w:rFonts w:ascii="Times New Roman" w:hAnsi="Times New Roman" w:cs="Times New Roman"/>
          <w:sz w:val="24"/>
          <w:szCs w:val="24"/>
        </w:rPr>
      </w:pPr>
      <w:r>
        <w:rPr>
          <w:rFonts w:ascii="Times New Roman" w:hAnsi="Times New Roman" w:cs="Times New Roman"/>
          <w:sz w:val="24"/>
          <w:szCs w:val="24"/>
        </w:rPr>
        <w:t>FHW</w:t>
      </w:r>
      <w:r w:rsidR="005228D5">
        <w:rPr>
          <w:rFonts w:ascii="Times New Roman" w:hAnsi="Times New Roman" w:cs="Times New Roman"/>
          <w:sz w:val="24"/>
          <w:szCs w:val="24"/>
        </w:rPr>
        <w:t>A                                                Federal Highway Administration</w:t>
      </w:r>
    </w:p>
    <w:p w14:paraId="71FE2EAB" w14:textId="45F369DA"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GIS</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 xml:space="preserve">Geographic </w:t>
      </w:r>
      <w:r w:rsidR="003708AE" w:rsidRPr="00985E81">
        <w:rPr>
          <w:rFonts w:ascii="Times New Roman" w:hAnsi="Times New Roman" w:cs="Times New Roman"/>
          <w:sz w:val="24"/>
          <w:szCs w:val="24"/>
        </w:rPr>
        <w:t>I</w:t>
      </w:r>
      <w:r w:rsidRPr="00985E81">
        <w:rPr>
          <w:rFonts w:ascii="Times New Roman" w:hAnsi="Times New Roman" w:cs="Times New Roman"/>
          <w:sz w:val="24"/>
          <w:szCs w:val="24"/>
        </w:rPr>
        <w:t xml:space="preserve">nformation </w:t>
      </w:r>
      <w:r w:rsidR="003708AE" w:rsidRPr="00985E81">
        <w:rPr>
          <w:rFonts w:ascii="Times New Roman" w:hAnsi="Times New Roman" w:cs="Times New Roman"/>
          <w:sz w:val="24"/>
          <w:szCs w:val="24"/>
        </w:rPr>
        <w:t>S</w:t>
      </w:r>
      <w:r w:rsidRPr="00985E81">
        <w:rPr>
          <w:rFonts w:ascii="Times New Roman" w:hAnsi="Times New Roman" w:cs="Times New Roman"/>
          <w:sz w:val="24"/>
          <w:szCs w:val="24"/>
        </w:rPr>
        <w:t xml:space="preserve">ystem </w:t>
      </w:r>
    </w:p>
    <w:p w14:paraId="3F514085" w14:textId="5F3F3BEF"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GUI</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Graphical User Interface</w:t>
      </w:r>
    </w:p>
    <w:p w14:paraId="2B250576" w14:textId="17EB2E92"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ILLUDAS</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Illinois Urban Drainage Area Simulator</w:t>
      </w:r>
    </w:p>
    <w:p w14:paraId="464F3CDC" w14:textId="34665C59"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IDF</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Intensity Duration Frequency</w:t>
      </w:r>
    </w:p>
    <w:p w14:paraId="68DE9837" w14:textId="542C33D3"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LID</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003708AE" w:rsidRPr="00985E81">
        <w:rPr>
          <w:rFonts w:ascii="Times New Roman" w:hAnsi="Times New Roman" w:cs="Times New Roman"/>
          <w:sz w:val="24"/>
          <w:szCs w:val="24"/>
        </w:rPr>
        <w:t>L</w:t>
      </w:r>
      <w:r w:rsidRPr="00985E81">
        <w:rPr>
          <w:rFonts w:ascii="Times New Roman" w:hAnsi="Times New Roman" w:cs="Times New Roman"/>
          <w:sz w:val="24"/>
          <w:szCs w:val="24"/>
        </w:rPr>
        <w:t xml:space="preserve">ow </w:t>
      </w:r>
      <w:r w:rsidR="003708AE" w:rsidRPr="00985E81">
        <w:rPr>
          <w:rFonts w:ascii="Times New Roman" w:hAnsi="Times New Roman" w:cs="Times New Roman"/>
          <w:sz w:val="24"/>
          <w:szCs w:val="24"/>
        </w:rPr>
        <w:t>I</w:t>
      </w:r>
      <w:r w:rsidRPr="00985E81">
        <w:rPr>
          <w:rFonts w:ascii="Times New Roman" w:hAnsi="Times New Roman" w:cs="Times New Roman"/>
          <w:sz w:val="24"/>
          <w:szCs w:val="24"/>
        </w:rPr>
        <w:t xml:space="preserve">mpact </w:t>
      </w:r>
      <w:r w:rsidR="003708AE" w:rsidRPr="00985E81">
        <w:rPr>
          <w:rFonts w:ascii="Times New Roman" w:hAnsi="Times New Roman" w:cs="Times New Roman"/>
          <w:sz w:val="24"/>
          <w:szCs w:val="24"/>
        </w:rPr>
        <w:t>D</w:t>
      </w:r>
      <w:r w:rsidRPr="00985E81">
        <w:rPr>
          <w:rFonts w:ascii="Times New Roman" w:hAnsi="Times New Roman" w:cs="Times New Roman"/>
          <w:sz w:val="24"/>
          <w:szCs w:val="24"/>
        </w:rPr>
        <w:t>evelopment</w:t>
      </w:r>
    </w:p>
    <w:p w14:paraId="3E825D15" w14:textId="3ECCF587"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MOUSE</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Modeling of Urban Sewers</w:t>
      </w:r>
    </w:p>
    <w:p w14:paraId="2A39C612" w14:textId="57F407A5"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NRCS</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 xml:space="preserve">Natural Resources Conservation Service </w:t>
      </w:r>
    </w:p>
    <w:p w14:paraId="05707968" w14:textId="47D62958"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NURP</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 xml:space="preserve">Nationwide Urban Runoff Program </w:t>
      </w:r>
    </w:p>
    <w:p w14:paraId="46EE4E97" w14:textId="7DFCFE17"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PSURM</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Penn State Model Urban Runoff Model</w:t>
      </w:r>
    </w:p>
    <w:p w14:paraId="3F49DF75" w14:textId="6DACB27C"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RAFTS</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Runoff Analysis and Flow Training Simulation</w:t>
      </w:r>
    </w:p>
    <w:p w14:paraId="100E54DD" w14:textId="2630A8EA"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SCS</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Soil Conservation Service</w:t>
      </w:r>
    </w:p>
    <w:p w14:paraId="10DA4F18" w14:textId="6634FD2C"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STORM</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Runoff Model</w:t>
      </w:r>
    </w:p>
    <w:p w14:paraId="22191706" w14:textId="53297E94"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SUDS</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Sustainable Urban Drainage System</w:t>
      </w:r>
    </w:p>
    <w:p w14:paraId="379509B6" w14:textId="6A097D7E" w:rsidR="004447BC"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SWMM</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Management Model </w:t>
      </w:r>
    </w:p>
    <w:p w14:paraId="0920497B" w14:textId="46C9A335" w:rsidR="0097138A" w:rsidRPr="00985E81" w:rsidRDefault="0097138A" w:rsidP="00E56559">
      <w:pPr>
        <w:spacing w:before="0" w:after="0"/>
        <w:rPr>
          <w:rFonts w:ascii="Times New Roman" w:hAnsi="Times New Roman" w:cs="Times New Roman"/>
          <w:sz w:val="24"/>
          <w:szCs w:val="24"/>
        </w:rPr>
      </w:pPr>
      <w:r>
        <w:rPr>
          <w:rFonts w:ascii="Times New Roman" w:hAnsi="Times New Roman" w:cs="Times New Roman"/>
          <w:sz w:val="24"/>
          <w:szCs w:val="24"/>
        </w:rPr>
        <w:t xml:space="preserve">UDFCD                                               </w:t>
      </w:r>
      <w:r w:rsidRPr="0097138A">
        <w:rPr>
          <w:rFonts w:ascii="Times New Roman" w:hAnsi="Times New Roman" w:cs="Times New Roman"/>
          <w:sz w:val="24"/>
          <w:szCs w:val="24"/>
        </w:rPr>
        <w:t>Urban Drainage and Flood Control District</w:t>
      </w:r>
    </w:p>
    <w:p w14:paraId="6BA25E5C" w14:textId="126A141E" w:rsidR="004447BC"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USDA</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 xml:space="preserve">United States Department of Agriculture </w:t>
      </w:r>
    </w:p>
    <w:p w14:paraId="0A927627" w14:textId="2B052094" w:rsidR="00D51DA6" w:rsidRDefault="00D51DA6"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USGS</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 xml:space="preserve">U.S. Geological Survey </w:t>
      </w:r>
    </w:p>
    <w:p w14:paraId="26B8FA21" w14:textId="4291A480" w:rsidR="006D0E3B" w:rsidRPr="00985E81" w:rsidRDefault="006D0E3B" w:rsidP="00E56559">
      <w:pPr>
        <w:spacing w:before="0" w:after="0"/>
        <w:rPr>
          <w:rFonts w:ascii="Times New Roman" w:hAnsi="Times New Roman" w:cs="Times New Roman"/>
          <w:sz w:val="24"/>
          <w:szCs w:val="24"/>
        </w:rPr>
      </w:pPr>
      <w:r>
        <w:rPr>
          <w:rFonts w:ascii="Times New Roman" w:hAnsi="Times New Roman" w:cs="Times New Roman"/>
          <w:sz w:val="24"/>
          <w:szCs w:val="24"/>
        </w:rPr>
        <w:t xml:space="preserve">USWD                                                 </w:t>
      </w:r>
      <w:r w:rsidRPr="006D0E3B">
        <w:rPr>
          <w:rFonts w:ascii="Times New Roman" w:hAnsi="Times New Roman" w:cs="Times New Roman"/>
          <w:sz w:val="24"/>
          <w:szCs w:val="24"/>
        </w:rPr>
        <w:t>Urban Storm Water Drainage</w:t>
      </w:r>
    </w:p>
    <w:p w14:paraId="70754C02" w14:textId="31A8F236"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QLD</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 xml:space="preserve">Queen </w:t>
      </w:r>
      <w:r w:rsidR="003708AE" w:rsidRPr="00985E81">
        <w:rPr>
          <w:rFonts w:ascii="Times New Roman" w:hAnsi="Times New Roman" w:cs="Times New Roman"/>
          <w:sz w:val="24"/>
          <w:szCs w:val="24"/>
        </w:rPr>
        <w:t>L</w:t>
      </w:r>
      <w:r w:rsidRPr="00985E81">
        <w:rPr>
          <w:rFonts w:ascii="Times New Roman" w:hAnsi="Times New Roman" w:cs="Times New Roman"/>
          <w:sz w:val="24"/>
          <w:szCs w:val="24"/>
        </w:rPr>
        <w:t>and</w:t>
      </w:r>
    </w:p>
    <w:p w14:paraId="5EF1CA48" w14:textId="7518B7F0"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QQS</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Quality</w:t>
      </w:r>
      <w:r w:rsidR="003708AE" w:rsidRPr="00985E81">
        <w:rPr>
          <w:rFonts w:ascii="Times New Roman" w:hAnsi="Times New Roman" w:cs="Times New Roman"/>
          <w:sz w:val="24"/>
          <w:szCs w:val="24"/>
        </w:rPr>
        <w:t xml:space="preserve"> </w:t>
      </w:r>
      <w:r w:rsidRPr="00985E81">
        <w:rPr>
          <w:rFonts w:ascii="Times New Roman" w:hAnsi="Times New Roman" w:cs="Times New Roman"/>
          <w:sz w:val="24"/>
          <w:szCs w:val="24"/>
        </w:rPr>
        <w:t>Quantity Simulator</w:t>
      </w:r>
    </w:p>
    <w:p w14:paraId="7CEA192C" w14:textId="47B5ACF9" w:rsidR="004447BC" w:rsidRPr="00985E81" w:rsidRDefault="004447BC" w:rsidP="00E56559">
      <w:pPr>
        <w:spacing w:before="0" w:after="0"/>
        <w:rPr>
          <w:rFonts w:ascii="Times New Roman" w:hAnsi="Times New Roman" w:cs="Times New Roman"/>
          <w:sz w:val="24"/>
          <w:szCs w:val="24"/>
        </w:rPr>
      </w:pPr>
      <w:r w:rsidRPr="00985E81">
        <w:rPr>
          <w:rFonts w:ascii="Times New Roman" w:hAnsi="Times New Roman" w:cs="Times New Roman"/>
          <w:sz w:val="24"/>
          <w:szCs w:val="24"/>
        </w:rPr>
        <w:t>UDFC</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 xml:space="preserve">Urban </w:t>
      </w:r>
      <w:r w:rsidR="003708AE" w:rsidRPr="00985E81">
        <w:rPr>
          <w:rFonts w:ascii="Times New Roman" w:hAnsi="Times New Roman" w:cs="Times New Roman"/>
          <w:sz w:val="24"/>
          <w:szCs w:val="24"/>
        </w:rPr>
        <w:t>D</w:t>
      </w:r>
      <w:r w:rsidRPr="00985E81">
        <w:rPr>
          <w:rFonts w:ascii="Times New Roman" w:hAnsi="Times New Roman" w:cs="Times New Roman"/>
          <w:sz w:val="24"/>
          <w:szCs w:val="24"/>
        </w:rPr>
        <w:t xml:space="preserve">rainage and </w:t>
      </w:r>
      <w:r w:rsidR="003708AE" w:rsidRPr="00985E81">
        <w:rPr>
          <w:rFonts w:ascii="Times New Roman" w:hAnsi="Times New Roman" w:cs="Times New Roman"/>
          <w:sz w:val="24"/>
          <w:szCs w:val="24"/>
        </w:rPr>
        <w:t>F</w:t>
      </w:r>
      <w:r w:rsidRPr="00985E81">
        <w:rPr>
          <w:rFonts w:ascii="Times New Roman" w:hAnsi="Times New Roman" w:cs="Times New Roman"/>
          <w:sz w:val="24"/>
          <w:szCs w:val="24"/>
        </w:rPr>
        <w:t xml:space="preserve">lood </w:t>
      </w:r>
      <w:r w:rsidR="003708AE" w:rsidRPr="00985E81">
        <w:rPr>
          <w:rFonts w:ascii="Times New Roman" w:hAnsi="Times New Roman" w:cs="Times New Roman"/>
          <w:sz w:val="24"/>
          <w:szCs w:val="24"/>
        </w:rPr>
        <w:t>C</w:t>
      </w:r>
      <w:r w:rsidRPr="00985E81">
        <w:rPr>
          <w:rFonts w:ascii="Times New Roman" w:hAnsi="Times New Roman" w:cs="Times New Roman"/>
          <w:sz w:val="24"/>
          <w:szCs w:val="24"/>
        </w:rPr>
        <w:t>ontrol</w:t>
      </w:r>
    </w:p>
    <w:p w14:paraId="3BD4B834" w14:textId="4E7868D7" w:rsidR="004447BC" w:rsidRPr="00985E81" w:rsidRDefault="004447BC" w:rsidP="00E56559">
      <w:pPr>
        <w:spacing w:before="0" w:after="0"/>
        <w:rPr>
          <w:rFonts w:ascii="Times New Roman" w:hAnsi="Times New Roman" w:cs="Times New Roman"/>
          <w:sz w:val="24"/>
          <w:szCs w:val="24"/>
        </w:rPr>
        <w:sectPr w:rsidR="004447BC" w:rsidRPr="00985E81" w:rsidSect="00672851">
          <w:footerReference w:type="first" r:id="rId12"/>
          <w:pgSz w:w="12240" w:h="15840"/>
          <w:pgMar w:top="1440" w:right="1440" w:bottom="1440" w:left="1440" w:header="720" w:footer="720" w:gutter="0"/>
          <w:pgNumType w:fmt="lowerRoman" w:start="2"/>
          <w:cols w:space="720"/>
          <w:titlePg/>
          <w:docGrid w:linePitch="360"/>
        </w:sectPr>
      </w:pPr>
      <w:r w:rsidRPr="00985E81">
        <w:rPr>
          <w:rFonts w:ascii="Times New Roman" w:hAnsi="Times New Roman" w:cs="Times New Roman"/>
          <w:sz w:val="24"/>
          <w:szCs w:val="24"/>
        </w:rPr>
        <w:t>WBNM</w:t>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r>
      <w:r w:rsidRPr="00985E81">
        <w:rPr>
          <w:rFonts w:ascii="Times New Roman" w:hAnsi="Times New Roman" w:cs="Times New Roman"/>
          <w:sz w:val="24"/>
          <w:szCs w:val="24"/>
        </w:rPr>
        <w:tab/>
        <w:t>Watershed Bounded Network Mod</w:t>
      </w:r>
      <w:r w:rsidR="00764263" w:rsidRPr="00985E81">
        <w:rPr>
          <w:rFonts w:ascii="Times New Roman" w:hAnsi="Times New Roman" w:cs="Times New Roman"/>
          <w:sz w:val="24"/>
          <w:szCs w:val="24"/>
        </w:rPr>
        <w:t>el</w:t>
      </w:r>
    </w:p>
    <w:p w14:paraId="7942E774" w14:textId="7976260B" w:rsidR="00EA3ED7" w:rsidRPr="00985E81" w:rsidRDefault="00EA3ED7" w:rsidP="00B84A62">
      <w:pPr>
        <w:pStyle w:val="Heading1"/>
        <w:spacing w:before="0"/>
        <w:ind w:left="2160"/>
        <w:rPr>
          <w:rFonts w:ascii="Times New Roman" w:hAnsi="Times New Roman" w:cs="Times New Roman"/>
          <w:color w:val="auto"/>
          <w:sz w:val="24"/>
          <w:szCs w:val="24"/>
        </w:rPr>
      </w:pPr>
      <w:bookmarkStart w:id="7" w:name="_Toc56045024"/>
      <w:r w:rsidRPr="00985E81">
        <w:rPr>
          <w:rFonts w:ascii="Times New Roman" w:hAnsi="Times New Roman" w:cs="Times New Roman"/>
          <w:color w:val="auto"/>
          <w:sz w:val="24"/>
          <w:szCs w:val="24"/>
        </w:rPr>
        <w:lastRenderedPageBreak/>
        <w:t xml:space="preserve">LIST OF </w:t>
      </w:r>
      <w:r w:rsidR="00827DDD">
        <w:rPr>
          <w:rFonts w:ascii="Times New Roman" w:hAnsi="Times New Roman" w:cs="Times New Roman"/>
          <w:color w:val="auto"/>
          <w:sz w:val="24"/>
          <w:szCs w:val="24"/>
        </w:rPr>
        <w:t>TABLE</w:t>
      </w:r>
      <w:r w:rsidRPr="00985E81">
        <w:rPr>
          <w:rFonts w:ascii="Times New Roman" w:hAnsi="Times New Roman" w:cs="Times New Roman"/>
          <w:color w:val="auto"/>
          <w:sz w:val="24"/>
          <w:szCs w:val="24"/>
        </w:rPr>
        <w:t>S</w:t>
      </w:r>
      <w:bookmarkEnd w:id="7"/>
    </w:p>
    <w:p w14:paraId="5043FB99" w14:textId="5E6B7C43" w:rsidR="00ED786B" w:rsidRPr="00ED786B" w:rsidRDefault="00F84316" w:rsidP="00ED786B">
      <w:pPr>
        <w:spacing w:before="0" w:after="0"/>
        <w:jc w:val="left"/>
        <w:rPr>
          <w:rFonts w:ascii="Times New Roman" w:eastAsia="Times New Roman" w:hAnsi="Times New Roman" w:cs="Times New Roman"/>
          <w:sz w:val="24"/>
          <w:szCs w:val="24"/>
        </w:rPr>
      </w:pPr>
      <w:r w:rsidRPr="00985E81">
        <w:rPr>
          <w:rFonts w:ascii="Times New Roman" w:hAnsi="Times New Roman" w:cs="Times New Roman"/>
          <w:sz w:val="24"/>
        </w:rPr>
        <w:fldChar w:fldCharType="begin"/>
      </w:r>
      <w:r w:rsidRPr="00985E81">
        <w:rPr>
          <w:rFonts w:ascii="Times New Roman" w:hAnsi="Times New Roman" w:cs="Times New Roman"/>
          <w:sz w:val="24"/>
        </w:rPr>
        <w:instrText xml:space="preserve"> TOC \h \z \c "Table" </w:instrText>
      </w:r>
      <w:r w:rsidRPr="00985E81">
        <w:rPr>
          <w:rFonts w:ascii="Times New Roman" w:hAnsi="Times New Roman" w:cs="Times New Roman"/>
          <w:sz w:val="24"/>
        </w:rPr>
        <w:fldChar w:fldCharType="separate"/>
      </w:r>
      <w:r w:rsidR="00ED786B" w:rsidRPr="00ED786B">
        <w:rPr>
          <w:rFonts w:ascii="Times New Roman" w:eastAsia="Times New Roman" w:hAnsi="Times New Roman" w:cs="Times New Roman"/>
          <w:sz w:val="24"/>
          <w:szCs w:val="24"/>
        </w:rPr>
        <w:t>Table 3.1: Average monthly temperature of Bedele……………………………………………..2</w:t>
      </w:r>
      <w:r w:rsidR="00A95858">
        <w:rPr>
          <w:rFonts w:ascii="Times New Roman" w:eastAsia="Times New Roman" w:hAnsi="Times New Roman" w:cs="Times New Roman"/>
          <w:sz w:val="24"/>
          <w:szCs w:val="24"/>
        </w:rPr>
        <w:t>1</w:t>
      </w:r>
    </w:p>
    <w:p w14:paraId="5B180ABA" w14:textId="29FF319B"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3.2: Bedele Town Soil type……………………………………………………………..…2</w:t>
      </w:r>
      <w:r w:rsidR="00A95858">
        <w:rPr>
          <w:rFonts w:ascii="Times New Roman" w:eastAsia="Times New Roman" w:hAnsi="Times New Roman" w:cs="Times New Roman"/>
          <w:sz w:val="24"/>
          <w:szCs w:val="24"/>
        </w:rPr>
        <w:t>2</w:t>
      </w:r>
    </w:p>
    <w:p w14:paraId="44605BDC"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3.3: GTZ Standards of Drainage Condition……………………………………………….25</w:t>
      </w:r>
    </w:p>
    <w:p w14:paraId="3FB0DC0A" w14:textId="71F5004F"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3.4: Weighted Runoff Coefficient of the study area……………………………………....</w:t>
      </w:r>
      <w:r w:rsidR="00A95858">
        <w:rPr>
          <w:rFonts w:ascii="Times New Roman" w:eastAsia="Times New Roman" w:hAnsi="Times New Roman" w:cs="Times New Roman"/>
          <w:sz w:val="24"/>
          <w:szCs w:val="24"/>
        </w:rPr>
        <w:t>30</w:t>
      </w:r>
    </w:p>
    <w:p w14:paraId="7EF652A8"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3.5: Sub-Catchment Properties……………………………………………………………37</w:t>
      </w:r>
    </w:p>
    <w:p w14:paraId="4ACDEDDE"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3.6: Rain Gage Properties………………………………………………………………....37</w:t>
      </w:r>
    </w:p>
    <w:p w14:paraId="592B3AC8"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3.7: Outfall Properties……………………………………………………………………..38</w:t>
      </w:r>
    </w:p>
    <w:p w14:paraId="6A7B0264"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3.8: Junction Properties……………………………………………………………………38</w:t>
      </w:r>
    </w:p>
    <w:p w14:paraId="0C179A36"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3.9: Conduit Properties……………………………………………………………………39</w:t>
      </w:r>
    </w:p>
    <w:p w14:paraId="0083C1F8"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3.10: Outlet Properties………………………………………………………………….…39</w:t>
      </w:r>
    </w:p>
    <w:p w14:paraId="59B4EAFC" w14:textId="77777777" w:rsidR="00ED786B" w:rsidRPr="00ED786B" w:rsidRDefault="00ED786B" w:rsidP="00ED786B">
      <w:pPr>
        <w:spacing w:before="0" w:after="0"/>
        <w:ind w:left="1080" w:hanging="108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3.11: Some key parameters used for sensitivity……...…………………………………...40</w:t>
      </w:r>
    </w:p>
    <w:p w14:paraId="0CA79F9E"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3.12: Rainfall stations and their descriptions…………………………………………...…41</w:t>
      </w:r>
    </w:p>
    <w:p w14:paraId="15A315B7"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3.13: Values for checking Outlier…………………………………………………………42</w:t>
      </w:r>
    </w:p>
    <w:p w14:paraId="2C84D27E"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3.14: Goodness of fit tests with Easy fit 5.6 software…………………………………….49</w:t>
      </w:r>
    </w:p>
    <w:p w14:paraId="7E8BEA69"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3.15: Maximum rainfall values for different probability distributions and return periods..49</w:t>
      </w:r>
    </w:p>
    <w:p w14:paraId="58ACB8A7"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4.1: Drainage networks in the study area……………………………………………….…52</w:t>
      </w:r>
    </w:p>
    <w:p w14:paraId="7534B7E8" w14:textId="77777777" w:rsidR="00ED786B" w:rsidRPr="00ED786B" w:rsidRDefault="00ED786B" w:rsidP="00ED786B">
      <w:pPr>
        <w:spacing w:before="0" w:after="0"/>
        <w:ind w:left="1080" w:hanging="108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4.2:  Drainage conditions in the sub-catchment SC-1, SC-2, SC-3(around Lideta sefer)...55</w:t>
      </w:r>
    </w:p>
    <w:p w14:paraId="028025F0"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4.3: Drainage conditions in the sub-catchment SC-4-SC-6 (around Aba Boku area) ...….55</w:t>
      </w:r>
    </w:p>
    <w:p w14:paraId="093C15F9"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4.4: Drainage conditions in the sub-catchment SC-7-SC-12 (around Dagagina area) .......56</w:t>
      </w:r>
    </w:p>
    <w:p w14:paraId="6123A442"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4.5: Hydraulic capacity of existing drainage structures in the study area………………...57</w:t>
      </w:r>
    </w:p>
    <w:p w14:paraId="2F616EA8"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4.6: The hydraulic capacity of the existing drains against the potential stormwater……...58</w:t>
      </w:r>
    </w:p>
    <w:p w14:paraId="47DEE2CC"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4.7: 24hr Rainfall Depth…………………………………………………………………..62</w:t>
      </w:r>
    </w:p>
    <w:p w14:paraId="4CAF75B0"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4.8: Rainfall intensity in the study area for the different return period…………………...63</w:t>
      </w:r>
    </w:p>
    <w:p w14:paraId="0242C904"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4.9: Estimated Discharge by Rational Method……………………………………………65</w:t>
      </w:r>
    </w:p>
    <w:p w14:paraId="57265D64" w14:textId="77777777" w:rsidR="00ED786B" w:rsidRPr="00ED786B" w:rsidRDefault="00ED786B" w:rsidP="00ED786B">
      <w:pPr>
        <w:spacing w:before="0" w:after="0"/>
        <w:jc w:val="left"/>
        <w:rPr>
          <w:rFonts w:ascii="Times New Roman" w:eastAsia="Times New Roman" w:hAnsi="Times New Roman" w:cs="Times New Roman"/>
          <w:sz w:val="24"/>
          <w:szCs w:val="24"/>
        </w:rPr>
      </w:pPr>
      <w:r w:rsidRPr="00ED786B">
        <w:rPr>
          <w:rFonts w:ascii="Times New Roman" w:eastAsia="Times New Roman" w:hAnsi="Times New Roman" w:cs="Times New Roman"/>
          <w:sz w:val="24"/>
          <w:szCs w:val="24"/>
        </w:rPr>
        <w:t>Table 4.10: Estimated peak discharge by SWMM 5.1…………………………………………..66</w:t>
      </w:r>
    </w:p>
    <w:p w14:paraId="7111560F" w14:textId="75D9B558" w:rsidR="0059252F" w:rsidRPr="0059252F" w:rsidRDefault="0059252F" w:rsidP="00ED786B">
      <w:pPr>
        <w:spacing w:before="0" w:after="0"/>
        <w:jc w:val="left"/>
        <w:rPr>
          <w:rFonts w:ascii="Times New Roman" w:eastAsia="Times New Roman" w:hAnsi="Times New Roman" w:cs="Times New Roman"/>
          <w:sz w:val="24"/>
          <w:szCs w:val="24"/>
        </w:rPr>
      </w:pPr>
    </w:p>
    <w:p w14:paraId="2C5C86DD" w14:textId="411F7137" w:rsidR="0059252F" w:rsidRDefault="0059252F" w:rsidP="0059252F">
      <w:pPr>
        <w:pStyle w:val="TableofFigures"/>
        <w:tabs>
          <w:tab w:val="right" w:leader="dot" w:pos="9350"/>
        </w:tabs>
        <w:spacing w:before="0"/>
        <w:rPr>
          <w:rFonts w:eastAsiaTheme="minorEastAsia"/>
          <w:noProof/>
        </w:rPr>
      </w:pPr>
    </w:p>
    <w:p w14:paraId="7EAA3895" w14:textId="69943C1C" w:rsidR="00F717F6" w:rsidRDefault="00F717F6" w:rsidP="00F717F6">
      <w:pPr>
        <w:pStyle w:val="TableofFigures"/>
        <w:tabs>
          <w:tab w:val="right" w:leader="dot" w:pos="9350"/>
        </w:tabs>
        <w:spacing w:before="0"/>
        <w:rPr>
          <w:rFonts w:eastAsiaTheme="minorEastAsia"/>
          <w:noProof/>
        </w:rPr>
      </w:pPr>
    </w:p>
    <w:p w14:paraId="3206E5D7" w14:textId="6349B1A6" w:rsidR="005605EB" w:rsidRDefault="00F84316" w:rsidP="00032F81">
      <w:r w:rsidRPr="00985E81">
        <w:fldChar w:fldCharType="end"/>
      </w:r>
    </w:p>
    <w:p w14:paraId="16B646C1" w14:textId="10268D49" w:rsidR="00C13C2E" w:rsidRPr="00DD5B85" w:rsidRDefault="00C13C2E" w:rsidP="005605EB">
      <w:pPr>
        <w:pStyle w:val="Heading1"/>
        <w:ind w:left="2880"/>
        <w:rPr>
          <w:rFonts w:ascii="Times New Roman" w:hAnsi="Times New Roman" w:cs="Times New Roman"/>
          <w:color w:val="auto"/>
          <w:sz w:val="24"/>
          <w:szCs w:val="24"/>
        </w:rPr>
      </w:pPr>
      <w:bookmarkStart w:id="8" w:name="_Toc56045025"/>
      <w:r w:rsidRPr="00DD5B85">
        <w:rPr>
          <w:rFonts w:ascii="Times New Roman" w:hAnsi="Times New Roman" w:cs="Times New Roman"/>
          <w:color w:val="auto"/>
          <w:sz w:val="24"/>
          <w:szCs w:val="24"/>
        </w:rPr>
        <w:lastRenderedPageBreak/>
        <w:t xml:space="preserve">LIST OF </w:t>
      </w:r>
      <w:r w:rsidR="00446492" w:rsidRPr="00DD5B85">
        <w:rPr>
          <w:rFonts w:ascii="Times New Roman" w:hAnsi="Times New Roman" w:cs="Times New Roman"/>
          <w:color w:val="auto"/>
          <w:sz w:val="24"/>
          <w:szCs w:val="24"/>
        </w:rPr>
        <w:t>FIGURE</w:t>
      </w:r>
      <w:r w:rsidRPr="00DD5B85">
        <w:rPr>
          <w:rFonts w:ascii="Times New Roman" w:hAnsi="Times New Roman" w:cs="Times New Roman"/>
          <w:color w:val="auto"/>
          <w:sz w:val="24"/>
          <w:szCs w:val="24"/>
        </w:rPr>
        <w:t>S</w:t>
      </w:r>
      <w:bookmarkEnd w:id="8"/>
    </w:p>
    <w:p w14:paraId="29CAE8D5" w14:textId="6298C9FD" w:rsidR="008B13AE" w:rsidRPr="008B13AE" w:rsidRDefault="00F84316" w:rsidP="008B13AE">
      <w:pPr>
        <w:spacing w:before="0" w:after="0"/>
        <w:jc w:val="left"/>
        <w:rPr>
          <w:rFonts w:ascii="Times New Roman" w:eastAsia="Times New Roman" w:hAnsi="Times New Roman" w:cs="Times New Roman"/>
          <w:sz w:val="24"/>
          <w:szCs w:val="24"/>
        </w:rPr>
      </w:pPr>
      <w:r w:rsidRPr="004B6470">
        <w:rPr>
          <w:rFonts w:ascii="Times New Roman" w:hAnsi="Times New Roman" w:cs="Times New Roman"/>
          <w:sz w:val="24"/>
          <w:szCs w:val="24"/>
        </w:rPr>
        <w:fldChar w:fldCharType="begin"/>
      </w:r>
      <w:r w:rsidRPr="004B6470">
        <w:rPr>
          <w:rFonts w:ascii="Times New Roman" w:hAnsi="Times New Roman" w:cs="Times New Roman"/>
          <w:sz w:val="24"/>
          <w:szCs w:val="24"/>
        </w:rPr>
        <w:instrText xml:space="preserve"> TOC \h \z \c "Figure" </w:instrText>
      </w:r>
      <w:r w:rsidRPr="004B6470">
        <w:rPr>
          <w:rFonts w:ascii="Times New Roman" w:hAnsi="Times New Roman" w:cs="Times New Roman"/>
          <w:sz w:val="24"/>
          <w:szCs w:val="24"/>
        </w:rPr>
        <w:fldChar w:fldCharType="separate"/>
      </w:r>
      <w:r w:rsidR="008B13AE" w:rsidRPr="008B13AE">
        <w:rPr>
          <w:rFonts w:ascii="Times New Roman" w:eastAsia="Times New Roman" w:hAnsi="Times New Roman" w:cs="Times New Roman"/>
          <w:sz w:val="24"/>
          <w:szCs w:val="24"/>
        </w:rPr>
        <w:t>Figure 3.1: Map of the Study area ……………………………………………………………....</w:t>
      </w:r>
      <w:r w:rsidR="00483246">
        <w:rPr>
          <w:rFonts w:ascii="Times New Roman" w:eastAsia="Times New Roman" w:hAnsi="Times New Roman" w:cs="Times New Roman"/>
          <w:sz w:val="24"/>
          <w:szCs w:val="24"/>
        </w:rPr>
        <w:t>20</w:t>
      </w:r>
    </w:p>
    <w:p w14:paraId="68530A12" w14:textId="16A5EEC3"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3.2: Average monthly Precipitation of Bedele…………………………………………...2</w:t>
      </w:r>
      <w:r w:rsidR="003304E4">
        <w:rPr>
          <w:rFonts w:ascii="Times New Roman" w:eastAsia="Times New Roman" w:hAnsi="Times New Roman" w:cs="Times New Roman"/>
          <w:sz w:val="24"/>
          <w:szCs w:val="24"/>
        </w:rPr>
        <w:t>1</w:t>
      </w:r>
    </w:p>
    <w:p w14:paraId="54B63472" w14:textId="67EE3B90"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3.3: Land use land cover of Bedele Town………………………………………………..2</w:t>
      </w:r>
      <w:r w:rsidR="003304E4">
        <w:rPr>
          <w:rFonts w:ascii="Times New Roman" w:eastAsia="Times New Roman" w:hAnsi="Times New Roman" w:cs="Times New Roman"/>
          <w:sz w:val="24"/>
          <w:szCs w:val="24"/>
        </w:rPr>
        <w:t>3</w:t>
      </w:r>
    </w:p>
    <w:p w14:paraId="6D06E66F" w14:textId="21D3A3A3"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3.4: Land use Land Cover of modeled Area……………………………………………...2</w:t>
      </w:r>
      <w:r w:rsidR="003304E4">
        <w:rPr>
          <w:rFonts w:ascii="Times New Roman" w:eastAsia="Times New Roman" w:hAnsi="Times New Roman" w:cs="Times New Roman"/>
          <w:sz w:val="24"/>
          <w:szCs w:val="24"/>
        </w:rPr>
        <w:t>3</w:t>
      </w:r>
    </w:p>
    <w:p w14:paraId="3CC3152E"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3.5: Sub-catchments in the study area……………………………………………………32</w:t>
      </w:r>
    </w:p>
    <w:p w14:paraId="23104C12"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3.6: Schematic procedure of SWMM Model………………………………………….…36</w:t>
      </w:r>
    </w:p>
    <w:p w14:paraId="43431785"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3.7: Theissen Polygon……………………………………………………………………41</w:t>
      </w:r>
    </w:p>
    <w:p w14:paraId="7FEA2001"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3.8: Homogeneity graph of three stations……………………………………………...…44</w:t>
      </w:r>
    </w:p>
    <w:p w14:paraId="53DACCA2"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3.9: Graph of Consistency check for rainfall data of Bedele station and its neighbors….45</w:t>
      </w:r>
    </w:p>
    <w:p w14:paraId="0BE94FE0"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3.10: Correlation Coefficient of Probability distribution functions…………………...…50</w:t>
      </w:r>
    </w:p>
    <w:p w14:paraId="10AA02DE"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3.11: Flow chart of procedures considered in this study…………………………………51</w:t>
      </w:r>
    </w:p>
    <w:p w14:paraId="653CC4DB"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4.1: Drainage networks and its coverage in Bedele Town……………………………….53</w:t>
      </w:r>
    </w:p>
    <w:p w14:paraId="6758E6F7"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4.2: Solid waste disposal into drainage canals…………………………………………...54</w:t>
      </w:r>
    </w:p>
    <w:p w14:paraId="58A170AA"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4.3: Solid and liquid waste disposal into drainage canals………………………………..54</w:t>
      </w:r>
    </w:p>
    <w:p w14:paraId="446C08EB"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4.4: Water Elevation Profile: Node J7-J11…………………………………………….…59</w:t>
      </w:r>
    </w:p>
    <w:p w14:paraId="7F9EED11"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4.5: Water Elevation Profile: Node J11-OUTLET-1…………………………………….60</w:t>
      </w:r>
    </w:p>
    <w:p w14:paraId="0EF9B33E"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4.6: Water Elevation Profile: Node J23-J25……………………………………………...60</w:t>
      </w:r>
    </w:p>
    <w:p w14:paraId="1C5E13FD"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4.7: Water Elevation Profile: Node J29-J31…………………………………………..….61</w:t>
      </w:r>
    </w:p>
    <w:p w14:paraId="603188CE"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4.8: Water Elevation Profile: Node J53-J54…………………………………………..….61</w:t>
      </w:r>
    </w:p>
    <w:p w14:paraId="675A3401"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4.9: Water Elevation Profile: Node J54-J56…………………………………………...…62</w:t>
      </w:r>
    </w:p>
    <w:p w14:paraId="0A89FD28"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4.10: Developed IDF curve of Bedele Town…………………………………………......63</w:t>
      </w:r>
    </w:p>
    <w:p w14:paraId="6AC1A57F" w14:textId="77777777"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4.11: Projected summary of the modeled area in SWMM5.1…………………..……..…66</w:t>
      </w:r>
    </w:p>
    <w:p w14:paraId="21F6DB4C" w14:textId="65639364" w:rsidR="008B13AE" w:rsidRPr="008B13AE" w:rsidRDefault="008B13AE" w:rsidP="008B13AE">
      <w:pPr>
        <w:spacing w:before="0" w:after="0"/>
        <w:jc w:val="left"/>
        <w:rPr>
          <w:rFonts w:ascii="Times New Roman" w:eastAsia="Times New Roman" w:hAnsi="Times New Roman" w:cs="Times New Roman"/>
          <w:sz w:val="24"/>
          <w:szCs w:val="24"/>
        </w:rPr>
      </w:pPr>
      <w:r w:rsidRPr="008B13AE">
        <w:rPr>
          <w:rFonts w:ascii="Times New Roman" w:eastAsia="Times New Roman" w:hAnsi="Times New Roman" w:cs="Times New Roman"/>
          <w:sz w:val="24"/>
          <w:szCs w:val="24"/>
        </w:rPr>
        <w:t>Figure 4.12: Discharge Comparison by Graph………………………………………….....…….67</w:t>
      </w:r>
    </w:p>
    <w:p w14:paraId="195BFC5D" w14:textId="1647A424" w:rsidR="00290A42" w:rsidRPr="000174C8" w:rsidRDefault="00290A42" w:rsidP="008B13AE">
      <w:pPr>
        <w:spacing w:before="0" w:after="0"/>
        <w:jc w:val="left"/>
        <w:rPr>
          <w:rFonts w:ascii="Times New Roman" w:eastAsiaTheme="minorEastAsia" w:hAnsi="Times New Roman" w:cs="Times New Roman"/>
          <w:noProof/>
          <w:sz w:val="24"/>
          <w:szCs w:val="24"/>
        </w:rPr>
      </w:pPr>
    </w:p>
    <w:p w14:paraId="51D0D67F" w14:textId="32309972" w:rsidR="00DD756B" w:rsidRPr="000174C8" w:rsidRDefault="00DD756B" w:rsidP="000174C8">
      <w:pPr>
        <w:pStyle w:val="TableofFigures"/>
        <w:tabs>
          <w:tab w:val="right" w:leader="dot" w:pos="9350"/>
        </w:tabs>
        <w:spacing w:before="0"/>
        <w:rPr>
          <w:rFonts w:ascii="Times New Roman" w:eastAsiaTheme="minorEastAsia" w:hAnsi="Times New Roman" w:cs="Times New Roman"/>
          <w:noProof/>
          <w:sz w:val="24"/>
          <w:szCs w:val="24"/>
        </w:rPr>
      </w:pPr>
    </w:p>
    <w:p w14:paraId="2AB47BF5" w14:textId="77777777" w:rsidR="001539E1" w:rsidRDefault="00F84316" w:rsidP="00176FE9">
      <w:pPr>
        <w:spacing w:before="0" w:after="0"/>
        <w:jc w:val="center"/>
        <w:rPr>
          <w:rFonts w:ascii="Times New Roman" w:hAnsi="Times New Roman" w:cs="Times New Roman"/>
          <w:sz w:val="24"/>
          <w:szCs w:val="24"/>
        </w:rPr>
      </w:pPr>
      <w:r w:rsidRPr="004B6470">
        <w:rPr>
          <w:rFonts w:ascii="Times New Roman" w:hAnsi="Times New Roman" w:cs="Times New Roman"/>
          <w:sz w:val="24"/>
          <w:szCs w:val="24"/>
        </w:rPr>
        <w:fldChar w:fldCharType="end"/>
      </w:r>
    </w:p>
    <w:p w14:paraId="5ECDC448" w14:textId="77777777" w:rsidR="001539E1" w:rsidRDefault="001539E1" w:rsidP="00176FE9">
      <w:pPr>
        <w:spacing w:before="0" w:after="0"/>
        <w:jc w:val="center"/>
        <w:rPr>
          <w:rFonts w:ascii="Times New Roman" w:hAnsi="Times New Roman" w:cs="Times New Roman"/>
          <w:sz w:val="24"/>
          <w:szCs w:val="24"/>
        </w:rPr>
      </w:pPr>
    </w:p>
    <w:p w14:paraId="0EE42DC5" w14:textId="77777777" w:rsidR="001539E1" w:rsidRDefault="001539E1" w:rsidP="00176FE9">
      <w:pPr>
        <w:spacing w:before="0" w:after="0"/>
        <w:jc w:val="center"/>
        <w:rPr>
          <w:rFonts w:ascii="Times New Roman" w:hAnsi="Times New Roman" w:cs="Times New Roman"/>
          <w:sz w:val="24"/>
          <w:szCs w:val="24"/>
        </w:rPr>
      </w:pPr>
    </w:p>
    <w:p w14:paraId="7A325F86" w14:textId="77777777" w:rsidR="001539E1" w:rsidRDefault="001539E1" w:rsidP="00176FE9">
      <w:pPr>
        <w:spacing w:before="0" w:after="0"/>
        <w:jc w:val="center"/>
        <w:rPr>
          <w:rFonts w:ascii="Times New Roman" w:hAnsi="Times New Roman" w:cs="Times New Roman"/>
          <w:sz w:val="24"/>
          <w:szCs w:val="24"/>
        </w:rPr>
      </w:pPr>
    </w:p>
    <w:p w14:paraId="5FB8636B" w14:textId="77777777" w:rsidR="001539E1" w:rsidRDefault="001539E1" w:rsidP="00176FE9">
      <w:pPr>
        <w:spacing w:before="0" w:after="0"/>
        <w:jc w:val="center"/>
        <w:rPr>
          <w:rFonts w:ascii="Times New Roman" w:hAnsi="Times New Roman" w:cs="Times New Roman"/>
          <w:sz w:val="24"/>
          <w:szCs w:val="24"/>
        </w:rPr>
      </w:pPr>
    </w:p>
    <w:p w14:paraId="69C50618" w14:textId="11796EE8" w:rsidR="00C13C2E" w:rsidRPr="00985E81" w:rsidRDefault="00C13C2E" w:rsidP="00176FE9">
      <w:pPr>
        <w:spacing w:before="0" w:after="0"/>
        <w:jc w:val="center"/>
        <w:rPr>
          <w:rFonts w:ascii="Times New Roman" w:hAnsi="Times New Roman" w:cs="Times New Roman"/>
          <w:sz w:val="24"/>
          <w:szCs w:val="24"/>
        </w:rPr>
      </w:pPr>
      <w:r w:rsidRPr="00985E81">
        <w:rPr>
          <w:rFonts w:ascii="Times New Roman" w:hAnsi="Times New Roman" w:cs="Times New Roman"/>
          <w:sz w:val="24"/>
          <w:szCs w:val="24"/>
        </w:rPr>
        <w:lastRenderedPageBreak/>
        <w:t>LIST OF APPENDICES</w:t>
      </w:r>
    </w:p>
    <w:p w14:paraId="25147449" w14:textId="594C1201"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091" w:history="1">
        <w:r w:rsidR="001562D9" w:rsidRPr="001562D9">
          <w:rPr>
            <w:rStyle w:val="Hyperlink"/>
            <w:rFonts w:cs="Times New Roman"/>
            <w:noProof/>
            <w:color w:val="auto"/>
            <w:szCs w:val="24"/>
            <w:u w:val="none"/>
          </w:rPr>
          <w:t>APPENDIXES</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_Toc56045091 \h </w:instrText>
        </w:r>
        <w:r w:rsidR="001562D9" w:rsidRPr="001562D9">
          <w:rPr>
            <w:noProof/>
            <w:webHidden/>
            <w:szCs w:val="24"/>
          </w:rPr>
        </w:r>
        <w:r w:rsidR="001562D9" w:rsidRPr="001562D9">
          <w:rPr>
            <w:noProof/>
            <w:webHidden/>
            <w:szCs w:val="24"/>
          </w:rPr>
          <w:fldChar w:fldCharType="separate"/>
        </w:r>
        <w:r>
          <w:rPr>
            <w:noProof/>
            <w:webHidden/>
            <w:szCs w:val="24"/>
          </w:rPr>
          <w:t>76</w:t>
        </w:r>
        <w:r w:rsidR="001562D9" w:rsidRPr="001562D9">
          <w:rPr>
            <w:noProof/>
            <w:webHidden/>
            <w:szCs w:val="24"/>
          </w:rPr>
          <w:fldChar w:fldCharType="end"/>
        </w:r>
      </w:hyperlink>
    </w:p>
    <w:p w14:paraId="1CBDE419" w14:textId="12A9295B"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092" w:history="1">
        <w:r w:rsidR="001562D9" w:rsidRPr="001562D9">
          <w:rPr>
            <w:rStyle w:val="Hyperlink"/>
            <w:rFonts w:cs="Times New Roman"/>
            <w:noProof/>
            <w:color w:val="auto"/>
            <w:szCs w:val="24"/>
            <w:u w:val="none"/>
          </w:rPr>
          <w:t>Appendix-1: Meteorological Data</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_Toc56045092 \h </w:instrText>
        </w:r>
        <w:r w:rsidR="001562D9" w:rsidRPr="001562D9">
          <w:rPr>
            <w:noProof/>
            <w:webHidden/>
            <w:szCs w:val="24"/>
          </w:rPr>
        </w:r>
        <w:r w:rsidR="001562D9" w:rsidRPr="001562D9">
          <w:rPr>
            <w:noProof/>
            <w:webHidden/>
            <w:szCs w:val="24"/>
          </w:rPr>
          <w:fldChar w:fldCharType="separate"/>
        </w:r>
        <w:r>
          <w:rPr>
            <w:noProof/>
            <w:webHidden/>
            <w:szCs w:val="24"/>
          </w:rPr>
          <w:t>76</w:t>
        </w:r>
        <w:r w:rsidR="001562D9" w:rsidRPr="001562D9">
          <w:rPr>
            <w:noProof/>
            <w:webHidden/>
            <w:szCs w:val="24"/>
          </w:rPr>
          <w:fldChar w:fldCharType="end"/>
        </w:r>
      </w:hyperlink>
    </w:p>
    <w:p w14:paraId="3BE442D0" w14:textId="7FAEEFDE"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093" w:history="1">
        <w:r w:rsidR="001562D9" w:rsidRPr="001562D9">
          <w:rPr>
            <w:rStyle w:val="Hyperlink"/>
            <w:rFonts w:cs="Times New Roman"/>
            <w:noProof/>
            <w:color w:val="auto"/>
            <w:szCs w:val="24"/>
            <w:u w:val="none"/>
          </w:rPr>
          <w:t>Appendix-2: Outlier test</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_Toc56045093 \h </w:instrText>
        </w:r>
        <w:r w:rsidR="001562D9" w:rsidRPr="001562D9">
          <w:rPr>
            <w:noProof/>
            <w:webHidden/>
            <w:szCs w:val="24"/>
          </w:rPr>
        </w:r>
        <w:r w:rsidR="001562D9" w:rsidRPr="001562D9">
          <w:rPr>
            <w:noProof/>
            <w:webHidden/>
            <w:szCs w:val="24"/>
          </w:rPr>
          <w:fldChar w:fldCharType="separate"/>
        </w:r>
        <w:r>
          <w:rPr>
            <w:noProof/>
            <w:webHidden/>
            <w:szCs w:val="24"/>
          </w:rPr>
          <w:t>79</w:t>
        </w:r>
        <w:r w:rsidR="001562D9" w:rsidRPr="001562D9">
          <w:rPr>
            <w:noProof/>
            <w:webHidden/>
            <w:szCs w:val="24"/>
          </w:rPr>
          <w:fldChar w:fldCharType="end"/>
        </w:r>
      </w:hyperlink>
    </w:p>
    <w:p w14:paraId="3EE3F416" w14:textId="0E73F3E1"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094" w:history="1">
        <w:r w:rsidR="001562D9" w:rsidRPr="001562D9">
          <w:rPr>
            <w:rStyle w:val="Hyperlink"/>
            <w:rFonts w:cs="Times New Roman"/>
            <w:noProof/>
            <w:color w:val="auto"/>
            <w:szCs w:val="24"/>
            <w:u w:val="none"/>
          </w:rPr>
          <w:t>Appendix-3: Cumulative Rainfall of Each Station for Consistency Checking</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_Toc56045094 \h </w:instrText>
        </w:r>
        <w:r w:rsidR="001562D9" w:rsidRPr="001562D9">
          <w:rPr>
            <w:noProof/>
            <w:webHidden/>
            <w:szCs w:val="24"/>
          </w:rPr>
        </w:r>
        <w:r w:rsidR="001562D9" w:rsidRPr="001562D9">
          <w:rPr>
            <w:noProof/>
            <w:webHidden/>
            <w:szCs w:val="24"/>
          </w:rPr>
          <w:fldChar w:fldCharType="separate"/>
        </w:r>
        <w:r>
          <w:rPr>
            <w:noProof/>
            <w:webHidden/>
            <w:szCs w:val="24"/>
          </w:rPr>
          <w:t>80</w:t>
        </w:r>
        <w:r w:rsidR="001562D9" w:rsidRPr="001562D9">
          <w:rPr>
            <w:noProof/>
            <w:webHidden/>
            <w:szCs w:val="24"/>
          </w:rPr>
          <w:fldChar w:fldCharType="end"/>
        </w:r>
      </w:hyperlink>
    </w:p>
    <w:p w14:paraId="4A17D79E" w14:textId="216CA0D3"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095" w:history="1">
        <w:r w:rsidR="001562D9" w:rsidRPr="001562D9">
          <w:rPr>
            <w:rStyle w:val="Hyperlink"/>
            <w:rFonts w:cs="Times New Roman"/>
            <w:noProof/>
            <w:color w:val="auto"/>
            <w:szCs w:val="24"/>
            <w:u w:val="none"/>
          </w:rPr>
          <w:t>Appendix-4: Summary of Goodness of Fit (EasyFit5.6 Test)</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_Toc56045095 \h </w:instrText>
        </w:r>
        <w:r w:rsidR="001562D9" w:rsidRPr="001562D9">
          <w:rPr>
            <w:noProof/>
            <w:webHidden/>
            <w:szCs w:val="24"/>
          </w:rPr>
        </w:r>
        <w:r w:rsidR="001562D9" w:rsidRPr="001562D9">
          <w:rPr>
            <w:noProof/>
            <w:webHidden/>
            <w:szCs w:val="24"/>
          </w:rPr>
          <w:fldChar w:fldCharType="separate"/>
        </w:r>
        <w:r>
          <w:rPr>
            <w:noProof/>
            <w:webHidden/>
            <w:szCs w:val="24"/>
          </w:rPr>
          <w:t>82</w:t>
        </w:r>
        <w:r w:rsidR="001562D9" w:rsidRPr="001562D9">
          <w:rPr>
            <w:noProof/>
            <w:webHidden/>
            <w:szCs w:val="24"/>
          </w:rPr>
          <w:fldChar w:fldCharType="end"/>
        </w:r>
      </w:hyperlink>
    </w:p>
    <w:p w14:paraId="0FB7AA42" w14:textId="60D7D59B"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096" w:history="1">
        <w:r w:rsidR="001562D9" w:rsidRPr="001562D9">
          <w:rPr>
            <w:rStyle w:val="Hyperlink"/>
            <w:rFonts w:cs="Times New Roman"/>
            <w:noProof/>
            <w:color w:val="auto"/>
            <w:szCs w:val="24"/>
            <w:u w:val="none"/>
          </w:rPr>
          <w:t>Appendix-5: IDF Curve and its Elements</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_Toc56045096 \h </w:instrText>
        </w:r>
        <w:r w:rsidR="001562D9" w:rsidRPr="001562D9">
          <w:rPr>
            <w:noProof/>
            <w:webHidden/>
            <w:szCs w:val="24"/>
          </w:rPr>
        </w:r>
        <w:r w:rsidR="001562D9" w:rsidRPr="001562D9">
          <w:rPr>
            <w:noProof/>
            <w:webHidden/>
            <w:szCs w:val="24"/>
          </w:rPr>
          <w:fldChar w:fldCharType="separate"/>
        </w:r>
        <w:r>
          <w:rPr>
            <w:noProof/>
            <w:webHidden/>
            <w:szCs w:val="24"/>
          </w:rPr>
          <w:t>83</w:t>
        </w:r>
        <w:r w:rsidR="001562D9" w:rsidRPr="001562D9">
          <w:rPr>
            <w:noProof/>
            <w:webHidden/>
            <w:szCs w:val="24"/>
          </w:rPr>
          <w:fldChar w:fldCharType="end"/>
        </w:r>
      </w:hyperlink>
    </w:p>
    <w:p w14:paraId="140B61FF" w14:textId="1EE883F6"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097" w:history="1">
        <w:r w:rsidR="001562D9" w:rsidRPr="001562D9">
          <w:rPr>
            <w:rStyle w:val="Hyperlink"/>
            <w:rFonts w:cs="Times New Roman"/>
            <w:noProof/>
            <w:color w:val="auto"/>
            <w:szCs w:val="24"/>
            <w:u w:val="none"/>
          </w:rPr>
          <w:t>Appendix-6: LULC and Related Data</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_Toc56045097 \h </w:instrText>
        </w:r>
        <w:r w:rsidR="001562D9" w:rsidRPr="001562D9">
          <w:rPr>
            <w:noProof/>
            <w:webHidden/>
            <w:szCs w:val="24"/>
          </w:rPr>
        </w:r>
        <w:r w:rsidR="001562D9" w:rsidRPr="001562D9">
          <w:rPr>
            <w:noProof/>
            <w:webHidden/>
            <w:szCs w:val="24"/>
          </w:rPr>
          <w:fldChar w:fldCharType="separate"/>
        </w:r>
        <w:r>
          <w:rPr>
            <w:noProof/>
            <w:webHidden/>
            <w:szCs w:val="24"/>
          </w:rPr>
          <w:t>85</w:t>
        </w:r>
        <w:r w:rsidR="001562D9" w:rsidRPr="001562D9">
          <w:rPr>
            <w:noProof/>
            <w:webHidden/>
            <w:szCs w:val="24"/>
          </w:rPr>
          <w:fldChar w:fldCharType="end"/>
        </w:r>
      </w:hyperlink>
    </w:p>
    <w:p w14:paraId="13BB3A13" w14:textId="050A7628"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098" w:history="1">
        <w:r w:rsidR="001562D9" w:rsidRPr="001562D9">
          <w:rPr>
            <w:rStyle w:val="Hyperlink"/>
            <w:rFonts w:cs="Times New Roman"/>
            <w:noProof/>
            <w:color w:val="auto"/>
            <w:szCs w:val="24"/>
            <w:u w:val="none"/>
          </w:rPr>
          <w:t>Appendix-7: Rainfall Regions and 24hr Rainfall Depth</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_Toc56045098 \h </w:instrText>
        </w:r>
        <w:r w:rsidR="001562D9" w:rsidRPr="001562D9">
          <w:rPr>
            <w:noProof/>
            <w:webHidden/>
            <w:szCs w:val="24"/>
          </w:rPr>
        </w:r>
        <w:r w:rsidR="001562D9" w:rsidRPr="001562D9">
          <w:rPr>
            <w:noProof/>
            <w:webHidden/>
            <w:szCs w:val="24"/>
          </w:rPr>
          <w:fldChar w:fldCharType="separate"/>
        </w:r>
        <w:r>
          <w:rPr>
            <w:noProof/>
            <w:webHidden/>
            <w:szCs w:val="24"/>
          </w:rPr>
          <w:t>88</w:t>
        </w:r>
        <w:r w:rsidR="001562D9" w:rsidRPr="001562D9">
          <w:rPr>
            <w:noProof/>
            <w:webHidden/>
            <w:szCs w:val="24"/>
          </w:rPr>
          <w:fldChar w:fldCharType="end"/>
        </w:r>
      </w:hyperlink>
    </w:p>
    <w:p w14:paraId="10AF947E" w14:textId="711F5CCF"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099" w:history="1">
        <w:r w:rsidR="001562D9" w:rsidRPr="001562D9">
          <w:rPr>
            <w:rStyle w:val="Hyperlink"/>
            <w:rFonts w:cs="Times New Roman"/>
            <w:noProof/>
            <w:color w:val="auto"/>
            <w:szCs w:val="24"/>
            <w:u w:val="none"/>
          </w:rPr>
          <w:t>Appendix-8: Different Parameters used in Manning, Rational Equation and Others</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_Toc56045099 \h </w:instrText>
        </w:r>
        <w:r w:rsidR="001562D9" w:rsidRPr="001562D9">
          <w:rPr>
            <w:noProof/>
            <w:webHidden/>
            <w:szCs w:val="24"/>
          </w:rPr>
        </w:r>
        <w:r w:rsidR="001562D9" w:rsidRPr="001562D9">
          <w:rPr>
            <w:noProof/>
            <w:webHidden/>
            <w:szCs w:val="24"/>
          </w:rPr>
          <w:fldChar w:fldCharType="separate"/>
        </w:r>
        <w:r>
          <w:rPr>
            <w:noProof/>
            <w:webHidden/>
            <w:szCs w:val="24"/>
          </w:rPr>
          <w:t>89</w:t>
        </w:r>
        <w:r w:rsidR="001562D9" w:rsidRPr="001562D9">
          <w:rPr>
            <w:noProof/>
            <w:webHidden/>
            <w:szCs w:val="24"/>
          </w:rPr>
          <w:fldChar w:fldCharType="end"/>
        </w:r>
      </w:hyperlink>
    </w:p>
    <w:p w14:paraId="3AE051FB" w14:textId="1BD6F709"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100" w:history="1">
        <w:r w:rsidR="001562D9" w:rsidRPr="001562D9">
          <w:rPr>
            <w:rStyle w:val="Hyperlink"/>
            <w:rFonts w:cs="Times New Roman"/>
            <w:noProof/>
            <w:color w:val="auto"/>
            <w:szCs w:val="24"/>
            <w:u w:val="none"/>
          </w:rPr>
          <w:t>Appendix-9: Model Input Properties</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_Toc56045100 \h </w:instrText>
        </w:r>
        <w:r w:rsidR="001562D9" w:rsidRPr="001562D9">
          <w:rPr>
            <w:noProof/>
            <w:webHidden/>
            <w:szCs w:val="24"/>
          </w:rPr>
        </w:r>
        <w:r w:rsidR="001562D9" w:rsidRPr="001562D9">
          <w:rPr>
            <w:noProof/>
            <w:webHidden/>
            <w:szCs w:val="24"/>
          </w:rPr>
          <w:fldChar w:fldCharType="separate"/>
        </w:r>
        <w:r>
          <w:rPr>
            <w:noProof/>
            <w:webHidden/>
            <w:szCs w:val="24"/>
          </w:rPr>
          <w:t>92</w:t>
        </w:r>
        <w:r w:rsidR="001562D9" w:rsidRPr="001562D9">
          <w:rPr>
            <w:noProof/>
            <w:webHidden/>
            <w:szCs w:val="24"/>
          </w:rPr>
          <w:fldChar w:fldCharType="end"/>
        </w:r>
      </w:hyperlink>
    </w:p>
    <w:p w14:paraId="4AB5EA77" w14:textId="5ED8546D" w:rsidR="001562D9" w:rsidRPr="001562D9" w:rsidRDefault="0096237B" w:rsidP="001562D9">
      <w:pPr>
        <w:pStyle w:val="TOC1"/>
        <w:tabs>
          <w:tab w:val="right" w:leader="dot" w:pos="9350"/>
        </w:tabs>
        <w:spacing w:line="240" w:lineRule="auto"/>
        <w:rPr>
          <w:rFonts w:asciiTheme="minorHAnsi" w:eastAsiaTheme="minorEastAsia" w:hAnsiTheme="minorHAnsi"/>
          <w:noProof/>
          <w:szCs w:val="24"/>
        </w:rPr>
      </w:pPr>
      <w:hyperlink w:anchor="_Toc56045101" w:history="1">
        <w:r w:rsidR="001562D9" w:rsidRPr="001562D9">
          <w:rPr>
            <w:rStyle w:val="Hyperlink"/>
            <w:rFonts w:cs="Times New Roman"/>
            <w:noProof/>
            <w:color w:val="auto"/>
            <w:szCs w:val="24"/>
            <w:u w:val="none"/>
          </w:rPr>
          <w:t>Appendix-10: Summary Results from SWMM 5.1 Simulation</w:t>
        </w:r>
        <w:r w:rsidR="001562D9" w:rsidRPr="001562D9">
          <w:rPr>
            <w:noProof/>
            <w:webHidden/>
            <w:szCs w:val="24"/>
          </w:rPr>
          <w:tab/>
        </w:r>
        <w:r w:rsidR="001562D9" w:rsidRPr="001562D9">
          <w:rPr>
            <w:noProof/>
            <w:webHidden/>
            <w:szCs w:val="24"/>
          </w:rPr>
          <w:fldChar w:fldCharType="begin"/>
        </w:r>
        <w:r w:rsidR="001562D9" w:rsidRPr="001562D9">
          <w:rPr>
            <w:noProof/>
            <w:webHidden/>
            <w:szCs w:val="24"/>
          </w:rPr>
          <w:instrText xml:space="preserve"> PAGEREF _Toc56045101 \h </w:instrText>
        </w:r>
        <w:r w:rsidR="001562D9" w:rsidRPr="001562D9">
          <w:rPr>
            <w:noProof/>
            <w:webHidden/>
            <w:szCs w:val="24"/>
          </w:rPr>
        </w:r>
        <w:r w:rsidR="001562D9" w:rsidRPr="001562D9">
          <w:rPr>
            <w:noProof/>
            <w:webHidden/>
            <w:szCs w:val="24"/>
          </w:rPr>
          <w:fldChar w:fldCharType="separate"/>
        </w:r>
        <w:r>
          <w:rPr>
            <w:noProof/>
            <w:webHidden/>
            <w:szCs w:val="24"/>
          </w:rPr>
          <w:t>97</w:t>
        </w:r>
        <w:r w:rsidR="001562D9" w:rsidRPr="001562D9">
          <w:rPr>
            <w:noProof/>
            <w:webHidden/>
            <w:szCs w:val="24"/>
          </w:rPr>
          <w:fldChar w:fldCharType="end"/>
        </w:r>
      </w:hyperlink>
    </w:p>
    <w:p w14:paraId="781E9883" w14:textId="1831FC59" w:rsidR="006D237B" w:rsidRPr="001562D9" w:rsidRDefault="006D237B" w:rsidP="006D237B">
      <w:pPr>
        <w:pStyle w:val="TOC1"/>
        <w:tabs>
          <w:tab w:val="right" w:leader="dot" w:pos="9350"/>
        </w:tabs>
        <w:spacing w:before="0" w:after="0"/>
        <w:rPr>
          <w:rFonts w:eastAsiaTheme="minorEastAsia" w:cs="Times New Roman"/>
          <w:noProof/>
          <w:szCs w:val="24"/>
        </w:rPr>
      </w:pPr>
    </w:p>
    <w:p w14:paraId="22D577A1" w14:textId="77777777" w:rsidR="000B68D6" w:rsidRPr="00985E81" w:rsidRDefault="000B68D6">
      <w:pPr>
        <w:rPr>
          <w:rFonts w:ascii="Times New Roman" w:hAnsi="Times New Roman" w:cs="Times New Roman"/>
          <w:sz w:val="24"/>
        </w:rPr>
      </w:pPr>
    </w:p>
    <w:p w14:paraId="10143B32" w14:textId="77777777" w:rsidR="00F3211D" w:rsidRPr="00985E81" w:rsidRDefault="00F3211D">
      <w:pPr>
        <w:rPr>
          <w:rFonts w:ascii="Times New Roman" w:hAnsi="Times New Roman" w:cs="Times New Roman"/>
          <w:sz w:val="24"/>
        </w:rPr>
      </w:pPr>
    </w:p>
    <w:p w14:paraId="0876FF9F" w14:textId="77777777" w:rsidR="00F3211D" w:rsidRPr="00985E81" w:rsidRDefault="00F3211D">
      <w:pPr>
        <w:rPr>
          <w:rFonts w:ascii="Times New Roman" w:hAnsi="Times New Roman" w:cs="Times New Roman"/>
          <w:sz w:val="24"/>
        </w:rPr>
      </w:pPr>
    </w:p>
    <w:p w14:paraId="228989AE" w14:textId="77777777" w:rsidR="00F3211D" w:rsidRPr="00985E81" w:rsidRDefault="00F3211D">
      <w:pPr>
        <w:rPr>
          <w:rFonts w:ascii="Times New Roman" w:hAnsi="Times New Roman" w:cs="Times New Roman"/>
          <w:sz w:val="24"/>
        </w:rPr>
      </w:pPr>
    </w:p>
    <w:p w14:paraId="1D6E7AD0" w14:textId="77777777" w:rsidR="00F3211D" w:rsidRPr="00985E81" w:rsidRDefault="00F3211D">
      <w:pPr>
        <w:rPr>
          <w:rFonts w:ascii="Times New Roman" w:hAnsi="Times New Roman" w:cs="Times New Roman"/>
          <w:sz w:val="24"/>
        </w:rPr>
      </w:pPr>
    </w:p>
    <w:p w14:paraId="30A2CA64" w14:textId="77777777" w:rsidR="00F3211D" w:rsidRPr="00985E81" w:rsidRDefault="00F3211D">
      <w:pPr>
        <w:rPr>
          <w:rFonts w:ascii="Times New Roman" w:hAnsi="Times New Roman" w:cs="Times New Roman"/>
          <w:sz w:val="24"/>
        </w:rPr>
      </w:pPr>
    </w:p>
    <w:p w14:paraId="37DBFC88" w14:textId="0D73B830" w:rsidR="00525134" w:rsidRPr="00985E81" w:rsidRDefault="00525134">
      <w:pPr>
        <w:rPr>
          <w:rFonts w:ascii="Times New Roman" w:hAnsi="Times New Roman" w:cs="Times New Roman"/>
          <w:sz w:val="24"/>
        </w:rPr>
      </w:pPr>
    </w:p>
    <w:p w14:paraId="2B6DC78E" w14:textId="77777777" w:rsidR="00525134" w:rsidRPr="00985E81" w:rsidRDefault="00525134">
      <w:pPr>
        <w:rPr>
          <w:rFonts w:ascii="Times New Roman" w:hAnsi="Times New Roman" w:cs="Times New Roman"/>
          <w:sz w:val="24"/>
        </w:rPr>
      </w:pPr>
    </w:p>
    <w:p w14:paraId="3DDB0700" w14:textId="77777777" w:rsidR="004819FB" w:rsidRPr="00985E81" w:rsidRDefault="004819FB">
      <w:pPr>
        <w:rPr>
          <w:rFonts w:ascii="Times New Roman" w:hAnsi="Times New Roman" w:cs="Times New Roman"/>
          <w:sz w:val="24"/>
        </w:rPr>
      </w:pPr>
    </w:p>
    <w:p w14:paraId="159E86FB" w14:textId="77777777" w:rsidR="006638B9" w:rsidRPr="00985E81" w:rsidRDefault="006638B9" w:rsidP="00155D3E">
      <w:pPr>
        <w:rPr>
          <w:rFonts w:ascii="Times New Roman" w:hAnsi="Times New Roman" w:cs="Times New Roman"/>
          <w:sz w:val="24"/>
        </w:rPr>
        <w:sectPr w:rsidR="006638B9" w:rsidRPr="00985E81" w:rsidSect="00AA310F">
          <w:footerReference w:type="first" r:id="rId13"/>
          <w:pgSz w:w="12240" w:h="15840"/>
          <w:pgMar w:top="1440" w:right="1440" w:bottom="1440" w:left="1440" w:header="720" w:footer="720" w:gutter="0"/>
          <w:pgNumType w:fmt="lowerRoman"/>
          <w:cols w:space="720"/>
          <w:titlePg/>
          <w:docGrid w:linePitch="360"/>
        </w:sectPr>
      </w:pPr>
    </w:p>
    <w:p w14:paraId="4687B876" w14:textId="40E48DA9" w:rsidR="00901559" w:rsidRPr="00985E81" w:rsidRDefault="00901559" w:rsidP="00FA69B2">
      <w:pPr>
        <w:pStyle w:val="Heading1"/>
        <w:ind w:left="2160"/>
        <w:rPr>
          <w:rFonts w:ascii="Times New Roman" w:hAnsi="Times New Roman" w:cs="Times New Roman"/>
          <w:b/>
          <w:bCs/>
          <w:color w:val="auto"/>
          <w:sz w:val="24"/>
          <w:szCs w:val="24"/>
        </w:rPr>
      </w:pPr>
      <w:bookmarkStart w:id="9" w:name="_Toc56045026"/>
      <w:r w:rsidRPr="00985E81">
        <w:rPr>
          <w:rFonts w:ascii="Times New Roman" w:hAnsi="Times New Roman" w:cs="Times New Roman"/>
          <w:b/>
          <w:bCs/>
          <w:color w:val="auto"/>
          <w:sz w:val="24"/>
          <w:szCs w:val="24"/>
        </w:rPr>
        <w:lastRenderedPageBreak/>
        <w:t>ABSTRACT</w:t>
      </w:r>
      <w:bookmarkEnd w:id="9"/>
    </w:p>
    <w:p w14:paraId="519F40AC" w14:textId="1962DF16" w:rsidR="00BB62E7" w:rsidRPr="00985E81" w:rsidRDefault="00BB62E7" w:rsidP="00BB62E7">
      <w:pPr>
        <w:rPr>
          <w:rFonts w:ascii="Times New Roman" w:hAnsi="Times New Roman" w:cs="Times New Roman"/>
          <w:sz w:val="24"/>
        </w:rPr>
      </w:pPr>
      <w:r w:rsidRPr="00985E81">
        <w:rPr>
          <w:rFonts w:ascii="Times New Roman" w:hAnsi="Times New Roman" w:cs="Times New Roman"/>
          <w:i/>
          <w:iCs/>
          <w:sz w:val="24"/>
        </w:rPr>
        <w:t>Various factors can degrade the drainage system and reduces its performance</w:t>
      </w:r>
      <w:r>
        <w:rPr>
          <w:rFonts w:ascii="Times New Roman" w:hAnsi="Times New Roman" w:cs="Times New Roman"/>
          <w:i/>
          <w:iCs/>
          <w:sz w:val="24"/>
        </w:rPr>
        <w:t>. As</w:t>
      </w:r>
      <w:r w:rsidRPr="00985E81">
        <w:rPr>
          <w:rFonts w:ascii="Times New Roman" w:hAnsi="Times New Roman" w:cs="Times New Roman"/>
          <w:i/>
          <w:iCs/>
          <w:sz w:val="24"/>
        </w:rPr>
        <w:t xml:space="preserve"> the role of drainage infrastructure is very high in preventing urban floods, their performance should be monitored and quantified. This study aimed to assess the performance of stormwater drainage systems in Bedele Town. Primary and secondary data </w:t>
      </w:r>
      <w:r>
        <w:rPr>
          <w:rFonts w:ascii="Times New Roman" w:hAnsi="Times New Roman" w:cs="Times New Roman"/>
          <w:i/>
          <w:iCs/>
          <w:sz w:val="24"/>
        </w:rPr>
        <w:t>were</w:t>
      </w:r>
      <w:r w:rsidRPr="00985E81">
        <w:rPr>
          <w:rFonts w:ascii="Times New Roman" w:hAnsi="Times New Roman" w:cs="Times New Roman"/>
          <w:i/>
          <w:iCs/>
          <w:sz w:val="24"/>
        </w:rPr>
        <w:t xml:space="preserve"> used in this study</w:t>
      </w:r>
      <w:r>
        <w:rPr>
          <w:rFonts w:ascii="Times New Roman" w:hAnsi="Times New Roman" w:cs="Times New Roman"/>
          <w:i/>
          <w:iCs/>
          <w:sz w:val="24"/>
        </w:rPr>
        <w:t>.</w:t>
      </w:r>
      <w:r w:rsidRPr="00985E81">
        <w:rPr>
          <w:rFonts w:ascii="Times New Roman" w:hAnsi="Times New Roman" w:cs="Times New Roman"/>
          <w:i/>
          <w:iCs/>
          <w:sz w:val="24"/>
        </w:rPr>
        <w:t xml:space="preserve"> The catchment that contributes runoff</w:t>
      </w:r>
      <w:r>
        <w:rPr>
          <w:rFonts w:ascii="Times New Roman" w:hAnsi="Times New Roman" w:cs="Times New Roman"/>
          <w:i/>
          <w:iCs/>
          <w:sz w:val="24"/>
        </w:rPr>
        <w:t xml:space="preserve"> </w:t>
      </w:r>
      <w:r w:rsidRPr="00985E81">
        <w:rPr>
          <w:rFonts w:ascii="Times New Roman" w:hAnsi="Times New Roman" w:cs="Times New Roman"/>
          <w:i/>
          <w:iCs/>
          <w:sz w:val="24"/>
        </w:rPr>
        <w:t xml:space="preserve">was delineated using ArcGIS 10.4 software. The Stormwater Management Model (SWMM 5.1) was used to simulate the peak flow rate and water level in the </w:t>
      </w:r>
      <w:r>
        <w:rPr>
          <w:rFonts w:ascii="Times New Roman" w:hAnsi="Times New Roman" w:cs="Times New Roman"/>
          <w:i/>
          <w:iCs/>
          <w:sz w:val="24"/>
        </w:rPr>
        <w:t>drainage canals</w:t>
      </w:r>
      <w:r w:rsidRPr="00985E81">
        <w:rPr>
          <w:rFonts w:ascii="Times New Roman" w:hAnsi="Times New Roman" w:cs="Times New Roman"/>
          <w:i/>
          <w:iCs/>
          <w:sz w:val="24"/>
        </w:rPr>
        <w:t xml:space="preserve"> by considering the current land use. The intensity duration frequency (IDF) curve was developed by using </w:t>
      </w:r>
      <w:r w:rsidR="00D42F0E">
        <w:rPr>
          <w:rFonts w:ascii="Times New Roman" w:hAnsi="Times New Roman" w:cs="Times New Roman"/>
          <w:i/>
          <w:iCs/>
          <w:sz w:val="24"/>
        </w:rPr>
        <w:t>the L</w:t>
      </w:r>
      <w:r w:rsidRPr="00985E81">
        <w:rPr>
          <w:rFonts w:ascii="Times New Roman" w:hAnsi="Times New Roman" w:cs="Times New Roman"/>
          <w:i/>
          <w:iCs/>
          <w:sz w:val="24"/>
        </w:rPr>
        <w:t>og-Pearson Type III</w:t>
      </w:r>
      <w:r>
        <w:rPr>
          <w:rFonts w:ascii="Times New Roman" w:hAnsi="Times New Roman" w:cs="Times New Roman"/>
          <w:i/>
          <w:iCs/>
          <w:sz w:val="24"/>
        </w:rPr>
        <w:t>.</w:t>
      </w:r>
      <w:r w:rsidRPr="00985E81">
        <w:rPr>
          <w:rFonts w:ascii="Times New Roman" w:hAnsi="Times New Roman" w:cs="Times New Roman"/>
          <w:i/>
          <w:iCs/>
          <w:sz w:val="24"/>
        </w:rPr>
        <w:t xml:space="preserve"> </w:t>
      </w:r>
      <w:r>
        <w:rPr>
          <w:rFonts w:ascii="Times New Roman" w:hAnsi="Times New Roman" w:cs="Times New Roman"/>
          <w:i/>
          <w:iCs/>
          <w:sz w:val="24"/>
        </w:rPr>
        <w:t>The</w:t>
      </w:r>
      <w:r w:rsidRPr="00985E81">
        <w:rPr>
          <w:rFonts w:ascii="Times New Roman" w:hAnsi="Times New Roman" w:cs="Times New Roman"/>
          <w:i/>
          <w:iCs/>
          <w:sz w:val="24"/>
        </w:rPr>
        <w:t xml:space="preserve"> peak runoff for </w:t>
      </w:r>
      <w:r>
        <w:rPr>
          <w:rFonts w:ascii="Times New Roman" w:hAnsi="Times New Roman" w:cs="Times New Roman"/>
          <w:i/>
          <w:iCs/>
          <w:sz w:val="24"/>
        </w:rPr>
        <w:t>10-year and 25-year</w:t>
      </w:r>
      <w:r w:rsidRPr="00985E81">
        <w:rPr>
          <w:rFonts w:ascii="Times New Roman" w:hAnsi="Times New Roman" w:cs="Times New Roman"/>
          <w:i/>
          <w:iCs/>
          <w:sz w:val="24"/>
        </w:rPr>
        <w:t xml:space="preserve"> return periods </w:t>
      </w:r>
      <w:r>
        <w:rPr>
          <w:rFonts w:ascii="Times New Roman" w:hAnsi="Times New Roman" w:cs="Times New Roman"/>
          <w:i/>
          <w:iCs/>
          <w:sz w:val="24"/>
        </w:rPr>
        <w:t xml:space="preserve">was estimated by </w:t>
      </w:r>
      <w:r w:rsidRPr="00985E81">
        <w:rPr>
          <w:rFonts w:ascii="Times New Roman" w:hAnsi="Times New Roman" w:cs="Times New Roman"/>
          <w:i/>
          <w:iCs/>
          <w:sz w:val="24"/>
        </w:rPr>
        <w:t xml:space="preserve">using </w:t>
      </w:r>
      <w:r w:rsidRPr="005F0C01">
        <w:rPr>
          <w:rFonts w:ascii="Times New Roman" w:hAnsi="Times New Roman" w:cs="Times New Roman"/>
          <w:i/>
          <w:iCs/>
          <w:sz w:val="24"/>
        </w:rPr>
        <w:t>the Rational Method.</w:t>
      </w:r>
      <w:r w:rsidRPr="00985E81">
        <w:rPr>
          <w:rFonts w:ascii="Times New Roman" w:hAnsi="Times New Roman" w:cs="Times New Roman"/>
          <w:i/>
          <w:iCs/>
          <w:sz w:val="24"/>
        </w:rPr>
        <w:t xml:space="preserve"> The condition of </w:t>
      </w:r>
      <w:r>
        <w:rPr>
          <w:rFonts w:ascii="Times New Roman" w:hAnsi="Times New Roman" w:cs="Times New Roman"/>
          <w:i/>
          <w:iCs/>
          <w:sz w:val="24"/>
        </w:rPr>
        <w:t xml:space="preserve">the </w:t>
      </w:r>
      <w:r w:rsidRPr="00985E81">
        <w:rPr>
          <w:rFonts w:ascii="Times New Roman" w:hAnsi="Times New Roman" w:cs="Times New Roman"/>
          <w:i/>
          <w:iCs/>
          <w:sz w:val="24"/>
        </w:rPr>
        <w:t>existing drainage system was assessed and poor solid waste management, lack of well-connected drainage lines, poor liquid waste disposal, and the existence of fully uncovered areas in the town with drainage structures were identified to be the drainage problem of th</w:t>
      </w:r>
      <w:r>
        <w:rPr>
          <w:rFonts w:ascii="Times New Roman" w:hAnsi="Times New Roman" w:cs="Times New Roman"/>
          <w:i/>
          <w:iCs/>
          <w:sz w:val="24"/>
        </w:rPr>
        <w:t>e</w:t>
      </w:r>
      <w:r w:rsidRPr="00985E81">
        <w:rPr>
          <w:rFonts w:ascii="Times New Roman" w:hAnsi="Times New Roman" w:cs="Times New Roman"/>
          <w:i/>
          <w:iCs/>
          <w:sz w:val="24"/>
        </w:rPr>
        <w:t xml:space="preserve"> Town. From the total area of Bedele Town, 41.1% is uncovered with the </w:t>
      </w:r>
      <w:r w:rsidRPr="006C26EE">
        <w:rPr>
          <w:rFonts w:ascii="Times New Roman" w:hAnsi="Times New Roman" w:cs="Times New Roman"/>
          <w:i/>
          <w:iCs/>
          <w:sz w:val="24"/>
        </w:rPr>
        <w:t>drainage systems</w:t>
      </w:r>
      <w:r w:rsidRPr="00A1573C">
        <w:rPr>
          <w:rFonts w:ascii="Times New Roman" w:hAnsi="Times New Roman" w:cs="Times New Roman"/>
          <w:i/>
          <w:iCs/>
          <w:sz w:val="24"/>
        </w:rPr>
        <w:t>.</w:t>
      </w:r>
      <w:r w:rsidRPr="005F0C01">
        <w:rPr>
          <w:rFonts w:ascii="Times New Roman" w:hAnsi="Times New Roman" w:cs="Times New Roman"/>
          <w:color w:val="FF0000"/>
          <w:sz w:val="24"/>
        </w:rPr>
        <w:t xml:space="preserve"> </w:t>
      </w:r>
      <w:r w:rsidRPr="00985E81">
        <w:rPr>
          <w:rFonts w:ascii="Times New Roman" w:hAnsi="Times New Roman" w:cs="Times New Roman"/>
          <w:i/>
          <w:iCs/>
          <w:sz w:val="24"/>
        </w:rPr>
        <w:t>The</w:t>
      </w:r>
      <w:r>
        <w:rPr>
          <w:rFonts w:ascii="Times New Roman" w:hAnsi="Times New Roman" w:cs="Times New Roman"/>
          <w:i/>
          <w:iCs/>
          <w:sz w:val="24"/>
        </w:rPr>
        <w:t xml:space="preserve"> total</w:t>
      </w:r>
      <w:r w:rsidRPr="00985E81">
        <w:rPr>
          <w:rFonts w:ascii="Times New Roman" w:hAnsi="Times New Roman" w:cs="Times New Roman"/>
          <w:i/>
          <w:iCs/>
          <w:sz w:val="24"/>
        </w:rPr>
        <w:t xml:space="preserve"> peak </w:t>
      </w:r>
      <w:r>
        <w:rPr>
          <w:rFonts w:ascii="Times New Roman" w:hAnsi="Times New Roman" w:cs="Times New Roman"/>
          <w:i/>
          <w:iCs/>
          <w:sz w:val="24"/>
        </w:rPr>
        <w:t>runoff generated from this study area is</w:t>
      </w:r>
      <w:r w:rsidRPr="00985E81">
        <w:rPr>
          <w:rFonts w:ascii="Times New Roman" w:hAnsi="Times New Roman" w:cs="Times New Roman"/>
          <w:i/>
          <w:iCs/>
          <w:sz w:val="24"/>
        </w:rPr>
        <w:t xml:space="preserve"> 15.59 m</w:t>
      </w:r>
      <w:r w:rsidRPr="00985E81">
        <w:rPr>
          <w:rFonts w:ascii="Times New Roman" w:hAnsi="Times New Roman" w:cs="Times New Roman"/>
          <w:i/>
          <w:iCs/>
          <w:sz w:val="24"/>
          <w:vertAlign w:val="superscript"/>
        </w:rPr>
        <w:t>3</w:t>
      </w:r>
      <w:r w:rsidRPr="00985E81">
        <w:rPr>
          <w:rFonts w:ascii="Times New Roman" w:hAnsi="Times New Roman" w:cs="Times New Roman"/>
          <w:i/>
          <w:iCs/>
          <w:sz w:val="24"/>
        </w:rPr>
        <w:t>/s and the average velocity was 2.5m/s</w:t>
      </w:r>
      <w:r>
        <w:rPr>
          <w:rFonts w:ascii="Times New Roman" w:hAnsi="Times New Roman" w:cs="Times New Roman"/>
          <w:i/>
          <w:iCs/>
          <w:sz w:val="24"/>
        </w:rPr>
        <w:t xml:space="preserve"> for </w:t>
      </w:r>
      <w:r w:rsidR="00D42F0E">
        <w:rPr>
          <w:rFonts w:ascii="Times New Roman" w:hAnsi="Times New Roman" w:cs="Times New Roman"/>
          <w:i/>
          <w:iCs/>
          <w:sz w:val="24"/>
        </w:rPr>
        <w:t xml:space="preserve">a </w:t>
      </w:r>
      <w:r>
        <w:rPr>
          <w:rFonts w:ascii="Times New Roman" w:hAnsi="Times New Roman" w:cs="Times New Roman"/>
          <w:i/>
          <w:iCs/>
          <w:sz w:val="24"/>
        </w:rPr>
        <w:t>10-year return period</w:t>
      </w:r>
      <w:r w:rsidRPr="00985E81">
        <w:rPr>
          <w:rFonts w:ascii="Times New Roman" w:hAnsi="Times New Roman" w:cs="Times New Roman"/>
          <w:sz w:val="24"/>
        </w:rPr>
        <w:t xml:space="preserve">. </w:t>
      </w:r>
      <w:r w:rsidRPr="00985E81">
        <w:rPr>
          <w:rFonts w:ascii="Times New Roman" w:hAnsi="Times New Roman" w:cs="Times New Roman"/>
          <w:i/>
          <w:iCs/>
          <w:sz w:val="24"/>
        </w:rPr>
        <w:t xml:space="preserve">The result from </w:t>
      </w:r>
      <w:r>
        <w:rPr>
          <w:rFonts w:ascii="Times New Roman" w:hAnsi="Times New Roman" w:cs="Times New Roman"/>
          <w:i/>
          <w:iCs/>
          <w:sz w:val="24"/>
        </w:rPr>
        <w:t xml:space="preserve">the </w:t>
      </w:r>
      <w:r w:rsidRPr="00985E81">
        <w:rPr>
          <w:rFonts w:ascii="Times New Roman" w:hAnsi="Times New Roman" w:cs="Times New Roman"/>
          <w:i/>
          <w:iCs/>
          <w:sz w:val="24"/>
        </w:rPr>
        <w:t>Rational method as well as SWMM 5.1 shows there is a</w:t>
      </w:r>
      <w:r>
        <w:rPr>
          <w:rFonts w:ascii="Times New Roman" w:hAnsi="Times New Roman" w:cs="Times New Roman"/>
          <w:i/>
          <w:iCs/>
          <w:sz w:val="24"/>
        </w:rPr>
        <w:t>n overflow</w:t>
      </w:r>
      <w:r w:rsidRPr="00985E81">
        <w:rPr>
          <w:rFonts w:ascii="Times New Roman" w:hAnsi="Times New Roman" w:cs="Times New Roman"/>
          <w:i/>
          <w:iCs/>
          <w:sz w:val="24"/>
        </w:rPr>
        <w:t xml:space="preserve"> problem</w:t>
      </w:r>
      <w:r>
        <w:rPr>
          <w:rFonts w:ascii="Times New Roman" w:hAnsi="Times New Roman" w:cs="Times New Roman"/>
          <w:i/>
          <w:iCs/>
          <w:sz w:val="24"/>
        </w:rPr>
        <w:t xml:space="preserve"> in this study due to the presence of drainage canals with insufficient capacity to carry the runoff generated from this catchment. For a sustainable drainage system, </w:t>
      </w:r>
      <w:r w:rsidRPr="003679FE">
        <w:rPr>
          <w:rFonts w:ascii="Times New Roman" w:hAnsi="Times New Roman" w:cs="Times New Roman"/>
          <w:i/>
          <w:iCs/>
          <w:sz w:val="24"/>
        </w:rPr>
        <w:t>the appropriate use of hydrological analysis, hydraulic design, and stream morphological study should be implemented before carrying out the constructi</w:t>
      </w:r>
      <w:r>
        <w:rPr>
          <w:rFonts w:ascii="Times New Roman" w:hAnsi="Times New Roman" w:cs="Times New Roman"/>
          <w:i/>
          <w:iCs/>
          <w:sz w:val="24"/>
        </w:rPr>
        <w:t>on</w:t>
      </w:r>
      <w:r w:rsidRPr="003679FE">
        <w:rPr>
          <w:rFonts w:ascii="Times New Roman" w:hAnsi="Times New Roman" w:cs="Times New Roman"/>
          <w:i/>
          <w:iCs/>
          <w:sz w:val="24"/>
        </w:rPr>
        <w:t xml:space="preserve"> </w:t>
      </w:r>
      <w:r>
        <w:rPr>
          <w:rFonts w:ascii="Times New Roman" w:hAnsi="Times New Roman" w:cs="Times New Roman"/>
          <w:i/>
          <w:iCs/>
          <w:sz w:val="24"/>
        </w:rPr>
        <w:t xml:space="preserve">of </w:t>
      </w:r>
      <w:r w:rsidRPr="003679FE">
        <w:rPr>
          <w:rFonts w:ascii="Times New Roman" w:hAnsi="Times New Roman" w:cs="Times New Roman"/>
          <w:i/>
          <w:iCs/>
          <w:sz w:val="24"/>
        </w:rPr>
        <w:t>drainage structure</w:t>
      </w:r>
      <w:r>
        <w:rPr>
          <w:rFonts w:ascii="Times New Roman" w:hAnsi="Times New Roman" w:cs="Times New Roman"/>
          <w:i/>
          <w:iCs/>
          <w:sz w:val="24"/>
        </w:rPr>
        <w:t>s for they were not considered d</w:t>
      </w:r>
      <w:r w:rsidRPr="00FC3603">
        <w:rPr>
          <w:rFonts w:ascii="Times New Roman" w:hAnsi="Times New Roman" w:cs="Times New Roman"/>
          <w:i/>
          <w:iCs/>
          <w:sz w:val="24"/>
        </w:rPr>
        <w:t>uring the construction of the drainage system of the Town</w:t>
      </w:r>
      <w:r>
        <w:rPr>
          <w:rFonts w:ascii="Times New Roman" w:hAnsi="Times New Roman" w:cs="Times New Roman"/>
          <w:i/>
          <w:iCs/>
          <w:sz w:val="24"/>
        </w:rPr>
        <w:t xml:space="preserve">. </w:t>
      </w:r>
      <w:r w:rsidRPr="002E5016">
        <w:rPr>
          <w:rFonts w:ascii="Times New Roman" w:hAnsi="Times New Roman" w:cs="Times New Roman"/>
          <w:i/>
          <w:iCs/>
          <w:sz w:val="24"/>
        </w:rPr>
        <w:t>Regular maintenance and frequent clearance of drainage lines</w:t>
      </w:r>
      <w:r>
        <w:rPr>
          <w:rFonts w:ascii="Times New Roman" w:hAnsi="Times New Roman" w:cs="Times New Roman"/>
          <w:i/>
          <w:iCs/>
          <w:sz w:val="24"/>
        </w:rPr>
        <w:t>, proper integration between roads and drainage structures, provision of additional drainage canals, and improved stormwater management were recommended to solve the stormwater drainage problem of the Town.</w:t>
      </w:r>
    </w:p>
    <w:p w14:paraId="6580D59B" w14:textId="77777777" w:rsidR="00BB62E7" w:rsidRPr="00C146CA" w:rsidRDefault="00BB62E7" w:rsidP="00BB62E7">
      <w:pPr>
        <w:spacing w:before="0" w:after="0"/>
        <w:rPr>
          <w:rFonts w:ascii="Times New Roman" w:hAnsi="Times New Roman" w:cs="Times New Roman"/>
          <w:i/>
          <w:iCs/>
          <w:sz w:val="24"/>
        </w:rPr>
        <w:sectPr w:rsidR="00BB62E7" w:rsidRPr="00C146CA" w:rsidSect="00426D58">
          <w:footerReference w:type="first" r:id="rId14"/>
          <w:pgSz w:w="12240" w:h="15840"/>
          <w:pgMar w:top="1440" w:right="1440" w:bottom="1440" w:left="1440" w:header="720" w:footer="720" w:gutter="0"/>
          <w:pgNumType w:fmt="lowerRoman"/>
          <w:cols w:space="720"/>
          <w:titlePg/>
          <w:docGrid w:linePitch="360"/>
        </w:sectPr>
      </w:pPr>
      <w:r w:rsidRPr="00C146CA">
        <w:rPr>
          <w:rFonts w:ascii="Times New Roman" w:hAnsi="Times New Roman" w:cs="Times New Roman"/>
          <w:i/>
          <w:iCs/>
          <w:sz w:val="24"/>
        </w:rPr>
        <w:t>Keywords: Bedele Town, Storm drainage systems, SWMM, Runoff, Performan</w:t>
      </w:r>
      <w:r>
        <w:rPr>
          <w:rFonts w:ascii="Times New Roman" w:hAnsi="Times New Roman" w:cs="Times New Roman"/>
          <w:i/>
          <w:iCs/>
          <w:sz w:val="24"/>
        </w:rPr>
        <w:t>ce</w:t>
      </w:r>
    </w:p>
    <w:p w14:paraId="7FB962B4" w14:textId="44BA223F" w:rsidR="00C654EB" w:rsidRPr="00C654EB" w:rsidRDefault="000D72CA" w:rsidP="00640FDC">
      <w:pPr>
        <w:pStyle w:val="Heading1"/>
        <w:numPr>
          <w:ilvl w:val="0"/>
          <w:numId w:val="40"/>
        </w:numPr>
        <w:jc w:val="center"/>
        <w:rPr>
          <w:rFonts w:ascii="Times New Roman" w:hAnsi="Times New Roman" w:cs="Times New Roman"/>
          <w:b/>
          <w:bCs/>
          <w:color w:val="auto"/>
          <w:sz w:val="24"/>
          <w:szCs w:val="24"/>
        </w:rPr>
      </w:pPr>
      <w:bookmarkStart w:id="10" w:name="_Toc56045027"/>
      <w:r w:rsidRPr="00985E81">
        <w:rPr>
          <w:rFonts w:ascii="Times New Roman" w:hAnsi="Times New Roman" w:cs="Times New Roman"/>
          <w:b/>
          <w:bCs/>
          <w:color w:val="auto"/>
          <w:sz w:val="24"/>
          <w:szCs w:val="24"/>
        </w:rPr>
        <w:lastRenderedPageBreak/>
        <w:t>INTRODUCTION</w:t>
      </w:r>
      <w:bookmarkEnd w:id="10"/>
    </w:p>
    <w:p w14:paraId="12134BA8" w14:textId="2AFD9B4B" w:rsidR="00212E42" w:rsidRPr="00985E81" w:rsidRDefault="00212E42" w:rsidP="002C514E">
      <w:pPr>
        <w:pStyle w:val="Heading2"/>
        <w:numPr>
          <w:ilvl w:val="1"/>
          <w:numId w:val="40"/>
        </w:numPr>
        <w:spacing w:before="30" w:after="240"/>
        <w:rPr>
          <w:rFonts w:ascii="Times New Roman" w:hAnsi="Times New Roman" w:cs="Times New Roman"/>
          <w:b/>
          <w:color w:val="auto"/>
          <w:sz w:val="24"/>
          <w:szCs w:val="24"/>
        </w:rPr>
      </w:pPr>
      <w:bookmarkStart w:id="11" w:name="_Toc26177112"/>
      <w:bookmarkStart w:id="12" w:name="_Toc56045028"/>
      <w:r w:rsidRPr="00985E81">
        <w:rPr>
          <w:rFonts w:ascii="Times New Roman" w:hAnsi="Times New Roman" w:cs="Times New Roman"/>
          <w:b/>
          <w:color w:val="auto"/>
          <w:sz w:val="24"/>
          <w:szCs w:val="24"/>
        </w:rPr>
        <w:t>Background</w:t>
      </w:r>
      <w:bookmarkEnd w:id="11"/>
      <w:bookmarkEnd w:id="12"/>
    </w:p>
    <w:p w14:paraId="094A1F70" w14:textId="4E5680F9" w:rsidR="00212E42" w:rsidRPr="00985E81" w:rsidRDefault="00212E42" w:rsidP="0026568B">
      <w:pPr>
        <w:rPr>
          <w:rFonts w:ascii="Times New Roman" w:hAnsi="Times New Roman" w:cs="Times New Roman"/>
          <w:sz w:val="24"/>
          <w:szCs w:val="24"/>
        </w:rPr>
      </w:pPr>
      <w:r w:rsidRPr="00985E81">
        <w:rPr>
          <w:rFonts w:ascii="Times New Roman" w:hAnsi="Times New Roman" w:cs="Times New Roman"/>
          <w:sz w:val="24"/>
          <w:szCs w:val="24"/>
        </w:rPr>
        <w:t xml:space="preserve">The influence of humans on the physical and biological systems of the Earth’s surface is not a recent manifestation of modern societies; instead, it is ubiquitous throughout </w:t>
      </w:r>
      <w:r w:rsidRPr="00AB6CF5">
        <w:rPr>
          <w:rFonts w:ascii="Times New Roman" w:hAnsi="Times New Roman" w:cs="Times New Roman"/>
          <w:sz w:val="24"/>
          <w:szCs w:val="24"/>
        </w:rPr>
        <w:t>history.</w:t>
      </w:r>
      <w:r w:rsidRPr="00985E81">
        <w:rPr>
          <w:rFonts w:ascii="Times New Roman" w:hAnsi="Times New Roman" w:cs="Times New Roman"/>
          <w:sz w:val="24"/>
          <w:szCs w:val="24"/>
        </w:rPr>
        <w:t xml:space="preserve"> As human populations have grown, so has their footprint, such that between 30 and 50 percent of the Earth’s surface has now been transformed (Vitousek et al., 1997). However, urbanization causes extensive changes to the land surface beyond its immediate borders, particularly in ostensibly rural regions, through alterations by agriculture and forestry that support the urban population (Lambin et al., 2001). Within the immediate boundaries of cities and suburbs, the changes to natural conditions and processes wrought by urbanization are among the most radical of any human activity</w:t>
      </w:r>
      <w:r w:rsidR="00467FEC">
        <w:rPr>
          <w:rFonts w:ascii="Times New Roman" w:hAnsi="Times New Roman" w:cs="Times New Roman"/>
          <w:sz w:val="24"/>
          <w:szCs w:val="24"/>
        </w:rPr>
        <w:t xml:space="preserve"> and this has been one of the main causes of </w:t>
      </w:r>
      <w:r w:rsidR="009D0A83">
        <w:rPr>
          <w:rFonts w:ascii="Times New Roman" w:hAnsi="Times New Roman" w:cs="Times New Roman"/>
          <w:sz w:val="24"/>
          <w:szCs w:val="24"/>
        </w:rPr>
        <w:t>urban flood.</w:t>
      </w:r>
    </w:p>
    <w:p w14:paraId="7252396E" w14:textId="56D772FC" w:rsidR="00D801D8" w:rsidRPr="00985E81" w:rsidRDefault="00D801D8" w:rsidP="0026568B">
      <w:pPr>
        <w:rPr>
          <w:rFonts w:ascii="Times New Roman" w:hAnsi="Times New Roman" w:cs="Times New Roman"/>
          <w:sz w:val="24"/>
          <w:szCs w:val="24"/>
        </w:rPr>
      </w:pPr>
      <w:r w:rsidRPr="00985E81">
        <w:rPr>
          <w:rFonts w:ascii="Times New Roman" w:hAnsi="Times New Roman" w:cs="Times New Roman"/>
          <w:sz w:val="24"/>
          <w:szCs w:val="24"/>
        </w:rPr>
        <w:t xml:space="preserve">Flood is </w:t>
      </w:r>
      <w:r w:rsidR="00206AF9" w:rsidRPr="00985E81">
        <w:rPr>
          <w:rFonts w:ascii="Times New Roman" w:hAnsi="Times New Roman" w:cs="Times New Roman"/>
          <w:sz w:val="24"/>
          <w:szCs w:val="24"/>
        </w:rPr>
        <w:t>a hydrologic</w:t>
      </w:r>
      <w:r w:rsidRPr="00985E81">
        <w:rPr>
          <w:rFonts w:ascii="Times New Roman" w:hAnsi="Times New Roman" w:cs="Times New Roman"/>
          <w:sz w:val="24"/>
          <w:szCs w:val="24"/>
        </w:rPr>
        <w:t xml:space="preserve"> phenomenon that is characterized by both precipitation and soil water </w:t>
      </w:r>
      <w:r w:rsidR="008223DC" w:rsidRPr="00985E81">
        <w:rPr>
          <w:rFonts w:ascii="Times New Roman" w:hAnsi="Times New Roman" w:cs="Times New Roman"/>
          <w:sz w:val="24"/>
          <w:szCs w:val="24"/>
        </w:rPr>
        <w:t>c</w:t>
      </w:r>
      <w:r w:rsidRPr="00985E81">
        <w:rPr>
          <w:rFonts w:ascii="Times New Roman" w:hAnsi="Times New Roman" w:cs="Times New Roman"/>
          <w:sz w:val="24"/>
          <w:szCs w:val="24"/>
        </w:rPr>
        <w:t>ontributions</w:t>
      </w:r>
      <w:r w:rsidR="00EE78DA" w:rsidRPr="00985E81">
        <w:rPr>
          <w:rFonts w:ascii="Times New Roman" w:hAnsi="Times New Roman" w:cs="Times New Roman"/>
          <w:sz w:val="24"/>
          <w:szCs w:val="24"/>
        </w:rPr>
        <w:t xml:space="preserve">. </w:t>
      </w:r>
      <w:r w:rsidRPr="00985E81">
        <w:rPr>
          <w:rFonts w:ascii="Times New Roman" w:hAnsi="Times New Roman" w:cs="Times New Roman"/>
          <w:sz w:val="24"/>
          <w:szCs w:val="24"/>
        </w:rPr>
        <w:t>Flooding in urbanized areas has become a very important issue around the world</w:t>
      </w:r>
      <w:r w:rsidR="00EC4086" w:rsidRPr="00985E81">
        <w:rPr>
          <w:rFonts w:ascii="Times New Roman" w:hAnsi="Times New Roman" w:cs="Times New Roman"/>
          <w:sz w:val="24"/>
          <w:szCs w:val="24"/>
        </w:rPr>
        <w:t xml:space="preserve">. </w:t>
      </w:r>
      <w:r w:rsidRPr="00985E81">
        <w:rPr>
          <w:rFonts w:ascii="Times New Roman" w:hAnsi="Times New Roman" w:cs="Times New Roman"/>
          <w:sz w:val="24"/>
          <w:szCs w:val="24"/>
        </w:rPr>
        <w:t>Cities are growing fast and large amounts of impervious surfaces replace the natural landscape as a result of urban development.</w:t>
      </w:r>
      <w:r w:rsidR="008356D4" w:rsidRPr="008356D4">
        <w:rPr>
          <w:rFonts w:ascii="Times New Roman" w:hAnsi="Times New Roman" w:cs="Times New Roman"/>
          <w:sz w:val="24"/>
          <w:szCs w:val="24"/>
        </w:rPr>
        <w:t xml:space="preserve"> </w:t>
      </w:r>
      <w:r w:rsidR="008356D4">
        <w:rPr>
          <w:rFonts w:ascii="Times New Roman" w:hAnsi="Times New Roman" w:cs="Times New Roman"/>
          <w:sz w:val="24"/>
          <w:szCs w:val="24"/>
        </w:rPr>
        <w:t>Also</w:t>
      </w:r>
      <w:r w:rsidR="008356D4" w:rsidRPr="00985E81">
        <w:rPr>
          <w:rFonts w:ascii="Times New Roman" w:hAnsi="Times New Roman" w:cs="Times New Roman"/>
          <w:sz w:val="24"/>
          <w:szCs w:val="24"/>
        </w:rPr>
        <w:t>, with urbanization, impermeability increases with the increase in impervious surfaces (i.e. residential houses, commercial buildings, paved roads, etc.), drainage pattern changes, the overland flow gets faster flooding and environmental problems like land degradation increases.</w:t>
      </w:r>
      <w:sdt>
        <w:sdtPr>
          <w:rPr>
            <w:rFonts w:ascii="Times New Roman" w:hAnsi="Times New Roman" w:cs="Times New Roman"/>
            <w:sz w:val="24"/>
            <w:szCs w:val="24"/>
          </w:rPr>
          <w:id w:val="1862387553"/>
          <w:citation/>
        </w:sdtPr>
        <w:sdtEndPr/>
        <w:sdtContent>
          <w:r w:rsidR="008356D4" w:rsidRPr="00985E81">
            <w:rPr>
              <w:rFonts w:ascii="Times New Roman" w:hAnsi="Times New Roman" w:cs="Times New Roman"/>
              <w:sz w:val="24"/>
              <w:szCs w:val="24"/>
            </w:rPr>
            <w:fldChar w:fldCharType="begin"/>
          </w:r>
          <w:r w:rsidR="008356D4" w:rsidRPr="00985E81">
            <w:rPr>
              <w:rFonts w:ascii="Times New Roman" w:hAnsi="Times New Roman" w:cs="Times New Roman"/>
              <w:sz w:val="24"/>
              <w:szCs w:val="24"/>
            </w:rPr>
            <w:instrText xml:space="preserve"> CITATION Dag11 \l 1033 </w:instrText>
          </w:r>
          <w:r w:rsidR="008356D4" w:rsidRPr="00985E81">
            <w:rPr>
              <w:rFonts w:ascii="Times New Roman" w:hAnsi="Times New Roman" w:cs="Times New Roman"/>
              <w:sz w:val="24"/>
              <w:szCs w:val="24"/>
            </w:rPr>
            <w:fldChar w:fldCharType="separate"/>
          </w:r>
          <w:r w:rsidR="007E36FE">
            <w:rPr>
              <w:rFonts w:ascii="Times New Roman" w:hAnsi="Times New Roman" w:cs="Times New Roman"/>
              <w:noProof/>
              <w:sz w:val="24"/>
              <w:szCs w:val="24"/>
            </w:rPr>
            <w:t xml:space="preserve"> </w:t>
          </w:r>
          <w:r w:rsidR="007E36FE" w:rsidRPr="007E36FE">
            <w:rPr>
              <w:rFonts w:ascii="Times New Roman" w:hAnsi="Times New Roman" w:cs="Times New Roman"/>
              <w:noProof/>
              <w:sz w:val="24"/>
              <w:szCs w:val="24"/>
            </w:rPr>
            <w:t>(Belete, 2011)</w:t>
          </w:r>
          <w:r w:rsidR="008356D4" w:rsidRPr="00985E81">
            <w:rPr>
              <w:rFonts w:ascii="Times New Roman" w:hAnsi="Times New Roman" w:cs="Times New Roman"/>
              <w:sz w:val="24"/>
              <w:szCs w:val="24"/>
            </w:rPr>
            <w:fldChar w:fldCharType="end"/>
          </w:r>
        </w:sdtContent>
      </w:sdt>
      <w:r w:rsidR="00E219C9">
        <w:rPr>
          <w:rFonts w:ascii="Times New Roman" w:hAnsi="Times New Roman" w:cs="Times New Roman"/>
          <w:sz w:val="24"/>
          <w:szCs w:val="24"/>
        </w:rPr>
        <w:t>.</w:t>
      </w:r>
      <w:r w:rsidRPr="00985E81">
        <w:rPr>
          <w:rFonts w:ascii="Times New Roman" w:hAnsi="Times New Roman" w:cs="Times New Roman"/>
          <w:sz w:val="24"/>
          <w:szCs w:val="24"/>
        </w:rPr>
        <w:t xml:space="preserve"> Impervious surfaces can </w:t>
      </w:r>
      <w:r w:rsidR="0006280C">
        <w:rPr>
          <w:rFonts w:ascii="Times New Roman" w:hAnsi="Times New Roman" w:cs="Times New Roman"/>
          <w:sz w:val="24"/>
          <w:szCs w:val="24"/>
        </w:rPr>
        <w:t>affect</w:t>
      </w:r>
      <w:r w:rsidRPr="00985E81">
        <w:rPr>
          <w:rFonts w:ascii="Times New Roman" w:hAnsi="Times New Roman" w:cs="Times New Roman"/>
          <w:sz w:val="24"/>
          <w:szCs w:val="24"/>
        </w:rPr>
        <w:t xml:space="preserve"> local streams and flooding </w:t>
      </w:r>
      <w:r w:rsidR="00206AF9" w:rsidRPr="00985E81">
        <w:rPr>
          <w:rFonts w:ascii="Times New Roman" w:hAnsi="Times New Roman" w:cs="Times New Roman"/>
          <w:sz w:val="24"/>
          <w:szCs w:val="24"/>
        </w:rPr>
        <w:t>characteristics (</w:t>
      </w:r>
      <w:r w:rsidRPr="00985E81">
        <w:rPr>
          <w:rFonts w:ascii="Times New Roman" w:hAnsi="Times New Roman" w:cs="Times New Roman"/>
          <w:sz w:val="24"/>
          <w:szCs w:val="24"/>
        </w:rPr>
        <w:t>Barreto Cordero, 2012).</w:t>
      </w:r>
      <w:r w:rsidR="00301023" w:rsidRPr="00985E81">
        <w:rPr>
          <w:rFonts w:ascii="Times New Roman" w:hAnsi="Times New Roman" w:cs="Times New Roman"/>
          <w:sz w:val="24"/>
          <w:szCs w:val="24"/>
        </w:rPr>
        <w:t xml:space="preserve"> Due to an increase in impervious surface in urbanized area stormwater drainage </w:t>
      </w:r>
      <w:r w:rsidR="00301023" w:rsidRPr="009D15A4">
        <w:rPr>
          <w:rFonts w:ascii="Times New Roman" w:hAnsi="Times New Roman" w:cs="Times New Roman"/>
          <w:sz w:val="24"/>
          <w:szCs w:val="24"/>
        </w:rPr>
        <w:t xml:space="preserve">problem is on </w:t>
      </w:r>
      <w:r w:rsidR="0006280C" w:rsidRPr="009D15A4">
        <w:rPr>
          <w:rFonts w:ascii="Times New Roman" w:hAnsi="Times New Roman" w:cs="Times New Roman"/>
          <w:sz w:val="24"/>
          <w:szCs w:val="24"/>
        </w:rPr>
        <w:t xml:space="preserve">the </w:t>
      </w:r>
      <w:r w:rsidR="00301023" w:rsidRPr="009D15A4">
        <w:rPr>
          <w:rFonts w:ascii="Times New Roman" w:hAnsi="Times New Roman" w:cs="Times New Roman"/>
          <w:sz w:val="24"/>
          <w:szCs w:val="24"/>
        </w:rPr>
        <w:t>cause of flooding.</w:t>
      </w:r>
    </w:p>
    <w:p w14:paraId="6D36174D" w14:textId="6EDCE54E" w:rsidR="005002F5" w:rsidRDefault="005002F5" w:rsidP="0026568B">
      <w:pPr>
        <w:rPr>
          <w:rFonts w:ascii="Times New Roman" w:hAnsi="Times New Roman" w:cs="Times New Roman"/>
          <w:sz w:val="24"/>
          <w:szCs w:val="24"/>
        </w:rPr>
      </w:pPr>
      <w:r w:rsidRPr="00985E81">
        <w:rPr>
          <w:rFonts w:ascii="Times New Roman" w:hAnsi="Times New Roman" w:cs="Times New Roman"/>
          <w:sz w:val="24"/>
          <w:szCs w:val="24"/>
        </w:rPr>
        <w:t xml:space="preserve">Flooding due to urbanization is becoming more frequent and severe owing to the impermeabilization of the soil and the construction of storm drain systems. Due to </w:t>
      </w:r>
      <w:r w:rsidR="008223DC" w:rsidRPr="00985E81">
        <w:rPr>
          <w:rFonts w:ascii="Times New Roman" w:hAnsi="Times New Roman" w:cs="Times New Roman"/>
          <w:sz w:val="24"/>
          <w:szCs w:val="24"/>
        </w:rPr>
        <w:t>u</w:t>
      </w:r>
      <w:r w:rsidRPr="00985E81">
        <w:rPr>
          <w:rFonts w:ascii="Times New Roman" w:hAnsi="Times New Roman" w:cs="Times New Roman"/>
          <w:sz w:val="24"/>
          <w:szCs w:val="24"/>
        </w:rPr>
        <w:t xml:space="preserve">rban development, obstructions to runoff, such as sanitary landfills, bridges, inadequate drainage, obstructions of runoff and conduits, and clogging can also be created. The impacts such as </w:t>
      </w:r>
      <w:r w:rsidR="00BE247D">
        <w:rPr>
          <w:rFonts w:ascii="Times New Roman" w:hAnsi="Times New Roman" w:cs="Times New Roman"/>
          <w:sz w:val="24"/>
          <w:szCs w:val="24"/>
        </w:rPr>
        <w:t xml:space="preserve">an </w:t>
      </w:r>
      <w:r w:rsidRPr="00985E81">
        <w:rPr>
          <w:rFonts w:ascii="Times New Roman" w:hAnsi="Times New Roman" w:cs="Times New Roman"/>
          <w:sz w:val="24"/>
          <w:szCs w:val="24"/>
        </w:rPr>
        <w:t xml:space="preserve">increase in peak flow increased sediment production from unprotected surfaces and production of solid waste, </w:t>
      </w:r>
      <w:r w:rsidR="00DB182A" w:rsidRPr="00985E81">
        <w:rPr>
          <w:rFonts w:ascii="Times New Roman" w:hAnsi="Times New Roman" w:cs="Times New Roman"/>
          <w:sz w:val="24"/>
          <w:szCs w:val="24"/>
        </w:rPr>
        <w:t>d</w:t>
      </w:r>
      <w:r w:rsidRPr="00985E81">
        <w:rPr>
          <w:rFonts w:ascii="Times New Roman" w:hAnsi="Times New Roman" w:cs="Times New Roman"/>
          <w:sz w:val="24"/>
          <w:szCs w:val="24"/>
        </w:rPr>
        <w:t xml:space="preserve">eterioration in </w:t>
      </w:r>
      <w:r w:rsidR="00BE247D">
        <w:rPr>
          <w:rFonts w:ascii="Times New Roman" w:hAnsi="Times New Roman" w:cs="Times New Roman"/>
          <w:sz w:val="24"/>
          <w:szCs w:val="24"/>
        </w:rPr>
        <w:t xml:space="preserve">the </w:t>
      </w:r>
      <w:r w:rsidRPr="00985E81">
        <w:rPr>
          <w:rFonts w:ascii="Times New Roman" w:hAnsi="Times New Roman" w:cs="Times New Roman"/>
          <w:sz w:val="24"/>
          <w:szCs w:val="24"/>
        </w:rPr>
        <w:t>quality of surface and groundwater owing to street cleaning, transport of solid material</w:t>
      </w:r>
      <w:r w:rsidR="00BE247D">
        <w:rPr>
          <w:rFonts w:ascii="Times New Roman" w:hAnsi="Times New Roman" w:cs="Times New Roman"/>
          <w:sz w:val="24"/>
          <w:szCs w:val="24"/>
        </w:rPr>
        <w:t>,</w:t>
      </w:r>
      <w:r w:rsidRPr="00985E81">
        <w:rPr>
          <w:rFonts w:ascii="Times New Roman" w:hAnsi="Times New Roman" w:cs="Times New Roman"/>
          <w:sz w:val="24"/>
          <w:szCs w:val="24"/>
        </w:rPr>
        <w:t xml:space="preserve"> and clandestine sewage and stormwater connections can </w:t>
      </w:r>
      <w:r w:rsidR="00BE247D">
        <w:rPr>
          <w:rFonts w:ascii="Times New Roman" w:hAnsi="Times New Roman" w:cs="Times New Roman"/>
          <w:sz w:val="24"/>
          <w:szCs w:val="24"/>
        </w:rPr>
        <w:t>occur</w:t>
      </w:r>
      <w:r w:rsidRPr="00985E81">
        <w:rPr>
          <w:rFonts w:ascii="Times New Roman" w:hAnsi="Times New Roman" w:cs="Times New Roman"/>
          <w:sz w:val="24"/>
          <w:szCs w:val="24"/>
        </w:rPr>
        <w:t xml:space="preserve"> as the city develops</w:t>
      </w:r>
      <w:r w:rsidR="00BE247D">
        <w:rPr>
          <w:rFonts w:ascii="Times New Roman" w:hAnsi="Times New Roman" w:cs="Times New Roman"/>
          <w:sz w:val="24"/>
          <w:szCs w:val="24"/>
        </w:rPr>
        <w:t xml:space="preserve"> </w:t>
      </w:r>
      <w:r w:rsidR="002242CA" w:rsidRPr="00985E81">
        <w:rPr>
          <w:rFonts w:ascii="Times New Roman" w:hAnsi="Times New Roman" w:cs="Times New Roman"/>
          <w:sz w:val="24"/>
          <w:szCs w:val="24"/>
        </w:rPr>
        <w:t>(Carlos</w:t>
      </w:r>
      <w:r w:rsidR="005A55AB" w:rsidRPr="00985E81">
        <w:rPr>
          <w:rFonts w:ascii="Times New Roman" w:hAnsi="Times New Roman" w:cs="Times New Roman"/>
          <w:sz w:val="24"/>
          <w:szCs w:val="24"/>
        </w:rPr>
        <w:t xml:space="preserve">, </w:t>
      </w:r>
      <w:r w:rsidR="002242CA" w:rsidRPr="00985E81">
        <w:rPr>
          <w:rFonts w:ascii="Times New Roman" w:hAnsi="Times New Roman" w:cs="Times New Roman"/>
          <w:sz w:val="24"/>
          <w:szCs w:val="24"/>
        </w:rPr>
        <w:t>2006)</w:t>
      </w:r>
      <w:r w:rsidR="00BE247D">
        <w:rPr>
          <w:rFonts w:ascii="Times New Roman" w:hAnsi="Times New Roman" w:cs="Times New Roman"/>
          <w:sz w:val="24"/>
          <w:szCs w:val="24"/>
        </w:rPr>
        <w:t>.</w:t>
      </w:r>
    </w:p>
    <w:p w14:paraId="2B55E2BD" w14:textId="1A0BE666" w:rsidR="0050153D" w:rsidRDefault="0050153D" w:rsidP="0050153D">
      <w:pPr>
        <w:rPr>
          <w:rFonts w:ascii="Times New Roman" w:hAnsi="Times New Roman" w:cs="Times New Roman"/>
          <w:sz w:val="24"/>
          <w:szCs w:val="24"/>
        </w:rPr>
      </w:pPr>
      <w:r w:rsidRPr="00985E81">
        <w:rPr>
          <w:rFonts w:ascii="Times New Roman" w:hAnsi="Times New Roman" w:cs="Times New Roman"/>
          <w:sz w:val="24"/>
          <w:szCs w:val="24"/>
        </w:rPr>
        <w:lastRenderedPageBreak/>
        <w:t>The urban drainage system is a major part of city infrastructure, which is imperative and necessary for the needs of interactions between human’s civil activities and the water cycle within and even beyond an urban area. The urban drainage system can drain surface runoff from urban infrastructures such as paved streets, parking lots, sidewalks, and building roofs during storm events (Qing and Wanyan, 2018). Drai</w:t>
      </w:r>
      <w:r>
        <w:rPr>
          <w:rFonts w:ascii="Times New Roman" w:hAnsi="Times New Roman" w:cs="Times New Roman"/>
          <w:sz w:val="24"/>
          <w:szCs w:val="24"/>
        </w:rPr>
        <w:t>na</w:t>
      </w:r>
      <w:r w:rsidRPr="00985E81">
        <w:rPr>
          <w:rFonts w:ascii="Times New Roman" w:hAnsi="Times New Roman" w:cs="Times New Roman"/>
          <w:sz w:val="24"/>
          <w:szCs w:val="24"/>
        </w:rPr>
        <w:t>ge infrastructure is one of the essential elements in the process of urbanization, wellness</w:t>
      </w:r>
      <w:r>
        <w:rPr>
          <w:rFonts w:ascii="Times New Roman" w:hAnsi="Times New Roman" w:cs="Times New Roman"/>
          <w:sz w:val="24"/>
          <w:szCs w:val="24"/>
        </w:rPr>
        <w:t>,</w:t>
      </w:r>
      <w:r w:rsidRPr="00985E81">
        <w:rPr>
          <w:rFonts w:ascii="Times New Roman" w:hAnsi="Times New Roman" w:cs="Times New Roman"/>
          <w:sz w:val="24"/>
          <w:szCs w:val="24"/>
        </w:rPr>
        <w:t xml:space="preserve"> and continuity of urban growth. However, in developing countries like Ethiopia, numerous problems have made the supply of physical infrastructure and services to continually lag behind the urban population growth rate (GTZ-IS, 2006).</w:t>
      </w:r>
    </w:p>
    <w:p w14:paraId="3EB84127" w14:textId="7B08E71F" w:rsidR="007928AB" w:rsidRPr="00985E81" w:rsidRDefault="007928AB" w:rsidP="0050153D">
      <w:pPr>
        <w:rPr>
          <w:rFonts w:ascii="Times New Roman" w:hAnsi="Times New Roman" w:cs="Times New Roman"/>
          <w:sz w:val="24"/>
          <w:szCs w:val="24"/>
        </w:rPr>
      </w:pPr>
      <w:r w:rsidRPr="00985E81">
        <w:rPr>
          <w:rFonts w:ascii="Times New Roman" w:hAnsi="Times New Roman" w:cs="Times New Roman"/>
          <w:sz w:val="24"/>
          <w:szCs w:val="24"/>
        </w:rPr>
        <w:t>Urban drainage systems handle two types of flow: wastewater and stormwater. Stormwater (surface runoff) is then the second major urban flow of concern to the drainage engineer. Stormwater is generated by rainfall and consists of that proportion of rainfall that runs off from urban surfaces. Hence, the properties of stormwater, in terms of quantity and quality, are intrinsically linked to the nature and characteristics of both the rainfall and the catchment (Butler and Davies, 2011).</w:t>
      </w:r>
    </w:p>
    <w:p w14:paraId="7BA4B006" w14:textId="0114FDAD" w:rsidR="00212E42" w:rsidRPr="00985E81" w:rsidRDefault="00212E42" w:rsidP="007928AB">
      <w:pPr>
        <w:rPr>
          <w:rFonts w:ascii="Times New Roman" w:hAnsi="Times New Roman" w:cs="Times New Roman"/>
          <w:sz w:val="24"/>
          <w:szCs w:val="24"/>
        </w:rPr>
      </w:pPr>
      <w:r w:rsidRPr="00985E81">
        <w:rPr>
          <w:rFonts w:ascii="Times New Roman" w:hAnsi="Times New Roman" w:cs="Times New Roman"/>
          <w:sz w:val="24"/>
          <w:szCs w:val="24"/>
        </w:rPr>
        <w:t>Stormwater is a term that is used widely in both scientific literature and regulatory documents. Most broadly, stormwater runof</w:t>
      </w:r>
      <w:r w:rsidR="00BF0092" w:rsidRPr="00985E81">
        <w:rPr>
          <w:rFonts w:ascii="Times New Roman" w:hAnsi="Times New Roman" w:cs="Times New Roman"/>
          <w:sz w:val="24"/>
          <w:szCs w:val="24"/>
        </w:rPr>
        <w:t xml:space="preserve">f is </w:t>
      </w:r>
      <w:r w:rsidR="00C775EB">
        <w:rPr>
          <w:rFonts w:ascii="Times New Roman" w:hAnsi="Times New Roman" w:cs="Times New Roman"/>
          <w:sz w:val="24"/>
          <w:szCs w:val="24"/>
        </w:rPr>
        <w:t>excess</w:t>
      </w:r>
      <w:r w:rsidR="00BF0092" w:rsidRPr="00985E81">
        <w:rPr>
          <w:rFonts w:ascii="Times New Roman" w:hAnsi="Times New Roman" w:cs="Times New Roman"/>
          <w:sz w:val="24"/>
          <w:szCs w:val="24"/>
        </w:rPr>
        <w:t xml:space="preserve"> water associated with </w:t>
      </w:r>
      <w:r w:rsidRPr="00985E81">
        <w:rPr>
          <w:rFonts w:ascii="Times New Roman" w:hAnsi="Times New Roman" w:cs="Times New Roman"/>
          <w:sz w:val="24"/>
          <w:szCs w:val="24"/>
        </w:rPr>
        <w:t xml:space="preserve">rain or snowstorm that can be measured in a downstream river, stream, ditch, gutter, or pipe shortly after the precipitation has reached the ground. What constitutes “shortly” depends on the size of the watershed and the efficiency of the drainage system, and </w:t>
      </w:r>
      <w:r w:rsidR="00BE247D">
        <w:rPr>
          <w:rFonts w:ascii="Times New Roman" w:hAnsi="Times New Roman" w:cs="Times New Roman"/>
          <w:sz w:val="24"/>
          <w:szCs w:val="24"/>
        </w:rPr>
        <w:t>several</w:t>
      </w:r>
      <w:r w:rsidRPr="00985E81">
        <w:rPr>
          <w:rFonts w:ascii="Times New Roman" w:hAnsi="Times New Roman" w:cs="Times New Roman"/>
          <w:sz w:val="24"/>
          <w:szCs w:val="24"/>
        </w:rPr>
        <w:t xml:space="preserve"> techniques exist to precisely separate stormwater runoff from its more languid counterpart, “base flow</w:t>
      </w:r>
      <w:r w:rsidRPr="00D964EF">
        <w:rPr>
          <w:rFonts w:ascii="Times New Roman" w:hAnsi="Times New Roman" w:cs="Times New Roman"/>
          <w:sz w:val="24"/>
          <w:szCs w:val="24"/>
        </w:rPr>
        <w:t xml:space="preserve">” </w:t>
      </w:r>
      <w:r w:rsidRPr="00D964EF">
        <w:rPr>
          <w:rFonts w:ascii="Times New Roman" w:hAnsi="Times New Roman" w:cs="Times New Roman"/>
          <w:noProof/>
          <w:sz w:val="24"/>
          <w:szCs w:val="24"/>
        </w:rPr>
        <w:t>(Council Report of National Research, 2008).</w:t>
      </w:r>
    </w:p>
    <w:p w14:paraId="63247E89" w14:textId="71A8FCB2" w:rsidR="00212E42" w:rsidRPr="00985E81" w:rsidRDefault="00212E42" w:rsidP="00212E42">
      <w:pPr>
        <w:spacing w:after="0"/>
        <w:rPr>
          <w:rFonts w:ascii="Times New Roman" w:hAnsi="Times New Roman" w:cs="Times New Roman"/>
          <w:sz w:val="24"/>
          <w:szCs w:val="24"/>
        </w:rPr>
      </w:pPr>
      <w:r w:rsidRPr="00985E81">
        <w:rPr>
          <w:rFonts w:ascii="Times New Roman" w:hAnsi="Times New Roman" w:cs="Times New Roman"/>
          <w:sz w:val="24"/>
          <w:szCs w:val="24"/>
        </w:rPr>
        <w:t>In the cities of the developing world, the urban poor often inhabit</w:t>
      </w:r>
      <w:r w:rsidR="00BF0092" w:rsidRPr="00985E81">
        <w:rPr>
          <w:rFonts w:ascii="Times New Roman" w:hAnsi="Times New Roman" w:cs="Times New Roman"/>
          <w:sz w:val="24"/>
          <w:szCs w:val="24"/>
        </w:rPr>
        <w:t>s</w:t>
      </w:r>
      <w:r w:rsidRPr="00985E81">
        <w:rPr>
          <w:rFonts w:ascii="Times New Roman" w:hAnsi="Times New Roman" w:cs="Times New Roman"/>
          <w:sz w:val="24"/>
          <w:szCs w:val="24"/>
        </w:rPr>
        <w:t xml:space="preserve"> marginal land that has less commercial value but is the only available land where they can afford to live. This includes land that is poorly drained and floods frequently, or on steep hillsides that are prone to landslides. The consequences of flooding can sometimes be devastating, especially for poor communities who lack the financial resources to rebuild their homes</w:t>
      </w:r>
      <w:r w:rsidRPr="00985E81">
        <w:rPr>
          <w:rFonts w:ascii="Times New Roman" w:hAnsi="Times New Roman" w:cs="Times New Roman"/>
          <w:noProof/>
          <w:sz w:val="24"/>
          <w:szCs w:val="24"/>
        </w:rPr>
        <w:t xml:space="preserve"> (Parkinson, 2002).</w:t>
      </w:r>
    </w:p>
    <w:p w14:paraId="4A857BC6" w14:textId="749B6F7A" w:rsidR="006B6452" w:rsidRDefault="00212E42" w:rsidP="00212E42">
      <w:pPr>
        <w:spacing w:after="0"/>
        <w:rPr>
          <w:rFonts w:ascii="Times New Roman" w:hAnsi="Times New Roman" w:cs="Times New Roman"/>
          <w:sz w:val="24"/>
          <w:szCs w:val="24"/>
        </w:rPr>
      </w:pPr>
      <w:r w:rsidRPr="00985E81">
        <w:rPr>
          <w:rFonts w:ascii="Times New Roman" w:hAnsi="Times New Roman" w:cs="Times New Roman"/>
          <w:sz w:val="24"/>
          <w:szCs w:val="24"/>
        </w:rPr>
        <w:t xml:space="preserve">In many urban areas of Ethiopia, drainage was based on a completely artificial system of </w:t>
      </w:r>
      <w:r w:rsidR="00BC1728">
        <w:rPr>
          <w:rFonts w:ascii="Times New Roman" w:hAnsi="Times New Roman" w:cs="Times New Roman"/>
          <w:sz w:val="24"/>
          <w:szCs w:val="24"/>
        </w:rPr>
        <w:t xml:space="preserve">drains and </w:t>
      </w:r>
      <w:r w:rsidR="00FB11CF" w:rsidRPr="00FB11CF">
        <w:rPr>
          <w:rFonts w:ascii="Times New Roman" w:hAnsi="Times New Roman" w:cs="Times New Roman"/>
          <w:sz w:val="24"/>
          <w:szCs w:val="24"/>
        </w:rPr>
        <w:t>sewers</w:t>
      </w:r>
      <w:r w:rsidR="00BC1728">
        <w:rPr>
          <w:rFonts w:ascii="Times New Roman" w:hAnsi="Times New Roman" w:cs="Times New Roman"/>
          <w:sz w:val="24"/>
          <w:szCs w:val="24"/>
        </w:rPr>
        <w:t>:</w:t>
      </w:r>
      <w:r w:rsidRPr="00985E81">
        <w:rPr>
          <w:rFonts w:ascii="Times New Roman" w:hAnsi="Times New Roman" w:cs="Times New Roman"/>
          <w:sz w:val="24"/>
          <w:szCs w:val="24"/>
        </w:rPr>
        <w:t xml:space="preserve"> pipes and structures that collect and dispose</w:t>
      </w:r>
      <w:r w:rsidR="00BF0092" w:rsidRPr="00985E81">
        <w:rPr>
          <w:rFonts w:ascii="Times New Roman" w:hAnsi="Times New Roman" w:cs="Times New Roman"/>
          <w:sz w:val="24"/>
          <w:szCs w:val="24"/>
        </w:rPr>
        <w:t xml:space="preserve"> of</w:t>
      </w:r>
      <w:r w:rsidRPr="00985E81">
        <w:rPr>
          <w:rFonts w:ascii="Times New Roman" w:hAnsi="Times New Roman" w:cs="Times New Roman"/>
          <w:sz w:val="24"/>
          <w:szCs w:val="24"/>
        </w:rPr>
        <w:t xml:space="preserve"> </w:t>
      </w:r>
      <w:r w:rsidR="005E6DA1">
        <w:rPr>
          <w:rFonts w:ascii="Times New Roman" w:hAnsi="Times New Roman" w:cs="Times New Roman"/>
          <w:sz w:val="24"/>
          <w:szCs w:val="24"/>
        </w:rPr>
        <w:t xml:space="preserve">stormwater and </w:t>
      </w:r>
      <w:r w:rsidRPr="00985E81">
        <w:rPr>
          <w:rFonts w:ascii="Times New Roman" w:hAnsi="Times New Roman" w:cs="Times New Roman"/>
          <w:sz w:val="24"/>
          <w:szCs w:val="24"/>
        </w:rPr>
        <w:t xml:space="preserve">wastewater. In contrast, isolated or low-income communities normally have no access to the main drainage system </w:t>
      </w:r>
      <w:r w:rsidRPr="00985E81">
        <w:rPr>
          <w:rFonts w:ascii="Times New Roman" w:hAnsi="Times New Roman" w:cs="Times New Roman"/>
          <w:noProof/>
          <w:sz w:val="24"/>
          <w:szCs w:val="24"/>
        </w:rPr>
        <w:t>(Dibaba, 2018)</w:t>
      </w:r>
      <w:r w:rsidRPr="00985E81">
        <w:rPr>
          <w:rFonts w:ascii="Times New Roman" w:hAnsi="Times New Roman" w:cs="Times New Roman"/>
          <w:sz w:val="24"/>
          <w:szCs w:val="24"/>
        </w:rPr>
        <w:t xml:space="preserve">. Traditionally, drainage systems mainly consist of pipe networks with underground </w:t>
      </w:r>
      <w:r w:rsidRPr="00985E81">
        <w:rPr>
          <w:rFonts w:ascii="Times New Roman" w:hAnsi="Times New Roman" w:cs="Times New Roman"/>
          <w:sz w:val="24"/>
          <w:szCs w:val="24"/>
        </w:rPr>
        <w:lastRenderedPageBreak/>
        <w:t xml:space="preserve">structures. Such systems are very costly to build; therefore, a service level is often proposed to indicate an </w:t>
      </w:r>
      <w:r w:rsidR="00883050">
        <w:rPr>
          <w:rFonts w:ascii="Times New Roman" w:hAnsi="Times New Roman" w:cs="Times New Roman"/>
          <w:sz w:val="24"/>
          <w:szCs w:val="24"/>
        </w:rPr>
        <w:t>acceptable</w:t>
      </w:r>
      <w:r w:rsidRPr="00985E81">
        <w:rPr>
          <w:rFonts w:ascii="Times New Roman" w:hAnsi="Times New Roman" w:cs="Times New Roman"/>
          <w:sz w:val="24"/>
          <w:szCs w:val="24"/>
        </w:rPr>
        <w:t xml:space="preserve"> frequency of system overloading, thus achieving a balance between the capital investments and the risk level of flooding. This means even with a functioning drainage system, the design capacity is still limited to cope with the extreme rainfalls and floods are expected to occur when the system gets overloaded (Zhou and Qianqian, 2012).</w:t>
      </w:r>
    </w:p>
    <w:p w14:paraId="11020645" w14:textId="06EFAB79" w:rsidR="00260A0D" w:rsidRPr="00985E81" w:rsidRDefault="00212E42" w:rsidP="00446F38">
      <w:pPr>
        <w:rPr>
          <w:rFonts w:ascii="Times New Roman" w:hAnsi="Times New Roman" w:cs="Times New Roman"/>
          <w:sz w:val="24"/>
          <w:szCs w:val="24"/>
        </w:rPr>
      </w:pPr>
      <w:r w:rsidRPr="00985E81">
        <w:rPr>
          <w:rFonts w:ascii="Times New Roman" w:hAnsi="Times New Roman" w:cs="Times New Roman"/>
          <w:sz w:val="24"/>
          <w:szCs w:val="24"/>
        </w:rPr>
        <w:t xml:space="preserve">The major causes of flooding </w:t>
      </w:r>
      <w:r w:rsidR="00E4591D" w:rsidRPr="00985E81">
        <w:rPr>
          <w:rFonts w:ascii="Times New Roman" w:hAnsi="Times New Roman" w:cs="Times New Roman"/>
          <w:sz w:val="24"/>
          <w:szCs w:val="24"/>
        </w:rPr>
        <w:t xml:space="preserve">are </w:t>
      </w:r>
      <w:r w:rsidRPr="00985E81">
        <w:rPr>
          <w:rFonts w:ascii="Times New Roman" w:hAnsi="Times New Roman" w:cs="Times New Roman"/>
          <w:sz w:val="24"/>
          <w:szCs w:val="24"/>
        </w:rPr>
        <w:t xml:space="preserve">the blockage of urban stormwater drainage lines along with inadequate/poor integration between </w:t>
      </w:r>
      <w:r w:rsidR="00BE247D">
        <w:rPr>
          <w:rFonts w:ascii="Times New Roman" w:hAnsi="Times New Roman" w:cs="Times New Roman"/>
          <w:sz w:val="24"/>
          <w:szCs w:val="24"/>
        </w:rPr>
        <w:t xml:space="preserve">the </w:t>
      </w:r>
      <w:r w:rsidRPr="00985E81">
        <w:rPr>
          <w:rFonts w:ascii="Times New Roman" w:hAnsi="Times New Roman" w:cs="Times New Roman"/>
          <w:sz w:val="24"/>
          <w:szCs w:val="24"/>
        </w:rPr>
        <w:t>road and urban stormwater drainage infrastructures</w:t>
      </w:r>
      <w:r w:rsidR="00A87BF5" w:rsidRPr="00A87BF5">
        <w:rPr>
          <w:rFonts w:ascii="Times New Roman" w:hAnsi="Times New Roman" w:cs="Times New Roman"/>
          <w:sz w:val="24"/>
          <w:szCs w:val="24"/>
        </w:rPr>
        <w:t xml:space="preserve"> </w:t>
      </w:r>
      <w:sdt>
        <w:sdtPr>
          <w:rPr>
            <w:rFonts w:ascii="Times New Roman" w:hAnsi="Times New Roman" w:cs="Times New Roman"/>
            <w:sz w:val="24"/>
            <w:szCs w:val="24"/>
          </w:rPr>
          <w:id w:val="406042255"/>
          <w:citation/>
        </w:sdtPr>
        <w:sdtEndPr/>
        <w:sdtContent>
          <w:r w:rsidR="00A87BF5" w:rsidRPr="00985E81">
            <w:rPr>
              <w:rFonts w:ascii="Times New Roman" w:hAnsi="Times New Roman" w:cs="Times New Roman"/>
              <w:sz w:val="24"/>
              <w:szCs w:val="24"/>
            </w:rPr>
            <w:fldChar w:fldCharType="begin"/>
          </w:r>
          <w:r w:rsidR="00A87BF5" w:rsidRPr="00985E81">
            <w:rPr>
              <w:rFonts w:ascii="Times New Roman" w:hAnsi="Times New Roman" w:cs="Times New Roman"/>
              <w:sz w:val="24"/>
              <w:szCs w:val="24"/>
            </w:rPr>
            <w:instrText xml:space="preserve"> CITATION Dag11 \l 1033 </w:instrText>
          </w:r>
          <w:r w:rsidR="00A87BF5" w:rsidRPr="00985E81">
            <w:rPr>
              <w:rFonts w:ascii="Times New Roman" w:hAnsi="Times New Roman" w:cs="Times New Roman"/>
              <w:sz w:val="24"/>
              <w:szCs w:val="24"/>
            </w:rPr>
            <w:fldChar w:fldCharType="separate"/>
          </w:r>
          <w:r w:rsidR="007E36FE" w:rsidRPr="007E36FE">
            <w:rPr>
              <w:rFonts w:ascii="Times New Roman" w:hAnsi="Times New Roman" w:cs="Times New Roman"/>
              <w:noProof/>
              <w:sz w:val="24"/>
              <w:szCs w:val="24"/>
            </w:rPr>
            <w:t>(Belete, 2011)</w:t>
          </w:r>
          <w:r w:rsidR="00A87BF5" w:rsidRPr="00985E81">
            <w:rPr>
              <w:rFonts w:ascii="Times New Roman" w:hAnsi="Times New Roman" w:cs="Times New Roman"/>
              <w:sz w:val="24"/>
              <w:szCs w:val="24"/>
            </w:rPr>
            <w:fldChar w:fldCharType="end"/>
          </w:r>
        </w:sdtContent>
      </w:sdt>
      <w:r w:rsidR="00A87BF5" w:rsidRPr="00985E81">
        <w:rPr>
          <w:rFonts w:ascii="Times New Roman" w:hAnsi="Times New Roman" w:cs="Times New Roman"/>
          <w:sz w:val="24"/>
          <w:szCs w:val="24"/>
        </w:rPr>
        <w:t>.</w:t>
      </w:r>
      <w:r w:rsidR="00A87BF5">
        <w:rPr>
          <w:rFonts w:ascii="Times New Roman" w:hAnsi="Times New Roman" w:cs="Times New Roman"/>
          <w:sz w:val="24"/>
          <w:szCs w:val="24"/>
        </w:rPr>
        <w:t xml:space="preserve"> </w:t>
      </w:r>
      <w:r w:rsidR="00410CAA" w:rsidRPr="00985E81">
        <w:rPr>
          <w:rFonts w:ascii="Times New Roman" w:hAnsi="Times New Roman" w:cs="Times New Roman"/>
          <w:sz w:val="24"/>
          <w:szCs w:val="24"/>
        </w:rPr>
        <w:t>The control of runoff at the source, flood protection, and safe disposal of excess water/runoff through proper drainage facilities becomes essential at where</w:t>
      </w:r>
      <w:r w:rsidR="00410CAA" w:rsidRPr="00985E81">
        <w:t xml:space="preserve"> </w:t>
      </w:r>
      <w:r w:rsidR="00410CAA" w:rsidRPr="00985E81">
        <w:rPr>
          <w:rFonts w:ascii="Times New Roman" w:hAnsi="Times New Roman" w:cs="Times New Roman"/>
          <w:sz w:val="24"/>
          <w:szCs w:val="24"/>
        </w:rPr>
        <w:t>watersheds of many urban centers receive a significant amount of annual rainfall and where rainfall intensity is high</w:t>
      </w:r>
      <w:r w:rsidR="00410CAA" w:rsidRPr="00985E81">
        <w:t xml:space="preserve"> </w:t>
      </w:r>
      <w:r w:rsidR="00410CAA" w:rsidRPr="00985E81">
        <w:rPr>
          <w:rFonts w:ascii="Times New Roman" w:hAnsi="Times New Roman" w:cs="Times New Roman"/>
          <w:sz w:val="24"/>
          <w:szCs w:val="24"/>
        </w:rPr>
        <w:t>(Ayele, 2018).</w:t>
      </w:r>
    </w:p>
    <w:p w14:paraId="476A4749" w14:textId="7192678D" w:rsidR="00212E42" w:rsidRPr="00985E81" w:rsidRDefault="00212E42" w:rsidP="00446F38">
      <w:pPr>
        <w:pStyle w:val="Heading2"/>
        <w:spacing w:before="120" w:after="120"/>
        <w:rPr>
          <w:rFonts w:ascii="Times New Roman" w:hAnsi="Times New Roman" w:cs="Times New Roman"/>
          <w:b/>
          <w:color w:val="auto"/>
          <w:sz w:val="24"/>
          <w:szCs w:val="24"/>
        </w:rPr>
      </w:pPr>
      <w:bookmarkStart w:id="13" w:name="_Toc56045029"/>
      <w:r w:rsidRPr="00985E81">
        <w:rPr>
          <w:rFonts w:ascii="Times New Roman" w:hAnsi="Times New Roman" w:cs="Times New Roman"/>
          <w:b/>
          <w:color w:val="auto"/>
          <w:sz w:val="24"/>
          <w:szCs w:val="24"/>
        </w:rPr>
        <w:t xml:space="preserve">1.2 </w:t>
      </w:r>
      <w:bookmarkStart w:id="14" w:name="_Toc26177113"/>
      <w:r w:rsidRPr="00985E81">
        <w:rPr>
          <w:rFonts w:ascii="Times New Roman" w:hAnsi="Times New Roman" w:cs="Times New Roman"/>
          <w:b/>
          <w:color w:val="auto"/>
          <w:sz w:val="24"/>
          <w:szCs w:val="24"/>
        </w:rPr>
        <w:t xml:space="preserve">Statement of </w:t>
      </w:r>
      <w:r w:rsidR="00911A3A" w:rsidRPr="00985E81">
        <w:rPr>
          <w:rFonts w:ascii="Times New Roman" w:hAnsi="Times New Roman" w:cs="Times New Roman"/>
          <w:b/>
          <w:color w:val="auto"/>
          <w:sz w:val="24"/>
          <w:szCs w:val="24"/>
        </w:rPr>
        <w:t xml:space="preserve">the </w:t>
      </w:r>
      <w:r w:rsidRPr="00985E81">
        <w:rPr>
          <w:rFonts w:ascii="Times New Roman" w:hAnsi="Times New Roman" w:cs="Times New Roman"/>
          <w:b/>
          <w:color w:val="auto"/>
          <w:sz w:val="24"/>
          <w:szCs w:val="24"/>
        </w:rPr>
        <w:t>Problem</w:t>
      </w:r>
      <w:bookmarkEnd w:id="13"/>
      <w:bookmarkEnd w:id="14"/>
    </w:p>
    <w:p w14:paraId="4ECF0001" w14:textId="16F49624" w:rsidR="00D1126E" w:rsidRPr="00985E81" w:rsidRDefault="00D1126E" w:rsidP="00446F38">
      <w:pPr>
        <w:rPr>
          <w:rFonts w:ascii="Times New Roman" w:hAnsi="Times New Roman" w:cs="Times New Roman"/>
          <w:sz w:val="24"/>
          <w:szCs w:val="24"/>
        </w:rPr>
      </w:pPr>
      <w:r w:rsidRPr="00985E81">
        <w:rPr>
          <w:rFonts w:ascii="Times New Roman" w:hAnsi="Times New Roman" w:cs="Times New Roman"/>
          <w:sz w:val="24"/>
          <w:szCs w:val="24"/>
        </w:rPr>
        <w:t>The practice of urban drainage in developing countries encounters more serious problems than those of developed countries because urban development occurs under more difficult socio-economic, technological</w:t>
      </w:r>
      <w:r w:rsidR="00BE247D">
        <w:rPr>
          <w:rFonts w:ascii="Times New Roman" w:hAnsi="Times New Roman" w:cs="Times New Roman"/>
          <w:sz w:val="24"/>
          <w:szCs w:val="24"/>
        </w:rPr>
        <w:t>,</w:t>
      </w:r>
      <w:r w:rsidRPr="00985E81">
        <w:rPr>
          <w:rFonts w:ascii="Times New Roman" w:hAnsi="Times New Roman" w:cs="Times New Roman"/>
          <w:sz w:val="24"/>
          <w:szCs w:val="24"/>
        </w:rPr>
        <w:t xml:space="preserve"> and climatic conditions (Silveira, 2002). </w:t>
      </w:r>
    </w:p>
    <w:p w14:paraId="76401375" w14:textId="2E523ACD" w:rsidR="00D1126E" w:rsidRPr="00985E81" w:rsidRDefault="00D1126E" w:rsidP="00D1126E">
      <w:pPr>
        <w:spacing w:after="0"/>
        <w:rPr>
          <w:rFonts w:ascii="Times New Roman" w:hAnsi="Times New Roman" w:cs="Times New Roman"/>
          <w:noProof/>
          <w:sz w:val="24"/>
          <w:szCs w:val="24"/>
        </w:rPr>
      </w:pPr>
      <w:r w:rsidRPr="00985E81">
        <w:rPr>
          <w:rFonts w:ascii="Times New Roman" w:hAnsi="Times New Roman" w:cs="Times New Roman"/>
          <w:sz w:val="24"/>
          <w:szCs w:val="24"/>
        </w:rPr>
        <w:t>Lack of urban stormwater drainage management represents one of the most common sources of complaint from the residents in many urban centers of Ethiopia. This problem gets worse and worse with the rate of urbanization</w:t>
      </w:r>
      <w:r w:rsidRPr="00985E81">
        <w:rPr>
          <w:rFonts w:ascii="Times New Roman" w:hAnsi="Times New Roman" w:cs="Times New Roman"/>
          <w:noProof/>
          <w:sz w:val="24"/>
          <w:szCs w:val="24"/>
        </w:rPr>
        <w:t xml:space="preserve"> </w:t>
      </w:r>
      <w:r w:rsidRPr="00985E81">
        <w:rPr>
          <w:rStyle w:val="Hyperlink"/>
          <w:rFonts w:ascii="Times New Roman" w:hAnsi="Times New Roman" w:cs="Times New Roman"/>
          <w:noProof/>
          <w:color w:val="auto"/>
          <w:sz w:val="24"/>
          <w:szCs w:val="24"/>
          <w:u w:val="none"/>
        </w:rPr>
        <w:t>(GTZ-IS, 2006).</w:t>
      </w:r>
    </w:p>
    <w:p w14:paraId="13375B54" w14:textId="76D5B25D" w:rsidR="00D1126E" w:rsidRPr="00985E81" w:rsidRDefault="00D1126E" w:rsidP="0026568B">
      <w:pPr>
        <w:spacing w:after="0"/>
        <w:rPr>
          <w:rFonts w:ascii="Times New Roman" w:hAnsi="Times New Roman" w:cs="Times New Roman"/>
          <w:sz w:val="24"/>
          <w:szCs w:val="24"/>
        </w:rPr>
      </w:pPr>
      <w:r w:rsidRPr="00985E81">
        <w:rPr>
          <w:rFonts w:ascii="Times New Roman" w:hAnsi="Times New Roman" w:cs="Times New Roman"/>
          <w:sz w:val="24"/>
          <w:szCs w:val="24"/>
        </w:rPr>
        <w:t>Currently</w:t>
      </w:r>
      <w:r w:rsidR="00BE247D">
        <w:rPr>
          <w:rFonts w:ascii="Times New Roman" w:hAnsi="Times New Roman" w:cs="Times New Roman"/>
          <w:sz w:val="24"/>
          <w:szCs w:val="24"/>
        </w:rPr>
        <w:t>,</w:t>
      </w:r>
      <w:r w:rsidRPr="00985E81">
        <w:rPr>
          <w:rFonts w:ascii="Times New Roman" w:hAnsi="Times New Roman" w:cs="Times New Roman"/>
          <w:sz w:val="24"/>
          <w:szCs w:val="24"/>
        </w:rPr>
        <w:t xml:space="preserve"> in Bedele Town, there </w:t>
      </w:r>
      <w:r w:rsidR="009B734E">
        <w:rPr>
          <w:rFonts w:ascii="Times New Roman" w:hAnsi="Times New Roman" w:cs="Times New Roman"/>
          <w:sz w:val="24"/>
          <w:szCs w:val="24"/>
        </w:rPr>
        <w:t xml:space="preserve">are </w:t>
      </w:r>
      <w:r w:rsidRPr="00985E81">
        <w:rPr>
          <w:rFonts w:ascii="Times New Roman" w:hAnsi="Times New Roman" w:cs="Times New Roman"/>
          <w:sz w:val="24"/>
          <w:szCs w:val="24"/>
        </w:rPr>
        <w:t>serious drainage problem</w:t>
      </w:r>
      <w:r w:rsidR="009B734E">
        <w:rPr>
          <w:rFonts w:ascii="Times New Roman" w:hAnsi="Times New Roman" w:cs="Times New Roman"/>
          <w:sz w:val="24"/>
          <w:szCs w:val="24"/>
        </w:rPr>
        <w:t>s</w:t>
      </w:r>
      <w:r w:rsidRPr="00985E81">
        <w:rPr>
          <w:rFonts w:ascii="Times New Roman" w:hAnsi="Times New Roman" w:cs="Times New Roman"/>
          <w:sz w:val="24"/>
          <w:szCs w:val="24"/>
        </w:rPr>
        <w:t xml:space="preserve">. </w:t>
      </w:r>
      <w:r w:rsidR="001E2F66">
        <w:rPr>
          <w:rFonts w:ascii="Times New Roman" w:hAnsi="Times New Roman" w:cs="Times New Roman"/>
          <w:sz w:val="24"/>
          <w:szCs w:val="24"/>
        </w:rPr>
        <w:t>T</w:t>
      </w:r>
      <w:r w:rsidR="007754CC">
        <w:rPr>
          <w:rFonts w:ascii="Times New Roman" w:hAnsi="Times New Roman" w:cs="Times New Roman"/>
          <w:sz w:val="24"/>
          <w:szCs w:val="24"/>
        </w:rPr>
        <w:t xml:space="preserve">he </w:t>
      </w:r>
      <w:r w:rsidR="009B734E">
        <w:rPr>
          <w:rFonts w:ascii="Times New Roman" w:hAnsi="Times New Roman" w:cs="Times New Roman"/>
          <w:sz w:val="24"/>
          <w:szCs w:val="24"/>
        </w:rPr>
        <w:t xml:space="preserve">overtopping of the </w:t>
      </w:r>
      <w:r w:rsidR="00120DD6">
        <w:rPr>
          <w:rFonts w:ascii="Times New Roman" w:hAnsi="Times New Roman" w:cs="Times New Roman"/>
          <w:sz w:val="24"/>
          <w:szCs w:val="24"/>
        </w:rPr>
        <w:t>flood and road closure due to this overtopping during the rain</w:t>
      </w:r>
      <w:r w:rsidR="001E2F66">
        <w:rPr>
          <w:rFonts w:ascii="Times New Roman" w:hAnsi="Times New Roman" w:cs="Times New Roman"/>
          <w:sz w:val="24"/>
          <w:szCs w:val="24"/>
        </w:rPr>
        <w:t>y</w:t>
      </w:r>
      <w:r w:rsidR="00120DD6">
        <w:rPr>
          <w:rFonts w:ascii="Times New Roman" w:hAnsi="Times New Roman" w:cs="Times New Roman"/>
          <w:sz w:val="24"/>
          <w:szCs w:val="24"/>
        </w:rPr>
        <w:t xml:space="preserve"> </w:t>
      </w:r>
      <w:r w:rsidR="005F3F84">
        <w:rPr>
          <w:rFonts w:ascii="Times New Roman" w:hAnsi="Times New Roman" w:cs="Times New Roman"/>
          <w:sz w:val="24"/>
          <w:szCs w:val="24"/>
        </w:rPr>
        <w:t>season</w:t>
      </w:r>
      <w:r w:rsidR="00FE5683">
        <w:rPr>
          <w:rFonts w:ascii="Times New Roman" w:hAnsi="Times New Roman" w:cs="Times New Roman"/>
          <w:sz w:val="24"/>
          <w:szCs w:val="24"/>
        </w:rPr>
        <w:t xml:space="preserve"> is one of the problem</w:t>
      </w:r>
      <w:r w:rsidR="00D42F0E">
        <w:rPr>
          <w:rFonts w:ascii="Times New Roman" w:hAnsi="Times New Roman" w:cs="Times New Roman"/>
          <w:sz w:val="24"/>
          <w:szCs w:val="24"/>
        </w:rPr>
        <w:t>s</w:t>
      </w:r>
      <w:r w:rsidR="00FE5683">
        <w:rPr>
          <w:rFonts w:ascii="Times New Roman" w:hAnsi="Times New Roman" w:cs="Times New Roman"/>
          <w:sz w:val="24"/>
          <w:szCs w:val="24"/>
        </w:rPr>
        <w:t xml:space="preserve"> facing the town</w:t>
      </w:r>
      <w:r w:rsidR="001E2F66">
        <w:rPr>
          <w:rFonts w:ascii="Times New Roman" w:hAnsi="Times New Roman" w:cs="Times New Roman"/>
          <w:sz w:val="24"/>
          <w:szCs w:val="24"/>
        </w:rPr>
        <w:t>.</w:t>
      </w:r>
      <w:r w:rsidR="00503B6D">
        <w:rPr>
          <w:rFonts w:ascii="Times New Roman" w:hAnsi="Times New Roman" w:cs="Times New Roman"/>
          <w:sz w:val="24"/>
          <w:szCs w:val="24"/>
        </w:rPr>
        <w:t xml:space="preserve"> </w:t>
      </w:r>
      <w:r w:rsidR="00BC2C92">
        <w:rPr>
          <w:rFonts w:ascii="Times New Roman" w:hAnsi="Times New Roman" w:cs="Times New Roman"/>
          <w:sz w:val="24"/>
          <w:szCs w:val="24"/>
        </w:rPr>
        <w:t>The runoff generated in the town causes traffic disruption</w:t>
      </w:r>
      <w:r w:rsidR="00D23C29">
        <w:rPr>
          <w:rFonts w:ascii="Times New Roman" w:hAnsi="Times New Roman" w:cs="Times New Roman"/>
          <w:sz w:val="24"/>
          <w:szCs w:val="24"/>
        </w:rPr>
        <w:t xml:space="preserve">, soil erosion that causes the failure of different structures </w:t>
      </w:r>
      <w:r w:rsidR="00D147E3">
        <w:rPr>
          <w:rFonts w:ascii="Times New Roman" w:hAnsi="Times New Roman" w:cs="Times New Roman"/>
          <w:sz w:val="24"/>
          <w:szCs w:val="24"/>
        </w:rPr>
        <w:t>and devastation on properties</w:t>
      </w:r>
      <w:r w:rsidR="00D334B2">
        <w:rPr>
          <w:rFonts w:ascii="Times New Roman" w:hAnsi="Times New Roman" w:cs="Times New Roman"/>
          <w:sz w:val="24"/>
          <w:szCs w:val="24"/>
        </w:rPr>
        <w:t>.</w:t>
      </w:r>
      <w:r w:rsidR="00D147E3">
        <w:rPr>
          <w:rFonts w:ascii="Times New Roman" w:hAnsi="Times New Roman" w:cs="Times New Roman"/>
          <w:sz w:val="24"/>
          <w:szCs w:val="24"/>
        </w:rPr>
        <w:t xml:space="preserve"> </w:t>
      </w:r>
      <w:r w:rsidRPr="00985E81">
        <w:rPr>
          <w:rFonts w:ascii="Times New Roman" w:hAnsi="Times New Roman" w:cs="Times New Roman"/>
          <w:sz w:val="24"/>
          <w:szCs w:val="24"/>
        </w:rPr>
        <w:t xml:space="preserve">Due to this, most of the time the dwellers of the town </w:t>
      </w:r>
      <w:r w:rsidR="00D42F0E">
        <w:rPr>
          <w:rFonts w:ascii="Times New Roman" w:hAnsi="Times New Roman" w:cs="Times New Roman"/>
          <w:sz w:val="24"/>
          <w:szCs w:val="24"/>
        </w:rPr>
        <w:t>encounter</w:t>
      </w:r>
      <w:r w:rsidR="00D86679">
        <w:rPr>
          <w:rFonts w:ascii="Times New Roman" w:hAnsi="Times New Roman" w:cs="Times New Roman"/>
          <w:sz w:val="24"/>
          <w:szCs w:val="24"/>
        </w:rPr>
        <w:t xml:space="preserve"> </w:t>
      </w:r>
      <w:r w:rsidR="00A204C0">
        <w:rPr>
          <w:rFonts w:ascii="Times New Roman" w:hAnsi="Times New Roman" w:cs="Times New Roman"/>
          <w:sz w:val="24"/>
          <w:szCs w:val="24"/>
        </w:rPr>
        <w:t xml:space="preserve">serious </w:t>
      </w:r>
      <w:r w:rsidRPr="00985E81">
        <w:rPr>
          <w:rFonts w:ascii="Times New Roman" w:hAnsi="Times New Roman" w:cs="Times New Roman"/>
          <w:sz w:val="24"/>
          <w:szCs w:val="24"/>
        </w:rPr>
        <w:t xml:space="preserve">problems in </w:t>
      </w:r>
      <w:r w:rsidR="00BE247D">
        <w:rPr>
          <w:rFonts w:ascii="Times New Roman" w:hAnsi="Times New Roman" w:cs="Times New Roman"/>
          <w:sz w:val="24"/>
          <w:szCs w:val="24"/>
        </w:rPr>
        <w:t xml:space="preserve">the </w:t>
      </w:r>
      <w:r w:rsidRPr="00985E81">
        <w:rPr>
          <w:rFonts w:ascii="Times New Roman" w:hAnsi="Times New Roman" w:cs="Times New Roman"/>
          <w:sz w:val="24"/>
          <w:szCs w:val="24"/>
        </w:rPr>
        <w:t xml:space="preserve">rainy season around residential houses and roads due to the flooding. </w:t>
      </w:r>
    </w:p>
    <w:p w14:paraId="1B3EE375" w14:textId="7F289E41" w:rsidR="003F0556" w:rsidRDefault="00D1126E" w:rsidP="00CC5603">
      <w:pPr>
        <w:spacing w:after="0"/>
        <w:rPr>
          <w:rFonts w:ascii="Times New Roman" w:hAnsi="Times New Roman" w:cs="Times New Roman"/>
          <w:sz w:val="24"/>
          <w:szCs w:val="24"/>
        </w:rPr>
      </w:pPr>
      <w:r w:rsidRPr="00985E81">
        <w:rPr>
          <w:rFonts w:ascii="Times New Roman" w:hAnsi="Times New Roman" w:cs="Times New Roman"/>
          <w:sz w:val="24"/>
          <w:szCs w:val="24"/>
        </w:rPr>
        <w:t xml:space="preserve">Generally, </w:t>
      </w:r>
      <w:r w:rsidR="00C33BE4">
        <w:rPr>
          <w:rFonts w:ascii="Times New Roman" w:hAnsi="Times New Roman" w:cs="Times New Roman"/>
          <w:sz w:val="24"/>
          <w:szCs w:val="24"/>
        </w:rPr>
        <w:t xml:space="preserve">to solve these problems </w:t>
      </w:r>
      <w:r w:rsidR="00710A54">
        <w:rPr>
          <w:rFonts w:ascii="Times New Roman" w:hAnsi="Times New Roman" w:cs="Times New Roman"/>
          <w:sz w:val="24"/>
          <w:szCs w:val="24"/>
        </w:rPr>
        <w:t xml:space="preserve">the stormwater </w:t>
      </w:r>
      <w:r w:rsidR="0027756C">
        <w:rPr>
          <w:rFonts w:ascii="Times New Roman" w:hAnsi="Times New Roman" w:cs="Times New Roman"/>
          <w:sz w:val="24"/>
          <w:szCs w:val="24"/>
        </w:rPr>
        <w:t>drainage systems of the town</w:t>
      </w:r>
      <w:r w:rsidR="00727EAE">
        <w:rPr>
          <w:rFonts w:ascii="Times New Roman" w:hAnsi="Times New Roman" w:cs="Times New Roman"/>
          <w:sz w:val="24"/>
          <w:szCs w:val="24"/>
        </w:rPr>
        <w:t xml:space="preserve"> should be ev</w:t>
      </w:r>
      <w:r w:rsidR="0027756C">
        <w:rPr>
          <w:rFonts w:ascii="Times New Roman" w:hAnsi="Times New Roman" w:cs="Times New Roman"/>
          <w:sz w:val="24"/>
          <w:szCs w:val="24"/>
        </w:rPr>
        <w:t>a</w:t>
      </w:r>
      <w:r w:rsidR="00727EAE">
        <w:rPr>
          <w:rFonts w:ascii="Times New Roman" w:hAnsi="Times New Roman" w:cs="Times New Roman"/>
          <w:sz w:val="24"/>
          <w:szCs w:val="24"/>
        </w:rPr>
        <w:t>luated</w:t>
      </w:r>
      <w:r w:rsidR="00BD1901">
        <w:rPr>
          <w:rFonts w:ascii="Times New Roman" w:hAnsi="Times New Roman" w:cs="Times New Roman"/>
          <w:sz w:val="24"/>
          <w:szCs w:val="24"/>
        </w:rPr>
        <w:t xml:space="preserve"> </w:t>
      </w:r>
      <w:r w:rsidR="006B75B0">
        <w:rPr>
          <w:rFonts w:ascii="Times New Roman" w:hAnsi="Times New Roman" w:cs="Times New Roman"/>
          <w:sz w:val="24"/>
          <w:szCs w:val="24"/>
        </w:rPr>
        <w:t>by</w:t>
      </w:r>
      <w:r w:rsidR="00BD1901" w:rsidRPr="00BD1901">
        <w:rPr>
          <w:rFonts w:ascii="Times New Roman" w:hAnsi="Times New Roman" w:cs="Times New Roman"/>
          <w:sz w:val="24"/>
          <w:szCs w:val="24"/>
        </w:rPr>
        <w:t xml:space="preserve"> </w:t>
      </w:r>
      <w:r w:rsidR="001A4C6C">
        <w:rPr>
          <w:rFonts w:ascii="Times New Roman" w:hAnsi="Times New Roman" w:cs="Times New Roman"/>
          <w:sz w:val="24"/>
          <w:szCs w:val="24"/>
        </w:rPr>
        <w:t>assess</w:t>
      </w:r>
      <w:r w:rsidR="006B75B0">
        <w:rPr>
          <w:rFonts w:ascii="Times New Roman" w:hAnsi="Times New Roman" w:cs="Times New Roman"/>
          <w:sz w:val="24"/>
          <w:szCs w:val="24"/>
        </w:rPr>
        <w:t>ing</w:t>
      </w:r>
      <w:r w:rsidR="001A4C6C">
        <w:rPr>
          <w:rFonts w:ascii="Times New Roman" w:hAnsi="Times New Roman" w:cs="Times New Roman"/>
          <w:sz w:val="24"/>
          <w:szCs w:val="24"/>
        </w:rPr>
        <w:t xml:space="preserve"> the existing drainage condition</w:t>
      </w:r>
      <w:r w:rsidR="006B75B0">
        <w:rPr>
          <w:rFonts w:ascii="Times New Roman" w:hAnsi="Times New Roman" w:cs="Times New Roman"/>
          <w:sz w:val="24"/>
          <w:szCs w:val="24"/>
        </w:rPr>
        <w:t xml:space="preserve"> and </w:t>
      </w:r>
      <w:r w:rsidR="00BD1901" w:rsidRPr="00BD1901">
        <w:rPr>
          <w:rFonts w:ascii="Times New Roman" w:hAnsi="Times New Roman" w:cs="Times New Roman"/>
          <w:sz w:val="24"/>
          <w:szCs w:val="24"/>
        </w:rPr>
        <w:t>perform</w:t>
      </w:r>
      <w:r w:rsidR="006B75B0">
        <w:rPr>
          <w:rFonts w:ascii="Times New Roman" w:hAnsi="Times New Roman" w:cs="Times New Roman"/>
          <w:sz w:val="24"/>
          <w:szCs w:val="24"/>
        </w:rPr>
        <w:t>ing</w:t>
      </w:r>
      <w:r w:rsidR="00BD1901" w:rsidRPr="00BD1901">
        <w:rPr>
          <w:rFonts w:ascii="Times New Roman" w:hAnsi="Times New Roman" w:cs="Times New Roman"/>
          <w:sz w:val="24"/>
          <w:szCs w:val="24"/>
        </w:rPr>
        <w:t xml:space="preserve"> the capacity analysis of the existing stormwater drainage network to identify the locations of overflow to come up with preventive and mitigation measures.</w:t>
      </w:r>
      <w:r w:rsidR="00BD1901">
        <w:rPr>
          <w:rFonts w:ascii="Times New Roman" w:hAnsi="Times New Roman" w:cs="Times New Roman"/>
          <w:sz w:val="24"/>
          <w:szCs w:val="24"/>
        </w:rPr>
        <w:t xml:space="preserve"> </w:t>
      </w:r>
      <w:r w:rsidR="0031408A">
        <w:rPr>
          <w:rFonts w:ascii="Times New Roman" w:hAnsi="Times New Roman" w:cs="Times New Roman"/>
          <w:sz w:val="24"/>
          <w:szCs w:val="24"/>
        </w:rPr>
        <w:t xml:space="preserve">Then, </w:t>
      </w:r>
      <w:r w:rsidRPr="00985E81">
        <w:rPr>
          <w:rFonts w:ascii="Times New Roman" w:hAnsi="Times New Roman" w:cs="Times New Roman"/>
          <w:sz w:val="24"/>
          <w:szCs w:val="24"/>
        </w:rPr>
        <w:t>different stormwater drainage related measures should be taken.</w:t>
      </w:r>
    </w:p>
    <w:p w14:paraId="3181BF02" w14:textId="77777777" w:rsidR="00212E42" w:rsidRPr="00985E81" w:rsidRDefault="00212E42" w:rsidP="00212E42">
      <w:pPr>
        <w:pStyle w:val="Heading2"/>
        <w:spacing w:before="30" w:after="30"/>
        <w:rPr>
          <w:rFonts w:ascii="Times New Roman" w:hAnsi="Times New Roman" w:cs="Times New Roman"/>
          <w:b/>
          <w:color w:val="auto"/>
          <w:sz w:val="24"/>
          <w:szCs w:val="24"/>
        </w:rPr>
      </w:pPr>
      <w:bookmarkStart w:id="15" w:name="_Toc26177114"/>
      <w:bookmarkStart w:id="16" w:name="_Toc56045030"/>
      <w:r w:rsidRPr="00985E81">
        <w:rPr>
          <w:rFonts w:ascii="Times New Roman" w:hAnsi="Times New Roman" w:cs="Times New Roman"/>
          <w:b/>
          <w:color w:val="auto"/>
          <w:sz w:val="24"/>
          <w:szCs w:val="24"/>
        </w:rPr>
        <w:lastRenderedPageBreak/>
        <w:t>1.3 Objectives of the Study</w:t>
      </w:r>
      <w:bookmarkEnd w:id="15"/>
      <w:bookmarkEnd w:id="16"/>
    </w:p>
    <w:p w14:paraId="59898C90" w14:textId="77777777" w:rsidR="00212E42" w:rsidRPr="00985E81" w:rsidRDefault="00212E42" w:rsidP="00212E42">
      <w:pPr>
        <w:pStyle w:val="Heading3"/>
        <w:spacing w:before="30"/>
        <w:rPr>
          <w:rFonts w:ascii="Times New Roman" w:hAnsi="Times New Roman" w:cs="Times New Roman"/>
          <w:b/>
          <w:color w:val="auto"/>
        </w:rPr>
      </w:pPr>
      <w:bookmarkStart w:id="17" w:name="_Toc26177115"/>
      <w:bookmarkStart w:id="18" w:name="_Toc56045031"/>
      <w:r w:rsidRPr="00985E81">
        <w:rPr>
          <w:rFonts w:ascii="Times New Roman" w:hAnsi="Times New Roman" w:cs="Times New Roman"/>
          <w:b/>
          <w:color w:val="auto"/>
        </w:rPr>
        <w:t>1.3.1 General Objective</w:t>
      </w:r>
      <w:bookmarkEnd w:id="17"/>
      <w:bookmarkEnd w:id="18"/>
    </w:p>
    <w:p w14:paraId="30FA5FFD" w14:textId="5D51A0CA" w:rsidR="00C55837" w:rsidRPr="00985E81" w:rsidRDefault="00212E42" w:rsidP="00EB2652">
      <w:pPr>
        <w:rPr>
          <w:rFonts w:ascii="Times New Roman" w:hAnsi="Times New Roman" w:cs="Times New Roman"/>
          <w:sz w:val="24"/>
          <w:szCs w:val="24"/>
        </w:rPr>
      </w:pPr>
      <w:r w:rsidRPr="00985E81">
        <w:rPr>
          <w:rFonts w:ascii="Times New Roman" w:hAnsi="Times New Roman" w:cs="Times New Roman"/>
          <w:sz w:val="24"/>
          <w:szCs w:val="24"/>
        </w:rPr>
        <w:t>The general objective of this study</w:t>
      </w:r>
      <w:r w:rsidR="00E60D1D" w:rsidRPr="00985E81">
        <w:rPr>
          <w:rFonts w:ascii="Times New Roman" w:hAnsi="Times New Roman" w:cs="Times New Roman"/>
          <w:sz w:val="24"/>
          <w:szCs w:val="24"/>
        </w:rPr>
        <w:t xml:space="preserve"> was</w:t>
      </w:r>
      <w:r w:rsidRPr="00985E81">
        <w:rPr>
          <w:rFonts w:ascii="Times New Roman" w:hAnsi="Times New Roman" w:cs="Times New Roman"/>
          <w:sz w:val="24"/>
          <w:szCs w:val="24"/>
        </w:rPr>
        <w:t xml:space="preserve"> to </w:t>
      </w:r>
      <w:r w:rsidR="00FD4D51">
        <w:rPr>
          <w:rFonts w:ascii="Times New Roman" w:hAnsi="Times New Roman" w:cs="Times New Roman"/>
          <w:sz w:val="24"/>
          <w:szCs w:val="24"/>
        </w:rPr>
        <w:t xml:space="preserve">evaluate </w:t>
      </w:r>
      <w:r w:rsidRPr="00985E81">
        <w:rPr>
          <w:rFonts w:ascii="Times New Roman" w:hAnsi="Times New Roman" w:cs="Times New Roman"/>
          <w:sz w:val="24"/>
          <w:szCs w:val="24"/>
        </w:rPr>
        <w:t>the performance of the existing stormwater drainage system of Bedele Town</w:t>
      </w:r>
      <w:r w:rsidR="00A41515">
        <w:rPr>
          <w:rFonts w:ascii="Times New Roman" w:hAnsi="Times New Roman" w:cs="Times New Roman"/>
          <w:sz w:val="24"/>
          <w:szCs w:val="24"/>
        </w:rPr>
        <w:t>.</w:t>
      </w:r>
    </w:p>
    <w:p w14:paraId="60912859" w14:textId="77777777" w:rsidR="00212E42" w:rsidRPr="00985E81" w:rsidRDefault="00212E42" w:rsidP="00212E42">
      <w:pPr>
        <w:pStyle w:val="Heading3"/>
        <w:spacing w:before="30"/>
        <w:rPr>
          <w:rFonts w:ascii="Times New Roman" w:hAnsi="Times New Roman" w:cs="Times New Roman"/>
          <w:b/>
          <w:color w:val="auto"/>
        </w:rPr>
      </w:pPr>
      <w:bookmarkStart w:id="19" w:name="_Toc26177116"/>
      <w:bookmarkStart w:id="20" w:name="_Toc56045032"/>
      <w:r w:rsidRPr="00985E81">
        <w:rPr>
          <w:rFonts w:ascii="Times New Roman" w:hAnsi="Times New Roman" w:cs="Times New Roman"/>
          <w:b/>
          <w:color w:val="auto"/>
        </w:rPr>
        <w:t>1.3.2 Specific Objectives</w:t>
      </w:r>
      <w:bookmarkEnd w:id="19"/>
      <w:bookmarkEnd w:id="20"/>
    </w:p>
    <w:p w14:paraId="3BC5BB8B" w14:textId="17029C0C" w:rsidR="00212E42" w:rsidRPr="00985E81" w:rsidRDefault="00212E42" w:rsidP="00212E42">
      <w:pPr>
        <w:spacing w:after="0"/>
        <w:rPr>
          <w:rFonts w:ascii="Times New Roman" w:hAnsi="Times New Roman" w:cs="Times New Roman"/>
          <w:sz w:val="24"/>
          <w:szCs w:val="24"/>
        </w:rPr>
      </w:pPr>
      <w:r w:rsidRPr="00985E81">
        <w:rPr>
          <w:rFonts w:ascii="Times New Roman" w:hAnsi="Times New Roman" w:cs="Times New Roman"/>
          <w:sz w:val="24"/>
          <w:szCs w:val="24"/>
        </w:rPr>
        <w:t>The specific objectives of the study</w:t>
      </w:r>
      <w:r w:rsidR="003D1D93">
        <w:rPr>
          <w:rFonts w:ascii="Times New Roman" w:hAnsi="Times New Roman" w:cs="Times New Roman"/>
          <w:sz w:val="24"/>
          <w:szCs w:val="24"/>
        </w:rPr>
        <w:t xml:space="preserve"> include:</w:t>
      </w:r>
    </w:p>
    <w:p w14:paraId="2BB89BD7" w14:textId="6FB1ED76" w:rsidR="00212E42" w:rsidRPr="00985E81" w:rsidRDefault="003D1D93" w:rsidP="00212E42">
      <w:pPr>
        <w:pStyle w:val="ListParagraph"/>
        <w:numPr>
          <w:ilvl w:val="0"/>
          <w:numId w:val="2"/>
        </w:numPr>
        <w:spacing w:after="0"/>
        <w:rPr>
          <w:rFonts w:ascii="Times New Roman" w:hAnsi="Times New Roman" w:cs="Times New Roman"/>
          <w:sz w:val="24"/>
          <w:szCs w:val="24"/>
        </w:rPr>
      </w:pPr>
      <w:r>
        <w:rPr>
          <w:rFonts w:ascii="Times New Roman" w:hAnsi="Times New Roman" w:cs="Times New Roman"/>
          <w:sz w:val="24"/>
          <w:szCs w:val="24"/>
        </w:rPr>
        <w:t>A</w:t>
      </w:r>
      <w:r w:rsidR="00212E42" w:rsidRPr="00985E81">
        <w:rPr>
          <w:rFonts w:ascii="Times New Roman" w:hAnsi="Times New Roman" w:cs="Times New Roman"/>
          <w:sz w:val="24"/>
          <w:szCs w:val="24"/>
        </w:rPr>
        <w:t>ssess</w:t>
      </w:r>
      <w:r>
        <w:rPr>
          <w:rFonts w:ascii="Times New Roman" w:hAnsi="Times New Roman" w:cs="Times New Roman"/>
          <w:sz w:val="24"/>
          <w:szCs w:val="24"/>
        </w:rPr>
        <w:t>ing</w:t>
      </w:r>
      <w:r w:rsidR="00212E42" w:rsidRPr="00985E81">
        <w:rPr>
          <w:rFonts w:ascii="Times New Roman" w:hAnsi="Times New Roman" w:cs="Times New Roman"/>
          <w:sz w:val="24"/>
          <w:szCs w:val="24"/>
        </w:rPr>
        <w:t xml:space="preserve"> the condition of the existing </w:t>
      </w:r>
      <w:r w:rsidR="003D7311" w:rsidRPr="003D7311">
        <w:rPr>
          <w:rFonts w:ascii="Times New Roman" w:hAnsi="Times New Roman" w:cs="Times New Roman"/>
          <w:sz w:val="24"/>
          <w:szCs w:val="24"/>
        </w:rPr>
        <w:t xml:space="preserve">stormwater </w:t>
      </w:r>
      <w:r w:rsidR="00212E42" w:rsidRPr="00985E81">
        <w:rPr>
          <w:rFonts w:ascii="Times New Roman" w:hAnsi="Times New Roman" w:cs="Times New Roman"/>
          <w:sz w:val="24"/>
          <w:szCs w:val="24"/>
        </w:rPr>
        <w:t>drainage system;</w:t>
      </w:r>
    </w:p>
    <w:p w14:paraId="643F4080" w14:textId="60863155" w:rsidR="00212E42" w:rsidRPr="00985E81" w:rsidRDefault="003D1D93" w:rsidP="00212E4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D</w:t>
      </w:r>
      <w:r w:rsidR="00212E42" w:rsidRPr="00985E81">
        <w:rPr>
          <w:rFonts w:ascii="Times New Roman" w:hAnsi="Times New Roman" w:cs="Times New Roman"/>
          <w:sz w:val="24"/>
          <w:szCs w:val="24"/>
        </w:rPr>
        <w:t>evelop</w:t>
      </w:r>
      <w:r>
        <w:rPr>
          <w:rFonts w:ascii="Times New Roman" w:hAnsi="Times New Roman" w:cs="Times New Roman"/>
          <w:sz w:val="24"/>
          <w:szCs w:val="24"/>
        </w:rPr>
        <w:t>ing</w:t>
      </w:r>
      <w:r w:rsidR="00212E42" w:rsidRPr="00985E81">
        <w:rPr>
          <w:rFonts w:ascii="Times New Roman" w:hAnsi="Times New Roman" w:cs="Times New Roman"/>
          <w:sz w:val="24"/>
          <w:szCs w:val="24"/>
        </w:rPr>
        <w:t xml:space="preserve"> the intensity duration frequency (IDF) curve of Bedele Town for the various return periods;</w:t>
      </w:r>
    </w:p>
    <w:p w14:paraId="6BBEA5F0" w14:textId="7B74C6BC" w:rsidR="002F0AC2" w:rsidRPr="00A33859" w:rsidRDefault="004208DF" w:rsidP="002F0AC2">
      <w:pPr>
        <w:pStyle w:val="ListParagraph"/>
        <w:numPr>
          <w:ilvl w:val="0"/>
          <w:numId w:val="2"/>
        </w:numPr>
        <w:rPr>
          <w:rFonts w:ascii="Times New Roman" w:hAnsi="Times New Roman" w:cs="Times New Roman"/>
          <w:sz w:val="24"/>
          <w:szCs w:val="24"/>
        </w:rPr>
      </w:pPr>
      <w:r>
        <w:rPr>
          <w:rFonts w:ascii="Times New Roman" w:hAnsi="Times New Roman" w:cs="Times New Roman"/>
          <w:sz w:val="24"/>
          <w:szCs w:val="24"/>
        </w:rPr>
        <w:t>E</w:t>
      </w:r>
      <w:r w:rsidR="00A856FD" w:rsidRPr="00985E81">
        <w:rPr>
          <w:rFonts w:ascii="Times New Roman" w:hAnsi="Times New Roman" w:cs="Times New Roman"/>
          <w:sz w:val="24"/>
          <w:szCs w:val="24"/>
        </w:rPr>
        <w:t>stimat</w:t>
      </w:r>
      <w:r>
        <w:rPr>
          <w:rFonts w:ascii="Times New Roman" w:hAnsi="Times New Roman" w:cs="Times New Roman"/>
          <w:sz w:val="24"/>
          <w:szCs w:val="24"/>
        </w:rPr>
        <w:t>ing</w:t>
      </w:r>
      <w:r w:rsidR="00212E42" w:rsidRPr="00985E81">
        <w:rPr>
          <w:rFonts w:ascii="Times New Roman" w:hAnsi="Times New Roman" w:cs="Times New Roman"/>
          <w:sz w:val="24"/>
          <w:szCs w:val="24"/>
        </w:rPr>
        <w:t xml:space="preserve"> the peak flow</w:t>
      </w:r>
      <w:r w:rsidR="00CB148D" w:rsidRPr="00985E81">
        <w:rPr>
          <w:rFonts w:ascii="Times New Roman" w:hAnsi="Times New Roman" w:cs="Times New Roman"/>
          <w:sz w:val="24"/>
          <w:szCs w:val="24"/>
        </w:rPr>
        <w:t xml:space="preserve"> rate of </w:t>
      </w:r>
      <w:r w:rsidR="00841FCC" w:rsidRPr="00985E81">
        <w:rPr>
          <w:rFonts w:ascii="Times New Roman" w:hAnsi="Times New Roman" w:cs="Times New Roman"/>
          <w:sz w:val="24"/>
          <w:szCs w:val="24"/>
        </w:rPr>
        <w:t xml:space="preserve">the </w:t>
      </w:r>
      <w:r w:rsidR="00CB148D" w:rsidRPr="00985E81">
        <w:rPr>
          <w:rFonts w:ascii="Times New Roman" w:hAnsi="Times New Roman" w:cs="Times New Roman"/>
          <w:sz w:val="24"/>
          <w:szCs w:val="24"/>
        </w:rPr>
        <w:t>storm</w:t>
      </w:r>
      <w:r w:rsidR="00212E42" w:rsidRPr="00985E81">
        <w:rPr>
          <w:rFonts w:ascii="Times New Roman" w:hAnsi="Times New Roman" w:cs="Times New Roman"/>
          <w:sz w:val="24"/>
          <w:szCs w:val="24"/>
        </w:rPr>
        <w:t xml:space="preserve">water </w:t>
      </w:r>
      <w:r w:rsidR="00CB148D" w:rsidRPr="00985E81">
        <w:rPr>
          <w:rFonts w:ascii="Times New Roman" w:hAnsi="Times New Roman" w:cs="Times New Roman"/>
          <w:sz w:val="24"/>
          <w:szCs w:val="24"/>
        </w:rPr>
        <w:t xml:space="preserve">drainage system of </w:t>
      </w:r>
      <w:r w:rsidR="00701453" w:rsidRPr="00985E81">
        <w:rPr>
          <w:rFonts w:ascii="Times New Roman" w:hAnsi="Times New Roman" w:cs="Times New Roman"/>
          <w:sz w:val="24"/>
          <w:szCs w:val="24"/>
        </w:rPr>
        <w:t>the study area</w:t>
      </w:r>
      <w:bookmarkStart w:id="21" w:name="_Toc26177117"/>
      <w:r w:rsidR="00FF161A" w:rsidRPr="00985E81">
        <w:rPr>
          <w:rFonts w:ascii="Times New Roman" w:hAnsi="Times New Roman" w:cs="Times New Roman"/>
          <w:sz w:val="24"/>
          <w:szCs w:val="24"/>
        </w:rPr>
        <w:t>.</w:t>
      </w:r>
    </w:p>
    <w:p w14:paraId="09478B7F" w14:textId="77777777" w:rsidR="00212E42" w:rsidRPr="00985E81" w:rsidRDefault="00212E42" w:rsidP="00212E42">
      <w:pPr>
        <w:pStyle w:val="Heading2"/>
        <w:spacing w:before="30"/>
        <w:rPr>
          <w:rFonts w:ascii="Times New Roman" w:hAnsi="Times New Roman" w:cs="Times New Roman"/>
          <w:b/>
          <w:color w:val="auto"/>
          <w:sz w:val="24"/>
          <w:szCs w:val="24"/>
        </w:rPr>
      </w:pPr>
      <w:bookmarkStart w:id="22" w:name="_Toc56045033"/>
      <w:r w:rsidRPr="00985E81">
        <w:rPr>
          <w:rFonts w:ascii="Times New Roman" w:hAnsi="Times New Roman" w:cs="Times New Roman"/>
          <w:b/>
          <w:color w:val="auto"/>
          <w:sz w:val="24"/>
          <w:szCs w:val="24"/>
        </w:rPr>
        <w:t>1.4 Research Questions</w:t>
      </w:r>
      <w:bookmarkEnd w:id="21"/>
      <w:bookmarkEnd w:id="22"/>
      <w:r w:rsidRPr="00985E81">
        <w:rPr>
          <w:rFonts w:ascii="Times New Roman" w:hAnsi="Times New Roman" w:cs="Times New Roman"/>
          <w:b/>
          <w:color w:val="auto"/>
          <w:sz w:val="24"/>
          <w:szCs w:val="24"/>
        </w:rPr>
        <w:t xml:space="preserve"> </w:t>
      </w:r>
    </w:p>
    <w:p w14:paraId="18BF42B5" w14:textId="740EABA6" w:rsidR="00212E42" w:rsidRPr="00985E81" w:rsidRDefault="00212E42" w:rsidP="00212E42">
      <w:pPr>
        <w:pStyle w:val="ListParagraph"/>
        <w:numPr>
          <w:ilvl w:val="0"/>
          <w:numId w:val="32"/>
        </w:numPr>
        <w:spacing w:after="0"/>
        <w:rPr>
          <w:rFonts w:ascii="Times New Roman" w:hAnsi="Times New Roman" w:cs="Times New Roman"/>
          <w:sz w:val="24"/>
          <w:szCs w:val="24"/>
        </w:rPr>
      </w:pPr>
      <w:r w:rsidRPr="00985E81">
        <w:rPr>
          <w:rFonts w:ascii="Times New Roman" w:hAnsi="Times New Roman" w:cs="Times New Roman"/>
          <w:sz w:val="24"/>
          <w:szCs w:val="24"/>
        </w:rPr>
        <w:t xml:space="preserve">What is the condition of the existing </w:t>
      </w:r>
      <w:r w:rsidR="00BC3484" w:rsidRPr="00BC3484">
        <w:rPr>
          <w:rFonts w:ascii="Times New Roman" w:hAnsi="Times New Roman" w:cs="Times New Roman"/>
          <w:sz w:val="24"/>
          <w:szCs w:val="24"/>
        </w:rPr>
        <w:t xml:space="preserve">stormwater </w:t>
      </w:r>
      <w:r w:rsidRPr="00985E81">
        <w:rPr>
          <w:rFonts w:ascii="Times New Roman" w:hAnsi="Times New Roman" w:cs="Times New Roman"/>
          <w:sz w:val="24"/>
          <w:szCs w:val="24"/>
        </w:rPr>
        <w:t>drainage system?</w:t>
      </w:r>
    </w:p>
    <w:p w14:paraId="7C6EDCBD" w14:textId="77777777" w:rsidR="00212E42" w:rsidRPr="00985E81" w:rsidRDefault="00212E42" w:rsidP="00212E42">
      <w:pPr>
        <w:pStyle w:val="ListParagraph"/>
        <w:numPr>
          <w:ilvl w:val="0"/>
          <w:numId w:val="32"/>
        </w:numPr>
        <w:spacing w:after="0"/>
        <w:rPr>
          <w:rFonts w:ascii="Times New Roman" w:hAnsi="Times New Roman" w:cs="Times New Roman"/>
          <w:sz w:val="24"/>
          <w:szCs w:val="24"/>
        </w:rPr>
      </w:pPr>
      <w:r w:rsidRPr="00985E81">
        <w:rPr>
          <w:rFonts w:ascii="Times New Roman" w:hAnsi="Times New Roman" w:cs="Times New Roman"/>
          <w:sz w:val="24"/>
          <w:szCs w:val="24"/>
        </w:rPr>
        <w:t>What is the intensity duration frequency (IDF) curve of Bedele town for various return periods?</w:t>
      </w:r>
    </w:p>
    <w:p w14:paraId="5BBC5624" w14:textId="515349BE" w:rsidR="005B6AC6" w:rsidRPr="0001260B" w:rsidRDefault="00D56667" w:rsidP="006D5259">
      <w:pPr>
        <w:pStyle w:val="ListParagraph"/>
        <w:numPr>
          <w:ilvl w:val="0"/>
          <w:numId w:val="32"/>
        </w:numPr>
        <w:rPr>
          <w:rFonts w:ascii="Times New Roman" w:hAnsi="Times New Roman" w:cs="Times New Roman"/>
          <w:sz w:val="24"/>
          <w:szCs w:val="24"/>
        </w:rPr>
      </w:pPr>
      <w:r w:rsidRPr="00985E81">
        <w:rPr>
          <w:rFonts w:ascii="Times New Roman" w:hAnsi="Times New Roman" w:cs="Times New Roman"/>
          <w:sz w:val="24"/>
          <w:szCs w:val="24"/>
        </w:rPr>
        <w:t>What is the peak flow rate of the stormwater drainage system of Bedele Town?</w:t>
      </w:r>
    </w:p>
    <w:p w14:paraId="6B060F98" w14:textId="5D9AAE2E" w:rsidR="00212E42" w:rsidRPr="00985E81" w:rsidRDefault="00212E42" w:rsidP="00212E42">
      <w:pPr>
        <w:pStyle w:val="Heading2"/>
        <w:spacing w:before="30"/>
        <w:rPr>
          <w:rFonts w:ascii="Times New Roman" w:hAnsi="Times New Roman" w:cs="Times New Roman"/>
          <w:b/>
          <w:color w:val="auto"/>
          <w:sz w:val="24"/>
          <w:szCs w:val="24"/>
        </w:rPr>
      </w:pPr>
      <w:bookmarkStart w:id="23" w:name="_Toc26177118"/>
      <w:bookmarkStart w:id="24" w:name="_Toc56045034"/>
      <w:r w:rsidRPr="00985E81">
        <w:rPr>
          <w:rFonts w:ascii="Times New Roman" w:hAnsi="Times New Roman" w:cs="Times New Roman"/>
          <w:b/>
          <w:color w:val="auto"/>
          <w:sz w:val="24"/>
          <w:szCs w:val="24"/>
        </w:rPr>
        <w:t xml:space="preserve">1.5 Significance of the </w:t>
      </w:r>
      <w:bookmarkEnd w:id="23"/>
      <w:r w:rsidR="00AD005D">
        <w:rPr>
          <w:rFonts w:ascii="Times New Roman" w:hAnsi="Times New Roman" w:cs="Times New Roman"/>
          <w:b/>
          <w:color w:val="auto"/>
          <w:sz w:val="24"/>
          <w:szCs w:val="24"/>
        </w:rPr>
        <w:t>Study</w:t>
      </w:r>
      <w:bookmarkEnd w:id="24"/>
    </w:p>
    <w:p w14:paraId="62912823" w14:textId="0F246AD0" w:rsidR="00212E42" w:rsidRPr="00985E81" w:rsidRDefault="00212E42" w:rsidP="00212E42">
      <w:pPr>
        <w:spacing w:after="0"/>
        <w:rPr>
          <w:rFonts w:ascii="Times New Roman" w:hAnsi="Times New Roman" w:cs="Times New Roman"/>
          <w:sz w:val="24"/>
          <w:szCs w:val="24"/>
        </w:rPr>
      </w:pPr>
      <w:r w:rsidRPr="00985E81">
        <w:rPr>
          <w:rFonts w:ascii="Times New Roman" w:hAnsi="Times New Roman" w:cs="Times New Roman"/>
          <w:sz w:val="24"/>
          <w:szCs w:val="24"/>
        </w:rPr>
        <w:t xml:space="preserve">It is anticipated that uncoordinated practices associated with </w:t>
      </w:r>
      <w:r w:rsidR="00841FCC" w:rsidRPr="00985E81">
        <w:rPr>
          <w:rFonts w:ascii="Times New Roman" w:hAnsi="Times New Roman" w:cs="Times New Roman"/>
          <w:sz w:val="24"/>
          <w:szCs w:val="24"/>
        </w:rPr>
        <w:t xml:space="preserve">the </w:t>
      </w:r>
      <w:r w:rsidRPr="00985E81">
        <w:rPr>
          <w:rFonts w:ascii="Times New Roman" w:hAnsi="Times New Roman" w:cs="Times New Roman"/>
          <w:sz w:val="24"/>
          <w:szCs w:val="24"/>
        </w:rPr>
        <w:t xml:space="preserve">design and construction of drainage structures could be curtailed hence health and safety concerns will be improved and </w:t>
      </w:r>
      <w:r w:rsidR="00A81432">
        <w:rPr>
          <w:rFonts w:ascii="Times New Roman" w:hAnsi="Times New Roman" w:cs="Times New Roman"/>
          <w:sz w:val="24"/>
          <w:szCs w:val="24"/>
        </w:rPr>
        <w:t xml:space="preserve">stormwater </w:t>
      </w:r>
      <w:r w:rsidRPr="00985E81">
        <w:rPr>
          <w:rFonts w:ascii="Times New Roman" w:hAnsi="Times New Roman" w:cs="Times New Roman"/>
          <w:sz w:val="24"/>
          <w:szCs w:val="24"/>
        </w:rPr>
        <w:t>drainage</w:t>
      </w:r>
      <w:r w:rsidR="00AB6CF5">
        <w:rPr>
          <w:rFonts w:ascii="Times New Roman" w:hAnsi="Times New Roman" w:cs="Times New Roman"/>
          <w:sz w:val="24"/>
          <w:szCs w:val="24"/>
        </w:rPr>
        <w:t>-</w:t>
      </w:r>
      <w:r w:rsidRPr="00985E81">
        <w:rPr>
          <w:rFonts w:ascii="Times New Roman" w:hAnsi="Times New Roman" w:cs="Times New Roman"/>
          <w:sz w:val="24"/>
          <w:szCs w:val="24"/>
        </w:rPr>
        <w:t>related accidents would be mitigated. This study may contribute to current efforts by governments and other</w:t>
      </w:r>
      <w:r w:rsidR="00841FCC" w:rsidRPr="00985E81">
        <w:rPr>
          <w:rFonts w:ascii="Times New Roman" w:hAnsi="Times New Roman" w:cs="Times New Roman"/>
          <w:sz w:val="24"/>
          <w:szCs w:val="24"/>
        </w:rPr>
        <w:t>s</w:t>
      </w:r>
      <w:r w:rsidRPr="00985E81">
        <w:rPr>
          <w:rFonts w:ascii="Times New Roman" w:hAnsi="Times New Roman" w:cs="Times New Roman"/>
          <w:sz w:val="24"/>
          <w:szCs w:val="24"/>
        </w:rPr>
        <w:t xml:space="preserve"> concerning bodies to solve the problem of drainage schemes for better service coverage. To understand problems of damage and preserve the structures by avoiding further deterioration for taking corrective measures.</w:t>
      </w:r>
      <w:r w:rsidR="008F4131">
        <w:rPr>
          <w:rFonts w:ascii="Times New Roman" w:hAnsi="Times New Roman" w:cs="Times New Roman"/>
          <w:sz w:val="24"/>
          <w:szCs w:val="24"/>
        </w:rPr>
        <w:t xml:space="preserve"> </w:t>
      </w:r>
      <w:r w:rsidR="00841FCC" w:rsidRPr="00985E81">
        <w:rPr>
          <w:rFonts w:ascii="Times New Roman" w:hAnsi="Times New Roman" w:cs="Times New Roman"/>
          <w:sz w:val="24"/>
          <w:szCs w:val="24"/>
        </w:rPr>
        <w:t>It a</w:t>
      </w:r>
      <w:r w:rsidRPr="00985E81">
        <w:rPr>
          <w:rFonts w:ascii="Times New Roman" w:hAnsi="Times New Roman" w:cs="Times New Roman"/>
          <w:sz w:val="24"/>
          <w:szCs w:val="24"/>
        </w:rPr>
        <w:t xml:space="preserve">lso may help in filling the gaps by identifying problems to sustainability, taking proper designing of </w:t>
      </w:r>
      <w:r w:rsidR="00841FCC" w:rsidRPr="00985E81">
        <w:rPr>
          <w:rFonts w:ascii="Times New Roman" w:hAnsi="Times New Roman" w:cs="Times New Roman"/>
          <w:sz w:val="24"/>
          <w:szCs w:val="24"/>
        </w:rPr>
        <w:t>the</w:t>
      </w:r>
      <w:r w:rsidR="0030609A" w:rsidRPr="00985E81">
        <w:rPr>
          <w:rFonts w:ascii="Times New Roman" w:hAnsi="Times New Roman" w:cs="Times New Roman"/>
          <w:sz w:val="24"/>
          <w:szCs w:val="24"/>
        </w:rPr>
        <w:t xml:space="preserve"> s</w:t>
      </w:r>
      <w:r w:rsidRPr="00985E81">
        <w:rPr>
          <w:rFonts w:ascii="Times New Roman" w:hAnsi="Times New Roman" w:cs="Times New Roman"/>
          <w:sz w:val="24"/>
          <w:szCs w:val="24"/>
        </w:rPr>
        <w:t>tormwater drainage system</w:t>
      </w:r>
      <w:r w:rsidR="00657DA7">
        <w:rPr>
          <w:rFonts w:ascii="Times New Roman" w:hAnsi="Times New Roman" w:cs="Times New Roman"/>
          <w:sz w:val="24"/>
          <w:szCs w:val="24"/>
        </w:rPr>
        <w:t>,</w:t>
      </w:r>
      <w:r w:rsidRPr="00985E81">
        <w:rPr>
          <w:rFonts w:ascii="Times New Roman" w:hAnsi="Times New Roman" w:cs="Times New Roman"/>
          <w:sz w:val="24"/>
          <w:szCs w:val="24"/>
        </w:rPr>
        <w:t xml:space="preserve"> and proper functioning of drainage schemes in the </w:t>
      </w:r>
      <w:r w:rsidR="0030609A" w:rsidRPr="00985E81">
        <w:rPr>
          <w:rFonts w:ascii="Times New Roman" w:hAnsi="Times New Roman" w:cs="Times New Roman"/>
          <w:sz w:val="24"/>
          <w:szCs w:val="24"/>
        </w:rPr>
        <w:t>T</w:t>
      </w:r>
      <w:r w:rsidRPr="00985E81">
        <w:rPr>
          <w:rFonts w:ascii="Times New Roman" w:hAnsi="Times New Roman" w:cs="Times New Roman"/>
          <w:sz w:val="24"/>
          <w:szCs w:val="24"/>
        </w:rPr>
        <w:t xml:space="preserve">own. </w:t>
      </w:r>
    </w:p>
    <w:p w14:paraId="632CD226" w14:textId="139B09B2" w:rsidR="007F684B" w:rsidRPr="00985E81" w:rsidRDefault="00212E42" w:rsidP="0026568B">
      <w:pPr>
        <w:rPr>
          <w:rFonts w:ascii="Times New Roman" w:hAnsi="Times New Roman" w:cs="Times New Roman"/>
          <w:sz w:val="24"/>
          <w:szCs w:val="24"/>
        </w:rPr>
      </w:pPr>
      <w:r w:rsidRPr="00985E81">
        <w:rPr>
          <w:rFonts w:ascii="Times New Roman" w:hAnsi="Times New Roman" w:cs="Times New Roman"/>
          <w:sz w:val="24"/>
          <w:szCs w:val="24"/>
        </w:rPr>
        <w:t>For further investigation, this research can contribute</w:t>
      </w:r>
      <w:r w:rsidR="009E2AB7" w:rsidRPr="00985E81">
        <w:rPr>
          <w:rFonts w:ascii="Times New Roman" w:hAnsi="Times New Roman" w:cs="Times New Roman"/>
          <w:sz w:val="24"/>
          <w:szCs w:val="24"/>
        </w:rPr>
        <w:t xml:space="preserve"> to</w:t>
      </w:r>
      <w:r w:rsidRPr="00985E81">
        <w:rPr>
          <w:rFonts w:ascii="Times New Roman" w:hAnsi="Times New Roman" w:cs="Times New Roman"/>
          <w:sz w:val="24"/>
          <w:szCs w:val="24"/>
        </w:rPr>
        <w:t xml:space="preserve"> the solution for stormwater drainage problems and sustainable drainage systems for future use in the area. Additionally, th</w:t>
      </w:r>
      <w:r w:rsidR="00E65798" w:rsidRPr="00985E81">
        <w:rPr>
          <w:rFonts w:ascii="Times New Roman" w:hAnsi="Times New Roman" w:cs="Times New Roman"/>
          <w:sz w:val="24"/>
          <w:szCs w:val="24"/>
        </w:rPr>
        <w:t>is</w:t>
      </w:r>
      <w:r w:rsidRPr="00985E81">
        <w:rPr>
          <w:rFonts w:ascii="Times New Roman" w:hAnsi="Times New Roman" w:cs="Times New Roman"/>
          <w:sz w:val="24"/>
          <w:szCs w:val="24"/>
        </w:rPr>
        <w:t xml:space="preserve"> study contributes valuable significances to Ethiopia Road Authority (ERA), Bedele Town Administration, academicians, researchers, and other stakeholders who will conduct similar </w:t>
      </w:r>
      <w:r w:rsidRPr="00985E81">
        <w:rPr>
          <w:rFonts w:ascii="Times New Roman" w:hAnsi="Times New Roman" w:cs="Times New Roman"/>
          <w:sz w:val="24"/>
          <w:szCs w:val="24"/>
        </w:rPr>
        <w:lastRenderedPageBreak/>
        <w:t>researches on other stormwater drainage system</w:t>
      </w:r>
      <w:r w:rsidR="009E2AB7" w:rsidRPr="00985E81">
        <w:rPr>
          <w:rFonts w:ascii="Times New Roman" w:hAnsi="Times New Roman" w:cs="Times New Roman"/>
          <w:sz w:val="24"/>
          <w:szCs w:val="24"/>
        </w:rPr>
        <w:t>s</w:t>
      </w:r>
      <w:r w:rsidRPr="00985E81">
        <w:rPr>
          <w:rFonts w:ascii="Times New Roman" w:hAnsi="Times New Roman" w:cs="Times New Roman"/>
          <w:sz w:val="24"/>
          <w:szCs w:val="24"/>
        </w:rPr>
        <w:t xml:space="preserve">. Finally, </w:t>
      </w:r>
      <w:r w:rsidR="00C349C9" w:rsidRPr="00985E81">
        <w:rPr>
          <w:rFonts w:ascii="Times New Roman" w:hAnsi="Times New Roman" w:cs="Times New Roman"/>
          <w:sz w:val="24"/>
          <w:szCs w:val="24"/>
        </w:rPr>
        <w:t xml:space="preserve">it can be </w:t>
      </w:r>
      <w:r w:rsidRPr="00985E81">
        <w:rPr>
          <w:rFonts w:ascii="Times New Roman" w:hAnsi="Times New Roman" w:cs="Times New Roman"/>
          <w:sz w:val="24"/>
          <w:szCs w:val="24"/>
        </w:rPr>
        <w:t>used in preserving the drainage network and save the asset value, identifying the existing situation to know the real problems of the drainage systems, finding possible solutions based on the recommendations to avoid the problems.</w:t>
      </w:r>
    </w:p>
    <w:p w14:paraId="09771A39" w14:textId="77777777" w:rsidR="00212E42" w:rsidRPr="00985E81" w:rsidRDefault="00212E42" w:rsidP="00212E42">
      <w:pPr>
        <w:pStyle w:val="Heading2"/>
        <w:spacing w:before="30"/>
        <w:rPr>
          <w:rFonts w:ascii="Times New Roman" w:hAnsi="Times New Roman" w:cs="Times New Roman"/>
          <w:b/>
          <w:color w:val="auto"/>
          <w:sz w:val="24"/>
          <w:szCs w:val="24"/>
        </w:rPr>
      </w:pPr>
      <w:bookmarkStart w:id="25" w:name="_Toc26177119"/>
      <w:bookmarkStart w:id="26" w:name="_Toc56045035"/>
      <w:r w:rsidRPr="00985E81">
        <w:rPr>
          <w:rFonts w:ascii="Times New Roman" w:hAnsi="Times New Roman" w:cs="Times New Roman"/>
          <w:b/>
          <w:color w:val="auto"/>
          <w:sz w:val="24"/>
          <w:szCs w:val="24"/>
        </w:rPr>
        <w:t>1.6 Scope of the Study</w:t>
      </w:r>
      <w:bookmarkEnd w:id="25"/>
      <w:bookmarkEnd w:id="26"/>
    </w:p>
    <w:p w14:paraId="51CC0987" w14:textId="7BE251A2" w:rsidR="00357C4A" w:rsidRPr="00985E81" w:rsidRDefault="00212E42" w:rsidP="00212E42">
      <w:pPr>
        <w:spacing w:after="0"/>
        <w:rPr>
          <w:rFonts w:ascii="Times New Roman" w:hAnsi="Times New Roman" w:cs="Times New Roman"/>
          <w:sz w:val="24"/>
          <w:szCs w:val="24"/>
          <w:lang w:val="en-GB"/>
        </w:rPr>
      </w:pPr>
      <w:r w:rsidRPr="00985E81">
        <w:rPr>
          <w:rFonts w:ascii="Times New Roman" w:hAnsi="Times New Roman" w:cs="Times New Roman"/>
          <w:sz w:val="24"/>
          <w:szCs w:val="24"/>
        </w:rPr>
        <w:t>This study is geographically limited to Bedele Town Administration. Generally, it addres</w:t>
      </w:r>
      <w:r w:rsidR="009E2AB7" w:rsidRPr="00985E81">
        <w:rPr>
          <w:rFonts w:ascii="Times New Roman" w:hAnsi="Times New Roman" w:cs="Times New Roman"/>
          <w:sz w:val="24"/>
          <w:szCs w:val="24"/>
        </w:rPr>
        <w:t>se</w:t>
      </w:r>
      <w:r w:rsidRPr="00985E81">
        <w:rPr>
          <w:rFonts w:ascii="Times New Roman" w:hAnsi="Times New Roman" w:cs="Times New Roman"/>
          <w:sz w:val="24"/>
          <w:szCs w:val="24"/>
        </w:rPr>
        <w:t xml:space="preserve">s issues related to urban stormwater drainage and its integration with road provision. The focus of this study </w:t>
      </w:r>
      <w:r w:rsidR="000E0EDB" w:rsidRPr="00985E81">
        <w:rPr>
          <w:rFonts w:ascii="Times New Roman" w:hAnsi="Times New Roman" w:cs="Times New Roman"/>
          <w:sz w:val="24"/>
          <w:szCs w:val="24"/>
        </w:rPr>
        <w:t>was</w:t>
      </w:r>
      <w:r w:rsidRPr="00985E81">
        <w:rPr>
          <w:rFonts w:ascii="Times New Roman" w:hAnsi="Times New Roman" w:cs="Times New Roman"/>
          <w:sz w:val="24"/>
          <w:szCs w:val="24"/>
        </w:rPr>
        <w:t xml:space="preserve"> the </w:t>
      </w:r>
      <w:r w:rsidR="000E0EDB" w:rsidRPr="00985E81">
        <w:rPr>
          <w:rFonts w:ascii="Times New Roman" w:hAnsi="Times New Roman" w:cs="Times New Roman"/>
          <w:sz w:val="24"/>
          <w:szCs w:val="24"/>
        </w:rPr>
        <w:t>a</w:t>
      </w:r>
      <w:r w:rsidRPr="00985E81">
        <w:rPr>
          <w:rFonts w:ascii="Times New Roman" w:hAnsi="Times New Roman" w:cs="Times New Roman"/>
          <w:sz w:val="24"/>
          <w:szCs w:val="24"/>
        </w:rPr>
        <w:t xml:space="preserve">nalysis of urban drainage systems and sustainability in drainage schemes that contribute to better service. </w:t>
      </w:r>
      <w:r w:rsidRPr="00985E81">
        <w:rPr>
          <w:rFonts w:ascii="Times New Roman" w:hAnsi="Times New Roman" w:cs="Times New Roman"/>
          <w:sz w:val="24"/>
          <w:szCs w:val="24"/>
          <w:lang w:val="en-GB"/>
        </w:rPr>
        <w:t xml:space="preserve">Based on the available data, the </w:t>
      </w:r>
      <w:r w:rsidR="000E0EDB" w:rsidRPr="00985E81">
        <w:rPr>
          <w:rFonts w:ascii="Times New Roman" w:hAnsi="Times New Roman" w:cs="Times New Roman"/>
          <w:sz w:val="24"/>
          <w:szCs w:val="24"/>
          <w:lang w:val="en-GB"/>
        </w:rPr>
        <w:t>a</w:t>
      </w:r>
      <w:r w:rsidRPr="00985E81">
        <w:rPr>
          <w:rFonts w:ascii="Times New Roman" w:hAnsi="Times New Roman" w:cs="Times New Roman"/>
          <w:sz w:val="24"/>
          <w:szCs w:val="24"/>
          <w:lang w:val="en-GB"/>
        </w:rPr>
        <w:t xml:space="preserve">nalysis of the existing drainage systems in Bedele Town </w:t>
      </w:r>
      <w:r w:rsidR="00B87CE3" w:rsidRPr="00985E81">
        <w:rPr>
          <w:rFonts w:ascii="Times New Roman" w:hAnsi="Times New Roman" w:cs="Times New Roman"/>
          <w:sz w:val="24"/>
          <w:szCs w:val="24"/>
          <w:lang w:val="en-GB"/>
        </w:rPr>
        <w:t xml:space="preserve">has </w:t>
      </w:r>
      <w:r w:rsidR="000355FE" w:rsidRPr="00985E81">
        <w:rPr>
          <w:rFonts w:ascii="Times New Roman" w:hAnsi="Times New Roman" w:cs="Times New Roman"/>
          <w:sz w:val="24"/>
          <w:szCs w:val="24"/>
          <w:lang w:val="en-GB"/>
        </w:rPr>
        <w:t xml:space="preserve">been </w:t>
      </w:r>
      <w:r w:rsidRPr="00985E81">
        <w:rPr>
          <w:rFonts w:ascii="Times New Roman" w:hAnsi="Times New Roman" w:cs="Times New Roman"/>
          <w:sz w:val="24"/>
          <w:szCs w:val="24"/>
          <w:lang w:val="en-GB"/>
        </w:rPr>
        <w:t>done and possible mitigation measures are recommended.</w:t>
      </w:r>
    </w:p>
    <w:p w14:paraId="3993359E" w14:textId="3CBCE5BC" w:rsidR="00CD6E88" w:rsidRPr="00650AD9" w:rsidRDefault="003305BE" w:rsidP="003305BE">
      <w:pPr>
        <w:pStyle w:val="Heading2"/>
        <w:rPr>
          <w:rFonts w:ascii="Times New Roman" w:hAnsi="Times New Roman" w:cs="Times New Roman"/>
          <w:b/>
          <w:bCs/>
          <w:color w:val="auto"/>
          <w:sz w:val="24"/>
          <w:szCs w:val="24"/>
          <w:lang w:val="en-GB"/>
        </w:rPr>
      </w:pPr>
      <w:bookmarkStart w:id="27" w:name="_Toc56045036"/>
      <w:r w:rsidRPr="00650AD9">
        <w:rPr>
          <w:rFonts w:ascii="Times New Roman" w:hAnsi="Times New Roman" w:cs="Times New Roman"/>
          <w:b/>
          <w:bCs/>
          <w:color w:val="auto"/>
          <w:sz w:val="24"/>
          <w:szCs w:val="24"/>
          <w:lang w:val="en-GB"/>
        </w:rPr>
        <w:t xml:space="preserve">1.7 </w:t>
      </w:r>
      <w:r w:rsidR="00CD6E88" w:rsidRPr="00650AD9">
        <w:rPr>
          <w:rFonts w:ascii="Times New Roman" w:hAnsi="Times New Roman" w:cs="Times New Roman"/>
          <w:b/>
          <w:bCs/>
          <w:color w:val="auto"/>
          <w:sz w:val="24"/>
          <w:szCs w:val="24"/>
          <w:lang w:val="en-GB"/>
        </w:rPr>
        <w:t>Limitation of the Study</w:t>
      </w:r>
      <w:bookmarkEnd w:id="27"/>
    </w:p>
    <w:p w14:paraId="1333FA73" w14:textId="057915E6" w:rsidR="0001260B" w:rsidRDefault="00E37846" w:rsidP="0026568B">
      <w:pPr>
        <w:spacing w:after="0"/>
        <w:rPr>
          <w:rFonts w:ascii="Times New Roman" w:hAnsi="Times New Roman" w:cs="Times New Roman"/>
          <w:sz w:val="24"/>
          <w:szCs w:val="24"/>
          <w:lang w:val="en-GB"/>
        </w:rPr>
      </w:pPr>
      <w:r w:rsidRPr="00985E81">
        <w:rPr>
          <w:rFonts w:ascii="Times New Roman" w:hAnsi="Times New Roman" w:cs="Times New Roman"/>
          <w:sz w:val="24"/>
          <w:szCs w:val="24"/>
          <w:lang w:val="en-GB"/>
        </w:rPr>
        <w:t xml:space="preserve">There is no research done before in this </w:t>
      </w:r>
      <w:r w:rsidR="00AB6CF5">
        <w:rPr>
          <w:rFonts w:ascii="Times New Roman" w:hAnsi="Times New Roman" w:cs="Times New Roman"/>
          <w:sz w:val="24"/>
          <w:szCs w:val="24"/>
          <w:lang w:val="en-GB"/>
        </w:rPr>
        <w:t>t</w:t>
      </w:r>
      <w:r w:rsidRPr="00985E81">
        <w:rPr>
          <w:rFonts w:ascii="Times New Roman" w:hAnsi="Times New Roman" w:cs="Times New Roman"/>
          <w:sz w:val="24"/>
          <w:szCs w:val="24"/>
          <w:lang w:val="en-GB"/>
        </w:rPr>
        <w:t xml:space="preserve">own and to the surrounding districts relating to drainage problems. This made challenging to enrich this study with information from the literature to address the drainage problem in the study area. </w:t>
      </w:r>
      <w:r w:rsidR="00AB6CF5">
        <w:rPr>
          <w:rFonts w:ascii="Times New Roman" w:hAnsi="Times New Roman" w:cs="Times New Roman"/>
          <w:sz w:val="24"/>
          <w:szCs w:val="24"/>
          <w:lang w:val="en-GB"/>
        </w:rPr>
        <w:t>O</w:t>
      </w:r>
      <w:r w:rsidRPr="00985E81">
        <w:rPr>
          <w:rFonts w:ascii="Times New Roman" w:hAnsi="Times New Roman" w:cs="Times New Roman"/>
          <w:sz w:val="24"/>
          <w:szCs w:val="24"/>
          <w:lang w:val="en-GB"/>
        </w:rPr>
        <w:t>n the other hand</w:t>
      </w:r>
      <w:r w:rsidR="00FE0FD5" w:rsidRPr="00985E81">
        <w:rPr>
          <w:rFonts w:ascii="Times New Roman" w:hAnsi="Times New Roman" w:cs="Times New Roman"/>
          <w:sz w:val="24"/>
          <w:szCs w:val="24"/>
          <w:lang w:val="en-GB"/>
        </w:rPr>
        <w:t>,</w:t>
      </w:r>
      <w:r w:rsidRPr="00985E81">
        <w:rPr>
          <w:rFonts w:ascii="Times New Roman" w:hAnsi="Times New Roman" w:cs="Times New Roman"/>
          <w:sz w:val="24"/>
          <w:szCs w:val="24"/>
          <w:lang w:val="en-GB"/>
        </w:rPr>
        <w:t xml:space="preserve"> it is impossible to identify gaps in Bedele Town on the condition of the existing drainage system, the intensity duration frequency (IDF) curve of Bedele Town for the various return periods</w:t>
      </w:r>
      <w:r w:rsidR="00AB6CF5">
        <w:rPr>
          <w:rFonts w:ascii="Times New Roman" w:hAnsi="Times New Roman" w:cs="Times New Roman"/>
          <w:sz w:val="24"/>
          <w:szCs w:val="24"/>
          <w:lang w:val="en-GB"/>
        </w:rPr>
        <w:t>,</w:t>
      </w:r>
      <w:r w:rsidRPr="00985E81">
        <w:rPr>
          <w:rFonts w:ascii="Times New Roman" w:hAnsi="Times New Roman" w:cs="Times New Roman"/>
          <w:sz w:val="24"/>
          <w:szCs w:val="24"/>
          <w:lang w:val="en-GB"/>
        </w:rPr>
        <w:t xml:space="preserve"> and on how the hydraulic capacity of the existing stormwater drainage system was determined in the past. I</w:t>
      </w:r>
      <w:r w:rsidR="003C000A" w:rsidRPr="00985E81">
        <w:rPr>
          <w:rFonts w:ascii="Times New Roman" w:hAnsi="Times New Roman" w:cs="Times New Roman"/>
          <w:sz w:val="24"/>
          <w:szCs w:val="24"/>
          <w:lang w:val="en-GB"/>
        </w:rPr>
        <w:t xml:space="preserve">n our country, measuring the water level in the junction points and outfalls by sensor installation is not common unlike </w:t>
      </w:r>
      <w:r w:rsidR="00AB6CF5">
        <w:rPr>
          <w:rFonts w:ascii="Times New Roman" w:hAnsi="Times New Roman" w:cs="Times New Roman"/>
          <w:sz w:val="24"/>
          <w:szCs w:val="24"/>
          <w:lang w:val="en-GB"/>
        </w:rPr>
        <w:t>in</w:t>
      </w:r>
      <w:r w:rsidR="003C000A" w:rsidRPr="00985E81">
        <w:rPr>
          <w:rFonts w:ascii="Times New Roman" w:hAnsi="Times New Roman" w:cs="Times New Roman"/>
          <w:sz w:val="24"/>
          <w:szCs w:val="24"/>
          <w:lang w:val="en-GB"/>
        </w:rPr>
        <w:t xml:space="preserve"> developed countries. </w:t>
      </w:r>
      <w:r w:rsidR="00CD6E88" w:rsidRPr="00985E81">
        <w:rPr>
          <w:rFonts w:ascii="Times New Roman" w:hAnsi="Times New Roman" w:cs="Times New Roman"/>
          <w:sz w:val="24"/>
          <w:szCs w:val="24"/>
          <w:lang w:val="en-GB"/>
        </w:rPr>
        <w:t>For instance, there is no recorded data of runoff at different junction points and outfalls to calibrate the simulated result of the model at the junctions as well as outfalls.</w:t>
      </w:r>
      <w:r w:rsidR="00EA0631">
        <w:rPr>
          <w:rFonts w:ascii="Times New Roman" w:hAnsi="Times New Roman" w:cs="Times New Roman"/>
          <w:sz w:val="24"/>
          <w:szCs w:val="24"/>
          <w:lang w:val="en-GB"/>
        </w:rPr>
        <w:t xml:space="preserve"> </w:t>
      </w:r>
      <w:r w:rsidR="00CD6E88" w:rsidRPr="00985E81">
        <w:rPr>
          <w:rFonts w:ascii="Times New Roman" w:hAnsi="Times New Roman" w:cs="Times New Roman"/>
          <w:sz w:val="24"/>
          <w:szCs w:val="24"/>
          <w:lang w:val="en-GB"/>
        </w:rPr>
        <w:t>So, the model results are simulations without calibrations.</w:t>
      </w:r>
    </w:p>
    <w:p w14:paraId="1149C3F1" w14:textId="55EEAE8B" w:rsidR="00167890" w:rsidRDefault="00167890" w:rsidP="006E478B">
      <w:pPr>
        <w:spacing w:after="0"/>
        <w:ind w:firstLine="720"/>
        <w:rPr>
          <w:rFonts w:ascii="Times New Roman" w:hAnsi="Times New Roman" w:cs="Times New Roman"/>
          <w:sz w:val="24"/>
          <w:szCs w:val="24"/>
          <w:lang w:val="en-GB"/>
        </w:rPr>
      </w:pPr>
    </w:p>
    <w:p w14:paraId="40AAFAF7" w14:textId="3ACF7E97" w:rsidR="00167890" w:rsidRDefault="00167890" w:rsidP="006E478B">
      <w:pPr>
        <w:spacing w:after="0"/>
        <w:ind w:firstLine="720"/>
        <w:rPr>
          <w:rFonts w:ascii="Times New Roman" w:hAnsi="Times New Roman" w:cs="Times New Roman"/>
          <w:sz w:val="24"/>
          <w:szCs w:val="24"/>
          <w:lang w:val="en-GB"/>
        </w:rPr>
      </w:pPr>
    </w:p>
    <w:p w14:paraId="1C10485D" w14:textId="2E2976C6" w:rsidR="00167890" w:rsidRDefault="00167890" w:rsidP="006E478B">
      <w:pPr>
        <w:spacing w:after="0"/>
        <w:ind w:firstLine="720"/>
        <w:rPr>
          <w:rFonts w:ascii="Times New Roman" w:hAnsi="Times New Roman" w:cs="Times New Roman"/>
          <w:sz w:val="24"/>
          <w:szCs w:val="24"/>
          <w:lang w:val="en-GB"/>
        </w:rPr>
      </w:pPr>
    </w:p>
    <w:p w14:paraId="07BE6545" w14:textId="2E3FCBA7" w:rsidR="002B210D" w:rsidRDefault="002B210D" w:rsidP="006E478B">
      <w:pPr>
        <w:spacing w:after="0"/>
        <w:ind w:firstLine="720"/>
        <w:rPr>
          <w:rFonts w:ascii="Times New Roman" w:hAnsi="Times New Roman" w:cs="Times New Roman"/>
          <w:sz w:val="24"/>
          <w:szCs w:val="24"/>
          <w:lang w:val="en-GB"/>
        </w:rPr>
      </w:pPr>
    </w:p>
    <w:p w14:paraId="6074995C" w14:textId="77777777" w:rsidR="002B210D" w:rsidRPr="00EA0631" w:rsidRDefault="002B210D" w:rsidP="006E478B">
      <w:pPr>
        <w:spacing w:after="0"/>
        <w:ind w:firstLine="720"/>
        <w:rPr>
          <w:rFonts w:ascii="Times New Roman" w:hAnsi="Times New Roman" w:cs="Times New Roman"/>
          <w:sz w:val="24"/>
          <w:szCs w:val="24"/>
          <w:lang w:val="en-GB"/>
        </w:rPr>
      </w:pPr>
    </w:p>
    <w:p w14:paraId="3C1F3D05" w14:textId="77777777" w:rsidR="00212E42" w:rsidRPr="00985E81" w:rsidRDefault="00212E42" w:rsidP="00783C6E">
      <w:pPr>
        <w:pStyle w:val="Heading1"/>
        <w:spacing w:before="120" w:after="120"/>
        <w:ind w:left="2880"/>
        <w:rPr>
          <w:rFonts w:ascii="Times New Roman" w:hAnsi="Times New Roman" w:cs="Times New Roman"/>
          <w:b/>
          <w:color w:val="auto"/>
          <w:sz w:val="24"/>
          <w:szCs w:val="24"/>
        </w:rPr>
      </w:pPr>
      <w:bookmarkStart w:id="28" w:name="_Toc26177120"/>
      <w:bookmarkStart w:id="29" w:name="_Toc56045037"/>
      <w:r w:rsidRPr="00985E81">
        <w:rPr>
          <w:rFonts w:ascii="Times New Roman" w:hAnsi="Times New Roman" w:cs="Times New Roman"/>
          <w:b/>
          <w:color w:val="auto"/>
          <w:sz w:val="24"/>
          <w:szCs w:val="24"/>
        </w:rPr>
        <w:lastRenderedPageBreak/>
        <w:t>2. LITERATURE REVIEW</w:t>
      </w:r>
      <w:bookmarkEnd w:id="28"/>
      <w:bookmarkEnd w:id="29"/>
    </w:p>
    <w:p w14:paraId="1574AF07" w14:textId="77777777" w:rsidR="00212E42" w:rsidRPr="00985E81" w:rsidRDefault="00212E42" w:rsidP="00783C6E">
      <w:pPr>
        <w:pStyle w:val="Heading2"/>
        <w:spacing w:before="120" w:after="120"/>
        <w:rPr>
          <w:rFonts w:ascii="Times New Roman" w:hAnsi="Times New Roman" w:cs="Times New Roman"/>
          <w:b/>
          <w:color w:val="auto"/>
          <w:sz w:val="24"/>
          <w:szCs w:val="24"/>
        </w:rPr>
      </w:pPr>
      <w:bookmarkStart w:id="30" w:name="_Toc26177121"/>
      <w:bookmarkStart w:id="31" w:name="_Toc56045038"/>
      <w:r w:rsidRPr="00985E81">
        <w:rPr>
          <w:rFonts w:ascii="Times New Roman" w:hAnsi="Times New Roman" w:cs="Times New Roman"/>
          <w:b/>
          <w:color w:val="auto"/>
          <w:sz w:val="24"/>
          <w:szCs w:val="24"/>
        </w:rPr>
        <w:t>2.1 Historical Perspectives of Urban Storm Drainage System</w:t>
      </w:r>
      <w:bookmarkEnd w:id="30"/>
      <w:bookmarkEnd w:id="31"/>
    </w:p>
    <w:p w14:paraId="386B5A96" w14:textId="4D269C97" w:rsidR="00212E42" w:rsidRPr="00985E81" w:rsidRDefault="00212E42" w:rsidP="00027A21">
      <w:pPr>
        <w:spacing w:before="0"/>
        <w:rPr>
          <w:rFonts w:ascii="Times New Roman" w:hAnsi="Times New Roman" w:cs="Times New Roman"/>
          <w:sz w:val="24"/>
          <w:szCs w:val="24"/>
        </w:rPr>
      </w:pPr>
      <w:r w:rsidRPr="00985E81">
        <w:rPr>
          <w:rFonts w:ascii="Times New Roman" w:hAnsi="Times New Roman" w:cs="Times New Roman"/>
          <w:sz w:val="24"/>
          <w:szCs w:val="24"/>
        </w:rPr>
        <w:t xml:space="preserve">Urban drainage is a very old field, dating back to at least 3000 BC (Burian and Edwards, 2002), with a primary focus on </w:t>
      </w:r>
      <w:r w:rsidR="00271DB0" w:rsidRPr="00985E81">
        <w:rPr>
          <w:rFonts w:ascii="Times New Roman" w:hAnsi="Times New Roman" w:cs="Times New Roman"/>
          <w:sz w:val="24"/>
          <w:szCs w:val="24"/>
        </w:rPr>
        <w:t xml:space="preserve">the </w:t>
      </w:r>
      <w:r w:rsidRPr="00985E81">
        <w:rPr>
          <w:rFonts w:ascii="Times New Roman" w:hAnsi="Times New Roman" w:cs="Times New Roman"/>
          <w:sz w:val="24"/>
          <w:szCs w:val="24"/>
        </w:rPr>
        <w:t xml:space="preserve">conveyance of water away from urban areas. From the earliest times, people in cities and towns devised drainage systems to remove surface water from their streets and houses. These systems normally took the form of an open drain in the street into which flowed rainfall run-off from the surrounding surfaces. Often there was </w:t>
      </w:r>
      <w:r w:rsidR="00271DB0" w:rsidRPr="00985E81">
        <w:rPr>
          <w:rFonts w:ascii="Times New Roman" w:hAnsi="Times New Roman" w:cs="Times New Roman"/>
          <w:sz w:val="24"/>
          <w:szCs w:val="24"/>
        </w:rPr>
        <w:t xml:space="preserve">the </w:t>
      </w:r>
      <w:r w:rsidRPr="00985E81">
        <w:rPr>
          <w:rFonts w:ascii="Times New Roman" w:hAnsi="Times New Roman" w:cs="Times New Roman"/>
          <w:sz w:val="24"/>
          <w:szCs w:val="24"/>
        </w:rPr>
        <w:t>strict demarcation between surface water and wastewater or wastes and it was a punishable offen</w:t>
      </w:r>
      <w:r w:rsidR="00E57F68" w:rsidRPr="00985E81">
        <w:rPr>
          <w:rFonts w:ascii="Times New Roman" w:hAnsi="Times New Roman" w:cs="Times New Roman"/>
          <w:sz w:val="24"/>
          <w:szCs w:val="24"/>
        </w:rPr>
        <w:t>s</w:t>
      </w:r>
      <w:r w:rsidRPr="00985E81">
        <w:rPr>
          <w:rFonts w:ascii="Times New Roman" w:hAnsi="Times New Roman" w:cs="Times New Roman"/>
          <w:sz w:val="24"/>
          <w:szCs w:val="24"/>
        </w:rPr>
        <w:t xml:space="preserve">e to contaminate surface water sewers with waste or manure: though in the days of animal-drawn transport, dung deposited on roads would have contaminated street runoff (Evans and Tim, 2013). Traditionally, drainage systems mainly consist of pipe networks with underground structures. Such systems are very costly to build; therefore, a service level is often proposed to indicate an </w:t>
      </w:r>
      <w:r w:rsidR="00883050">
        <w:rPr>
          <w:rFonts w:ascii="Times New Roman" w:hAnsi="Times New Roman" w:cs="Times New Roman"/>
          <w:sz w:val="24"/>
          <w:szCs w:val="24"/>
        </w:rPr>
        <w:t>acceptable</w:t>
      </w:r>
      <w:r w:rsidRPr="00985E81">
        <w:rPr>
          <w:rFonts w:ascii="Times New Roman" w:hAnsi="Times New Roman" w:cs="Times New Roman"/>
          <w:sz w:val="24"/>
          <w:szCs w:val="24"/>
        </w:rPr>
        <w:t xml:space="preserve"> frequency of system overloading, thus achieving a balance between the capital investments and the risk level of flooding (Zhou and Qianqian, 2012). </w:t>
      </w:r>
    </w:p>
    <w:p w14:paraId="21D323B2" w14:textId="63218F41" w:rsidR="009C7C17" w:rsidRPr="00985E81" w:rsidRDefault="00212E42" w:rsidP="0026568B">
      <w:pPr>
        <w:spacing w:before="0"/>
        <w:rPr>
          <w:rFonts w:ascii="Times New Roman" w:hAnsi="Times New Roman" w:cs="Times New Roman"/>
          <w:sz w:val="24"/>
          <w:szCs w:val="24"/>
        </w:rPr>
      </w:pPr>
      <w:r w:rsidRPr="00985E81">
        <w:rPr>
          <w:rFonts w:ascii="Times New Roman" w:hAnsi="Times New Roman" w:cs="Times New Roman"/>
          <w:sz w:val="24"/>
          <w:szCs w:val="24"/>
        </w:rPr>
        <w:t>In early civili</w:t>
      </w:r>
      <w:r w:rsidR="00E57F68" w:rsidRPr="00985E81">
        <w:rPr>
          <w:rFonts w:ascii="Times New Roman" w:hAnsi="Times New Roman" w:cs="Times New Roman"/>
          <w:sz w:val="24"/>
          <w:szCs w:val="24"/>
        </w:rPr>
        <w:t>z</w:t>
      </w:r>
      <w:r w:rsidRPr="00985E81">
        <w:rPr>
          <w:rFonts w:ascii="Times New Roman" w:hAnsi="Times New Roman" w:cs="Times New Roman"/>
          <w:sz w:val="24"/>
          <w:szCs w:val="24"/>
        </w:rPr>
        <w:t>ations</w:t>
      </w:r>
      <w:r w:rsidR="00C50199" w:rsidRPr="00985E81">
        <w:rPr>
          <w:rFonts w:ascii="Times New Roman" w:hAnsi="Times New Roman" w:cs="Times New Roman"/>
          <w:sz w:val="24"/>
          <w:szCs w:val="24"/>
        </w:rPr>
        <w:t>,</w:t>
      </w:r>
      <w:r w:rsidRPr="00985E81">
        <w:rPr>
          <w:rFonts w:ascii="Times New Roman" w:hAnsi="Times New Roman" w:cs="Times New Roman"/>
          <w:sz w:val="24"/>
          <w:szCs w:val="24"/>
        </w:rPr>
        <w:t xml:space="preserve"> the provision of water, the disposal of household wastewater, and human wastes w</w:t>
      </w:r>
      <w:r w:rsidR="00C50199" w:rsidRPr="00985E81">
        <w:rPr>
          <w:rFonts w:ascii="Times New Roman" w:hAnsi="Times New Roman" w:cs="Times New Roman"/>
          <w:sz w:val="24"/>
          <w:szCs w:val="24"/>
        </w:rPr>
        <w:t>ere</w:t>
      </w:r>
      <w:r w:rsidRPr="00985E81">
        <w:rPr>
          <w:rFonts w:ascii="Times New Roman" w:hAnsi="Times New Roman" w:cs="Times New Roman"/>
          <w:sz w:val="24"/>
          <w:szCs w:val="24"/>
        </w:rPr>
        <w:t xml:space="preserve"> performed locally at either the level of single or small groups of houses (Evans and Tim, 2013). Traditional approaches of stormwater management aiming to maintain public hygiene and protect urban dwellings from local flooding have focused on the rapid removal of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away from urban areas using rather standardized methods and designs with little consideration for downstream secondary effects (Chocat et al., 2007).</w:t>
      </w:r>
    </w:p>
    <w:p w14:paraId="69E633C1" w14:textId="77777777" w:rsidR="00212E42" w:rsidRPr="00985E81" w:rsidRDefault="00212E42" w:rsidP="007B70FC">
      <w:pPr>
        <w:pStyle w:val="Heading2"/>
        <w:spacing w:before="120" w:after="120"/>
        <w:rPr>
          <w:rFonts w:ascii="Times New Roman" w:hAnsi="Times New Roman" w:cs="Times New Roman"/>
          <w:b/>
          <w:color w:val="auto"/>
          <w:sz w:val="24"/>
          <w:szCs w:val="24"/>
        </w:rPr>
      </w:pPr>
      <w:bookmarkStart w:id="32" w:name="_Toc26177122"/>
      <w:bookmarkStart w:id="33" w:name="_Toc56045039"/>
      <w:r w:rsidRPr="00985E81">
        <w:rPr>
          <w:rFonts w:ascii="Times New Roman" w:hAnsi="Times New Roman" w:cs="Times New Roman"/>
          <w:b/>
          <w:color w:val="auto"/>
          <w:sz w:val="24"/>
          <w:szCs w:val="24"/>
        </w:rPr>
        <w:t>2.2 Current Urban Storm Drainage Systems Perspectives</w:t>
      </w:r>
      <w:bookmarkEnd w:id="32"/>
      <w:bookmarkEnd w:id="33"/>
    </w:p>
    <w:p w14:paraId="3F5C672D" w14:textId="5562FCE1" w:rsidR="00212E42" w:rsidRPr="00985E81" w:rsidRDefault="00212E42" w:rsidP="007B70FC">
      <w:pPr>
        <w:rPr>
          <w:rFonts w:ascii="Times New Roman" w:hAnsi="Times New Roman" w:cs="Times New Roman"/>
          <w:sz w:val="24"/>
          <w:szCs w:val="24"/>
        </w:rPr>
      </w:pPr>
      <w:r w:rsidRPr="00985E81">
        <w:rPr>
          <w:rFonts w:ascii="Times New Roman" w:hAnsi="Times New Roman" w:cs="Times New Roman"/>
          <w:sz w:val="24"/>
          <w:szCs w:val="24"/>
        </w:rPr>
        <w:t xml:space="preserve">Urban drainage in the early parts of the twentieth century </w:t>
      </w:r>
      <w:r w:rsidR="002A2DDA">
        <w:rPr>
          <w:rFonts w:ascii="Times New Roman" w:hAnsi="Times New Roman" w:cs="Times New Roman"/>
          <w:sz w:val="24"/>
          <w:szCs w:val="24"/>
        </w:rPr>
        <w:t xml:space="preserve">was </w:t>
      </w:r>
      <w:r w:rsidRPr="00985E81">
        <w:rPr>
          <w:rFonts w:ascii="Times New Roman" w:hAnsi="Times New Roman" w:cs="Times New Roman"/>
          <w:sz w:val="24"/>
          <w:szCs w:val="24"/>
        </w:rPr>
        <w:t xml:space="preserve">firmly established as a vital public works system. Engineers continued to improve design concepts and methods. During the second half of the twentieth century, regulatory elements promulgated in the United States, Europe, and other locations addressing urban drainage issues (Burian and Edwards, 2002). Notwithstanding all advancements in the design of urban drainage systems due to new technologies and ongoing research, drainage systems are still facing </w:t>
      </w:r>
      <w:r w:rsidR="00014AA9" w:rsidRPr="00985E81">
        <w:rPr>
          <w:rFonts w:ascii="Times New Roman" w:hAnsi="Times New Roman" w:cs="Times New Roman"/>
          <w:sz w:val="24"/>
          <w:szCs w:val="24"/>
        </w:rPr>
        <w:t xml:space="preserve">a </w:t>
      </w:r>
      <w:r w:rsidRPr="00985E81">
        <w:rPr>
          <w:rFonts w:ascii="Times New Roman" w:hAnsi="Times New Roman" w:cs="Times New Roman"/>
          <w:sz w:val="24"/>
          <w:szCs w:val="24"/>
        </w:rPr>
        <w:t>breakdown in their function in the 21st century</w:t>
      </w:r>
      <w:r w:rsidRPr="00985E81">
        <w:rPr>
          <w:rFonts w:ascii="Times New Roman" w:hAnsi="Times New Roman" w:cs="Times New Roman"/>
          <w:noProof/>
          <w:sz w:val="24"/>
          <w:szCs w:val="24"/>
        </w:rPr>
        <w:t xml:space="preserve"> (Yazdanfar and Ashok, 2015)</w:t>
      </w:r>
      <w:r w:rsidRPr="00985E81">
        <w:rPr>
          <w:rFonts w:ascii="Times New Roman" w:hAnsi="Times New Roman" w:cs="Times New Roman"/>
          <w:sz w:val="24"/>
          <w:szCs w:val="24"/>
        </w:rPr>
        <w:t xml:space="preserve">. Extensive monitoring efforts vastly improved the understanding of urban drainage quantity and quality characteristics. Computer modeling tools advanced the methods used to design and analyze urban drainage systems. Regulations, monitoring, computer </w:t>
      </w:r>
      <w:r w:rsidRPr="00985E81">
        <w:rPr>
          <w:rFonts w:ascii="Times New Roman" w:hAnsi="Times New Roman" w:cs="Times New Roman"/>
          <w:sz w:val="24"/>
          <w:szCs w:val="24"/>
        </w:rPr>
        <w:lastRenderedPageBreak/>
        <w:t>modeling, and environmental concerns have altered the perspective of urban drainage from a public health and nuisance flooding concern during the first half of the twentieth century into a public health and nuisance flooding with additional concerns for ecosystem protection and urban sustainability</w:t>
      </w:r>
      <w:r w:rsidRPr="002B210D">
        <w:rPr>
          <w:rFonts w:ascii="Times New Roman" w:hAnsi="Times New Roman" w:cs="Times New Roman"/>
          <w:bCs/>
          <w:sz w:val="24"/>
          <w:szCs w:val="24"/>
        </w:rPr>
        <w:t>.</w:t>
      </w:r>
    </w:p>
    <w:p w14:paraId="43E183BE" w14:textId="09796A2F" w:rsidR="00D43479" w:rsidRPr="00985E81" w:rsidRDefault="00212E42" w:rsidP="0026568B">
      <w:pPr>
        <w:rPr>
          <w:rFonts w:ascii="Times New Roman" w:hAnsi="Times New Roman" w:cs="Times New Roman"/>
          <w:sz w:val="24"/>
          <w:szCs w:val="24"/>
        </w:rPr>
      </w:pPr>
      <w:r w:rsidRPr="00985E81">
        <w:rPr>
          <w:rFonts w:ascii="Times New Roman" w:hAnsi="Times New Roman" w:cs="Times New Roman"/>
          <w:sz w:val="24"/>
          <w:szCs w:val="24"/>
        </w:rPr>
        <w:t xml:space="preserve">Methods to design and construct sustainable urban drainage systems are currently being researched and tested. Alternative development concepts (e.g., low-impact development) are influencing development practices to minimize the impacts of development on </w:t>
      </w:r>
      <w:r w:rsidR="0061277D" w:rsidRPr="00985E81">
        <w:rPr>
          <w:rFonts w:ascii="Times New Roman" w:hAnsi="Times New Roman" w:cs="Times New Roman"/>
          <w:sz w:val="24"/>
          <w:szCs w:val="24"/>
        </w:rPr>
        <w:t xml:space="preserve">stormwater </w:t>
      </w:r>
      <w:r w:rsidRPr="00985E81">
        <w:rPr>
          <w:rFonts w:ascii="Times New Roman" w:hAnsi="Times New Roman" w:cs="Times New Roman"/>
          <w:sz w:val="24"/>
          <w:szCs w:val="24"/>
        </w:rPr>
        <w:t>drainage. Urban drainage has indeed expanded significantly during the past few decades beyond a technical challenge to drain the urban area expeditiously to include the consideration of social, economic, political, environmental, and regulatory factors (Burian and Edwards, 2002).</w:t>
      </w:r>
    </w:p>
    <w:p w14:paraId="2C6DE230" w14:textId="77777777" w:rsidR="00212E42" w:rsidRPr="00985E81" w:rsidRDefault="00212E42" w:rsidP="00212E42">
      <w:pPr>
        <w:pStyle w:val="Heading2"/>
        <w:spacing w:before="30"/>
        <w:rPr>
          <w:rFonts w:ascii="Times New Roman" w:hAnsi="Times New Roman" w:cs="Times New Roman"/>
          <w:b/>
          <w:color w:val="auto"/>
          <w:sz w:val="24"/>
          <w:szCs w:val="24"/>
        </w:rPr>
      </w:pPr>
      <w:bookmarkStart w:id="34" w:name="_Toc26177123"/>
      <w:bookmarkStart w:id="35" w:name="_Toc56045040"/>
      <w:r w:rsidRPr="00985E81">
        <w:rPr>
          <w:rFonts w:ascii="Times New Roman" w:hAnsi="Times New Roman" w:cs="Times New Roman"/>
          <w:b/>
          <w:color w:val="auto"/>
          <w:sz w:val="24"/>
          <w:szCs w:val="24"/>
        </w:rPr>
        <w:t>2.3 Problems in the Urban Storm Drainage System</w:t>
      </w:r>
      <w:bookmarkEnd w:id="34"/>
      <w:bookmarkEnd w:id="35"/>
    </w:p>
    <w:p w14:paraId="480BABA4" w14:textId="3B510E56" w:rsidR="007E50DE" w:rsidRPr="00985E81" w:rsidRDefault="00212E42" w:rsidP="0042715F">
      <w:pPr>
        <w:spacing w:after="0"/>
        <w:rPr>
          <w:rFonts w:ascii="Times New Roman" w:hAnsi="Times New Roman" w:cs="Times New Roman"/>
          <w:sz w:val="24"/>
          <w:szCs w:val="24"/>
        </w:rPr>
      </w:pPr>
      <w:r w:rsidRPr="00985E81">
        <w:rPr>
          <w:rFonts w:ascii="Times New Roman" w:hAnsi="Times New Roman" w:cs="Times New Roman"/>
          <w:sz w:val="24"/>
          <w:szCs w:val="24"/>
        </w:rPr>
        <w:t>Berggren and Karolina, 2007, stated that the urban water systems are somewhat complex, even though the design criteria are relatively straightforward. Problems in connection with the urban drainage system can arise from different causes</w:t>
      </w:r>
      <w:r w:rsidR="001D7361">
        <w:rPr>
          <w:rFonts w:ascii="Times New Roman" w:hAnsi="Times New Roman" w:cs="Times New Roman"/>
          <w:sz w:val="24"/>
          <w:szCs w:val="24"/>
        </w:rPr>
        <w:t xml:space="preserve"> such as </w:t>
      </w:r>
      <w:r w:rsidR="00422E89">
        <w:rPr>
          <w:rFonts w:ascii="Times New Roman" w:hAnsi="Times New Roman" w:cs="Times New Roman"/>
          <w:sz w:val="24"/>
          <w:szCs w:val="24"/>
        </w:rPr>
        <w:t>t</w:t>
      </w:r>
      <w:r w:rsidR="00422E89" w:rsidRPr="00422E89">
        <w:rPr>
          <w:rFonts w:ascii="Times New Roman" w:hAnsi="Times New Roman" w:cs="Times New Roman"/>
          <w:sz w:val="24"/>
          <w:szCs w:val="24"/>
        </w:rPr>
        <w:t>he system design</w:t>
      </w:r>
      <w:r w:rsidR="00811D88" w:rsidRPr="00811D88">
        <w:t xml:space="preserve"> </w:t>
      </w:r>
      <w:r w:rsidR="001D7361">
        <w:rPr>
          <w:rFonts w:ascii="Times New Roman" w:hAnsi="Times New Roman" w:cs="Times New Roman"/>
          <w:sz w:val="24"/>
          <w:szCs w:val="24"/>
        </w:rPr>
        <w:t>c</w:t>
      </w:r>
      <w:r w:rsidR="00811D88" w:rsidRPr="00811D88">
        <w:rPr>
          <w:rFonts w:ascii="Times New Roman" w:hAnsi="Times New Roman" w:cs="Times New Roman"/>
          <w:sz w:val="24"/>
          <w:szCs w:val="24"/>
        </w:rPr>
        <w:t>ross-connections in the pipe system</w:t>
      </w:r>
      <w:r w:rsidR="00811D88">
        <w:rPr>
          <w:rFonts w:ascii="Times New Roman" w:hAnsi="Times New Roman" w:cs="Times New Roman"/>
          <w:sz w:val="24"/>
          <w:szCs w:val="24"/>
        </w:rPr>
        <w:t xml:space="preserve">, </w:t>
      </w:r>
      <w:r w:rsidR="001126BB">
        <w:rPr>
          <w:rFonts w:ascii="Times New Roman" w:hAnsi="Times New Roman" w:cs="Times New Roman"/>
          <w:sz w:val="24"/>
          <w:szCs w:val="24"/>
        </w:rPr>
        <w:t>d</w:t>
      </w:r>
      <w:r w:rsidR="00811D88" w:rsidRPr="00811D88">
        <w:rPr>
          <w:rFonts w:ascii="Times New Roman" w:hAnsi="Times New Roman" w:cs="Times New Roman"/>
          <w:sz w:val="24"/>
          <w:szCs w:val="24"/>
        </w:rPr>
        <w:t>amage, roots, and sediments</w:t>
      </w:r>
      <w:r w:rsidR="001126BB">
        <w:rPr>
          <w:rFonts w:ascii="Times New Roman" w:hAnsi="Times New Roman" w:cs="Times New Roman"/>
          <w:sz w:val="24"/>
          <w:szCs w:val="24"/>
        </w:rPr>
        <w:t xml:space="preserve">, </w:t>
      </w:r>
      <w:r w:rsidR="00FC1AF8">
        <w:rPr>
          <w:rFonts w:ascii="Times New Roman" w:hAnsi="Times New Roman" w:cs="Times New Roman"/>
          <w:sz w:val="24"/>
          <w:szCs w:val="24"/>
        </w:rPr>
        <w:t>e</w:t>
      </w:r>
      <w:r w:rsidR="001126BB" w:rsidRPr="001126BB">
        <w:rPr>
          <w:rFonts w:ascii="Times New Roman" w:hAnsi="Times New Roman" w:cs="Times New Roman"/>
          <w:sz w:val="24"/>
          <w:szCs w:val="24"/>
        </w:rPr>
        <w:t>xfiltration of water leaking out from the pipes into the surrounding soil</w:t>
      </w:r>
      <w:r w:rsidR="00FC1AF8">
        <w:rPr>
          <w:rFonts w:ascii="Times New Roman" w:hAnsi="Times New Roman" w:cs="Times New Roman"/>
          <w:sz w:val="24"/>
          <w:szCs w:val="24"/>
        </w:rPr>
        <w:t>, i</w:t>
      </w:r>
      <w:r w:rsidR="00FC1AF8" w:rsidRPr="00FC1AF8">
        <w:rPr>
          <w:rFonts w:ascii="Times New Roman" w:hAnsi="Times New Roman" w:cs="Times New Roman"/>
          <w:sz w:val="24"/>
          <w:szCs w:val="24"/>
        </w:rPr>
        <w:t>nfiltration into sewers via cracks and interstices</w:t>
      </w:r>
      <w:r w:rsidR="00FC1AF8">
        <w:rPr>
          <w:rFonts w:ascii="Times New Roman" w:hAnsi="Times New Roman" w:cs="Times New Roman"/>
          <w:sz w:val="24"/>
          <w:szCs w:val="24"/>
        </w:rPr>
        <w:t xml:space="preserve">. </w:t>
      </w:r>
      <w:r w:rsidRPr="00985E81">
        <w:rPr>
          <w:rFonts w:ascii="Times New Roman" w:hAnsi="Times New Roman" w:cs="Times New Roman"/>
          <w:sz w:val="24"/>
          <w:szCs w:val="24"/>
        </w:rPr>
        <w:t>These problems can be summarized as technical and environmental and they can also be intensified due to climate change, and more intense rainfall events (Berggren and Karolina, 2007).</w:t>
      </w:r>
      <w:r w:rsidR="0042715F">
        <w:rPr>
          <w:rFonts w:ascii="Times New Roman" w:hAnsi="Times New Roman" w:cs="Times New Roman"/>
          <w:sz w:val="24"/>
          <w:szCs w:val="24"/>
        </w:rPr>
        <w:t xml:space="preserve"> </w:t>
      </w:r>
      <w:r w:rsidRPr="00985E81">
        <w:rPr>
          <w:rFonts w:ascii="Times New Roman" w:hAnsi="Times New Roman" w:cs="Times New Roman"/>
          <w:sz w:val="24"/>
          <w:szCs w:val="24"/>
        </w:rPr>
        <w:t>Socio-economic factors in developing countries make it more difficult to solve problems of urban drainage than in countries that are more advanced</w:t>
      </w:r>
      <w:r w:rsidRPr="00985E81">
        <w:rPr>
          <w:rFonts w:ascii="Times New Roman" w:hAnsi="Times New Roman" w:cs="Times New Roman"/>
          <w:noProof/>
          <w:sz w:val="24"/>
          <w:szCs w:val="24"/>
        </w:rPr>
        <w:t xml:space="preserve"> (Silveira, 2002)</w:t>
      </w:r>
      <w:r w:rsidRPr="00985E81">
        <w:rPr>
          <w:rFonts w:ascii="Times New Roman" w:hAnsi="Times New Roman" w:cs="Times New Roman"/>
          <w:sz w:val="24"/>
          <w:szCs w:val="24"/>
        </w:rPr>
        <w:t>.</w:t>
      </w:r>
    </w:p>
    <w:p w14:paraId="6D637A3F" w14:textId="77777777" w:rsidR="00212E42" w:rsidRPr="00985E81" w:rsidRDefault="00212E42" w:rsidP="00212E42">
      <w:pPr>
        <w:pStyle w:val="Heading2"/>
        <w:spacing w:before="30"/>
        <w:rPr>
          <w:rFonts w:ascii="Times New Roman" w:hAnsi="Times New Roman" w:cs="Times New Roman"/>
          <w:b/>
          <w:color w:val="auto"/>
          <w:sz w:val="24"/>
          <w:szCs w:val="24"/>
        </w:rPr>
      </w:pPr>
      <w:bookmarkStart w:id="36" w:name="_Toc26177124"/>
      <w:bookmarkStart w:id="37" w:name="_Toc56045041"/>
      <w:r w:rsidRPr="00985E81">
        <w:rPr>
          <w:rFonts w:ascii="Times New Roman" w:hAnsi="Times New Roman" w:cs="Times New Roman"/>
          <w:b/>
          <w:color w:val="auto"/>
          <w:sz w:val="24"/>
          <w:szCs w:val="24"/>
        </w:rPr>
        <w:t>2.4 Urban Storm Drainage Systems Practice in World</w:t>
      </w:r>
      <w:bookmarkEnd w:id="36"/>
      <w:bookmarkEnd w:id="37"/>
    </w:p>
    <w:p w14:paraId="1C55C6C3" w14:textId="33571BB3" w:rsidR="00212E42" w:rsidRPr="00985E81" w:rsidRDefault="00212E42" w:rsidP="0026568B">
      <w:pPr>
        <w:spacing w:after="0"/>
        <w:rPr>
          <w:rFonts w:ascii="Times New Roman" w:hAnsi="Times New Roman" w:cs="Times New Roman"/>
          <w:sz w:val="24"/>
          <w:szCs w:val="24"/>
        </w:rPr>
      </w:pPr>
      <w:r w:rsidRPr="00985E81">
        <w:rPr>
          <w:rFonts w:ascii="Times New Roman" w:hAnsi="Times New Roman" w:cs="Times New Roman"/>
          <w:sz w:val="24"/>
          <w:szCs w:val="24"/>
        </w:rPr>
        <w:t>Traditionally, the urban drainage systems developed within the state hydraulic paradigm have been historically centrali</w:t>
      </w:r>
      <w:r w:rsidR="00B811D5" w:rsidRPr="00985E81">
        <w:rPr>
          <w:rFonts w:ascii="Times New Roman" w:hAnsi="Times New Roman" w:cs="Times New Roman"/>
          <w:sz w:val="24"/>
          <w:szCs w:val="24"/>
        </w:rPr>
        <w:t>z</w:t>
      </w:r>
      <w:r w:rsidRPr="00985E81">
        <w:rPr>
          <w:rFonts w:ascii="Times New Roman" w:hAnsi="Times New Roman" w:cs="Times New Roman"/>
          <w:sz w:val="24"/>
          <w:szCs w:val="24"/>
        </w:rPr>
        <w:t>ed and con</w:t>
      </w:r>
      <w:r w:rsidR="00146F60">
        <w:rPr>
          <w:rFonts w:ascii="Times New Roman" w:hAnsi="Times New Roman" w:cs="Times New Roman"/>
          <w:sz w:val="24"/>
          <w:szCs w:val="24"/>
        </w:rPr>
        <w:t>fi</w:t>
      </w:r>
      <w:r w:rsidR="00446492">
        <w:rPr>
          <w:rFonts w:ascii="Times New Roman" w:hAnsi="Times New Roman" w:cs="Times New Roman"/>
          <w:sz w:val="24"/>
          <w:szCs w:val="24"/>
        </w:rPr>
        <w:t>gure</w:t>
      </w:r>
      <w:r w:rsidRPr="00985E81">
        <w:rPr>
          <w:rFonts w:ascii="Times New Roman" w:hAnsi="Times New Roman" w:cs="Times New Roman"/>
          <w:sz w:val="24"/>
          <w:szCs w:val="24"/>
        </w:rPr>
        <w:t>d to rid the city of stormwater as quickly as possible resulting in increased imperviousness in urban areas.</w:t>
      </w:r>
    </w:p>
    <w:p w14:paraId="21B6F4B1" w14:textId="4EF7CADC" w:rsidR="00212E42" w:rsidRPr="00985E81" w:rsidRDefault="00212E42" w:rsidP="0026568B">
      <w:pPr>
        <w:spacing w:after="0"/>
        <w:rPr>
          <w:rFonts w:ascii="Times New Roman" w:hAnsi="Times New Roman" w:cs="Times New Roman"/>
          <w:sz w:val="24"/>
          <w:szCs w:val="24"/>
        </w:rPr>
      </w:pPr>
      <w:r w:rsidRPr="00985E81">
        <w:rPr>
          <w:rFonts w:ascii="Times New Roman" w:hAnsi="Times New Roman" w:cs="Times New Roman"/>
          <w:sz w:val="24"/>
          <w:szCs w:val="24"/>
        </w:rPr>
        <w:t xml:space="preserve">According to United Kingdom’s Department for Environment Flood and Rural Affairs (DEFRA) research framework for implementing integrated urban drainage, it is defined as management of the risk arising from drainage and flooding in urban areas through a </w:t>
      </w:r>
      <w:r w:rsidRPr="00E3434B">
        <w:rPr>
          <w:rFonts w:ascii="Times New Roman" w:hAnsi="Times New Roman" w:cs="Times New Roman"/>
          <w:sz w:val="24"/>
          <w:szCs w:val="24"/>
        </w:rPr>
        <w:t>portfolio</w:t>
      </w:r>
      <w:r w:rsidRPr="00985E81">
        <w:rPr>
          <w:rFonts w:ascii="Times New Roman" w:hAnsi="Times New Roman" w:cs="Times New Roman"/>
          <w:sz w:val="24"/>
          <w:szCs w:val="24"/>
        </w:rPr>
        <w:t xml:space="preserve"> of approaches. The Worldwide number of different countries is working toward integrated drainage, either on its own or as part of a broader approach to managing the water cycle. In the United Kingdom</w:t>
      </w:r>
      <w:r w:rsidR="00465EDA" w:rsidRPr="00985E81">
        <w:rPr>
          <w:rFonts w:ascii="Times New Roman" w:hAnsi="Times New Roman" w:cs="Times New Roman"/>
          <w:sz w:val="24"/>
          <w:szCs w:val="24"/>
        </w:rPr>
        <w:t>,</w:t>
      </w:r>
      <w:r w:rsidRPr="00985E81">
        <w:rPr>
          <w:rFonts w:ascii="Times New Roman" w:hAnsi="Times New Roman" w:cs="Times New Roman"/>
          <w:sz w:val="24"/>
          <w:szCs w:val="24"/>
        </w:rPr>
        <w:t xml:space="preserve"> the term </w:t>
      </w:r>
      <w:r w:rsidRPr="00985E81">
        <w:rPr>
          <w:rFonts w:ascii="Times New Roman" w:hAnsi="Times New Roman" w:cs="Times New Roman"/>
          <w:sz w:val="24"/>
          <w:szCs w:val="24"/>
        </w:rPr>
        <w:lastRenderedPageBreak/>
        <w:t xml:space="preserve">Sustainable Urban Drainage System (SUDS) is used to mean the integrated urban drainage system, as </w:t>
      </w:r>
      <w:r w:rsidR="002C461C" w:rsidRPr="00985E81">
        <w:rPr>
          <w:rFonts w:ascii="Times New Roman" w:hAnsi="Times New Roman" w:cs="Times New Roman"/>
          <w:sz w:val="24"/>
          <w:szCs w:val="24"/>
        </w:rPr>
        <w:t xml:space="preserve">the </w:t>
      </w:r>
      <w:r w:rsidRPr="00985E81">
        <w:rPr>
          <w:rFonts w:ascii="Times New Roman" w:hAnsi="Times New Roman" w:cs="Times New Roman"/>
          <w:sz w:val="24"/>
          <w:szCs w:val="24"/>
        </w:rPr>
        <w:t>integration of drainage system with the environment ultimately lead to sustainability (Balmforth et al., 2009).</w:t>
      </w:r>
    </w:p>
    <w:p w14:paraId="4643FF6D" w14:textId="77620693" w:rsidR="00EF4A51" w:rsidRPr="00985E81" w:rsidRDefault="00212E42" w:rsidP="0026568B">
      <w:pPr>
        <w:rPr>
          <w:rFonts w:ascii="Times New Roman" w:hAnsi="Times New Roman" w:cs="Times New Roman"/>
          <w:sz w:val="24"/>
          <w:szCs w:val="24"/>
        </w:rPr>
      </w:pPr>
      <w:r w:rsidRPr="00985E81">
        <w:rPr>
          <w:rFonts w:ascii="Times New Roman" w:hAnsi="Times New Roman" w:cs="Times New Roman"/>
          <w:sz w:val="24"/>
          <w:szCs w:val="24"/>
        </w:rPr>
        <w:t xml:space="preserve">Drainage systems </w:t>
      </w:r>
      <w:r w:rsidR="002A2DDA">
        <w:rPr>
          <w:rFonts w:ascii="Times New Roman" w:hAnsi="Times New Roman" w:cs="Times New Roman"/>
          <w:sz w:val="24"/>
          <w:szCs w:val="24"/>
        </w:rPr>
        <w:t xml:space="preserve">are </w:t>
      </w:r>
      <w:r w:rsidRPr="00985E81">
        <w:rPr>
          <w:rFonts w:ascii="Times New Roman" w:hAnsi="Times New Roman" w:cs="Times New Roman"/>
          <w:sz w:val="24"/>
          <w:szCs w:val="24"/>
        </w:rPr>
        <w:t>needed in developed urban areas because of the interaction between human activity and the natural water cycle. This interaction has two main forms: the abstraction of water from the natural cycle to provide a water supply for human life, and the covering of land with</w:t>
      </w:r>
      <w:r w:rsidR="00286F78">
        <w:rPr>
          <w:rFonts w:ascii="Times New Roman" w:hAnsi="Times New Roman" w:cs="Times New Roman"/>
          <w:sz w:val="24"/>
          <w:szCs w:val="24"/>
        </w:rPr>
        <w:t xml:space="preserve"> i</w:t>
      </w:r>
      <w:r w:rsidRPr="00985E81">
        <w:rPr>
          <w:rFonts w:ascii="Times New Roman" w:hAnsi="Times New Roman" w:cs="Times New Roman"/>
          <w:sz w:val="24"/>
          <w:szCs w:val="24"/>
        </w:rPr>
        <w:t>mpermeable surfaces (MoWUD, 2008).</w:t>
      </w:r>
    </w:p>
    <w:p w14:paraId="65D45CFC" w14:textId="7C34B4C6" w:rsidR="00212E42" w:rsidRPr="00985E81" w:rsidRDefault="00212E42" w:rsidP="00212E42">
      <w:pPr>
        <w:pStyle w:val="Heading3"/>
        <w:spacing w:before="30"/>
        <w:rPr>
          <w:rFonts w:ascii="Times New Roman" w:hAnsi="Times New Roman" w:cs="Times New Roman"/>
          <w:b/>
          <w:color w:val="auto"/>
        </w:rPr>
      </w:pPr>
      <w:bookmarkStart w:id="38" w:name="_Toc26177125"/>
      <w:bookmarkStart w:id="39" w:name="_Toc56045042"/>
      <w:r w:rsidRPr="00985E81">
        <w:rPr>
          <w:rFonts w:ascii="Times New Roman" w:hAnsi="Times New Roman" w:cs="Times New Roman"/>
          <w:b/>
          <w:color w:val="auto"/>
        </w:rPr>
        <w:t xml:space="preserve">2.4.1 Urban </w:t>
      </w:r>
      <w:r w:rsidR="00723979" w:rsidRPr="00985E81">
        <w:rPr>
          <w:rFonts w:ascii="Times New Roman" w:hAnsi="Times New Roman" w:cs="Times New Roman"/>
          <w:b/>
          <w:color w:val="auto"/>
        </w:rPr>
        <w:t>Stormwater</w:t>
      </w:r>
      <w:r w:rsidRPr="00985E81">
        <w:rPr>
          <w:rFonts w:ascii="Times New Roman" w:hAnsi="Times New Roman" w:cs="Times New Roman"/>
          <w:b/>
          <w:color w:val="auto"/>
        </w:rPr>
        <w:t xml:space="preserve"> Drainage Practice in Africa</w:t>
      </w:r>
      <w:bookmarkEnd w:id="38"/>
      <w:bookmarkEnd w:id="39"/>
    </w:p>
    <w:p w14:paraId="36807E63" w14:textId="77777777" w:rsidR="00FE596A" w:rsidRDefault="00212E42" w:rsidP="0026568B">
      <w:pPr>
        <w:spacing w:after="0"/>
        <w:rPr>
          <w:rFonts w:ascii="Times New Roman" w:hAnsi="Times New Roman" w:cs="Times New Roman"/>
          <w:sz w:val="24"/>
          <w:szCs w:val="24"/>
        </w:rPr>
      </w:pPr>
      <w:r w:rsidRPr="00985E81">
        <w:rPr>
          <w:rFonts w:ascii="Times New Roman" w:hAnsi="Times New Roman" w:cs="Times New Roman"/>
          <w:sz w:val="24"/>
          <w:szCs w:val="24"/>
        </w:rPr>
        <w:t>For many urban dwellers in sub-Saharan African cities like Dar es Salaam and Addis Ababa, unprecedented urbanization and the inability of public agencies responsible for the development and management of especially physical infrastructure to keep pace with rapidly growing population and increasing needs worsen the problem of poor stormwater drainage systems. Lack of adequate financial and human resources worsens the problem</w:t>
      </w:r>
      <w:r w:rsidR="002C461C" w:rsidRPr="00985E81">
        <w:rPr>
          <w:rFonts w:ascii="Times New Roman" w:hAnsi="Times New Roman" w:cs="Times New Roman"/>
          <w:sz w:val="24"/>
          <w:szCs w:val="24"/>
        </w:rPr>
        <w:t>,</w:t>
      </w:r>
      <w:r w:rsidRPr="00985E81">
        <w:rPr>
          <w:rFonts w:ascii="Times New Roman" w:hAnsi="Times New Roman" w:cs="Times New Roman"/>
          <w:sz w:val="24"/>
          <w:szCs w:val="24"/>
        </w:rPr>
        <w:t xml:space="preserve"> particularly where the construction of expensive large-scale or even small-scale stormwater drainage systems have been viewed as the solution to the problem of stormwater (Kombe et al., 2015).</w:t>
      </w:r>
    </w:p>
    <w:p w14:paraId="4E4068E1" w14:textId="7A31F207" w:rsidR="0009142C" w:rsidRDefault="00212E42" w:rsidP="0026568B">
      <w:pPr>
        <w:spacing w:after="0"/>
        <w:rPr>
          <w:rFonts w:ascii="Times New Roman" w:hAnsi="Times New Roman" w:cs="Times New Roman"/>
          <w:sz w:val="24"/>
          <w:szCs w:val="24"/>
        </w:rPr>
      </w:pPr>
      <w:r w:rsidRPr="00985E81">
        <w:rPr>
          <w:rFonts w:ascii="Times New Roman" w:hAnsi="Times New Roman" w:cs="Times New Roman"/>
          <w:sz w:val="24"/>
          <w:szCs w:val="24"/>
        </w:rPr>
        <w:t xml:space="preserve">Zumrawi (2014) reported that </w:t>
      </w:r>
      <w:r w:rsidR="004425F5">
        <w:rPr>
          <w:rFonts w:ascii="Times New Roman" w:hAnsi="Times New Roman" w:cs="Times New Roman"/>
          <w:sz w:val="24"/>
          <w:szCs w:val="24"/>
        </w:rPr>
        <w:t>r</w:t>
      </w:r>
      <w:r w:rsidRPr="00985E81">
        <w:rPr>
          <w:rFonts w:ascii="Times New Roman" w:hAnsi="Times New Roman" w:cs="Times New Roman"/>
          <w:sz w:val="24"/>
          <w:szCs w:val="24"/>
        </w:rPr>
        <w:t xml:space="preserve">ecently Khartoum is facing extensive water logging during the rainy season (July to September) as </w:t>
      </w:r>
      <w:r w:rsidR="00CB50CB" w:rsidRPr="00985E81">
        <w:rPr>
          <w:rFonts w:ascii="Times New Roman" w:hAnsi="Times New Roman" w:cs="Times New Roman"/>
          <w:sz w:val="24"/>
          <w:szCs w:val="24"/>
        </w:rPr>
        <w:t xml:space="preserve">a </w:t>
      </w:r>
      <w:r w:rsidRPr="00985E81">
        <w:rPr>
          <w:rFonts w:ascii="Times New Roman" w:hAnsi="Times New Roman" w:cs="Times New Roman"/>
          <w:sz w:val="24"/>
          <w:szCs w:val="24"/>
        </w:rPr>
        <w:t xml:space="preserve">result of a serious problem of poor drainage. Inadequate drainage problems become one of the most common sources of compliant from the residents in Khartoum. Poor existing drains and their improper operation and management mainly cause severe flooding which creates damages and problems </w:t>
      </w:r>
      <w:r w:rsidR="002A2DDA">
        <w:rPr>
          <w:rFonts w:ascii="Times New Roman" w:hAnsi="Times New Roman" w:cs="Times New Roman"/>
          <w:sz w:val="24"/>
          <w:szCs w:val="24"/>
        </w:rPr>
        <w:t>for</w:t>
      </w:r>
      <w:r w:rsidRPr="00985E81">
        <w:rPr>
          <w:rFonts w:ascii="Times New Roman" w:hAnsi="Times New Roman" w:cs="Times New Roman"/>
          <w:sz w:val="24"/>
          <w:szCs w:val="24"/>
        </w:rPr>
        <w:t xml:space="preserve"> road pavement and road users </w:t>
      </w:r>
      <w:r w:rsidRPr="00985E81">
        <w:rPr>
          <w:rFonts w:ascii="Times New Roman" w:hAnsi="Times New Roman" w:cs="Times New Roman"/>
          <w:noProof/>
          <w:sz w:val="24"/>
          <w:szCs w:val="24"/>
        </w:rPr>
        <w:t>(Zumrawi, 2014).</w:t>
      </w:r>
    </w:p>
    <w:p w14:paraId="57CD84B1" w14:textId="671846A3" w:rsidR="00593BB0" w:rsidRPr="00985E81" w:rsidRDefault="00212E42" w:rsidP="0026568B">
      <w:pPr>
        <w:spacing w:after="0"/>
        <w:rPr>
          <w:rFonts w:ascii="Times New Roman" w:hAnsi="Times New Roman" w:cs="Times New Roman"/>
          <w:noProof/>
          <w:sz w:val="24"/>
          <w:szCs w:val="24"/>
        </w:rPr>
      </w:pPr>
      <w:r w:rsidRPr="00985E81">
        <w:rPr>
          <w:rFonts w:ascii="Times New Roman" w:hAnsi="Times New Roman" w:cs="Times New Roman"/>
          <w:sz w:val="24"/>
          <w:szCs w:val="24"/>
        </w:rPr>
        <w:t>Different types of structures are employed in the drainage systems are open channels whether artificial or natural convey the flows of water surface and sub-surface drainage systems: culverts and bridges convey flows under road cross-section; energy dissipaters used to control the velocities of flows, especially at culvert outlets</w:t>
      </w:r>
      <w:r w:rsidRPr="00985E81">
        <w:rPr>
          <w:rFonts w:ascii="Times New Roman" w:hAnsi="Times New Roman" w:cs="Times New Roman"/>
          <w:noProof/>
          <w:sz w:val="24"/>
          <w:szCs w:val="24"/>
        </w:rPr>
        <w:t xml:space="preserve"> (Kalantari, 2011)</w:t>
      </w:r>
      <w:r w:rsidRPr="00985E81">
        <w:rPr>
          <w:rFonts w:ascii="Times New Roman" w:hAnsi="Times New Roman" w:cs="Times New Roman"/>
          <w:sz w:val="24"/>
          <w:szCs w:val="24"/>
        </w:rPr>
        <w:t xml:space="preserve">. </w:t>
      </w:r>
      <w:r w:rsidR="002A2DDA">
        <w:rPr>
          <w:rFonts w:ascii="Times New Roman" w:hAnsi="Times New Roman" w:cs="Times New Roman"/>
          <w:sz w:val="24"/>
          <w:szCs w:val="24"/>
        </w:rPr>
        <w:t>Besides</w:t>
      </w:r>
      <w:r w:rsidRPr="00985E81">
        <w:rPr>
          <w:rFonts w:ascii="Times New Roman" w:hAnsi="Times New Roman" w:cs="Times New Roman"/>
          <w:sz w:val="24"/>
          <w:szCs w:val="24"/>
        </w:rPr>
        <w:t xml:space="preserve">, the main challenge in developing countries </w:t>
      </w:r>
      <w:r w:rsidR="00100D1B" w:rsidRPr="00985E81">
        <w:rPr>
          <w:rFonts w:ascii="Times New Roman" w:hAnsi="Times New Roman" w:cs="Times New Roman"/>
          <w:sz w:val="24"/>
          <w:szCs w:val="24"/>
        </w:rPr>
        <w:t xml:space="preserve">of Africa </w:t>
      </w:r>
      <w:r w:rsidRPr="00985E81">
        <w:rPr>
          <w:rFonts w:ascii="Times New Roman" w:hAnsi="Times New Roman" w:cs="Times New Roman"/>
          <w:sz w:val="24"/>
          <w:szCs w:val="24"/>
        </w:rPr>
        <w:t xml:space="preserve">has to do with the lack of </w:t>
      </w:r>
      <w:r w:rsidR="00CB50CB" w:rsidRPr="00985E81">
        <w:rPr>
          <w:rFonts w:ascii="Times New Roman" w:hAnsi="Times New Roman" w:cs="Times New Roman"/>
          <w:sz w:val="24"/>
          <w:szCs w:val="24"/>
        </w:rPr>
        <w:t>an</w:t>
      </w:r>
      <w:r w:rsidRPr="00985E81">
        <w:rPr>
          <w:rFonts w:ascii="Times New Roman" w:hAnsi="Times New Roman" w:cs="Times New Roman"/>
          <w:sz w:val="24"/>
          <w:szCs w:val="24"/>
        </w:rPr>
        <w:t xml:space="preserve"> adequate number of skilled personnel who </w:t>
      </w:r>
      <w:r w:rsidR="002A2DDA">
        <w:rPr>
          <w:rFonts w:ascii="Times New Roman" w:hAnsi="Times New Roman" w:cs="Times New Roman"/>
          <w:sz w:val="24"/>
          <w:szCs w:val="24"/>
        </w:rPr>
        <w:t>can</w:t>
      </w:r>
      <w:r w:rsidRPr="00985E81">
        <w:rPr>
          <w:rFonts w:ascii="Times New Roman" w:hAnsi="Times New Roman" w:cs="Times New Roman"/>
          <w:sz w:val="24"/>
          <w:szCs w:val="24"/>
        </w:rPr>
        <w:t xml:space="preserve"> plan and implement urban drainage </w:t>
      </w:r>
      <w:r w:rsidR="002A2DDA">
        <w:rPr>
          <w:rFonts w:ascii="Times New Roman" w:hAnsi="Times New Roman" w:cs="Times New Roman"/>
          <w:sz w:val="24"/>
          <w:szCs w:val="24"/>
        </w:rPr>
        <w:t>promptly</w:t>
      </w:r>
      <w:r w:rsidRPr="00985E81">
        <w:rPr>
          <w:rFonts w:ascii="Times New Roman" w:hAnsi="Times New Roman" w:cs="Times New Roman"/>
          <w:sz w:val="24"/>
          <w:szCs w:val="24"/>
        </w:rPr>
        <w:t xml:space="preserve"> and the lack of funding needed to pay for the work</w:t>
      </w:r>
      <w:r w:rsidRPr="00985E81">
        <w:rPr>
          <w:rFonts w:ascii="Times New Roman" w:hAnsi="Times New Roman" w:cs="Times New Roman"/>
          <w:noProof/>
          <w:sz w:val="24"/>
          <w:szCs w:val="24"/>
        </w:rPr>
        <w:t xml:space="preserve"> (Armitage, 2010).</w:t>
      </w:r>
    </w:p>
    <w:p w14:paraId="7B1E5CF4" w14:textId="5AEB9081" w:rsidR="00212E42" w:rsidRPr="00985E81" w:rsidRDefault="00212E42" w:rsidP="002440EC">
      <w:pPr>
        <w:pStyle w:val="Heading2"/>
        <w:spacing w:before="120" w:after="120"/>
        <w:rPr>
          <w:rFonts w:ascii="Times New Roman" w:hAnsi="Times New Roman" w:cs="Times New Roman"/>
          <w:b/>
          <w:color w:val="auto"/>
          <w:sz w:val="24"/>
          <w:szCs w:val="24"/>
        </w:rPr>
      </w:pPr>
      <w:bookmarkStart w:id="40" w:name="_Toc26177126"/>
      <w:bookmarkStart w:id="41" w:name="_Toc56045043"/>
      <w:r w:rsidRPr="00985E81">
        <w:rPr>
          <w:rFonts w:ascii="Times New Roman" w:hAnsi="Times New Roman" w:cs="Times New Roman"/>
          <w:b/>
          <w:color w:val="auto"/>
          <w:sz w:val="24"/>
          <w:szCs w:val="24"/>
        </w:rPr>
        <w:lastRenderedPageBreak/>
        <w:t xml:space="preserve">2.5 Urban </w:t>
      </w:r>
      <w:r w:rsidR="00723979" w:rsidRPr="00985E81">
        <w:rPr>
          <w:rFonts w:ascii="Times New Roman" w:hAnsi="Times New Roman" w:cs="Times New Roman"/>
          <w:b/>
          <w:color w:val="auto"/>
          <w:sz w:val="24"/>
          <w:szCs w:val="24"/>
        </w:rPr>
        <w:t>Stormwater</w:t>
      </w:r>
      <w:r w:rsidRPr="00985E81">
        <w:rPr>
          <w:rFonts w:ascii="Times New Roman" w:hAnsi="Times New Roman" w:cs="Times New Roman"/>
          <w:b/>
          <w:color w:val="auto"/>
          <w:sz w:val="24"/>
          <w:szCs w:val="24"/>
        </w:rPr>
        <w:t xml:space="preserve"> Drainage Practice in Ethiopia</w:t>
      </w:r>
      <w:bookmarkEnd w:id="40"/>
      <w:bookmarkEnd w:id="41"/>
    </w:p>
    <w:p w14:paraId="56E1083B" w14:textId="7B0F3D0E" w:rsidR="00212E42" w:rsidRPr="00985E81" w:rsidRDefault="00212E42" w:rsidP="0026568B">
      <w:pPr>
        <w:spacing w:before="0" w:after="0"/>
        <w:rPr>
          <w:rFonts w:ascii="Times New Roman" w:hAnsi="Times New Roman" w:cs="Times New Roman"/>
          <w:sz w:val="24"/>
          <w:szCs w:val="24"/>
        </w:rPr>
      </w:pPr>
      <w:r w:rsidRPr="00985E81">
        <w:rPr>
          <w:rFonts w:ascii="Times New Roman" w:hAnsi="Times New Roman" w:cs="Times New Roman"/>
          <w:sz w:val="24"/>
          <w:szCs w:val="24"/>
        </w:rPr>
        <w:t xml:space="preserve">In Ethiopia context, where watersheds of many urban centers receive a significant amount of annual rainfall and where rainfall intensity is generally high, control of runoff at the source, flood protection, and safe disposal of excess water/runoff through proper drainage facilities is very essential (MoWUD, 2008). Urban stormwater influences the service life of urban infrastructures and the rainfall intensity and characteristics of the catchment area are the major factors for designing urban stormwater drainage facilities. These facilities have a paramount advantage to safely dispose of the generated floods to </w:t>
      </w:r>
      <w:r w:rsidR="002A2DDA">
        <w:rPr>
          <w:rFonts w:ascii="Times New Roman" w:hAnsi="Times New Roman" w:cs="Times New Roman"/>
          <w:sz w:val="24"/>
          <w:szCs w:val="24"/>
        </w:rPr>
        <w:t xml:space="preserve">the </w:t>
      </w:r>
      <w:r w:rsidRPr="00985E81">
        <w:rPr>
          <w:rFonts w:ascii="Times New Roman" w:hAnsi="Times New Roman" w:cs="Times New Roman"/>
          <w:sz w:val="24"/>
          <w:szCs w:val="24"/>
        </w:rPr>
        <w:t xml:space="preserve">ultimate receiving systems. According to </w:t>
      </w:r>
      <w:r w:rsidR="002A2DDA">
        <w:rPr>
          <w:rFonts w:ascii="Times New Roman" w:hAnsi="Times New Roman" w:cs="Times New Roman"/>
          <w:sz w:val="24"/>
          <w:szCs w:val="24"/>
        </w:rPr>
        <w:t xml:space="preserve">the </w:t>
      </w:r>
      <w:r w:rsidR="00E43DF1" w:rsidRPr="00985E81">
        <w:rPr>
          <w:rFonts w:ascii="Times New Roman" w:hAnsi="Times New Roman" w:cs="Times New Roman"/>
          <w:sz w:val="24"/>
          <w:szCs w:val="24"/>
        </w:rPr>
        <w:t>u</w:t>
      </w:r>
      <w:r w:rsidRPr="00985E81">
        <w:rPr>
          <w:rFonts w:ascii="Times New Roman" w:hAnsi="Times New Roman" w:cs="Times New Roman"/>
          <w:sz w:val="24"/>
          <w:szCs w:val="24"/>
        </w:rPr>
        <w:t xml:space="preserve">rban stormwater drainage design </w:t>
      </w:r>
      <w:r w:rsidR="00E43DF1" w:rsidRPr="00985E81">
        <w:rPr>
          <w:rFonts w:ascii="Times New Roman" w:hAnsi="Times New Roman" w:cs="Times New Roman"/>
          <w:sz w:val="24"/>
          <w:szCs w:val="24"/>
        </w:rPr>
        <w:t>m</w:t>
      </w:r>
      <w:r w:rsidRPr="00985E81">
        <w:rPr>
          <w:rFonts w:ascii="Times New Roman" w:hAnsi="Times New Roman" w:cs="Times New Roman"/>
          <w:sz w:val="24"/>
          <w:szCs w:val="24"/>
        </w:rPr>
        <w:t>anual, stormwater management is concerned with the collection, conveyance, storage, treatment</w:t>
      </w:r>
      <w:r w:rsidR="002A2DDA">
        <w:rPr>
          <w:rFonts w:ascii="Times New Roman" w:hAnsi="Times New Roman" w:cs="Times New Roman"/>
          <w:sz w:val="24"/>
          <w:szCs w:val="24"/>
        </w:rPr>
        <w:t>,</w:t>
      </w:r>
      <w:r w:rsidRPr="00985E81">
        <w:rPr>
          <w:rFonts w:ascii="Times New Roman" w:hAnsi="Times New Roman" w:cs="Times New Roman"/>
          <w:sz w:val="24"/>
          <w:szCs w:val="24"/>
        </w:rPr>
        <w:t xml:space="preserve"> and disposal of storm runoff in a way that minimize</w:t>
      </w:r>
      <w:r w:rsidR="00E349D5" w:rsidRPr="00985E81">
        <w:rPr>
          <w:rFonts w:ascii="Times New Roman" w:hAnsi="Times New Roman" w:cs="Times New Roman"/>
          <w:sz w:val="24"/>
          <w:szCs w:val="24"/>
        </w:rPr>
        <w:t>s</w:t>
      </w:r>
      <w:r w:rsidRPr="00985E81">
        <w:rPr>
          <w:rFonts w:ascii="Times New Roman" w:hAnsi="Times New Roman" w:cs="Times New Roman"/>
          <w:sz w:val="24"/>
          <w:szCs w:val="24"/>
        </w:rPr>
        <w:t xml:space="preserve"> accelerated channel erosion increased flood damage (Meraf, 2015).</w:t>
      </w:r>
    </w:p>
    <w:p w14:paraId="1205A890" w14:textId="51533C12" w:rsidR="00212E42" w:rsidRPr="00985E81" w:rsidRDefault="00212E42" w:rsidP="0026568B">
      <w:pPr>
        <w:spacing w:after="0"/>
        <w:rPr>
          <w:rFonts w:ascii="Times New Roman" w:hAnsi="Times New Roman" w:cs="Times New Roman"/>
          <w:sz w:val="24"/>
          <w:szCs w:val="24"/>
        </w:rPr>
      </w:pPr>
      <w:r w:rsidRPr="00985E81">
        <w:rPr>
          <w:rFonts w:ascii="Times New Roman" w:hAnsi="Times New Roman" w:cs="Times New Roman"/>
          <w:sz w:val="24"/>
          <w:szCs w:val="24"/>
        </w:rPr>
        <w:t xml:space="preserve">Belete (2011) depicts the major causes of flooding as the blockage of urban stormwater drainage lines along with inadequate/poor integration between the road and urban stormwater drainage infrastructure. </w:t>
      </w:r>
      <w:r w:rsidR="002A2DDA">
        <w:rPr>
          <w:rFonts w:ascii="Times New Roman" w:hAnsi="Times New Roman" w:cs="Times New Roman"/>
          <w:sz w:val="24"/>
          <w:szCs w:val="24"/>
        </w:rPr>
        <w:t>Also</w:t>
      </w:r>
      <w:r w:rsidRPr="00985E81">
        <w:rPr>
          <w:rFonts w:ascii="Times New Roman" w:hAnsi="Times New Roman" w:cs="Times New Roman"/>
          <w:sz w:val="24"/>
          <w:szCs w:val="24"/>
        </w:rPr>
        <w:t xml:space="preserve">, with </w:t>
      </w:r>
      <w:r w:rsidR="002A2DDA">
        <w:rPr>
          <w:rFonts w:ascii="Times New Roman" w:hAnsi="Times New Roman" w:cs="Times New Roman"/>
          <w:sz w:val="24"/>
          <w:szCs w:val="24"/>
        </w:rPr>
        <w:t xml:space="preserve">the </w:t>
      </w:r>
      <w:r w:rsidR="00EF0944" w:rsidRPr="00985E81">
        <w:rPr>
          <w:rFonts w:ascii="Times New Roman" w:hAnsi="Times New Roman" w:cs="Times New Roman"/>
          <w:sz w:val="24"/>
          <w:szCs w:val="24"/>
        </w:rPr>
        <w:t xml:space="preserve">rapid expansion of </w:t>
      </w:r>
      <w:r w:rsidRPr="00985E81">
        <w:rPr>
          <w:rFonts w:ascii="Times New Roman" w:hAnsi="Times New Roman" w:cs="Times New Roman"/>
          <w:sz w:val="24"/>
          <w:szCs w:val="24"/>
        </w:rPr>
        <w:t>urbanization, impermeability increases with the increase in impervious surfaces,</w:t>
      </w:r>
      <w:r w:rsidR="00DF1075" w:rsidRPr="00985E81">
        <w:rPr>
          <w:rFonts w:ascii="Times New Roman" w:hAnsi="Times New Roman" w:cs="Times New Roman"/>
          <w:sz w:val="24"/>
          <w:szCs w:val="24"/>
        </w:rPr>
        <w:t xml:space="preserve"> </w:t>
      </w:r>
      <w:r w:rsidRPr="00985E81">
        <w:rPr>
          <w:rFonts w:ascii="Times New Roman" w:hAnsi="Times New Roman" w:cs="Times New Roman"/>
          <w:sz w:val="24"/>
          <w:szCs w:val="24"/>
        </w:rPr>
        <w:t>drainage pattern changes, the overland flow gets faster flooding</w:t>
      </w:r>
      <w:r w:rsidR="002A2DDA">
        <w:rPr>
          <w:rFonts w:ascii="Times New Roman" w:hAnsi="Times New Roman" w:cs="Times New Roman"/>
          <w:sz w:val="24"/>
          <w:szCs w:val="24"/>
        </w:rPr>
        <w:t>,</w:t>
      </w:r>
      <w:r w:rsidRPr="00985E81">
        <w:rPr>
          <w:rFonts w:ascii="Times New Roman" w:hAnsi="Times New Roman" w:cs="Times New Roman"/>
          <w:sz w:val="24"/>
          <w:szCs w:val="24"/>
        </w:rPr>
        <w:t xml:space="preserve"> and environmental problems such as land degradation increases.</w:t>
      </w:r>
    </w:p>
    <w:p w14:paraId="251CAE1C" w14:textId="47C4B163" w:rsidR="004D5D35" w:rsidRPr="00985E81" w:rsidRDefault="001A37C0" w:rsidP="0026568B">
      <w:pPr>
        <w:rPr>
          <w:rFonts w:ascii="Times New Roman" w:hAnsi="Times New Roman" w:cs="Times New Roman"/>
          <w:sz w:val="24"/>
          <w:szCs w:val="24"/>
        </w:rPr>
      </w:pPr>
      <w:r w:rsidRPr="00985E81">
        <w:rPr>
          <w:rFonts w:ascii="Times New Roman" w:hAnsi="Times New Roman" w:cs="Times New Roman"/>
          <w:sz w:val="24"/>
          <w:szCs w:val="24"/>
        </w:rPr>
        <w:t>The</w:t>
      </w:r>
      <w:r w:rsidR="00212E42" w:rsidRPr="00985E81">
        <w:rPr>
          <w:rFonts w:ascii="Times New Roman" w:hAnsi="Times New Roman" w:cs="Times New Roman"/>
          <w:sz w:val="24"/>
          <w:szCs w:val="24"/>
        </w:rPr>
        <w:t xml:space="preserve"> drainage problems in urban areas include flooding, deterioration of roads, land degradation, sedimentation, blockage of drainage facilities, waterlogging, etc. With urbanization, impermeability increases with the increase in impervious surfaces (i.e. residential houses, commercial buildings, paved roads, parking lots, etc.), drainage pattern changes, the overland flow gets faster, flooding and environmental problems such as land degradation increases</w:t>
      </w:r>
      <w:r w:rsidR="00F87918">
        <w:rPr>
          <w:rFonts w:ascii="Times New Roman" w:hAnsi="Times New Roman" w:cs="Times New Roman"/>
          <w:sz w:val="24"/>
          <w:szCs w:val="24"/>
        </w:rPr>
        <w:t xml:space="preserve"> </w:t>
      </w:r>
      <w:r w:rsidR="006370FD" w:rsidRPr="00985E81">
        <w:rPr>
          <w:rFonts w:ascii="Times New Roman" w:hAnsi="Times New Roman" w:cs="Times New Roman"/>
          <w:sz w:val="24"/>
          <w:szCs w:val="24"/>
        </w:rPr>
        <w:t>(FUPCOB, 2008).</w:t>
      </w:r>
    </w:p>
    <w:p w14:paraId="37B8F488" w14:textId="540C2AE4" w:rsidR="00212E42" w:rsidRPr="00985E81" w:rsidRDefault="00212E42" w:rsidP="00B716A0">
      <w:pPr>
        <w:pStyle w:val="Heading2"/>
        <w:ind w:left="450" w:hanging="450"/>
        <w:rPr>
          <w:rFonts w:ascii="Times New Roman" w:hAnsi="Times New Roman" w:cs="Times New Roman"/>
          <w:b/>
          <w:color w:val="auto"/>
          <w:sz w:val="24"/>
          <w:szCs w:val="24"/>
        </w:rPr>
      </w:pPr>
      <w:bookmarkStart w:id="42" w:name="_Toc26177127"/>
      <w:bookmarkStart w:id="43" w:name="_Toc56045044"/>
      <w:r w:rsidRPr="00985E81">
        <w:rPr>
          <w:rFonts w:ascii="Times New Roman" w:hAnsi="Times New Roman" w:cs="Times New Roman"/>
          <w:b/>
          <w:color w:val="auto"/>
          <w:sz w:val="24"/>
          <w:szCs w:val="24"/>
        </w:rPr>
        <w:t>2.6 Review on the Methods Used for Hydrological</w:t>
      </w:r>
      <w:r w:rsidR="00F3264C" w:rsidRPr="00985E81">
        <w:rPr>
          <w:rFonts w:ascii="Times New Roman" w:hAnsi="Times New Roman" w:cs="Times New Roman"/>
          <w:b/>
          <w:color w:val="auto"/>
          <w:sz w:val="24"/>
          <w:szCs w:val="24"/>
        </w:rPr>
        <w:t xml:space="preserve"> and Hydraulic</w:t>
      </w:r>
      <w:r w:rsidRPr="00985E81">
        <w:rPr>
          <w:rFonts w:ascii="Times New Roman" w:hAnsi="Times New Roman" w:cs="Times New Roman"/>
          <w:b/>
          <w:color w:val="auto"/>
          <w:sz w:val="24"/>
          <w:szCs w:val="24"/>
        </w:rPr>
        <w:t xml:space="preserve"> Analysis</w:t>
      </w:r>
      <w:bookmarkEnd w:id="42"/>
      <w:r w:rsidR="00B716A0">
        <w:rPr>
          <w:rFonts w:ascii="Times New Roman" w:hAnsi="Times New Roman" w:cs="Times New Roman"/>
          <w:b/>
          <w:color w:val="auto"/>
          <w:sz w:val="24"/>
          <w:szCs w:val="24"/>
        </w:rPr>
        <w:t xml:space="preserve"> of Urban Drainage System</w:t>
      </w:r>
      <w:bookmarkEnd w:id="43"/>
    </w:p>
    <w:p w14:paraId="52653F08" w14:textId="206884E4" w:rsidR="00F3264C" w:rsidRPr="00985E81" w:rsidRDefault="0069680C" w:rsidP="0069680C">
      <w:pPr>
        <w:pStyle w:val="Heading3"/>
        <w:rPr>
          <w:rFonts w:ascii="Times New Roman" w:hAnsi="Times New Roman" w:cs="Times New Roman"/>
          <w:b/>
          <w:bCs/>
          <w:color w:val="auto"/>
        </w:rPr>
      </w:pPr>
      <w:bookmarkStart w:id="44" w:name="_Toc56045045"/>
      <w:r w:rsidRPr="00985E81">
        <w:rPr>
          <w:rFonts w:ascii="Times New Roman" w:hAnsi="Times New Roman" w:cs="Times New Roman"/>
          <w:b/>
          <w:bCs/>
          <w:color w:val="auto"/>
        </w:rPr>
        <w:t xml:space="preserve">2.6.1 </w:t>
      </w:r>
      <w:r w:rsidR="00F3264C" w:rsidRPr="00985E81">
        <w:rPr>
          <w:rFonts w:ascii="Times New Roman" w:hAnsi="Times New Roman" w:cs="Times New Roman"/>
          <w:b/>
          <w:bCs/>
          <w:color w:val="auto"/>
        </w:rPr>
        <w:t>Hydrological Analysis</w:t>
      </w:r>
      <w:bookmarkEnd w:id="44"/>
    </w:p>
    <w:p w14:paraId="64BEE423" w14:textId="4F4C3D20" w:rsidR="00B426C9" w:rsidRPr="00985E81" w:rsidRDefault="00D2510C" w:rsidP="00904EAE">
      <w:pPr>
        <w:tabs>
          <w:tab w:val="left" w:pos="720"/>
        </w:tabs>
      </w:pPr>
      <w:r w:rsidRPr="00985E81">
        <w:rPr>
          <w:rFonts w:ascii="Times New Roman" w:hAnsi="Times New Roman" w:cs="Times New Roman"/>
          <w:sz w:val="24"/>
          <w:szCs w:val="24"/>
        </w:rPr>
        <w:t>For t</w:t>
      </w:r>
      <w:r w:rsidR="00B426C9" w:rsidRPr="00985E81">
        <w:rPr>
          <w:rFonts w:ascii="Times New Roman" w:hAnsi="Times New Roman" w:cs="Times New Roman"/>
          <w:sz w:val="24"/>
          <w:szCs w:val="24"/>
        </w:rPr>
        <w:t>he hydrolog</w:t>
      </w:r>
      <w:r w:rsidRPr="00985E81">
        <w:rPr>
          <w:rFonts w:ascii="Times New Roman" w:hAnsi="Times New Roman" w:cs="Times New Roman"/>
          <w:sz w:val="24"/>
          <w:szCs w:val="24"/>
        </w:rPr>
        <w:t>ical</w:t>
      </w:r>
      <w:r w:rsidRPr="00985E81">
        <w:t xml:space="preserve"> </w:t>
      </w:r>
      <w:r w:rsidRPr="00985E81">
        <w:rPr>
          <w:rFonts w:ascii="Times New Roman" w:hAnsi="Times New Roman" w:cs="Times New Roman"/>
          <w:sz w:val="24"/>
          <w:szCs w:val="24"/>
        </w:rPr>
        <w:t xml:space="preserve">analysis </w:t>
      </w:r>
      <w:r w:rsidR="00B426C9" w:rsidRPr="00985E81">
        <w:rPr>
          <w:rFonts w:ascii="Times New Roman" w:hAnsi="Times New Roman" w:cs="Times New Roman"/>
          <w:sz w:val="24"/>
          <w:szCs w:val="24"/>
        </w:rPr>
        <w:t xml:space="preserve">of </w:t>
      </w:r>
      <w:r w:rsidR="002A2DDA">
        <w:rPr>
          <w:rFonts w:ascii="Times New Roman" w:hAnsi="Times New Roman" w:cs="Times New Roman"/>
          <w:sz w:val="24"/>
          <w:szCs w:val="24"/>
        </w:rPr>
        <w:t xml:space="preserve">the </w:t>
      </w:r>
      <w:r w:rsidR="00B426C9" w:rsidRPr="00985E81">
        <w:rPr>
          <w:rFonts w:ascii="Times New Roman" w:hAnsi="Times New Roman" w:cs="Times New Roman"/>
          <w:sz w:val="24"/>
          <w:szCs w:val="24"/>
        </w:rPr>
        <w:t xml:space="preserve">stormwater </w:t>
      </w:r>
      <w:r w:rsidR="00503EA8" w:rsidRPr="00985E81">
        <w:rPr>
          <w:rFonts w:ascii="Times New Roman" w:hAnsi="Times New Roman" w:cs="Times New Roman"/>
          <w:sz w:val="24"/>
          <w:szCs w:val="24"/>
        </w:rPr>
        <w:t>drainage</w:t>
      </w:r>
      <w:r w:rsidR="00B426C9" w:rsidRPr="00985E81">
        <w:rPr>
          <w:rFonts w:ascii="Times New Roman" w:hAnsi="Times New Roman" w:cs="Times New Roman"/>
          <w:sz w:val="24"/>
          <w:szCs w:val="24"/>
        </w:rPr>
        <w:t xml:space="preserve"> system</w:t>
      </w:r>
      <w:r w:rsidR="002A2DDA">
        <w:rPr>
          <w:rFonts w:ascii="Times New Roman" w:hAnsi="Times New Roman" w:cs="Times New Roman"/>
          <w:sz w:val="24"/>
          <w:szCs w:val="24"/>
        </w:rPr>
        <w:t>,</w:t>
      </w:r>
      <w:r w:rsidR="00B426C9" w:rsidRPr="00985E81">
        <w:rPr>
          <w:rFonts w:ascii="Times New Roman" w:hAnsi="Times New Roman" w:cs="Times New Roman"/>
          <w:sz w:val="24"/>
          <w:szCs w:val="24"/>
        </w:rPr>
        <w:t xml:space="preserve"> various methods are applicable and available</w:t>
      </w:r>
      <w:r w:rsidRPr="00985E81">
        <w:rPr>
          <w:rFonts w:ascii="Times New Roman" w:hAnsi="Times New Roman" w:cs="Times New Roman"/>
          <w:sz w:val="24"/>
          <w:szCs w:val="24"/>
        </w:rPr>
        <w:t xml:space="preserve"> with their respective suitability for </w:t>
      </w:r>
      <w:r w:rsidR="00503EA8" w:rsidRPr="00985E81">
        <w:rPr>
          <w:rFonts w:ascii="Times New Roman" w:hAnsi="Times New Roman" w:cs="Times New Roman"/>
          <w:sz w:val="24"/>
          <w:szCs w:val="24"/>
        </w:rPr>
        <w:t>analysis</w:t>
      </w:r>
      <w:r w:rsidR="00B426C9" w:rsidRPr="00985E81">
        <w:rPr>
          <w:rFonts w:ascii="Times New Roman" w:hAnsi="Times New Roman" w:cs="Times New Roman"/>
          <w:sz w:val="24"/>
          <w:szCs w:val="24"/>
        </w:rPr>
        <w:t xml:space="preserve">. Some of them </w:t>
      </w:r>
      <w:r w:rsidR="00F66780" w:rsidRPr="00985E81">
        <w:rPr>
          <w:rFonts w:ascii="Times New Roman" w:hAnsi="Times New Roman" w:cs="Times New Roman"/>
          <w:sz w:val="24"/>
          <w:szCs w:val="24"/>
        </w:rPr>
        <w:t>were</w:t>
      </w:r>
      <w:r w:rsidR="00B426C9" w:rsidRPr="00985E81">
        <w:rPr>
          <w:rFonts w:ascii="Times New Roman" w:hAnsi="Times New Roman" w:cs="Times New Roman"/>
          <w:sz w:val="24"/>
          <w:szCs w:val="24"/>
        </w:rPr>
        <w:t xml:space="preserve"> discussed below</w:t>
      </w:r>
      <w:r w:rsidR="00B426C9" w:rsidRPr="00985E81">
        <w:t>.</w:t>
      </w:r>
    </w:p>
    <w:p w14:paraId="4D89D368" w14:textId="328B5756" w:rsidR="00212E42" w:rsidRPr="00C16B0E" w:rsidRDefault="00C16B0E" w:rsidP="00C16B0E">
      <w:pPr>
        <w:pStyle w:val="Heading4"/>
        <w:rPr>
          <w:rFonts w:ascii="Times New Roman" w:hAnsi="Times New Roman" w:cs="Times New Roman"/>
          <w:i w:val="0"/>
          <w:iCs w:val="0"/>
          <w:color w:val="auto"/>
          <w:sz w:val="24"/>
          <w:szCs w:val="24"/>
        </w:rPr>
      </w:pPr>
      <w:bookmarkStart w:id="45" w:name="_Toc26177128"/>
      <w:r w:rsidRPr="00C16B0E">
        <w:rPr>
          <w:rFonts w:ascii="Times New Roman" w:hAnsi="Times New Roman" w:cs="Times New Roman"/>
          <w:i w:val="0"/>
          <w:iCs w:val="0"/>
          <w:color w:val="auto"/>
          <w:sz w:val="24"/>
          <w:szCs w:val="24"/>
        </w:rPr>
        <w:lastRenderedPageBreak/>
        <w:t xml:space="preserve">2.6.1.1 </w:t>
      </w:r>
      <w:r w:rsidR="00212E42" w:rsidRPr="00C16B0E">
        <w:rPr>
          <w:rFonts w:ascii="Times New Roman" w:hAnsi="Times New Roman" w:cs="Times New Roman"/>
          <w:i w:val="0"/>
          <w:iCs w:val="0"/>
          <w:color w:val="auto"/>
          <w:sz w:val="24"/>
          <w:szCs w:val="24"/>
        </w:rPr>
        <w:t>Rational Method</w:t>
      </w:r>
      <w:bookmarkEnd w:id="45"/>
    </w:p>
    <w:p w14:paraId="2997C43F" w14:textId="4658C524" w:rsidR="009279A7" w:rsidRDefault="00212E42" w:rsidP="00904EAE">
      <w:pPr>
        <w:rPr>
          <w:rFonts w:ascii="Times New Roman" w:hAnsi="Times New Roman" w:cs="Times New Roman"/>
          <w:sz w:val="24"/>
          <w:szCs w:val="24"/>
        </w:rPr>
      </w:pPr>
      <w:r w:rsidRPr="00985E81">
        <w:rPr>
          <w:rFonts w:ascii="Times New Roman" w:hAnsi="Times New Roman" w:cs="Times New Roman"/>
          <w:sz w:val="24"/>
          <w:szCs w:val="24"/>
        </w:rPr>
        <w:t xml:space="preserve">The Rational Method is the most common method in use for the design of storm drains, where the momentary peak flow rate is desired (ERA, 2002). It provides </w:t>
      </w:r>
      <w:r w:rsidR="006F3795" w:rsidRPr="00985E81">
        <w:rPr>
          <w:rFonts w:ascii="Times New Roman" w:hAnsi="Times New Roman" w:cs="Times New Roman"/>
          <w:sz w:val="24"/>
          <w:szCs w:val="24"/>
        </w:rPr>
        <w:t xml:space="preserve">an </w:t>
      </w:r>
      <w:r w:rsidRPr="00985E81">
        <w:rPr>
          <w:rFonts w:ascii="Times New Roman" w:hAnsi="Times New Roman" w:cs="Times New Roman"/>
          <w:sz w:val="24"/>
          <w:szCs w:val="24"/>
        </w:rPr>
        <w:t>estimation of peak runoff rates of small urban and rural watersheds of less than 50ha (0.5 square km) and in which natural and synthetic storage is small. It is best suited to the design of urban storm drain systems, small side ditches and median ditches, and driveway pipes. It will be used with caution if the time of concentration exceeds 30minutes.</w:t>
      </w:r>
    </w:p>
    <w:p w14:paraId="3C71FD9D" w14:textId="663F6879" w:rsidR="00212E42" w:rsidRPr="00985E81" w:rsidRDefault="00212E42" w:rsidP="00212E42">
      <w:pPr>
        <w:rPr>
          <w:rFonts w:ascii="Times New Roman" w:hAnsi="Times New Roman" w:cs="Times New Roman"/>
          <w:sz w:val="24"/>
          <w:szCs w:val="24"/>
        </w:rPr>
      </w:pPr>
      <w:r w:rsidRPr="00985E81">
        <w:rPr>
          <w:rFonts w:ascii="Times New Roman" w:hAnsi="Times New Roman" w:cs="Times New Roman"/>
          <w:sz w:val="24"/>
          <w:szCs w:val="24"/>
        </w:rPr>
        <w:t>Characteristics of the rational method that generally limit its use to 50 ha include:</w:t>
      </w:r>
    </w:p>
    <w:p w14:paraId="7C1B4FCA" w14:textId="77777777" w:rsidR="00212E42" w:rsidRPr="00985E81" w:rsidRDefault="00212E42" w:rsidP="00212E42">
      <w:pPr>
        <w:numPr>
          <w:ilvl w:val="0"/>
          <w:numId w:val="35"/>
        </w:numPr>
        <w:rPr>
          <w:rFonts w:ascii="Times New Roman" w:hAnsi="Times New Roman" w:cs="Times New Roman"/>
          <w:sz w:val="24"/>
          <w:szCs w:val="24"/>
        </w:rPr>
      </w:pPr>
      <w:r w:rsidRPr="00985E81">
        <w:rPr>
          <w:rFonts w:ascii="Times New Roman" w:hAnsi="Times New Roman" w:cs="Times New Roman"/>
          <w:sz w:val="24"/>
          <w:szCs w:val="24"/>
        </w:rPr>
        <w:t>The rate of runoff resulting from any rainfall intensity is a maximum when the rainfall intensity lasts as long as or longer than the time of concentration;</w:t>
      </w:r>
    </w:p>
    <w:p w14:paraId="3ED0FDD5" w14:textId="77777777" w:rsidR="00212E42" w:rsidRPr="00985E81" w:rsidRDefault="00212E42" w:rsidP="00212E42">
      <w:pPr>
        <w:numPr>
          <w:ilvl w:val="0"/>
          <w:numId w:val="35"/>
        </w:numPr>
        <w:rPr>
          <w:rFonts w:ascii="Times New Roman" w:hAnsi="Times New Roman" w:cs="Times New Roman"/>
          <w:sz w:val="24"/>
          <w:szCs w:val="24"/>
        </w:rPr>
      </w:pPr>
      <w:r w:rsidRPr="00985E81">
        <w:rPr>
          <w:rFonts w:ascii="Times New Roman" w:hAnsi="Times New Roman" w:cs="Times New Roman"/>
          <w:sz w:val="24"/>
          <w:szCs w:val="24"/>
        </w:rPr>
        <w:t>The frequency of peak discharges is the same as that of the rainfall intensity for the given time of concentration;</w:t>
      </w:r>
    </w:p>
    <w:p w14:paraId="72A69B2F" w14:textId="77777777" w:rsidR="00212E42" w:rsidRPr="00985E81" w:rsidRDefault="00212E42" w:rsidP="00212E42">
      <w:pPr>
        <w:numPr>
          <w:ilvl w:val="0"/>
          <w:numId w:val="35"/>
        </w:numPr>
        <w:rPr>
          <w:rFonts w:ascii="Times New Roman" w:hAnsi="Times New Roman" w:cs="Times New Roman"/>
          <w:sz w:val="24"/>
          <w:szCs w:val="24"/>
        </w:rPr>
      </w:pPr>
      <w:r w:rsidRPr="00985E81">
        <w:rPr>
          <w:rFonts w:ascii="Times New Roman" w:hAnsi="Times New Roman" w:cs="Times New Roman"/>
          <w:sz w:val="24"/>
          <w:szCs w:val="24"/>
        </w:rPr>
        <w:t>The fraction of rainfall that becomes runoff is independent of rainfall intensity or volume;</w:t>
      </w:r>
    </w:p>
    <w:p w14:paraId="1EF7F754" w14:textId="108446E2" w:rsidR="00905B61" w:rsidRDefault="00212E42" w:rsidP="00D63767">
      <w:pPr>
        <w:numPr>
          <w:ilvl w:val="0"/>
          <w:numId w:val="35"/>
        </w:numPr>
        <w:rPr>
          <w:rFonts w:ascii="Times New Roman" w:hAnsi="Times New Roman" w:cs="Times New Roman"/>
          <w:sz w:val="24"/>
          <w:szCs w:val="24"/>
        </w:rPr>
      </w:pPr>
      <w:r w:rsidRPr="00985E81">
        <w:rPr>
          <w:rFonts w:ascii="Times New Roman" w:hAnsi="Times New Roman" w:cs="Times New Roman"/>
          <w:sz w:val="24"/>
          <w:szCs w:val="24"/>
        </w:rPr>
        <w:t>The peak rate of runoff is sufficient information for the design.</w:t>
      </w:r>
    </w:p>
    <w:p w14:paraId="5D523427" w14:textId="08D5D15D" w:rsidR="008E4A4D" w:rsidRPr="00AB265F" w:rsidRDefault="008E4A4D" w:rsidP="00EF17DD">
      <w:pPr>
        <w:ind w:left="360"/>
        <w:rPr>
          <w:rFonts w:ascii="Times New Roman" w:hAnsi="Times New Roman" w:cs="Times New Roman"/>
          <w:sz w:val="24"/>
          <w:szCs w:val="24"/>
        </w:rPr>
      </w:pPr>
      <w:r w:rsidRPr="00AB265F">
        <w:rPr>
          <w:rFonts w:ascii="Times New Roman" w:hAnsi="Times New Roman" w:cs="Times New Roman"/>
          <w:sz w:val="24"/>
          <w:szCs w:val="24"/>
        </w:rPr>
        <w:t xml:space="preserve">In using the </w:t>
      </w:r>
      <w:r w:rsidR="00D42F0E">
        <w:rPr>
          <w:rFonts w:ascii="Times New Roman" w:hAnsi="Times New Roman" w:cs="Times New Roman"/>
          <w:sz w:val="24"/>
          <w:szCs w:val="24"/>
        </w:rPr>
        <w:t>r</w:t>
      </w:r>
      <w:r w:rsidRPr="00AB265F">
        <w:rPr>
          <w:rFonts w:ascii="Times New Roman" w:hAnsi="Times New Roman" w:cs="Times New Roman"/>
          <w:sz w:val="24"/>
          <w:szCs w:val="24"/>
        </w:rPr>
        <w:t>ational method for the estimation of Peak Discharge</w:t>
      </w:r>
      <w:r w:rsidR="0098223E" w:rsidRPr="00AB265F">
        <w:rPr>
          <w:rFonts w:ascii="Times New Roman" w:hAnsi="Times New Roman" w:cs="Times New Roman"/>
          <w:sz w:val="24"/>
          <w:szCs w:val="24"/>
        </w:rPr>
        <w:t xml:space="preserve"> time of concentration, rainfall intensity, drainage area, and runoff coefficients are the required parameters.</w:t>
      </w:r>
    </w:p>
    <w:p w14:paraId="133D9E9E" w14:textId="665BF3EA" w:rsidR="00212E42" w:rsidRPr="009560A8" w:rsidRDefault="00A06E34" w:rsidP="00A06E34">
      <w:pPr>
        <w:pStyle w:val="Heading4"/>
        <w:rPr>
          <w:rFonts w:ascii="Times New Roman" w:hAnsi="Times New Roman" w:cs="Times New Roman"/>
          <w:i w:val="0"/>
          <w:iCs w:val="0"/>
          <w:color w:val="auto"/>
          <w:sz w:val="24"/>
          <w:szCs w:val="24"/>
        </w:rPr>
      </w:pPr>
      <w:bookmarkStart w:id="46" w:name="_Toc26177129"/>
      <w:r w:rsidRPr="009560A8">
        <w:rPr>
          <w:rFonts w:ascii="Times New Roman" w:hAnsi="Times New Roman" w:cs="Times New Roman"/>
          <w:i w:val="0"/>
          <w:iCs w:val="0"/>
          <w:color w:val="auto"/>
          <w:sz w:val="24"/>
          <w:szCs w:val="24"/>
        </w:rPr>
        <w:t xml:space="preserve">2.6.1.2 </w:t>
      </w:r>
      <w:r w:rsidR="00212E42" w:rsidRPr="009560A8">
        <w:rPr>
          <w:rFonts w:ascii="Times New Roman" w:hAnsi="Times New Roman" w:cs="Times New Roman"/>
          <w:i w:val="0"/>
          <w:iCs w:val="0"/>
          <w:color w:val="auto"/>
          <w:sz w:val="24"/>
          <w:szCs w:val="24"/>
        </w:rPr>
        <w:t>Soil Conservation Services (SCS) Method</w:t>
      </w:r>
      <w:bookmarkEnd w:id="46"/>
    </w:p>
    <w:p w14:paraId="2051BF9C" w14:textId="7654D2F3" w:rsidR="00120F34" w:rsidRPr="00985E81" w:rsidRDefault="00212E42" w:rsidP="00904EAE">
      <w:pPr>
        <w:rPr>
          <w:rFonts w:ascii="Times New Roman" w:hAnsi="Times New Roman" w:cs="Times New Roman"/>
          <w:sz w:val="24"/>
          <w:szCs w:val="24"/>
        </w:rPr>
      </w:pPr>
      <w:r w:rsidRPr="00985E81">
        <w:rPr>
          <w:rFonts w:ascii="Times New Roman" w:hAnsi="Times New Roman" w:cs="Times New Roman"/>
          <w:sz w:val="24"/>
          <w:szCs w:val="24"/>
        </w:rPr>
        <w:t xml:space="preserve">This method is developed by the U.S. Soil Conservation </w:t>
      </w:r>
      <w:r w:rsidR="006F3795" w:rsidRPr="00985E81">
        <w:rPr>
          <w:rFonts w:ascii="Times New Roman" w:hAnsi="Times New Roman" w:cs="Times New Roman"/>
          <w:sz w:val="24"/>
          <w:szCs w:val="24"/>
        </w:rPr>
        <w:t>S</w:t>
      </w:r>
      <w:r w:rsidRPr="00985E81">
        <w:rPr>
          <w:rFonts w:ascii="Times New Roman" w:hAnsi="Times New Roman" w:cs="Times New Roman"/>
          <w:sz w:val="24"/>
          <w:szCs w:val="24"/>
        </w:rPr>
        <w:t>ervice for calculating rates of runoff and requires the same basic data as the rational method: Catchment area, a runoff factor, time of concentration</w:t>
      </w:r>
      <w:r w:rsidR="002A2DDA">
        <w:rPr>
          <w:rFonts w:ascii="Times New Roman" w:hAnsi="Times New Roman" w:cs="Times New Roman"/>
          <w:sz w:val="24"/>
          <w:szCs w:val="24"/>
        </w:rPr>
        <w:t>,</w:t>
      </w:r>
      <w:r w:rsidRPr="00985E81">
        <w:rPr>
          <w:rFonts w:ascii="Times New Roman" w:hAnsi="Times New Roman" w:cs="Times New Roman"/>
          <w:sz w:val="24"/>
          <w:szCs w:val="24"/>
        </w:rPr>
        <w:t xml:space="preserve"> and rainfall. The SCS approach, however, is more sophisticated in that it considers also the time distribution of the rainfall, the initial rainfall losses to interception and depression storage, and an infiltration rate that decreases during a storm (ERA, 2002). With the SCS method, the direct runoff can be calculated for any storm, either real or synthetic, by subtracting infiltration and other losses from the rainfall to obtain precipitation excess. It relates rainfall intensities to catchment parameters and uses a standard unit hydrograph to calculate the time of distribution of the runoff. It is</w:t>
      </w:r>
      <w:r w:rsidR="002A2DDA">
        <w:rPr>
          <w:rFonts w:ascii="Times New Roman" w:hAnsi="Times New Roman" w:cs="Times New Roman"/>
          <w:sz w:val="24"/>
          <w:szCs w:val="24"/>
        </w:rPr>
        <w:t>,</w:t>
      </w:r>
      <w:r w:rsidRPr="00985E81">
        <w:rPr>
          <w:rFonts w:ascii="Times New Roman" w:hAnsi="Times New Roman" w:cs="Times New Roman"/>
          <w:sz w:val="24"/>
          <w:szCs w:val="24"/>
        </w:rPr>
        <w:t xml:space="preserve"> therefore, potentially more accurate than the rational method and is applicable when the catchment area is greater than 50 ha and less than 65,000 ha (ERA, 2013).</w:t>
      </w:r>
      <w:r w:rsidR="00407C0C" w:rsidRPr="00985E81">
        <w:t xml:space="preserve"> </w:t>
      </w:r>
      <w:r w:rsidR="00407C0C" w:rsidRPr="00985E81">
        <w:rPr>
          <w:rFonts w:ascii="Times New Roman" w:hAnsi="Times New Roman" w:cs="Times New Roman"/>
          <w:sz w:val="24"/>
          <w:szCs w:val="24"/>
        </w:rPr>
        <w:t xml:space="preserve">The SCS method should be used only when the CN is 50 or greater and the </w:t>
      </w:r>
      <w:r w:rsidR="006F3795" w:rsidRPr="00985E81">
        <w:rPr>
          <w:rFonts w:ascii="Times New Roman" w:hAnsi="Times New Roman" w:cs="Times New Roman"/>
          <w:sz w:val="24"/>
          <w:szCs w:val="24"/>
        </w:rPr>
        <w:t>TC</w:t>
      </w:r>
      <w:r w:rsidR="00407C0C" w:rsidRPr="00985E81">
        <w:rPr>
          <w:rFonts w:ascii="Times New Roman" w:hAnsi="Times New Roman" w:cs="Times New Roman"/>
          <w:sz w:val="24"/>
          <w:szCs w:val="24"/>
        </w:rPr>
        <w:t xml:space="preserve"> is greater than 0.1 hour and less than 10 hours. The computed value of Ia/P should be between 0.1 and 0.5</w:t>
      </w:r>
      <w:r w:rsidR="00972675" w:rsidRPr="00985E81">
        <w:rPr>
          <w:rFonts w:ascii="Times New Roman" w:hAnsi="Times New Roman" w:cs="Times New Roman"/>
          <w:sz w:val="24"/>
          <w:szCs w:val="24"/>
        </w:rPr>
        <w:t xml:space="preserve"> (ERA, 2013).</w:t>
      </w:r>
    </w:p>
    <w:p w14:paraId="59EE4290" w14:textId="376EBC56" w:rsidR="00212E42" w:rsidRPr="009560A8" w:rsidRDefault="009560A8" w:rsidP="009560A8">
      <w:pPr>
        <w:pStyle w:val="Heading4"/>
        <w:rPr>
          <w:rFonts w:ascii="Times New Roman" w:hAnsi="Times New Roman" w:cs="Times New Roman"/>
          <w:i w:val="0"/>
          <w:iCs w:val="0"/>
          <w:color w:val="auto"/>
          <w:sz w:val="24"/>
          <w:szCs w:val="24"/>
        </w:rPr>
      </w:pPr>
      <w:bookmarkStart w:id="47" w:name="_Toc26177130"/>
      <w:r w:rsidRPr="009560A8">
        <w:rPr>
          <w:rFonts w:ascii="Times New Roman" w:hAnsi="Times New Roman" w:cs="Times New Roman"/>
          <w:i w:val="0"/>
          <w:iCs w:val="0"/>
          <w:color w:val="auto"/>
          <w:sz w:val="24"/>
          <w:szCs w:val="24"/>
        </w:rPr>
        <w:lastRenderedPageBreak/>
        <w:t xml:space="preserve">2.6.1.3 </w:t>
      </w:r>
      <w:r w:rsidR="00212E42" w:rsidRPr="009560A8">
        <w:rPr>
          <w:rFonts w:ascii="Times New Roman" w:hAnsi="Times New Roman" w:cs="Times New Roman"/>
          <w:i w:val="0"/>
          <w:iCs w:val="0"/>
          <w:color w:val="auto"/>
          <w:sz w:val="24"/>
          <w:szCs w:val="24"/>
        </w:rPr>
        <w:t>Statistical Analysis of Stream Gauge Data</w:t>
      </w:r>
      <w:bookmarkEnd w:id="47"/>
    </w:p>
    <w:p w14:paraId="247C6681" w14:textId="2F2DA678" w:rsidR="00212E42" w:rsidRPr="00985E81" w:rsidRDefault="00212E42" w:rsidP="00904EAE">
      <w:pPr>
        <w:rPr>
          <w:rFonts w:ascii="Times New Roman" w:hAnsi="Times New Roman" w:cs="Times New Roman"/>
          <w:sz w:val="24"/>
          <w:szCs w:val="24"/>
        </w:rPr>
      </w:pPr>
      <w:r w:rsidRPr="00985E81">
        <w:rPr>
          <w:rFonts w:ascii="Times New Roman" w:hAnsi="Times New Roman" w:cs="Times New Roman"/>
          <w:sz w:val="24"/>
          <w:szCs w:val="24"/>
        </w:rPr>
        <w:t xml:space="preserve">Many gauging stations exist throughout Ethiopia where data can be obtained and used for hydrologic studies. If a concerning area is located near one of these gauges and the gauging record is of sufficient length, frequency analysis may be made (ERA, 2002). If the gauging record covers a sufficient time, it is possible to develop a flow-frequency relation by statistical analysis of the series of recorded annual maximum flows. Frequency analysis has been applied to estimate the quantiles for the annual maximum rainfall and flood data. The common methods of Frequency analysis are Normal, lognormal, gamma, log-Pearson type III, </w:t>
      </w:r>
      <w:r w:rsidR="00941826">
        <w:rPr>
          <w:rFonts w:ascii="Times New Roman" w:hAnsi="Times New Roman" w:cs="Times New Roman"/>
          <w:sz w:val="24"/>
          <w:szCs w:val="24"/>
        </w:rPr>
        <w:t>G</w:t>
      </w:r>
      <w:r w:rsidRPr="00985E81">
        <w:rPr>
          <w:rFonts w:ascii="Times New Roman" w:hAnsi="Times New Roman" w:cs="Times New Roman"/>
          <w:sz w:val="24"/>
          <w:szCs w:val="24"/>
        </w:rPr>
        <w:t xml:space="preserve">eneralized </w:t>
      </w:r>
      <w:r w:rsidR="00941826" w:rsidRPr="00985E81">
        <w:rPr>
          <w:rFonts w:ascii="Times New Roman" w:hAnsi="Times New Roman" w:cs="Times New Roman"/>
          <w:sz w:val="24"/>
          <w:szCs w:val="24"/>
        </w:rPr>
        <w:t xml:space="preserve">Extreme Value </w:t>
      </w:r>
      <w:r w:rsidRPr="00985E81">
        <w:rPr>
          <w:rFonts w:ascii="Times New Roman" w:hAnsi="Times New Roman" w:cs="Times New Roman"/>
          <w:sz w:val="24"/>
          <w:szCs w:val="24"/>
        </w:rPr>
        <w:t xml:space="preserve">(GEV), Gumbel (GUM), log-Gumbel, Weibull, Wakeby, </w:t>
      </w:r>
      <w:r w:rsidR="00C224E7">
        <w:rPr>
          <w:rFonts w:ascii="Times New Roman" w:hAnsi="Times New Roman" w:cs="Times New Roman"/>
          <w:sz w:val="24"/>
          <w:szCs w:val="24"/>
        </w:rPr>
        <w:t>G</w:t>
      </w:r>
      <w:r w:rsidRPr="00985E81">
        <w:rPr>
          <w:rFonts w:ascii="Times New Roman" w:hAnsi="Times New Roman" w:cs="Times New Roman"/>
          <w:sz w:val="24"/>
          <w:szCs w:val="24"/>
        </w:rPr>
        <w:t xml:space="preserve">eneralized logistic, </w:t>
      </w:r>
      <w:r w:rsidR="00C224E7">
        <w:rPr>
          <w:rFonts w:ascii="Times New Roman" w:hAnsi="Times New Roman" w:cs="Times New Roman"/>
          <w:sz w:val="24"/>
          <w:szCs w:val="24"/>
        </w:rPr>
        <w:t>G</w:t>
      </w:r>
      <w:r w:rsidRPr="00985E81">
        <w:rPr>
          <w:rFonts w:ascii="Times New Roman" w:hAnsi="Times New Roman" w:cs="Times New Roman"/>
          <w:sz w:val="24"/>
          <w:szCs w:val="24"/>
        </w:rPr>
        <w:t xml:space="preserve">eneralized Pareto, and </w:t>
      </w:r>
      <w:r w:rsidR="00C224E7">
        <w:rPr>
          <w:rFonts w:ascii="Times New Roman" w:hAnsi="Times New Roman" w:cs="Times New Roman"/>
          <w:sz w:val="24"/>
          <w:szCs w:val="24"/>
        </w:rPr>
        <w:t>K</w:t>
      </w:r>
      <w:r w:rsidRPr="00985E81">
        <w:rPr>
          <w:rFonts w:ascii="Times New Roman" w:hAnsi="Times New Roman" w:cs="Times New Roman"/>
          <w:sz w:val="24"/>
          <w:szCs w:val="24"/>
        </w:rPr>
        <w:t xml:space="preserve">appa probability distributions. The chi-square-test, </w:t>
      </w:r>
      <w:r w:rsidR="00503EA8" w:rsidRPr="00985E81">
        <w:rPr>
          <w:rFonts w:ascii="Times New Roman" w:hAnsi="Times New Roman" w:cs="Times New Roman"/>
          <w:sz w:val="24"/>
          <w:szCs w:val="24"/>
        </w:rPr>
        <w:t>Kolmogorov</w:t>
      </w:r>
      <w:r w:rsidRPr="00985E81">
        <w:rPr>
          <w:rFonts w:ascii="Times New Roman" w:hAnsi="Times New Roman" w:cs="Times New Roman"/>
          <w:sz w:val="24"/>
          <w:szCs w:val="24"/>
        </w:rPr>
        <w:t>-Smirnov test, Cramer von Mises test and</w:t>
      </w:r>
      <w:r w:rsidR="002E27A7" w:rsidRPr="00985E81">
        <w:rPr>
          <w:rFonts w:ascii="Times New Roman" w:hAnsi="Times New Roman" w:cs="Times New Roman"/>
          <w:sz w:val="24"/>
          <w:szCs w:val="24"/>
        </w:rPr>
        <w:t>,</w:t>
      </w:r>
      <w:r w:rsidRPr="00985E81">
        <w:rPr>
          <w:rFonts w:ascii="Times New Roman" w:hAnsi="Times New Roman" w:cs="Times New Roman"/>
          <w:sz w:val="24"/>
          <w:szCs w:val="24"/>
        </w:rPr>
        <w:t xml:space="preserve"> probability plot correlation coefficient (PPCC) test are used for the goodness of fit test in this software (Jeonghwan et al., 2014). In addition to this, </w:t>
      </w:r>
      <w:r w:rsidR="006F3795" w:rsidRPr="00985E81">
        <w:rPr>
          <w:rFonts w:ascii="Times New Roman" w:hAnsi="Times New Roman" w:cs="Times New Roman"/>
          <w:sz w:val="24"/>
          <w:szCs w:val="24"/>
        </w:rPr>
        <w:t xml:space="preserve">the </w:t>
      </w:r>
      <w:r w:rsidRPr="00985E81">
        <w:rPr>
          <w:rFonts w:ascii="Times New Roman" w:hAnsi="Times New Roman" w:cs="Times New Roman"/>
          <w:sz w:val="24"/>
          <w:szCs w:val="24"/>
        </w:rPr>
        <w:t>Easy</w:t>
      </w:r>
      <w:r w:rsidR="002E27A7" w:rsidRPr="00985E81">
        <w:rPr>
          <w:rFonts w:ascii="Times New Roman" w:hAnsi="Times New Roman" w:cs="Times New Roman"/>
          <w:sz w:val="24"/>
          <w:szCs w:val="24"/>
        </w:rPr>
        <w:t>-</w:t>
      </w:r>
      <w:r w:rsidRPr="00985E81">
        <w:rPr>
          <w:rFonts w:ascii="Times New Roman" w:hAnsi="Times New Roman" w:cs="Times New Roman"/>
          <w:sz w:val="24"/>
          <w:szCs w:val="24"/>
        </w:rPr>
        <w:t>Fit 5.5 professional software and Hydrognomon 4 software are used.</w:t>
      </w:r>
    </w:p>
    <w:p w14:paraId="3E8ED245" w14:textId="27A92C15" w:rsidR="00FD005E" w:rsidRPr="00985E81" w:rsidRDefault="00212E42" w:rsidP="003476D2">
      <w:pPr>
        <w:rPr>
          <w:rFonts w:ascii="Times New Roman" w:hAnsi="Times New Roman" w:cs="Times New Roman"/>
          <w:sz w:val="24"/>
          <w:szCs w:val="24"/>
        </w:rPr>
      </w:pPr>
      <w:r w:rsidRPr="00985E81">
        <w:rPr>
          <w:rFonts w:ascii="Times New Roman" w:hAnsi="Times New Roman" w:cs="Times New Roman"/>
          <w:sz w:val="24"/>
          <w:szCs w:val="24"/>
        </w:rPr>
        <w:t xml:space="preserve">The method commonly used for estimating the peak discharges is usually Log-Pearson Type III distribution. The recent data analysis demonstrated that GEV can be used to estimate the peak flow in Ethiopia. It is recommended that the distribution method which gives </w:t>
      </w:r>
      <w:r w:rsidR="002E27A7" w:rsidRPr="00985E81">
        <w:rPr>
          <w:rFonts w:ascii="Times New Roman" w:hAnsi="Times New Roman" w:cs="Times New Roman"/>
          <w:sz w:val="24"/>
          <w:szCs w:val="24"/>
        </w:rPr>
        <w:t>the</w:t>
      </w:r>
      <w:r w:rsidRPr="00985E81">
        <w:rPr>
          <w:rFonts w:ascii="Times New Roman" w:hAnsi="Times New Roman" w:cs="Times New Roman"/>
          <w:sz w:val="24"/>
          <w:szCs w:val="24"/>
        </w:rPr>
        <w:t xml:space="preserve"> best fit to the fit to the record data should be used.</w:t>
      </w:r>
    </w:p>
    <w:p w14:paraId="527304E6" w14:textId="49803C23" w:rsidR="00212E42" w:rsidRPr="00D0040F" w:rsidRDefault="00D0040F" w:rsidP="00D0040F">
      <w:pPr>
        <w:pStyle w:val="Heading4"/>
        <w:rPr>
          <w:rFonts w:ascii="Times New Roman" w:hAnsi="Times New Roman" w:cs="Times New Roman"/>
          <w:i w:val="0"/>
          <w:iCs w:val="0"/>
          <w:color w:val="auto"/>
          <w:sz w:val="24"/>
          <w:szCs w:val="24"/>
        </w:rPr>
      </w:pPr>
      <w:bookmarkStart w:id="48" w:name="_Toc26177131"/>
      <w:r w:rsidRPr="00D0040F">
        <w:rPr>
          <w:rFonts w:ascii="Times New Roman" w:hAnsi="Times New Roman" w:cs="Times New Roman"/>
          <w:i w:val="0"/>
          <w:iCs w:val="0"/>
          <w:color w:val="auto"/>
          <w:sz w:val="24"/>
          <w:szCs w:val="24"/>
        </w:rPr>
        <w:t xml:space="preserve">2.6.1.4 </w:t>
      </w:r>
      <w:r w:rsidR="00212E42" w:rsidRPr="00D0040F">
        <w:rPr>
          <w:rFonts w:ascii="Times New Roman" w:hAnsi="Times New Roman" w:cs="Times New Roman"/>
          <w:i w:val="0"/>
          <w:iCs w:val="0"/>
          <w:color w:val="auto"/>
          <w:sz w:val="24"/>
          <w:szCs w:val="24"/>
        </w:rPr>
        <w:t xml:space="preserve">Regional Regression </w:t>
      </w:r>
      <w:r w:rsidR="001D52B5" w:rsidRPr="00D0040F">
        <w:rPr>
          <w:rFonts w:ascii="Times New Roman" w:hAnsi="Times New Roman" w:cs="Times New Roman"/>
          <w:i w:val="0"/>
          <w:iCs w:val="0"/>
          <w:color w:val="auto"/>
          <w:sz w:val="24"/>
          <w:szCs w:val="24"/>
        </w:rPr>
        <w:t>Equation</w:t>
      </w:r>
      <w:r w:rsidR="00212E42" w:rsidRPr="00D0040F">
        <w:rPr>
          <w:rFonts w:ascii="Times New Roman" w:hAnsi="Times New Roman" w:cs="Times New Roman"/>
          <w:i w:val="0"/>
          <w:iCs w:val="0"/>
          <w:color w:val="auto"/>
          <w:sz w:val="24"/>
          <w:szCs w:val="24"/>
        </w:rPr>
        <w:t>s</w:t>
      </w:r>
      <w:bookmarkEnd w:id="48"/>
    </w:p>
    <w:p w14:paraId="3220F4A4" w14:textId="2B47AB13" w:rsidR="00813465" w:rsidRDefault="00212E42" w:rsidP="00937588">
      <w:pPr>
        <w:rPr>
          <w:rFonts w:ascii="Times New Roman" w:hAnsi="Times New Roman" w:cs="Times New Roman"/>
          <w:sz w:val="24"/>
          <w:szCs w:val="24"/>
        </w:rPr>
      </w:pPr>
      <w:r w:rsidRPr="00985E81">
        <w:rPr>
          <w:rFonts w:ascii="Times New Roman" w:hAnsi="Times New Roman" w:cs="Times New Roman"/>
          <w:sz w:val="24"/>
          <w:szCs w:val="24"/>
        </w:rPr>
        <w:t xml:space="preserve">Regional flood frequency analysis is applied when data at a site are insufficient for the reliable estimation of flood quantiles (Cunderlink and Burn, 2001). Peak flow can be calculated by using regression </w:t>
      </w:r>
      <w:r w:rsidR="001D52B5">
        <w:rPr>
          <w:rFonts w:ascii="Times New Roman" w:hAnsi="Times New Roman" w:cs="Times New Roman"/>
          <w:sz w:val="24"/>
          <w:szCs w:val="24"/>
        </w:rPr>
        <w:t>Equation</w:t>
      </w:r>
      <w:r w:rsidRPr="00985E81">
        <w:rPr>
          <w:rFonts w:ascii="Times New Roman" w:hAnsi="Times New Roman" w:cs="Times New Roman"/>
          <w:sz w:val="24"/>
          <w:szCs w:val="24"/>
        </w:rPr>
        <w:t>s developed for specific geographic regions. Regional regression analyses use stream gauge data to define hydrologic regions. These are geographic regions having very similar flood frequency relationships and as such commonly display similar watershed channel</w:t>
      </w:r>
      <w:r w:rsidR="002E27A7" w:rsidRPr="00985E81">
        <w:rPr>
          <w:rFonts w:ascii="Times New Roman" w:hAnsi="Times New Roman" w:cs="Times New Roman"/>
          <w:sz w:val="24"/>
          <w:szCs w:val="24"/>
        </w:rPr>
        <w:t>s</w:t>
      </w:r>
      <w:r w:rsidRPr="00985E81">
        <w:rPr>
          <w:rFonts w:ascii="Times New Roman" w:hAnsi="Times New Roman" w:cs="Times New Roman"/>
          <w:sz w:val="24"/>
          <w:szCs w:val="24"/>
        </w:rPr>
        <w:t xml:space="preserve"> and meteorological characteristic</w:t>
      </w:r>
      <w:r w:rsidR="002E27A7" w:rsidRPr="00985E81">
        <w:rPr>
          <w:rFonts w:ascii="Times New Roman" w:hAnsi="Times New Roman" w:cs="Times New Roman"/>
          <w:sz w:val="24"/>
          <w:szCs w:val="24"/>
        </w:rPr>
        <w:t>s</w:t>
      </w:r>
      <w:r w:rsidRPr="00985E81">
        <w:rPr>
          <w:rFonts w:ascii="Times New Roman" w:hAnsi="Times New Roman" w:cs="Times New Roman"/>
          <w:sz w:val="24"/>
          <w:szCs w:val="24"/>
        </w:rPr>
        <w:t xml:space="preserve">; they </w:t>
      </w:r>
      <w:r w:rsidR="002A2DDA">
        <w:rPr>
          <w:rFonts w:ascii="Times New Roman" w:hAnsi="Times New Roman" w:cs="Times New Roman"/>
          <w:sz w:val="24"/>
          <w:szCs w:val="24"/>
        </w:rPr>
        <w:t>hav</w:t>
      </w:r>
      <w:r w:rsidRPr="00985E81">
        <w:rPr>
          <w:rFonts w:ascii="Times New Roman" w:hAnsi="Times New Roman" w:cs="Times New Roman"/>
          <w:sz w:val="24"/>
          <w:szCs w:val="24"/>
        </w:rPr>
        <w:t>e often termed hydrologically homogeneous geographic areas (ERA, 2002).</w:t>
      </w:r>
      <w:r w:rsidR="001638A3">
        <w:rPr>
          <w:rFonts w:ascii="Times New Roman" w:hAnsi="Times New Roman" w:cs="Times New Roman"/>
          <w:sz w:val="24"/>
          <w:szCs w:val="24"/>
        </w:rPr>
        <w:t xml:space="preserve"> </w:t>
      </w:r>
      <w:r w:rsidR="008D73D1" w:rsidRPr="00985E81">
        <w:rPr>
          <w:rFonts w:ascii="Times New Roman" w:hAnsi="Times New Roman" w:cs="Times New Roman"/>
          <w:sz w:val="24"/>
          <w:szCs w:val="24"/>
        </w:rPr>
        <w:t>From</w:t>
      </w:r>
      <w:r w:rsidRPr="00985E81">
        <w:rPr>
          <w:rFonts w:ascii="Times New Roman" w:hAnsi="Times New Roman" w:cs="Times New Roman"/>
          <w:sz w:val="24"/>
          <w:szCs w:val="24"/>
        </w:rPr>
        <w:t xml:space="preserve"> </w:t>
      </w:r>
      <w:r w:rsidR="002A2DDA">
        <w:rPr>
          <w:rFonts w:ascii="Times New Roman" w:hAnsi="Times New Roman" w:cs="Times New Roman"/>
          <w:sz w:val="24"/>
          <w:szCs w:val="24"/>
        </w:rPr>
        <w:t xml:space="preserve">the </w:t>
      </w:r>
      <w:r w:rsidRPr="00985E81">
        <w:rPr>
          <w:rFonts w:ascii="Times New Roman" w:hAnsi="Times New Roman" w:cs="Times New Roman"/>
          <w:sz w:val="24"/>
          <w:szCs w:val="24"/>
        </w:rPr>
        <w:t xml:space="preserve">hydrological </w:t>
      </w:r>
      <w:r w:rsidR="00BD5D50" w:rsidRPr="00985E81">
        <w:rPr>
          <w:rFonts w:ascii="Times New Roman" w:hAnsi="Times New Roman" w:cs="Times New Roman"/>
          <w:sz w:val="24"/>
          <w:szCs w:val="24"/>
        </w:rPr>
        <w:t xml:space="preserve">analysis </w:t>
      </w:r>
      <w:r w:rsidRPr="00985E81">
        <w:rPr>
          <w:rFonts w:ascii="Times New Roman" w:hAnsi="Times New Roman" w:cs="Times New Roman"/>
          <w:sz w:val="24"/>
          <w:szCs w:val="24"/>
        </w:rPr>
        <w:t>methods</w:t>
      </w:r>
      <w:r w:rsidR="008D73D1" w:rsidRPr="00985E81">
        <w:rPr>
          <w:rFonts w:ascii="Times New Roman" w:hAnsi="Times New Roman" w:cs="Times New Roman"/>
          <w:sz w:val="24"/>
          <w:szCs w:val="24"/>
        </w:rPr>
        <w:t xml:space="preserve"> discussed above</w:t>
      </w:r>
      <w:r w:rsidRPr="00985E81">
        <w:rPr>
          <w:rFonts w:ascii="Times New Roman" w:hAnsi="Times New Roman" w:cs="Times New Roman"/>
          <w:sz w:val="24"/>
          <w:szCs w:val="24"/>
        </w:rPr>
        <w:t xml:space="preserve">, the Rational and SCS methods are applicable </w:t>
      </w:r>
      <w:r w:rsidR="00BD5D50" w:rsidRPr="00985E81">
        <w:rPr>
          <w:rFonts w:ascii="Times New Roman" w:hAnsi="Times New Roman" w:cs="Times New Roman"/>
          <w:sz w:val="24"/>
          <w:szCs w:val="24"/>
        </w:rPr>
        <w:t xml:space="preserve">in </w:t>
      </w:r>
      <w:r w:rsidRPr="00985E81">
        <w:rPr>
          <w:rFonts w:ascii="Times New Roman" w:hAnsi="Times New Roman" w:cs="Times New Roman"/>
          <w:sz w:val="24"/>
          <w:szCs w:val="24"/>
        </w:rPr>
        <w:t>our country.</w:t>
      </w:r>
    </w:p>
    <w:p w14:paraId="777AD077" w14:textId="3D9C59E5" w:rsidR="00174BB9" w:rsidRDefault="00174BB9" w:rsidP="00937588">
      <w:pPr>
        <w:rPr>
          <w:rFonts w:ascii="Times New Roman" w:hAnsi="Times New Roman" w:cs="Times New Roman"/>
          <w:sz w:val="24"/>
          <w:szCs w:val="24"/>
        </w:rPr>
      </w:pPr>
    </w:p>
    <w:p w14:paraId="323178FD" w14:textId="77777777" w:rsidR="00174BB9" w:rsidRPr="00D964EF" w:rsidRDefault="00174BB9" w:rsidP="00937588">
      <w:pPr>
        <w:rPr>
          <w:rFonts w:ascii="Times New Roman" w:hAnsi="Times New Roman" w:cs="Times New Roman"/>
          <w:sz w:val="24"/>
          <w:szCs w:val="24"/>
        </w:rPr>
      </w:pPr>
    </w:p>
    <w:p w14:paraId="736FBCD4" w14:textId="52646CDA" w:rsidR="00FB2D69" w:rsidRPr="00985E81" w:rsidRDefault="00E572CB" w:rsidP="00281D82">
      <w:pPr>
        <w:pStyle w:val="Heading3"/>
        <w:rPr>
          <w:rFonts w:ascii="Times New Roman" w:hAnsi="Times New Roman" w:cs="Times New Roman"/>
          <w:b/>
          <w:bCs/>
          <w:color w:val="auto"/>
        </w:rPr>
      </w:pPr>
      <w:bookmarkStart w:id="49" w:name="_Toc56045046"/>
      <w:r w:rsidRPr="00985E81">
        <w:rPr>
          <w:rFonts w:ascii="Times New Roman" w:hAnsi="Times New Roman" w:cs="Times New Roman"/>
          <w:b/>
          <w:bCs/>
          <w:color w:val="auto"/>
        </w:rPr>
        <w:lastRenderedPageBreak/>
        <w:t xml:space="preserve">2.6.2 </w:t>
      </w:r>
      <w:r w:rsidR="00503EA8" w:rsidRPr="00985E81">
        <w:rPr>
          <w:rFonts w:ascii="Times New Roman" w:hAnsi="Times New Roman" w:cs="Times New Roman"/>
          <w:b/>
          <w:bCs/>
          <w:color w:val="auto"/>
        </w:rPr>
        <w:t>Analysis</w:t>
      </w:r>
      <w:r w:rsidRPr="00985E81">
        <w:rPr>
          <w:rFonts w:ascii="Times New Roman" w:hAnsi="Times New Roman" w:cs="Times New Roman"/>
          <w:b/>
          <w:bCs/>
          <w:color w:val="auto"/>
        </w:rPr>
        <w:t xml:space="preserve"> of </w:t>
      </w:r>
      <w:r w:rsidR="00FB2D69" w:rsidRPr="00985E81">
        <w:rPr>
          <w:rFonts w:ascii="Times New Roman" w:hAnsi="Times New Roman" w:cs="Times New Roman"/>
          <w:b/>
          <w:bCs/>
          <w:color w:val="auto"/>
        </w:rPr>
        <w:t>Hydraulics of Storm Drainage Systems</w:t>
      </w:r>
      <w:bookmarkEnd w:id="49"/>
    </w:p>
    <w:p w14:paraId="20AC174A" w14:textId="4682910A" w:rsidR="00FB2D69" w:rsidRPr="00634FF2" w:rsidRDefault="00174BB9" w:rsidP="00174BB9">
      <w:pPr>
        <w:pStyle w:val="Heading4"/>
        <w:rPr>
          <w:rFonts w:ascii="Times New Roman" w:hAnsi="Times New Roman" w:cs="Times New Roman"/>
          <w:i w:val="0"/>
          <w:iCs w:val="0"/>
          <w:color w:val="auto"/>
          <w:sz w:val="24"/>
          <w:szCs w:val="24"/>
        </w:rPr>
      </w:pPr>
      <w:r w:rsidRPr="00634FF2">
        <w:rPr>
          <w:rFonts w:ascii="Times New Roman" w:hAnsi="Times New Roman" w:cs="Times New Roman"/>
          <w:i w:val="0"/>
          <w:iCs w:val="0"/>
          <w:color w:val="auto"/>
          <w:sz w:val="24"/>
          <w:szCs w:val="24"/>
        </w:rPr>
        <w:t xml:space="preserve">2.6.2.1 </w:t>
      </w:r>
      <w:r w:rsidR="00FB2D69" w:rsidRPr="00634FF2">
        <w:rPr>
          <w:rFonts w:ascii="Times New Roman" w:hAnsi="Times New Roman" w:cs="Times New Roman"/>
          <w:i w:val="0"/>
          <w:iCs w:val="0"/>
          <w:color w:val="auto"/>
          <w:sz w:val="24"/>
          <w:szCs w:val="24"/>
        </w:rPr>
        <w:t>Flow Type Assumptions</w:t>
      </w:r>
    </w:p>
    <w:p w14:paraId="2D574B5E" w14:textId="1F1D7F60" w:rsidR="00FB2D69" w:rsidRPr="00985E81" w:rsidRDefault="00FB2D69" w:rsidP="00937588">
      <w:pPr>
        <w:rPr>
          <w:rFonts w:ascii="Times New Roman" w:hAnsi="Times New Roman" w:cs="Times New Roman"/>
          <w:sz w:val="24"/>
          <w:szCs w:val="24"/>
        </w:rPr>
      </w:pPr>
      <w:r w:rsidRPr="00985E81">
        <w:rPr>
          <w:rFonts w:ascii="Times New Roman" w:hAnsi="Times New Roman" w:cs="Times New Roman"/>
          <w:sz w:val="24"/>
          <w:szCs w:val="24"/>
        </w:rPr>
        <w:t xml:space="preserve">The design procedures presented here assume that flow within each storm drain segment is steady and uniform. This means that the discharge and flow depth in each segment is assumed to be constant </w:t>
      </w:r>
      <w:r w:rsidR="002A2DDA">
        <w:rPr>
          <w:rFonts w:ascii="Times New Roman" w:hAnsi="Times New Roman" w:cs="Times New Roman"/>
          <w:sz w:val="24"/>
          <w:szCs w:val="24"/>
        </w:rPr>
        <w:t>concerning</w:t>
      </w:r>
      <w:r w:rsidRPr="00985E81">
        <w:rPr>
          <w:rFonts w:ascii="Times New Roman" w:hAnsi="Times New Roman" w:cs="Times New Roman"/>
          <w:sz w:val="24"/>
          <w:szCs w:val="24"/>
        </w:rPr>
        <w:t xml:space="preserve"> time and distance. Also, since storm drain conduits are typically prismatic, the average velocity throughout a segment is considered to be constant. In actual storm drainage systems, the flow at each inlet is variable, and flow conditions are not truly steady or uniform. However, since the usual hydrologic methods employed in storm drain design are based on computed peak discharges at the beginning of each run, it is a conservative practice to design using the steady uniform flow assumption (Debo and Reese, 2003).</w:t>
      </w:r>
    </w:p>
    <w:p w14:paraId="21E7543B" w14:textId="138D855E" w:rsidR="00FB2D69" w:rsidRPr="001E2656" w:rsidRDefault="00136711" w:rsidP="001E2656">
      <w:pPr>
        <w:pStyle w:val="Heading4"/>
        <w:rPr>
          <w:rFonts w:ascii="Times New Roman" w:hAnsi="Times New Roman" w:cs="Times New Roman"/>
          <w:i w:val="0"/>
          <w:iCs w:val="0"/>
          <w:color w:val="auto"/>
          <w:sz w:val="24"/>
          <w:szCs w:val="24"/>
        </w:rPr>
      </w:pPr>
      <w:r w:rsidRPr="001E2656">
        <w:rPr>
          <w:rFonts w:ascii="Times New Roman" w:hAnsi="Times New Roman" w:cs="Times New Roman"/>
          <w:i w:val="0"/>
          <w:iCs w:val="0"/>
          <w:color w:val="auto"/>
          <w:sz w:val="24"/>
          <w:szCs w:val="24"/>
        </w:rPr>
        <w:t xml:space="preserve">2.6.2.2 </w:t>
      </w:r>
      <w:r w:rsidR="00FB2D69" w:rsidRPr="001E2656">
        <w:rPr>
          <w:rFonts w:ascii="Times New Roman" w:hAnsi="Times New Roman" w:cs="Times New Roman"/>
          <w:i w:val="0"/>
          <w:iCs w:val="0"/>
          <w:color w:val="auto"/>
          <w:sz w:val="24"/>
          <w:szCs w:val="24"/>
        </w:rPr>
        <w:t>Hydraulic Capacity</w:t>
      </w:r>
    </w:p>
    <w:p w14:paraId="360B12AF" w14:textId="03E767EE" w:rsidR="00977450" w:rsidRPr="00985E81" w:rsidRDefault="00FB2D69" w:rsidP="00937588">
      <w:pPr>
        <w:rPr>
          <w:rFonts w:ascii="Times New Roman" w:hAnsi="Times New Roman" w:cs="Times New Roman"/>
          <w:sz w:val="24"/>
          <w:szCs w:val="24"/>
        </w:rPr>
      </w:pPr>
      <w:r w:rsidRPr="00985E81">
        <w:rPr>
          <w:rFonts w:ascii="Times New Roman" w:hAnsi="Times New Roman" w:cs="Times New Roman"/>
          <w:sz w:val="24"/>
          <w:szCs w:val="24"/>
        </w:rPr>
        <w:t xml:space="preserve">The hydraulic capacity of a storm drain is controlled by its size, shape, slope, and friction resistance. Several flow friction formulas have been advanced which define the relationship between flow capacity and these parameters. The most widely used formula for gravity and pressure flow in storm drains is Manning's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(ERA </w:t>
      </w:r>
      <w:r w:rsidR="00541F9A" w:rsidRPr="00985E81">
        <w:rPr>
          <w:rFonts w:ascii="Times New Roman" w:hAnsi="Times New Roman" w:cs="Times New Roman"/>
          <w:sz w:val="24"/>
          <w:szCs w:val="24"/>
        </w:rPr>
        <w:t>DDM</w:t>
      </w:r>
      <w:r w:rsidRPr="00985E81">
        <w:rPr>
          <w:rFonts w:ascii="Times New Roman" w:hAnsi="Times New Roman" w:cs="Times New Roman"/>
          <w:sz w:val="24"/>
          <w:szCs w:val="24"/>
        </w:rPr>
        <w:t>, 20</w:t>
      </w:r>
      <w:r w:rsidR="00541F9A" w:rsidRPr="00985E81">
        <w:rPr>
          <w:rFonts w:ascii="Times New Roman" w:hAnsi="Times New Roman" w:cs="Times New Roman"/>
          <w:sz w:val="24"/>
          <w:szCs w:val="24"/>
        </w:rPr>
        <w:t>13</w:t>
      </w:r>
      <w:r w:rsidRPr="00985E81">
        <w:rPr>
          <w:rFonts w:ascii="Times New Roman" w:hAnsi="Times New Roman" w:cs="Times New Roman"/>
          <w:sz w:val="24"/>
          <w:szCs w:val="24"/>
        </w:rPr>
        <w:t>).</w:t>
      </w:r>
    </w:p>
    <w:p w14:paraId="79BD452A" w14:textId="77777777" w:rsidR="00212E42" w:rsidRPr="00985E81" w:rsidRDefault="00212E42" w:rsidP="00212E42">
      <w:pPr>
        <w:pStyle w:val="Heading2"/>
        <w:spacing w:before="0"/>
        <w:rPr>
          <w:rFonts w:ascii="Times New Roman" w:hAnsi="Times New Roman" w:cs="Times New Roman"/>
          <w:b/>
          <w:color w:val="auto"/>
          <w:sz w:val="24"/>
          <w:szCs w:val="24"/>
        </w:rPr>
      </w:pPr>
      <w:bookmarkStart w:id="50" w:name="_Toc26177132"/>
      <w:bookmarkStart w:id="51" w:name="_Toc56045047"/>
      <w:r w:rsidRPr="00985E81">
        <w:rPr>
          <w:rFonts w:ascii="Times New Roman" w:hAnsi="Times New Roman" w:cs="Times New Roman"/>
          <w:b/>
          <w:color w:val="auto"/>
          <w:sz w:val="24"/>
          <w:szCs w:val="24"/>
        </w:rPr>
        <w:t>2.7 Frequency Analyses Based Drainage Performance Analysis</w:t>
      </w:r>
      <w:bookmarkEnd w:id="50"/>
      <w:bookmarkEnd w:id="51"/>
    </w:p>
    <w:p w14:paraId="4E4D8C9B" w14:textId="1821D942" w:rsidR="00BC74B6" w:rsidRPr="00985E81" w:rsidRDefault="00212E42" w:rsidP="00937588">
      <w:pPr>
        <w:spacing w:before="0"/>
        <w:rPr>
          <w:rFonts w:ascii="Times New Roman" w:hAnsi="Times New Roman" w:cs="Times New Roman"/>
          <w:noProof/>
          <w:sz w:val="24"/>
          <w:szCs w:val="24"/>
        </w:rPr>
      </w:pPr>
      <w:r w:rsidRPr="00985E81">
        <w:rPr>
          <w:rFonts w:ascii="Times New Roman" w:hAnsi="Times New Roman" w:cs="Times New Roman"/>
          <w:sz w:val="24"/>
          <w:szCs w:val="24"/>
        </w:rPr>
        <w:t>Stormwater management systems depend on Intensity Duration Frequency (IDF) curves as a standard design tool</w:t>
      </w:r>
      <w:r w:rsidRPr="00985E81">
        <w:rPr>
          <w:rFonts w:ascii="Times New Roman" w:hAnsi="Times New Roman" w:cs="Times New Roman"/>
          <w:noProof/>
          <w:sz w:val="24"/>
          <w:szCs w:val="24"/>
        </w:rPr>
        <w:t xml:space="preserve"> (Fadhel et al., 2017</w:t>
      </w:r>
      <w:r w:rsidR="000332C5">
        <w:rPr>
          <w:rFonts w:ascii="Times New Roman" w:hAnsi="Times New Roman" w:cs="Times New Roman"/>
          <w:noProof/>
          <w:sz w:val="24"/>
          <w:szCs w:val="24"/>
        </w:rPr>
        <w:t xml:space="preserve">). </w:t>
      </w:r>
      <w:r w:rsidRPr="00985E81">
        <w:rPr>
          <w:rFonts w:ascii="Times New Roman" w:hAnsi="Times New Roman" w:cs="Times New Roman"/>
          <w:sz w:val="24"/>
          <w:szCs w:val="24"/>
        </w:rPr>
        <w:t>Today, due to urban development, urban flooding ha</w:t>
      </w:r>
      <w:r w:rsidR="002E27A7" w:rsidRPr="00985E81">
        <w:rPr>
          <w:rFonts w:ascii="Times New Roman" w:hAnsi="Times New Roman" w:cs="Times New Roman"/>
          <w:sz w:val="24"/>
          <w:szCs w:val="24"/>
        </w:rPr>
        <w:t>s</w:t>
      </w:r>
      <w:r w:rsidRPr="00985E81">
        <w:rPr>
          <w:rFonts w:ascii="Times New Roman" w:hAnsi="Times New Roman" w:cs="Times New Roman"/>
          <w:sz w:val="24"/>
          <w:szCs w:val="24"/>
        </w:rPr>
        <w:t xml:space="preserve"> increased in terms of intensity and frequency. Various t</w:t>
      </w:r>
      <w:r w:rsidR="002E27A7" w:rsidRPr="00985E81">
        <w:rPr>
          <w:rFonts w:ascii="Times New Roman" w:hAnsi="Times New Roman" w:cs="Times New Roman"/>
          <w:sz w:val="24"/>
          <w:szCs w:val="24"/>
        </w:rPr>
        <w:t>ools such as structur</w:t>
      </w:r>
      <w:r w:rsidR="008E62D3">
        <w:rPr>
          <w:rFonts w:ascii="Times New Roman" w:hAnsi="Times New Roman" w:cs="Times New Roman"/>
          <w:sz w:val="24"/>
          <w:szCs w:val="24"/>
        </w:rPr>
        <w:t>al</w:t>
      </w:r>
      <w:r w:rsidR="002E27A7" w:rsidRPr="00985E81">
        <w:rPr>
          <w:rFonts w:ascii="Times New Roman" w:hAnsi="Times New Roman" w:cs="Times New Roman"/>
          <w:sz w:val="24"/>
          <w:szCs w:val="24"/>
        </w:rPr>
        <w:t xml:space="preserve"> or non-</w:t>
      </w:r>
      <w:r w:rsidRPr="00985E81">
        <w:rPr>
          <w:rFonts w:ascii="Times New Roman" w:hAnsi="Times New Roman" w:cs="Times New Roman"/>
          <w:sz w:val="24"/>
          <w:szCs w:val="24"/>
        </w:rPr>
        <w:t>structur</w:t>
      </w:r>
      <w:r w:rsidR="008E62D3">
        <w:rPr>
          <w:rFonts w:ascii="Times New Roman" w:hAnsi="Times New Roman" w:cs="Times New Roman"/>
          <w:sz w:val="24"/>
          <w:szCs w:val="24"/>
        </w:rPr>
        <w:t>al</w:t>
      </w:r>
      <w:r w:rsidRPr="00985E81">
        <w:rPr>
          <w:rFonts w:ascii="Times New Roman" w:hAnsi="Times New Roman" w:cs="Times New Roman"/>
          <w:sz w:val="24"/>
          <w:szCs w:val="24"/>
        </w:rPr>
        <w:t xml:space="preserve"> </w:t>
      </w:r>
      <w:r w:rsidR="00355506">
        <w:rPr>
          <w:rFonts w:ascii="Times New Roman" w:hAnsi="Times New Roman" w:cs="Times New Roman"/>
          <w:sz w:val="24"/>
          <w:szCs w:val="24"/>
        </w:rPr>
        <w:t>are</w:t>
      </w:r>
      <w:r w:rsidRPr="00985E81">
        <w:rPr>
          <w:rFonts w:ascii="Times New Roman" w:hAnsi="Times New Roman" w:cs="Times New Roman"/>
          <w:sz w:val="24"/>
          <w:szCs w:val="24"/>
        </w:rPr>
        <w:t xml:space="preserve"> used for urban flooding management and control. Estimating the design storm has an important role in designing and operati</w:t>
      </w:r>
      <w:r w:rsidR="008E62D3">
        <w:rPr>
          <w:rFonts w:ascii="Times New Roman" w:hAnsi="Times New Roman" w:cs="Times New Roman"/>
          <w:sz w:val="24"/>
          <w:szCs w:val="24"/>
        </w:rPr>
        <w:t>ng</w:t>
      </w:r>
      <w:r w:rsidRPr="00985E81">
        <w:rPr>
          <w:rFonts w:ascii="Times New Roman" w:hAnsi="Times New Roman" w:cs="Times New Roman"/>
          <w:sz w:val="24"/>
          <w:szCs w:val="24"/>
        </w:rPr>
        <w:t xml:space="preserve"> structural hard-engineered solutions for urban runoff management. </w:t>
      </w:r>
      <w:r w:rsidR="002E27A7" w:rsidRPr="00985E81">
        <w:rPr>
          <w:rFonts w:ascii="Times New Roman" w:hAnsi="Times New Roman" w:cs="Times New Roman"/>
          <w:sz w:val="24"/>
          <w:szCs w:val="24"/>
        </w:rPr>
        <w:t>The u</w:t>
      </w:r>
      <w:r w:rsidRPr="00985E81">
        <w:rPr>
          <w:rFonts w:ascii="Times New Roman" w:hAnsi="Times New Roman" w:cs="Times New Roman"/>
          <w:sz w:val="24"/>
          <w:szCs w:val="24"/>
        </w:rPr>
        <w:t>se of rainfall IDF curves is a critical method for estimating the design storm. Change</w:t>
      </w:r>
      <w:r w:rsidR="002E27A7" w:rsidRPr="00985E81">
        <w:rPr>
          <w:rFonts w:ascii="Times New Roman" w:hAnsi="Times New Roman" w:cs="Times New Roman"/>
          <w:sz w:val="24"/>
          <w:szCs w:val="24"/>
        </w:rPr>
        <w:t>s</w:t>
      </w:r>
      <w:r w:rsidRPr="00985E81">
        <w:rPr>
          <w:rFonts w:ascii="Times New Roman" w:hAnsi="Times New Roman" w:cs="Times New Roman"/>
          <w:sz w:val="24"/>
          <w:szCs w:val="24"/>
        </w:rPr>
        <w:t xml:space="preserve"> in rainfall condition</w:t>
      </w:r>
      <w:r w:rsidR="002E27A7" w:rsidRPr="00985E81">
        <w:rPr>
          <w:rFonts w:ascii="Times New Roman" w:hAnsi="Times New Roman" w:cs="Times New Roman"/>
          <w:sz w:val="24"/>
          <w:szCs w:val="24"/>
        </w:rPr>
        <w:t>s</w:t>
      </w:r>
      <w:r w:rsidRPr="00985E81">
        <w:rPr>
          <w:rFonts w:ascii="Times New Roman" w:hAnsi="Times New Roman" w:cs="Times New Roman"/>
          <w:sz w:val="24"/>
          <w:szCs w:val="24"/>
        </w:rPr>
        <w:t xml:space="preserve"> lead to change</w:t>
      </w:r>
      <w:r w:rsidR="002E27A7" w:rsidRPr="00985E81">
        <w:rPr>
          <w:rFonts w:ascii="Times New Roman" w:hAnsi="Times New Roman" w:cs="Times New Roman"/>
          <w:sz w:val="24"/>
          <w:szCs w:val="24"/>
        </w:rPr>
        <w:t>s</w:t>
      </w:r>
      <w:r w:rsidRPr="00985E81">
        <w:rPr>
          <w:rFonts w:ascii="Times New Roman" w:hAnsi="Times New Roman" w:cs="Times New Roman"/>
          <w:sz w:val="24"/>
          <w:szCs w:val="24"/>
        </w:rPr>
        <w:t xml:space="preserve"> in rainfall IDF curves. Sometimes rainfall IDF curves prepared via old data need</w:t>
      </w:r>
      <w:r w:rsidR="00172661">
        <w:rPr>
          <w:rFonts w:ascii="Times New Roman" w:hAnsi="Times New Roman" w:cs="Times New Roman"/>
          <w:sz w:val="24"/>
          <w:szCs w:val="24"/>
        </w:rPr>
        <w:t>s</w:t>
      </w:r>
      <w:r w:rsidRPr="00985E81">
        <w:rPr>
          <w:rFonts w:ascii="Times New Roman" w:hAnsi="Times New Roman" w:cs="Times New Roman"/>
          <w:sz w:val="24"/>
          <w:szCs w:val="24"/>
        </w:rPr>
        <w:t xml:space="preserve"> to</w:t>
      </w:r>
      <w:r w:rsidR="00172661">
        <w:rPr>
          <w:rFonts w:ascii="Times New Roman" w:hAnsi="Times New Roman" w:cs="Times New Roman"/>
          <w:sz w:val="24"/>
          <w:szCs w:val="24"/>
        </w:rPr>
        <w:t xml:space="preserve"> be</w:t>
      </w:r>
      <w:r w:rsidRPr="00985E81">
        <w:rPr>
          <w:rFonts w:ascii="Times New Roman" w:hAnsi="Times New Roman" w:cs="Times New Roman"/>
          <w:sz w:val="24"/>
          <w:szCs w:val="24"/>
        </w:rPr>
        <w:t xml:space="preserve"> update</w:t>
      </w:r>
      <w:r w:rsidR="00172661">
        <w:rPr>
          <w:rFonts w:ascii="Times New Roman" w:hAnsi="Times New Roman" w:cs="Times New Roman"/>
          <w:sz w:val="24"/>
          <w:szCs w:val="24"/>
        </w:rPr>
        <w:t xml:space="preserve">d </w:t>
      </w:r>
      <w:r w:rsidRPr="00985E81">
        <w:rPr>
          <w:rFonts w:ascii="Times New Roman" w:hAnsi="Times New Roman" w:cs="Times New Roman"/>
          <w:sz w:val="24"/>
          <w:szCs w:val="24"/>
        </w:rPr>
        <w:t>or reform</w:t>
      </w:r>
      <w:r w:rsidR="00172661">
        <w:rPr>
          <w:rFonts w:ascii="Times New Roman" w:hAnsi="Times New Roman" w:cs="Times New Roman"/>
          <w:sz w:val="24"/>
          <w:szCs w:val="24"/>
        </w:rPr>
        <w:t>ed</w:t>
      </w:r>
      <w:r w:rsidRPr="00985E81">
        <w:rPr>
          <w:rFonts w:ascii="Times New Roman" w:hAnsi="Times New Roman" w:cs="Times New Roman"/>
          <w:sz w:val="24"/>
          <w:szCs w:val="24"/>
        </w:rPr>
        <w:t xml:space="preserve">. </w:t>
      </w:r>
      <w:r w:rsidR="005B1B8C">
        <w:rPr>
          <w:rFonts w:ascii="Times New Roman" w:hAnsi="Times New Roman" w:cs="Times New Roman"/>
          <w:sz w:val="24"/>
          <w:szCs w:val="24"/>
        </w:rPr>
        <w:t>Many</w:t>
      </w:r>
      <w:r w:rsidRPr="00985E81">
        <w:rPr>
          <w:rFonts w:ascii="Times New Roman" w:hAnsi="Times New Roman" w:cs="Times New Roman"/>
          <w:sz w:val="24"/>
          <w:szCs w:val="24"/>
        </w:rPr>
        <w:t xml:space="preserve"> studies have focused on urban flood characteristics estimati</w:t>
      </w:r>
      <w:r w:rsidR="006C0884">
        <w:rPr>
          <w:rFonts w:ascii="Times New Roman" w:hAnsi="Times New Roman" w:cs="Times New Roman"/>
          <w:sz w:val="24"/>
          <w:szCs w:val="24"/>
        </w:rPr>
        <w:t>on</w:t>
      </w:r>
      <w:r w:rsidRPr="00985E81">
        <w:rPr>
          <w:rFonts w:ascii="Times New Roman" w:hAnsi="Times New Roman" w:cs="Times New Roman"/>
          <w:sz w:val="24"/>
          <w:szCs w:val="24"/>
        </w:rPr>
        <w:t xml:space="preserve"> based on rainfall IDF curves update (Watt et al., 2003). Drainage systems are usually dimensioned for design storms based on intensity-duration frequency (IDF) curves of extreme precipitation. For each location, different IDF curves are established based on local hydrological conditions. Recent research shows that these curves also vary with time, and should be updated with recent data</w:t>
      </w:r>
      <w:r w:rsidRPr="00985E81">
        <w:rPr>
          <w:rFonts w:ascii="Times New Roman" w:hAnsi="Times New Roman" w:cs="Times New Roman"/>
          <w:noProof/>
          <w:sz w:val="24"/>
          <w:szCs w:val="24"/>
        </w:rPr>
        <w:t xml:space="preserve"> (Martins et al., 2018).</w:t>
      </w:r>
    </w:p>
    <w:p w14:paraId="35D81BCB" w14:textId="4F42064C" w:rsidR="00212E42" w:rsidRPr="00985E81" w:rsidRDefault="00212E42" w:rsidP="00212E42">
      <w:pPr>
        <w:pStyle w:val="Heading3"/>
        <w:spacing w:before="30" w:after="30"/>
        <w:rPr>
          <w:rFonts w:ascii="Times New Roman" w:hAnsi="Times New Roman" w:cs="Times New Roman"/>
          <w:b/>
          <w:color w:val="auto"/>
        </w:rPr>
      </w:pPr>
      <w:bookmarkStart w:id="52" w:name="_Toc26177134"/>
      <w:bookmarkStart w:id="53" w:name="_Toc56045048"/>
      <w:r w:rsidRPr="00985E81">
        <w:rPr>
          <w:rFonts w:ascii="Times New Roman" w:hAnsi="Times New Roman" w:cs="Times New Roman"/>
          <w:b/>
          <w:color w:val="auto"/>
        </w:rPr>
        <w:lastRenderedPageBreak/>
        <w:t>2.7.</w:t>
      </w:r>
      <w:r w:rsidR="00EF6933">
        <w:rPr>
          <w:rFonts w:ascii="Times New Roman" w:hAnsi="Times New Roman" w:cs="Times New Roman"/>
          <w:b/>
          <w:color w:val="auto"/>
        </w:rPr>
        <w:t>1</w:t>
      </w:r>
      <w:r w:rsidRPr="00985E81">
        <w:rPr>
          <w:rFonts w:ascii="Times New Roman" w:hAnsi="Times New Roman" w:cs="Times New Roman"/>
          <w:b/>
          <w:color w:val="auto"/>
        </w:rPr>
        <w:t xml:space="preserve"> Frequency Analysis of Rainfall</w:t>
      </w:r>
      <w:bookmarkEnd w:id="52"/>
      <w:bookmarkEnd w:id="53"/>
    </w:p>
    <w:p w14:paraId="3EAF00A8" w14:textId="2A5A22E8" w:rsidR="00212E42" w:rsidRPr="00985E81" w:rsidRDefault="00212E42" w:rsidP="00937588">
      <w:pPr>
        <w:spacing w:after="240"/>
        <w:rPr>
          <w:rFonts w:ascii="Times New Roman" w:hAnsi="Times New Roman" w:cs="Times New Roman"/>
          <w:noProof/>
          <w:sz w:val="24"/>
          <w:szCs w:val="24"/>
        </w:rPr>
      </w:pPr>
      <w:r w:rsidRPr="00985E81">
        <w:rPr>
          <w:rFonts w:ascii="Times New Roman" w:hAnsi="Times New Roman" w:cs="Times New Roman"/>
          <w:sz w:val="24"/>
          <w:szCs w:val="24"/>
        </w:rPr>
        <w:t>The frequency of rainfall of various intensities and duration is used in the hydrologic design of structures that control storm runoff and floods, such as storm sewers, high way culverts. Rainfall frequency analysis typically provides rainfall accumulation values at a point for a specified exceedance probability and various durations. Rainfall frequency analysis is used extensively for the design of engineering works that control storm runoff. These include municipal storm sewer systems, high way and railway culverts, and agricultural drainage systems. Precipitation frequency analysis also plays an important role in a diverse range of nonstructural problems involving natural hazards associated with extreme rainfall events</w:t>
      </w:r>
      <w:r w:rsidRPr="00985E81">
        <w:rPr>
          <w:rFonts w:ascii="Times New Roman" w:hAnsi="Times New Roman" w:cs="Times New Roman"/>
          <w:noProof/>
          <w:sz w:val="24"/>
          <w:szCs w:val="24"/>
        </w:rPr>
        <w:t xml:space="preserve"> (Maidment, 1993).</w:t>
      </w:r>
    </w:p>
    <w:p w14:paraId="39E50B0E" w14:textId="25E13EA1" w:rsidR="00B0405C" w:rsidRPr="00985E81" w:rsidRDefault="00B0405C" w:rsidP="003457C9">
      <w:pPr>
        <w:pStyle w:val="Heading3"/>
        <w:spacing w:before="120" w:after="120"/>
        <w:rPr>
          <w:rFonts w:ascii="Times New Roman" w:hAnsi="Times New Roman" w:cs="Times New Roman"/>
          <w:b/>
          <w:bCs/>
          <w:color w:val="auto"/>
        </w:rPr>
      </w:pPr>
      <w:bookmarkStart w:id="54" w:name="_Toc56045049"/>
      <w:r w:rsidRPr="00985E81">
        <w:rPr>
          <w:rFonts w:ascii="Times New Roman" w:hAnsi="Times New Roman" w:cs="Times New Roman"/>
          <w:b/>
          <w:bCs/>
          <w:color w:val="auto"/>
        </w:rPr>
        <w:t>2.7.</w:t>
      </w:r>
      <w:r w:rsidR="000B15BF">
        <w:rPr>
          <w:rFonts w:ascii="Times New Roman" w:hAnsi="Times New Roman" w:cs="Times New Roman"/>
          <w:b/>
          <w:bCs/>
          <w:color w:val="auto"/>
        </w:rPr>
        <w:t>2</w:t>
      </w:r>
      <w:r w:rsidRPr="00985E81">
        <w:rPr>
          <w:rFonts w:ascii="Times New Roman" w:hAnsi="Times New Roman" w:cs="Times New Roman"/>
          <w:b/>
          <w:bCs/>
          <w:color w:val="auto"/>
        </w:rPr>
        <w:t xml:space="preserve"> Gaps of IDF Curve developed by ERA</w:t>
      </w:r>
      <w:bookmarkEnd w:id="54"/>
    </w:p>
    <w:p w14:paraId="684F4828" w14:textId="54FEC315" w:rsidR="009F263D" w:rsidRPr="00985E81" w:rsidRDefault="00B0405C" w:rsidP="00937588">
      <w:pPr>
        <w:rPr>
          <w:rFonts w:ascii="Times New Roman" w:hAnsi="Times New Roman" w:cs="Times New Roman"/>
          <w:sz w:val="24"/>
          <w:szCs w:val="24"/>
        </w:rPr>
      </w:pPr>
      <w:r w:rsidRPr="00985E81">
        <w:rPr>
          <w:rFonts w:ascii="Times New Roman" w:hAnsi="Times New Roman" w:cs="Times New Roman"/>
          <w:sz w:val="24"/>
          <w:szCs w:val="24"/>
        </w:rPr>
        <w:t>ERA developed IDF Curve for 8 rainfall regions in Ethiopia. Those regions were divided based on the monthly rainfall depths and patterns in 1989 by Dr</w:t>
      </w:r>
      <w:r w:rsidR="001806EF">
        <w:rPr>
          <w:rFonts w:ascii="Times New Roman" w:hAnsi="Times New Roman" w:cs="Times New Roman"/>
          <w:sz w:val="24"/>
          <w:szCs w:val="24"/>
        </w:rPr>
        <w:t>.</w:t>
      </w:r>
      <w:r w:rsidRPr="00985E81">
        <w:rPr>
          <w:rFonts w:ascii="Times New Roman" w:hAnsi="Times New Roman" w:cs="Times New Roman"/>
          <w:sz w:val="24"/>
          <w:szCs w:val="24"/>
        </w:rPr>
        <w:t xml:space="preserve"> Admassu Gebeyehu</w:t>
      </w:r>
      <w:r w:rsidR="004E6CFD" w:rsidRPr="00985E81">
        <w:rPr>
          <w:rFonts w:ascii="Times New Roman" w:hAnsi="Times New Roman" w:cs="Times New Roman"/>
          <w:sz w:val="24"/>
          <w:szCs w:val="24"/>
        </w:rPr>
        <w:t xml:space="preserve"> (ERA, 2013)</w:t>
      </w:r>
      <w:r w:rsidRPr="00985E81">
        <w:rPr>
          <w:rFonts w:ascii="Times New Roman" w:hAnsi="Times New Roman" w:cs="Times New Roman"/>
          <w:sz w:val="24"/>
          <w:szCs w:val="24"/>
        </w:rPr>
        <w:t xml:space="preserve">. Depending on the current meteorological condition of the country, it is difficult to accept the similarity of the rainfall patterns in the same region. This classification needs further research and the data should be revised. Bedele Town rainfall pattern was classified under </w:t>
      </w:r>
      <w:r w:rsidR="001806EF">
        <w:rPr>
          <w:rFonts w:ascii="Times New Roman" w:hAnsi="Times New Roman" w:cs="Times New Roman"/>
          <w:sz w:val="24"/>
          <w:szCs w:val="24"/>
        </w:rPr>
        <w:t xml:space="preserve">the </w:t>
      </w:r>
      <w:r w:rsidRPr="00985E81">
        <w:rPr>
          <w:rFonts w:ascii="Times New Roman" w:hAnsi="Times New Roman" w:cs="Times New Roman"/>
          <w:sz w:val="24"/>
          <w:szCs w:val="24"/>
        </w:rPr>
        <w:t xml:space="preserve">B1 rainfall region. This rainfall region includes Wollega, Ilu Aba Bora, Buno Bedele, Jimma, Kefa, Gamo. But, the geological and </w:t>
      </w:r>
      <w:r w:rsidR="0029681F" w:rsidRPr="00985E81">
        <w:rPr>
          <w:rFonts w:ascii="Times New Roman" w:hAnsi="Times New Roman" w:cs="Times New Roman"/>
          <w:sz w:val="24"/>
          <w:szCs w:val="24"/>
        </w:rPr>
        <w:t>hydrological</w:t>
      </w:r>
      <w:r w:rsidRPr="00985E81">
        <w:rPr>
          <w:rFonts w:ascii="Times New Roman" w:hAnsi="Times New Roman" w:cs="Times New Roman"/>
          <w:sz w:val="24"/>
          <w:szCs w:val="24"/>
        </w:rPr>
        <w:t xml:space="preserve"> patterns of these area</w:t>
      </w:r>
      <w:r w:rsidR="001806EF">
        <w:rPr>
          <w:rFonts w:ascii="Times New Roman" w:hAnsi="Times New Roman" w:cs="Times New Roman"/>
          <w:sz w:val="24"/>
          <w:szCs w:val="24"/>
        </w:rPr>
        <w:t>s</w:t>
      </w:r>
      <w:r w:rsidRPr="00985E81">
        <w:rPr>
          <w:rFonts w:ascii="Times New Roman" w:hAnsi="Times New Roman" w:cs="Times New Roman"/>
          <w:sz w:val="24"/>
          <w:szCs w:val="24"/>
        </w:rPr>
        <w:t xml:space="preserve"> have variety and the rainfall depth of those places </w:t>
      </w:r>
      <w:r w:rsidR="001806EF">
        <w:rPr>
          <w:rFonts w:ascii="Times New Roman" w:hAnsi="Times New Roman" w:cs="Times New Roman"/>
          <w:sz w:val="24"/>
          <w:szCs w:val="24"/>
        </w:rPr>
        <w:t>is</w:t>
      </w:r>
      <w:r w:rsidRPr="00985E81">
        <w:rPr>
          <w:rFonts w:ascii="Times New Roman" w:hAnsi="Times New Roman" w:cs="Times New Roman"/>
          <w:sz w:val="24"/>
          <w:szCs w:val="24"/>
        </w:rPr>
        <w:t xml:space="preserve"> different. The data ERA used for developing </w:t>
      </w:r>
      <w:r w:rsidR="001806EF">
        <w:rPr>
          <w:rFonts w:ascii="Times New Roman" w:hAnsi="Times New Roman" w:cs="Times New Roman"/>
          <w:sz w:val="24"/>
          <w:szCs w:val="24"/>
        </w:rPr>
        <w:t xml:space="preserve">the </w:t>
      </w:r>
      <w:r w:rsidRPr="00985E81">
        <w:rPr>
          <w:rFonts w:ascii="Times New Roman" w:hAnsi="Times New Roman" w:cs="Times New Roman"/>
          <w:sz w:val="24"/>
          <w:szCs w:val="24"/>
        </w:rPr>
        <w:t xml:space="preserve">IDF curve </w:t>
      </w:r>
      <w:r w:rsidR="00906706" w:rsidRPr="00985E81">
        <w:rPr>
          <w:rFonts w:ascii="Times New Roman" w:hAnsi="Times New Roman" w:cs="Times New Roman"/>
          <w:sz w:val="24"/>
          <w:szCs w:val="24"/>
        </w:rPr>
        <w:t>was</w:t>
      </w:r>
      <w:r w:rsidRPr="00985E81">
        <w:rPr>
          <w:rFonts w:ascii="Times New Roman" w:hAnsi="Times New Roman" w:cs="Times New Roman"/>
          <w:sz w:val="24"/>
          <w:szCs w:val="24"/>
        </w:rPr>
        <w:t xml:space="preserve"> taken from the data available up to 2010 G.C. So, further refinement in both values and regional boundaries is needed. The developed IDF curve for rainfall region B1 cannot represent the real rainfall pattern of the Bedele Town.  As </w:t>
      </w:r>
      <w:r w:rsidR="001806EF">
        <w:rPr>
          <w:rFonts w:ascii="Times New Roman" w:hAnsi="Times New Roman" w:cs="Times New Roman"/>
          <w:sz w:val="24"/>
          <w:szCs w:val="24"/>
        </w:rPr>
        <w:t>a</w:t>
      </w:r>
      <w:r w:rsidRPr="00985E81">
        <w:rPr>
          <w:rFonts w:ascii="Times New Roman" w:hAnsi="Times New Roman" w:cs="Times New Roman"/>
          <w:sz w:val="24"/>
          <w:szCs w:val="24"/>
        </w:rPr>
        <w:t xml:space="preserve"> result of this, developing </w:t>
      </w:r>
      <w:r w:rsidR="001806EF">
        <w:rPr>
          <w:rFonts w:ascii="Times New Roman" w:hAnsi="Times New Roman" w:cs="Times New Roman"/>
          <w:sz w:val="24"/>
          <w:szCs w:val="24"/>
        </w:rPr>
        <w:t xml:space="preserve">a </w:t>
      </w:r>
      <w:r w:rsidRPr="00985E81">
        <w:rPr>
          <w:rFonts w:ascii="Times New Roman" w:hAnsi="Times New Roman" w:cs="Times New Roman"/>
          <w:sz w:val="24"/>
          <w:szCs w:val="24"/>
        </w:rPr>
        <w:t xml:space="preserve">new IDF curve for Bedele Town </w:t>
      </w:r>
      <w:r w:rsidR="00C64657" w:rsidRPr="00985E81">
        <w:rPr>
          <w:rFonts w:ascii="Times New Roman" w:hAnsi="Times New Roman" w:cs="Times New Roman"/>
          <w:sz w:val="24"/>
          <w:szCs w:val="24"/>
        </w:rPr>
        <w:t>was</w:t>
      </w:r>
      <w:r w:rsidRPr="00985E81">
        <w:rPr>
          <w:rFonts w:ascii="Times New Roman" w:hAnsi="Times New Roman" w:cs="Times New Roman"/>
          <w:sz w:val="24"/>
          <w:szCs w:val="24"/>
        </w:rPr>
        <w:t xml:space="preserve"> aimed to be done for this research.</w:t>
      </w:r>
    </w:p>
    <w:p w14:paraId="5AB8F290" w14:textId="77777777" w:rsidR="00212E42" w:rsidRPr="00985E81" w:rsidRDefault="00212E42" w:rsidP="00212E42">
      <w:pPr>
        <w:pStyle w:val="Heading2"/>
        <w:spacing w:before="30"/>
        <w:rPr>
          <w:rFonts w:ascii="Times New Roman" w:hAnsi="Times New Roman" w:cs="Times New Roman"/>
          <w:b/>
          <w:color w:val="auto"/>
          <w:sz w:val="24"/>
          <w:szCs w:val="24"/>
        </w:rPr>
      </w:pPr>
      <w:bookmarkStart w:id="55" w:name="_Toc26177135"/>
      <w:bookmarkStart w:id="56" w:name="_Toc56045050"/>
      <w:r w:rsidRPr="00985E81">
        <w:rPr>
          <w:rFonts w:ascii="Times New Roman" w:hAnsi="Times New Roman" w:cs="Times New Roman"/>
          <w:b/>
          <w:color w:val="auto"/>
          <w:sz w:val="24"/>
          <w:szCs w:val="24"/>
        </w:rPr>
        <w:t>2.8 Review of Urban Stormwater Models</w:t>
      </w:r>
      <w:bookmarkEnd w:id="55"/>
      <w:bookmarkEnd w:id="56"/>
    </w:p>
    <w:p w14:paraId="58497CC1" w14:textId="47E4DFF7" w:rsidR="008E05C8" w:rsidRPr="00985E81" w:rsidRDefault="00212E42" w:rsidP="000337A5">
      <w:pPr>
        <w:rPr>
          <w:rFonts w:ascii="Times New Roman" w:hAnsi="Times New Roman" w:cs="Times New Roman"/>
          <w:sz w:val="24"/>
          <w:szCs w:val="24"/>
        </w:rPr>
      </w:pPr>
      <w:r w:rsidRPr="00985E81">
        <w:rPr>
          <w:rFonts w:ascii="Times New Roman" w:hAnsi="Times New Roman" w:cs="Times New Roman"/>
          <w:sz w:val="24"/>
          <w:szCs w:val="24"/>
        </w:rPr>
        <w:t>Urban drainage models are important tools used by both practitioners and scientists in the field of stormwater management (Cintia et al., 2012)</w:t>
      </w:r>
      <w:r w:rsidRPr="000B7CD7">
        <w:rPr>
          <w:rFonts w:ascii="Times New Roman" w:hAnsi="Times New Roman" w:cs="Times New Roman"/>
          <w:bCs/>
          <w:sz w:val="24"/>
          <w:szCs w:val="24"/>
        </w:rPr>
        <w:t xml:space="preserve">. </w:t>
      </w:r>
      <w:r w:rsidRPr="00985E81">
        <w:rPr>
          <w:rFonts w:ascii="Times New Roman" w:hAnsi="Times New Roman" w:cs="Times New Roman"/>
          <w:sz w:val="24"/>
          <w:szCs w:val="24"/>
        </w:rPr>
        <w:t>The first computerized models of urban storm drainage were developed during the late 1960s, and since that time a multitude of models have been in utilization (Zoppou, 2001; Mitchell, 2001). These models can be classified as design models, flow prediction models, and planning models (Rangari et al, 2015; Hunter et al., 2007). Some of these models are illustrated below.</w:t>
      </w:r>
    </w:p>
    <w:p w14:paraId="6A047C97" w14:textId="3A1626FD" w:rsidR="00212E42" w:rsidRPr="002A4531" w:rsidRDefault="002A4531" w:rsidP="002A4531">
      <w:pPr>
        <w:rPr>
          <w:rFonts w:ascii="Times New Roman" w:hAnsi="Times New Roman" w:cs="Times New Roman"/>
          <w:b/>
          <w:bCs/>
          <w:sz w:val="24"/>
          <w:szCs w:val="24"/>
        </w:rPr>
      </w:pPr>
      <w:r w:rsidRPr="002A4531">
        <w:rPr>
          <w:rFonts w:ascii="Times New Roman" w:hAnsi="Times New Roman" w:cs="Times New Roman"/>
          <w:b/>
          <w:bCs/>
          <w:sz w:val="24"/>
          <w:szCs w:val="24"/>
        </w:rPr>
        <w:lastRenderedPageBreak/>
        <w:t xml:space="preserve">I) </w:t>
      </w:r>
      <w:r w:rsidR="00212E42" w:rsidRPr="002A4531">
        <w:rPr>
          <w:rFonts w:ascii="Times New Roman" w:hAnsi="Times New Roman" w:cs="Times New Roman"/>
          <w:b/>
          <w:bCs/>
          <w:sz w:val="24"/>
          <w:szCs w:val="24"/>
        </w:rPr>
        <w:t xml:space="preserve">The EPA’s </w:t>
      </w:r>
      <w:r w:rsidR="00723979" w:rsidRPr="002A4531">
        <w:rPr>
          <w:rFonts w:ascii="Times New Roman" w:hAnsi="Times New Roman" w:cs="Times New Roman"/>
          <w:b/>
          <w:bCs/>
          <w:sz w:val="24"/>
          <w:szCs w:val="24"/>
        </w:rPr>
        <w:t>Stormwater</w:t>
      </w:r>
      <w:r w:rsidR="00212E42" w:rsidRPr="002A4531">
        <w:rPr>
          <w:rFonts w:ascii="Times New Roman" w:hAnsi="Times New Roman" w:cs="Times New Roman"/>
          <w:b/>
          <w:bCs/>
          <w:sz w:val="24"/>
          <w:szCs w:val="24"/>
        </w:rPr>
        <w:t xml:space="preserve"> Management Model (SWMM)</w:t>
      </w:r>
    </w:p>
    <w:p w14:paraId="3E5A6755" w14:textId="76164DE8" w:rsidR="002C5C0F" w:rsidRPr="00985E81" w:rsidRDefault="00212E42" w:rsidP="006218EE">
      <w:pPr>
        <w:rPr>
          <w:rFonts w:ascii="Times New Roman" w:hAnsi="Times New Roman" w:cs="Times New Roman"/>
          <w:sz w:val="24"/>
          <w:szCs w:val="24"/>
        </w:rPr>
      </w:pPr>
      <w:r w:rsidRPr="00985E81">
        <w:rPr>
          <w:rFonts w:ascii="Times New Roman" w:hAnsi="Times New Roman" w:cs="Times New Roman"/>
          <w:sz w:val="24"/>
          <w:szCs w:val="24"/>
        </w:rPr>
        <w:t>The SWMM model has been used in many studies related to urban stormwater, and the capabilities of this model have been well proved in all these studies</w:t>
      </w:r>
      <w:r w:rsidRPr="00985E81">
        <w:rPr>
          <w:rFonts w:ascii="Times New Roman" w:hAnsi="Times New Roman" w:cs="Times New Roman"/>
          <w:noProof/>
          <w:sz w:val="24"/>
          <w:szCs w:val="24"/>
        </w:rPr>
        <w:t xml:space="preserve"> (Kebede and Adugna, 2015; Paule-Mercado et al., 2017; Leitao, et al., 2018;</w:t>
      </w:r>
      <w:r w:rsidRPr="00985E81">
        <w:rPr>
          <w:rFonts w:ascii="Times New Roman" w:hAnsi="Times New Roman" w:cs="Times New Roman"/>
          <w:sz w:val="24"/>
          <w:szCs w:val="24"/>
        </w:rPr>
        <w:t xml:space="preserve"> </w:t>
      </w:r>
      <w:r w:rsidRPr="00985E81">
        <w:rPr>
          <w:rFonts w:ascii="Times New Roman" w:hAnsi="Times New Roman" w:cs="Times New Roman"/>
          <w:noProof/>
          <w:sz w:val="24"/>
          <w:szCs w:val="24"/>
        </w:rPr>
        <w:t>Eyosias, 2018; Tuomela et al., 2019)</w:t>
      </w:r>
      <w:r w:rsidRPr="00985E81">
        <w:rPr>
          <w:rFonts w:ascii="Times New Roman" w:hAnsi="Times New Roman" w:cs="Times New Roman"/>
          <w:sz w:val="24"/>
          <w:szCs w:val="24"/>
        </w:rPr>
        <w:t xml:space="preserve">. As Jackson, 2018 states, SWMM is the standard approved hydrologic and hydraulic modeling of </w:t>
      </w:r>
      <w:r w:rsidR="006614C7" w:rsidRPr="00985E81">
        <w:rPr>
          <w:rFonts w:ascii="Times New Roman" w:hAnsi="Times New Roman" w:cs="Times New Roman"/>
          <w:sz w:val="24"/>
          <w:szCs w:val="24"/>
        </w:rPr>
        <w:t xml:space="preserve">the </w:t>
      </w:r>
      <w:r w:rsidRPr="00985E81">
        <w:rPr>
          <w:rFonts w:ascii="Times New Roman" w:hAnsi="Times New Roman" w:cs="Times New Roman"/>
          <w:sz w:val="24"/>
          <w:szCs w:val="24"/>
        </w:rPr>
        <w:t xml:space="preserve">latest version software for drainage and wastewater collection facilities in Seattle. EPA SWMM is </w:t>
      </w:r>
      <w:r w:rsidR="006614C7" w:rsidRPr="00985E81">
        <w:rPr>
          <w:rFonts w:ascii="Times New Roman" w:hAnsi="Times New Roman" w:cs="Times New Roman"/>
          <w:sz w:val="24"/>
          <w:szCs w:val="24"/>
        </w:rPr>
        <w:t xml:space="preserve">a </w:t>
      </w:r>
      <w:r w:rsidRPr="00985E81">
        <w:rPr>
          <w:rFonts w:ascii="Times New Roman" w:hAnsi="Times New Roman" w:cs="Times New Roman"/>
          <w:sz w:val="24"/>
          <w:szCs w:val="24"/>
        </w:rPr>
        <w:t xml:space="preserve">public domain software that can run dynamic wave simulation (i.e. St. Venant </w:t>
      </w:r>
      <w:r w:rsidR="001D52B5">
        <w:rPr>
          <w:rFonts w:ascii="Times New Roman" w:hAnsi="Times New Roman" w:cs="Times New Roman"/>
          <w:sz w:val="24"/>
          <w:szCs w:val="24"/>
        </w:rPr>
        <w:t>Equation</w:t>
      </w:r>
      <w:r w:rsidRPr="00985E81">
        <w:rPr>
          <w:rFonts w:ascii="Times New Roman" w:hAnsi="Times New Roman" w:cs="Times New Roman"/>
          <w:sz w:val="24"/>
          <w:szCs w:val="24"/>
        </w:rPr>
        <w:t>s) coupl</w:t>
      </w:r>
      <w:r w:rsidR="006614C7" w:rsidRPr="00985E81">
        <w:rPr>
          <w:rFonts w:ascii="Times New Roman" w:hAnsi="Times New Roman" w:cs="Times New Roman"/>
          <w:sz w:val="24"/>
          <w:szCs w:val="24"/>
        </w:rPr>
        <w:t xml:space="preserve">ed with the Aldrich, Roesner et </w:t>
      </w:r>
      <w:r w:rsidRPr="00985E81">
        <w:rPr>
          <w:rFonts w:ascii="Times New Roman" w:hAnsi="Times New Roman" w:cs="Times New Roman"/>
          <w:sz w:val="24"/>
          <w:szCs w:val="24"/>
        </w:rPr>
        <w:t>al</w:t>
      </w:r>
      <w:r w:rsidR="006614C7" w:rsidRPr="00985E81">
        <w:rPr>
          <w:rFonts w:ascii="Times New Roman" w:hAnsi="Times New Roman" w:cs="Times New Roman"/>
          <w:sz w:val="24"/>
          <w:szCs w:val="24"/>
        </w:rPr>
        <w:t>.</w:t>
      </w:r>
      <w:r w:rsidRPr="00985E81">
        <w:rPr>
          <w:rFonts w:ascii="Times New Roman" w:hAnsi="Times New Roman" w:cs="Times New Roman"/>
          <w:sz w:val="24"/>
          <w:szCs w:val="24"/>
        </w:rPr>
        <w:t xml:space="preserve"> Surcharge Algorithm to compute simultaneous flow depths (or pressures) and velocities throughout any dendritic or looped conveyance system </w:t>
      </w:r>
      <w:r w:rsidRPr="00985E81">
        <w:rPr>
          <w:rFonts w:ascii="Times New Roman" w:hAnsi="Times New Roman" w:cs="Times New Roman"/>
          <w:noProof/>
          <w:sz w:val="24"/>
          <w:szCs w:val="24"/>
        </w:rPr>
        <w:t>(Jackson, 2018)</w:t>
      </w:r>
      <w:r w:rsidRPr="00985E81">
        <w:rPr>
          <w:rFonts w:ascii="Times New Roman" w:hAnsi="Times New Roman" w:cs="Times New Roman"/>
          <w:sz w:val="24"/>
          <w:szCs w:val="24"/>
        </w:rPr>
        <w:t>.</w:t>
      </w:r>
    </w:p>
    <w:p w14:paraId="5242A6C2" w14:textId="19646161" w:rsidR="00212E42" w:rsidRPr="00916B94" w:rsidRDefault="00E26213" w:rsidP="002C5C0F">
      <w:pPr>
        <w:rPr>
          <w:rFonts w:ascii="Times New Roman" w:hAnsi="Times New Roman" w:cs="Times New Roman"/>
          <w:b/>
          <w:bCs/>
          <w:sz w:val="24"/>
          <w:szCs w:val="24"/>
        </w:rPr>
      </w:pPr>
      <w:r w:rsidRPr="00916B94">
        <w:rPr>
          <w:rFonts w:ascii="Times New Roman" w:hAnsi="Times New Roman" w:cs="Times New Roman"/>
          <w:b/>
          <w:bCs/>
          <w:sz w:val="24"/>
          <w:szCs w:val="24"/>
        </w:rPr>
        <w:t>II</w:t>
      </w:r>
      <w:r w:rsidR="009F1119" w:rsidRPr="00916B94">
        <w:rPr>
          <w:rFonts w:ascii="Times New Roman" w:hAnsi="Times New Roman" w:cs="Times New Roman"/>
          <w:b/>
          <w:bCs/>
          <w:sz w:val="24"/>
          <w:szCs w:val="24"/>
        </w:rPr>
        <w:t xml:space="preserve">) </w:t>
      </w:r>
      <w:r w:rsidR="00212E42" w:rsidRPr="00916B94">
        <w:rPr>
          <w:rFonts w:ascii="Times New Roman" w:hAnsi="Times New Roman" w:cs="Times New Roman"/>
          <w:b/>
          <w:bCs/>
          <w:sz w:val="24"/>
          <w:szCs w:val="24"/>
        </w:rPr>
        <w:t>XP Stormwater Management Model (XP-SWMM)</w:t>
      </w:r>
    </w:p>
    <w:p w14:paraId="34D754CF" w14:textId="6EDA82DC" w:rsidR="006349EC" w:rsidRPr="008E05C8" w:rsidRDefault="00212E42" w:rsidP="007B0C69">
      <w:pPr>
        <w:rPr>
          <w:rFonts w:ascii="Times New Roman" w:hAnsi="Times New Roman" w:cs="Times New Roman"/>
          <w:sz w:val="24"/>
          <w:szCs w:val="24"/>
        </w:rPr>
      </w:pPr>
      <w:r w:rsidRPr="00985E81">
        <w:rPr>
          <w:rFonts w:ascii="Times New Roman" w:hAnsi="Times New Roman" w:cs="Times New Roman"/>
          <w:sz w:val="24"/>
          <w:szCs w:val="24"/>
        </w:rPr>
        <w:t>XP-SWMM is a friendly, graphics</w:t>
      </w:r>
      <w:r w:rsidR="006614C7" w:rsidRPr="00985E81">
        <w:rPr>
          <w:rFonts w:ascii="Times New Roman" w:hAnsi="Times New Roman" w:cs="Times New Roman"/>
          <w:sz w:val="24"/>
          <w:szCs w:val="24"/>
        </w:rPr>
        <w:t>-</w:t>
      </w:r>
      <w:r w:rsidRPr="00985E81">
        <w:rPr>
          <w:rFonts w:ascii="Times New Roman" w:hAnsi="Times New Roman" w:cs="Times New Roman"/>
          <w:sz w:val="24"/>
          <w:szCs w:val="24"/>
        </w:rPr>
        <w:t>based stormwater and wastewater decision support system. It is a link node model that performs hydrology, hydraulics</w:t>
      </w:r>
      <w:r w:rsidR="002D02BB">
        <w:rPr>
          <w:rFonts w:ascii="Times New Roman" w:hAnsi="Times New Roman" w:cs="Times New Roman"/>
          <w:sz w:val="24"/>
          <w:szCs w:val="24"/>
        </w:rPr>
        <w:t>,</w:t>
      </w:r>
      <w:r w:rsidRPr="00985E81">
        <w:rPr>
          <w:rFonts w:ascii="Times New Roman" w:hAnsi="Times New Roman" w:cs="Times New Roman"/>
          <w:sz w:val="24"/>
          <w:szCs w:val="24"/>
        </w:rPr>
        <w:t xml:space="preserve"> and quality analysis of stormwater and wastewater drainage systems including wastewater treatment plants, water quality control devices</w:t>
      </w:r>
      <w:r w:rsidR="002D02BB">
        <w:rPr>
          <w:rFonts w:ascii="Times New Roman" w:hAnsi="Times New Roman" w:cs="Times New Roman"/>
          <w:sz w:val="24"/>
          <w:szCs w:val="24"/>
        </w:rPr>
        <w:t>,</w:t>
      </w:r>
      <w:r w:rsidRPr="00985E81">
        <w:rPr>
          <w:rFonts w:ascii="Times New Roman" w:hAnsi="Times New Roman" w:cs="Times New Roman"/>
          <w:sz w:val="24"/>
          <w:szCs w:val="24"/>
        </w:rPr>
        <w:t xml:space="preserve"> and best management practices</w:t>
      </w:r>
      <w:r w:rsidRPr="00985E81">
        <w:t xml:space="preserve"> </w:t>
      </w:r>
      <w:r w:rsidRPr="00985E81">
        <w:rPr>
          <w:rFonts w:ascii="Times New Roman" w:hAnsi="Times New Roman" w:cs="Times New Roman"/>
          <w:sz w:val="24"/>
          <w:szCs w:val="24"/>
        </w:rPr>
        <w:t>(DPLG, 2010).</w:t>
      </w:r>
    </w:p>
    <w:p w14:paraId="585D7A2A" w14:textId="6BB5CCD4" w:rsidR="00212E42" w:rsidRPr="00651285" w:rsidRDefault="00651285" w:rsidP="00651285">
      <w:pPr>
        <w:rPr>
          <w:rFonts w:ascii="Times New Roman" w:hAnsi="Times New Roman" w:cs="Times New Roman"/>
          <w:b/>
          <w:bCs/>
          <w:sz w:val="24"/>
          <w:szCs w:val="24"/>
        </w:rPr>
      </w:pPr>
      <w:r w:rsidRPr="00651285">
        <w:rPr>
          <w:rFonts w:ascii="Times New Roman" w:hAnsi="Times New Roman" w:cs="Times New Roman"/>
          <w:b/>
          <w:bCs/>
          <w:sz w:val="24"/>
          <w:szCs w:val="24"/>
        </w:rPr>
        <w:t xml:space="preserve">III) </w:t>
      </w:r>
      <w:hyperlink r:id="rId15" w:history="1">
        <w:r w:rsidR="00212E42" w:rsidRPr="00651285">
          <w:rPr>
            <w:rStyle w:val="Hyperlink"/>
            <w:rFonts w:ascii="Times New Roman" w:hAnsi="Times New Roman" w:cs="Times New Roman"/>
            <w:b/>
            <w:bCs/>
            <w:color w:val="auto"/>
            <w:sz w:val="24"/>
            <w:szCs w:val="24"/>
            <w:u w:val="none"/>
          </w:rPr>
          <w:t>XPSTORM</w:t>
        </w:r>
      </w:hyperlink>
    </w:p>
    <w:p w14:paraId="19946D96" w14:textId="200CE00C" w:rsidR="007B0C69" w:rsidRPr="00985E81" w:rsidRDefault="00212E42" w:rsidP="007B0C69">
      <w:pPr>
        <w:rPr>
          <w:rFonts w:ascii="Times New Roman" w:hAnsi="Times New Roman" w:cs="Times New Roman"/>
          <w:sz w:val="24"/>
          <w:szCs w:val="24"/>
        </w:rPr>
      </w:pPr>
      <w:r w:rsidRPr="00985E81">
        <w:rPr>
          <w:rFonts w:ascii="Times New Roman" w:hAnsi="Times New Roman" w:cs="Times New Roman"/>
          <w:sz w:val="24"/>
          <w:szCs w:val="24"/>
        </w:rPr>
        <w:t>XPSTORM, a link-node based, integrated stormwater modeling software, can be used for the design, simulation</w:t>
      </w:r>
      <w:r w:rsidR="00D40FC8" w:rsidRPr="00985E81">
        <w:rPr>
          <w:rFonts w:ascii="Times New Roman" w:hAnsi="Times New Roman" w:cs="Times New Roman"/>
          <w:sz w:val="24"/>
          <w:szCs w:val="24"/>
        </w:rPr>
        <w:t>,</w:t>
      </w:r>
      <w:r w:rsidRPr="00985E81">
        <w:rPr>
          <w:rFonts w:ascii="Times New Roman" w:hAnsi="Times New Roman" w:cs="Times New Roman"/>
          <w:sz w:val="24"/>
          <w:szCs w:val="24"/>
        </w:rPr>
        <w:t xml:space="preserve"> and analysis of stormwater collection and conveyance systems. It can also simulate the natural flow systems of lakes, rivers, floodplains with groundwater interaction, etc. It can predict stormwater flows for rural and urban catchments by adequately delineating sub-catchments</w:t>
      </w:r>
      <w:r w:rsidRPr="00985E81">
        <w:rPr>
          <w:rFonts w:ascii="Times New Roman" w:hAnsi="Times New Roman" w:cs="Times New Roman"/>
          <w:noProof/>
          <w:sz w:val="24"/>
          <w:szCs w:val="24"/>
        </w:rPr>
        <w:t xml:space="preserve"> (Akram et al., 2014)</w:t>
      </w:r>
      <w:r w:rsidRPr="00985E81">
        <w:rPr>
          <w:rFonts w:ascii="Times New Roman" w:hAnsi="Times New Roman" w:cs="Times New Roman"/>
          <w:sz w:val="24"/>
          <w:szCs w:val="24"/>
        </w:rPr>
        <w:t>. It is now becoming a widely used stormwater modeling software worldwide</w:t>
      </w:r>
      <w:r w:rsidRPr="00985E81">
        <w:rPr>
          <w:rFonts w:ascii="Times New Roman" w:hAnsi="Times New Roman" w:cs="Times New Roman"/>
          <w:noProof/>
          <w:sz w:val="24"/>
          <w:szCs w:val="24"/>
        </w:rPr>
        <w:t xml:space="preserve"> (XPSTORM, 2011)</w:t>
      </w:r>
      <w:r w:rsidRPr="00985E81">
        <w:rPr>
          <w:rFonts w:ascii="Times New Roman" w:hAnsi="Times New Roman" w:cs="Times New Roman"/>
          <w:sz w:val="24"/>
          <w:szCs w:val="24"/>
        </w:rPr>
        <w:t>.</w:t>
      </w:r>
    </w:p>
    <w:p w14:paraId="509A918E" w14:textId="29B46B0A" w:rsidR="005C0B4F" w:rsidRPr="00E540C9" w:rsidRDefault="00E540C9" w:rsidP="00E540C9">
      <w:pPr>
        <w:rPr>
          <w:rFonts w:ascii="Times New Roman" w:hAnsi="Times New Roman" w:cs="Times New Roman"/>
          <w:b/>
          <w:bCs/>
          <w:sz w:val="24"/>
          <w:szCs w:val="24"/>
        </w:rPr>
      </w:pPr>
      <w:r w:rsidRPr="00E540C9">
        <w:rPr>
          <w:rFonts w:ascii="Times New Roman" w:hAnsi="Times New Roman" w:cs="Times New Roman"/>
          <w:b/>
          <w:bCs/>
          <w:sz w:val="24"/>
          <w:szCs w:val="24"/>
        </w:rPr>
        <w:t xml:space="preserve">IV) </w:t>
      </w:r>
      <w:hyperlink r:id="rId16" w:history="1">
        <w:r w:rsidR="00212E42" w:rsidRPr="00E540C9">
          <w:rPr>
            <w:rStyle w:val="Hyperlink"/>
            <w:rFonts w:ascii="Times New Roman" w:hAnsi="Times New Roman" w:cs="Times New Roman"/>
            <w:b/>
            <w:bCs/>
            <w:color w:val="auto"/>
            <w:sz w:val="24"/>
            <w:szCs w:val="24"/>
            <w:u w:val="none"/>
          </w:rPr>
          <w:t>MUSIC</w:t>
        </w:r>
      </w:hyperlink>
      <w:r w:rsidR="00212E42" w:rsidRPr="00E540C9">
        <w:rPr>
          <w:rFonts w:ascii="Times New Roman" w:hAnsi="Times New Roman" w:cs="Times New Roman"/>
          <w:b/>
          <w:bCs/>
          <w:sz w:val="24"/>
          <w:szCs w:val="24"/>
        </w:rPr>
        <w:t xml:space="preserve"> </w:t>
      </w:r>
    </w:p>
    <w:p w14:paraId="321990A3" w14:textId="082737C7" w:rsidR="00212E42" w:rsidRDefault="00212E42" w:rsidP="007B0C69">
      <w:pPr>
        <w:rPr>
          <w:rFonts w:ascii="Times New Roman" w:hAnsi="Times New Roman" w:cs="Times New Roman"/>
          <w:noProof/>
          <w:sz w:val="24"/>
          <w:szCs w:val="24"/>
        </w:rPr>
      </w:pPr>
      <w:r w:rsidRPr="005C0B4F">
        <w:rPr>
          <w:rFonts w:ascii="Times New Roman" w:hAnsi="Times New Roman" w:cs="Times New Roman"/>
          <w:sz w:val="24"/>
          <w:szCs w:val="24"/>
        </w:rPr>
        <w:t>MUSIC is designed to simulate urban runoff systems operating at a range of temporal and spatial scales and provides a user</w:t>
      </w:r>
      <w:r w:rsidR="00D40FC8" w:rsidRPr="005C0B4F">
        <w:rPr>
          <w:rFonts w:ascii="Times New Roman" w:hAnsi="Times New Roman" w:cs="Times New Roman"/>
          <w:sz w:val="24"/>
          <w:szCs w:val="24"/>
        </w:rPr>
        <w:t>-</w:t>
      </w:r>
      <w:r w:rsidRPr="005C0B4F">
        <w:rPr>
          <w:rFonts w:ascii="Times New Roman" w:hAnsi="Times New Roman" w:cs="Times New Roman"/>
          <w:sz w:val="24"/>
          <w:szCs w:val="24"/>
        </w:rPr>
        <w:t xml:space="preserve">friendly interface to allow complex stormwater management scenarios to be quickly and efficiently created, with results viewed using a range of graphical and tabular formats. MUSIC provides the ability to simulate both </w:t>
      </w:r>
      <w:r w:rsidR="00D40FC8" w:rsidRPr="005C0B4F">
        <w:rPr>
          <w:rFonts w:ascii="Times New Roman" w:hAnsi="Times New Roman" w:cs="Times New Roman"/>
          <w:sz w:val="24"/>
          <w:szCs w:val="24"/>
        </w:rPr>
        <w:t xml:space="preserve">the </w:t>
      </w:r>
      <w:r w:rsidRPr="005C0B4F">
        <w:rPr>
          <w:rFonts w:ascii="Times New Roman" w:hAnsi="Times New Roman" w:cs="Times New Roman"/>
          <w:sz w:val="24"/>
          <w:szCs w:val="24"/>
        </w:rPr>
        <w:t xml:space="preserve">quantity and quality of runoff from catchments and the effect of treatment facilities on these components </w:t>
      </w:r>
      <w:r w:rsidRPr="005C0B4F">
        <w:rPr>
          <w:rFonts w:ascii="Times New Roman" w:hAnsi="Times New Roman" w:cs="Times New Roman"/>
          <w:noProof/>
          <w:sz w:val="24"/>
          <w:szCs w:val="24"/>
        </w:rPr>
        <w:t>(DPLG, 2010).</w:t>
      </w:r>
    </w:p>
    <w:p w14:paraId="63938E7B" w14:textId="77777777" w:rsidR="001F5538" w:rsidRPr="005C0B4F" w:rsidRDefault="001F5538" w:rsidP="007B0C69">
      <w:pPr>
        <w:rPr>
          <w:rFonts w:ascii="Times New Roman" w:hAnsi="Times New Roman" w:cs="Times New Roman"/>
          <w:b/>
          <w:sz w:val="24"/>
          <w:szCs w:val="24"/>
        </w:rPr>
      </w:pPr>
    </w:p>
    <w:p w14:paraId="47DB6302" w14:textId="716A89E1" w:rsidR="006F076A" w:rsidRPr="00243830" w:rsidRDefault="00243830" w:rsidP="003F4E66">
      <w:pPr>
        <w:rPr>
          <w:rFonts w:ascii="Times New Roman" w:hAnsi="Times New Roman" w:cs="Times New Roman"/>
          <w:b/>
          <w:bCs/>
          <w:sz w:val="24"/>
          <w:szCs w:val="24"/>
        </w:rPr>
      </w:pPr>
      <w:r w:rsidRPr="00243830">
        <w:rPr>
          <w:rFonts w:ascii="Times New Roman" w:hAnsi="Times New Roman" w:cs="Times New Roman"/>
          <w:b/>
          <w:bCs/>
          <w:sz w:val="24"/>
          <w:szCs w:val="24"/>
        </w:rPr>
        <w:lastRenderedPageBreak/>
        <w:t xml:space="preserve">V) </w:t>
      </w:r>
      <w:r w:rsidR="00212E42" w:rsidRPr="00243830">
        <w:rPr>
          <w:rFonts w:ascii="Times New Roman" w:hAnsi="Times New Roman" w:cs="Times New Roman"/>
          <w:b/>
          <w:bCs/>
          <w:sz w:val="24"/>
          <w:szCs w:val="24"/>
        </w:rPr>
        <w:t>MIKE URBAN</w:t>
      </w:r>
    </w:p>
    <w:p w14:paraId="638A321C" w14:textId="3BE25ABB" w:rsidR="003476D2" w:rsidRPr="00985E81" w:rsidRDefault="00212E42" w:rsidP="007B0C69">
      <w:pPr>
        <w:spacing w:before="0" w:after="0"/>
        <w:contextualSpacing/>
        <w:rPr>
          <w:rFonts w:ascii="Times New Roman" w:hAnsi="Times New Roman" w:cs="Times New Roman"/>
          <w:sz w:val="24"/>
          <w:szCs w:val="24"/>
        </w:rPr>
      </w:pPr>
      <w:r w:rsidRPr="00985E81">
        <w:rPr>
          <w:rFonts w:ascii="Times New Roman" w:hAnsi="Times New Roman" w:cs="Times New Roman"/>
          <w:sz w:val="24"/>
          <w:szCs w:val="24"/>
        </w:rPr>
        <w:t>I</w:t>
      </w:r>
      <w:r w:rsidR="00D40FC8" w:rsidRPr="00985E81">
        <w:rPr>
          <w:rFonts w:ascii="Times New Roman" w:hAnsi="Times New Roman" w:cs="Times New Roman"/>
          <w:sz w:val="24"/>
          <w:szCs w:val="24"/>
        </w:rPr>
        <w:t>t i</w:t>
      </w:r>
      <w:r w:rsidRPr="00985E81">
        <w:rPr>
          <w:rFonts w:ascii="Times New Roman" w:hAnsi="Times New Roman" w:cs="Times New Roman"/>
          <w:sz w:val="24"/>
          <w:szCs w:val="24"/>
        </w:rPr>
        <w:t xml:space="preserve">s a flexible system for modeling and design of water distribution networks and collection systems for wastewater and stormwater. MIKE URBAN is based on a database for storing network as well as hydraulic modeling data. The software contains </w:t>
      </w:r>
      <w:r w:rsidR="00726C5B" w:rsidRPr="00985E81">
        <w:rPr>
          <w:rFonts w:ascii="Times New Roman" w:hAnsi="Times New Roman" w:cs="Times New Roman"/>
          <w:sz w:val="24"/>
          <w:szCs w:val="24"/>
        </w:rPr>
        <w:t xml:space="preserve">a </w:t>
      </w:r>
      <w:r w:rsidRPr="00985E81">
        <w:rPr>
          <w:rFonts w:ascii="Times New Roman" w:hAnsi="Times New Roman" w:cs="Times New Roman"/>
          <w:sz w:val="24"/>
          <w:szCs w:val="24"/>
        </w:rPr>
        <w:t>GIS-based model building and management tool, integrated water quality, fire flow, real</w:t>
      </w:r>
      <w:r w:rsidR="00726C5B" w:rsidRPr="00985E81">
        <w:rPr>
          <w:rFonts w:ascii="Times New Roman" w:hAnsi="Times New Roman" w:cs="Times New Roman"/>
          <w:sz w:val="24"/>
          <w:szCs w:val="24"/>
        </w:rPr>
        <w:t>-</w:t>
      </w:r>
      <w:r w:rsidRPr="00985E81">
        <w:rPr>
          <w:rFonts w:ascii="Times New Roman" w:hAnsi="Times New Roman" w:cs="Times New Roman"/>
          <w:sz w:val="24"/>
          <w:szCs w:val="24"/>
        </w:rPr>
        <w:t>time control</w:t>
      </w:r>
      <w:r w:rsidR="00726C5B" w:rsidRPr="00985E81">
        <w:rPr>
          <w:rFonts w:ascii="Times New Roman" w:hAnsi="Times New Roman" w:cs="Times New Roman"/>
          <w:sz w:val="24"/>
          <w:szCs w:val="24"/>
        </w:rPr>
        <w:t>,</w:t>
      </w:r>
      <w:r w:rsidRPr="00985E81">
        <w:rPr>
          <w:rFonts w:ascii="Times New Roman" w:hAnsi="Times New Roman" w:cs="Times New Roman"/>
          <w:sz w:val="24"/>
          <w:szCs w:val="24"/>
        </w:rPr>
        <w:t xml:space="preserve"> and water hammer simulation. Thematic mapping and integrated dynamic result visualization can be done (Graham and Butts, 2005;</w:t>
      </w:r>
      <w:r w:rsidRPr="00985E81">
        <w:t xml:space="preserve"> </w:t>
      </w:r>
      <w:r w:rsidRPr="00985E81">
        <w:rPr>
          <w:rFonts w:ascii="Times New Roman" w:hAnsi="Times New Roman" w:cs="Times New Roman"/>
          <w:sz w:val="24"/>
          <w:szCs w:val="24"/>
        </w:rPr>
        <w:t>Johanna, 2015).</w:t>
      </w:r>
    </w:p>
    <w:p w14:paraId="0DD85E87" w14:textId="0B6FDA69" w:rsidR="00931835" w:rsidRPr="00E75B5D" w:rsidRDefault="00E75B5D" w:rsidP="00E75B5D">
      <w:pPr>
        <w:rPr>
          <w:rFonts w:ascii="Times New Roman" w:hAnsi="Times New Roman" w:cs="Times New Roman"/>
          <w:b/>
          <w:bCs/>
          <w:sz w:val="24"/>
          <w:szCs w:val="24"/>
        </w:rPr>
      </w:pPr>
      <w:r w:rsidRPr="00E75B5D">
        <w:rPr>
          <w:rFonts w:ascii="Times New Roman" w:hAnsi="Times New Roman" w:cs="Times New Roman"/>
          <w:b/>
          <w:bCs/>
          <w:sz w:val="24"/>
          <w:szCs w:val="24"/>
        </w:rPr>
        <w:t xml:space="preserve">VI) </w:t>
      </w:r>
      <w:r w:rsidR="00212E42" w:rsidRPr="00E75B5D">
        <w:rPr>
          <w:rFonts w:ascii="Times New Roman" w:hAnsi="Times New Roman" w:cs="Times New Roman"/>
          <w:b/>
          <w:bCs/>
          <w:sz w:val="24"/>
          <w:szCs w:val="24"/>
        </w:rPr>
        <w:t>DR3M–QUAL (Distributed Routing Rainfall-Runoff model)</w:t>
      </w:r>
    </w:p>
    <w:p w14:paraId="62FB37D2" w14:textId="687EBAEC" w:rsidR="00254052" w:rsidRPr="00985E81" w:rsidRDefault="00212E42" w:rsidP="007B0C69">
      <w:pPr>
        <w:rPr>
          <w:rFonts w:ascii="Times New Roman" w:hAnsi="Times New Roman" w:cs="Times New Roman"/>
          <w:sz w:val="24"/>
          <w:szCs w:val="24"/>
        </w:rPr>
      </w:pPr>
      <w:r w:rsidRPr="00985E81">
        <w:rPr>
          <w:rFonts w:ascii="Times New Roman" w:hAnsi="Times New Roman" w:cs="Times New Roman"/>
          <w:sz w:val="24"/>
          <w:szCs w:val="24"/>
        </w:rPr>
        <w:t xml:space="preserve">The model has been used in some of the EPA Nationwide Urban Runoff Program (NURP) studies that were conducted by USGS. The runoff generation and subsequent routing </w:t>
      </w:r>
      <w:r w:rsidR="00C40AA2" w:rsidRPr="00985E81">
        <w:rPr>
          <w:rFonts w:ascii="Times New Roman" w:hAnsi="Times New Roman" w:cs="Times New Roman"/>
          <w:sz w:val="24"/>
          <w:szCs w:val="24"/>
        </w:rPr>
        <w:t>are</w:t>
      </w:r>
      <w:r w:rsidRPr="00985E81">
        <w:rPr>
          <w:rFonts w:ascii="Times New Roman" w:hAnsi="Times New Roman" w:cs="Times New Roman"/>
          <w:sz w:val="24"/>
          <w:szCs w:val="24"/>
        </w:rPr>
        <w:t xml:space="preserve"> based on </w:t>
      </w:r>
      <w:r w:rsidR="00C40AA2" w:rsidRPr="00985E81">
        <w:rPr>
          <w:rFonts w:ascii="Times New Roman" w:hAnsi="Times New Roman" w:cs="Times New Roman"/>
          <w:sz w:val="24"/>
          <w:szCs w:val="24"/>
        </w:rPr>
        <w:t xml:space="preserve">the </w:t>
      </w:r>
      <w:r w:rsidRPr="00985E81">
        <w:rPr>
          <w:rFonts w:ascii="Times New Roman" w:hAnsi="Times New Roman" w:cs="Times New Roman"/>
          <w:sz w:val="24"/>
          <w:szCs w:val="24"/>
        </w:rPr>
        <w:t>kinematic wave method using either characteristic implicit or explicit finite difference schemes with time steps as small as a minute. Rainfall excess is calculated using soil moisture, evaporation, pervious and impervious areas, length and slope of the sub-catchment</w:t>
      </w:r>
      <w:r w:rsidR="009068F5">
        <w:rPr>
          <w:rFonts w:ascii="Times New Roman" w:hAnsi="Times New Roman" w:cs="Times New Roman"/>
          <w:sz w:val="24"/>
          <w:szCs w:val="24"/>
        </w:rPr>
        <w:t>,</w:t>
      </w:r>
      <w:r w:rsidRPr="00985E81">
        <w:rPr>
          <w:rFonts w:ascii="Times New Roman" w:hAnsi="Times New Roman" w:cs="Times New Roman"/>
          <w:sz w:val="24"/>
          <w:szCs w:val="24"/>
        </w:rPr>
        <w:t xml:space="preserve"> and parameter optimization.</w:t>
      </w:r>
      <w:r w:rsidR="00254052">
        <w:rPr>
          <w:rFonts w:ascii="Times New Roman" w:hAnsi="Times New Roman" w:cs="Times New Roman"/>
          <w:sz w:val="24"/>
          <w:szCs w:val="24"/>
        </w:rPr>
        <w:t xml:space="preserve"> </w:t>
      </w:r>
      <w:r w:rsidRPr="00985E81">
        <w:rPr>
          <w:rFonts w:ascii="Times New Roman" w:hAnsi="Times New Roman" w:cs="Times New Roman"/>
          <w:sz w:val="24"/>
          <w:szCs w:val="24"/>
        </w:rPr>
        <w:t>The model can be executed using any time step over any time</w:t>
      </w:r>
      <w:sdt>
        <w:sdtPr>
          <w:rPr>
            <w:rFonts w:ascii="Times New Roman" w:hAnsi="Times New Roman" w:cs="Times New Roman"/>
            <w:sz w:val="24"/>
            <w:szCs w:val="24"/>
          </w:rPr>
          <w:id w:val="-1096093267"/>
          <w:citation/>
        </w:sdtPr>
        <w:sdtEndPr/>
        <w:sdtContent>
          <w:r w:rsidRPr="00985E81">
            <w:rPr>
              <w:rFonts w:ascii="Times New Roman" w:hAnsi="Times New Roman" w:cs="Times New Roman"/>
              <w:sz w:val="24"/>
              <w:szCs w:val="24"/>
            </w:rPr>
            <w:fldChar w:fldCharType="begin"/>
          </w:r>
          <w:r w:rsidRPr="00985E81">
            <w:rPr>
              <w:rFonts w:ascii="Times New Roman" w:hAnsi="Times New Roman" w:cs="Times New Roman"/>
              <w:sz w:val="24"/>
              <w:szCs w:val="24"/>
            </w:rPr>
            <w:instrText xml:space="preserve"> CITATION Chr01 \l 1033 </w:instrText>
          </w:r>
          <w:r w:rsidRPr="00985E81">
            <w:rPr>
              <w:rFonts w:ascii="Times New Roman" w:hAnsi="Times New Roman" w:cs="Times New Roman"/>
              <w:sz w:val="24"/>
              <w:szCs w:val="24"/>
            </w:rPr>
            <w:fldChar w:fldCharType="separate"/>
          </w:r>
          <w:r w:rsidR="007E36FE">
            <w:rPr>
              <w:rFonts w:ascii="Times New Roman" w:hAnsi="Times New Roman" w:cs="Times New Roman"/>
              <w:noProof/>
              <w:sz w:val="24"/>
              <w:szCs w:val="24"/>
            </w:rPr>
            <w:t xml:space="preserve"> </w:t>
          </w:r>
          <w:r w:rsidR="007E36FE" w:rsidRPr="007E36FE">
            <w:rPr>
              <w:rFonts w:ascii="Times New Roman" w:hAnsi="Times New Roman" w:cs="Times New Roman"/>
              <w:noProof/>
              <w:sz w:val="24"/>
              <w:szCs w:val="24"/>
            </w:rPr>
            <w:t>(Zoppou, 2001)</w:t>
          </w:r>
          <w:r w:rsidRPr="00985E81">
            <w:rPr>
              <w:rFonts w:ascii="Times New Roman" w:hAnsi="Times New Roman" w:cs="Times New Roman"/>
              <w:sz w:val="24"/>
              <w:szCs w:val="24"/>
            </w:rPr>
            <w:fldChar w:fldCharType="end"/>
          </w:r>
        </w:sdtContent>
      </w:sdt>
      <w:r w:rsidRPr="00985E81">
        <w:rPr>
          <w:rFonts w:ascii="Times New Roman" w:hAnsi="Times New Roman" w:cs="Times New Roman"/>
          <w:sz w:val="24"/>
          <w:szCs w:val="24"/>
        </w:rPr>
        <w:t>.</w:t>
      </w:r>
    </w:p>
    <w:p w14:paraId="2927BABA" w14:textId="205514C0" w:rsidR="00C76E48" w:rsidRPr="00FB484D" w:rsidRDefault="00FB484D" w:rsidP="00FB484D">
      <w:pPr>
        <w:rPr>
          <w:rFonts w:ascii="Times New Roman" w:hAnsi="Times New Roman" w:cs="Times New Roman"/>
          <w:b/>
          <w:bCs/>
          <w:sz w:val="24"/>
          <w:szCs w:val="24"/>
        </w:rPr>
      </w:pPr>
      <w:r w:rsidRPr="00FB484D">
        <w:rPr>
          <w:rFonts w:ascii="Times New Roman" w:hAnsi="Times New Roman" w:cs="Times New Roman"/>
          <w:b/>
          <w:bCs/>
          <w:sz w:val="24"/>
          <w:szCs w:val="24"/>
        </w:rPr>
        <w:t xml:space="preserve">VII) </w:t>
      </w:r>
      <w:r w:rsidR="00212E42" w:rsidRPr="00FB484D">
        <w:rPr>
          <w:rFonts w:ascii="Times New Roman" w:hAnsi="Times New Roman" w:cs="Times New Roman"/>
          <w:b/>
          <w:bCs/>
          <w:sz w:val="24"/>
          <w:szCs w:val="24"/>
        </w:rPr>
        <w:t>PSURM</w:t>
      </w:r>
    </w:p>
    <w:p w14:paraId="5ED0690F" w14:textId="0F283E4F" w:rsidR="00405C1B" w:rsidRPr="00985E81" w:rsidRDefault="00212E42" w:rsidP="009150D4">
      <w:pPr>
        <w:contextualSpacing/>
        <w:rPr>
          <w:rFonts w:ascii="Times New Roman" w:hAnsi="Times New Roman" w:cs="Times New Roman"/>
          <w:sz w:val="24"/>
          <w:szCs w:val="24"/>
        </w:rPr>
      </w:pPr>
      <w:r w:rsidRPr="00985E81">
        <w:rPr>
          <w:rFonts w:ascii="Times New Roman" w:hAnsi="Times New Roman" w:cs="Times New Roman"/>
          <w:sz w:val="24"/>
          <w:szCs w:val="24"/>
        </w:rPr>
        <w:t xml:space="preserve">It was developed for combined sewers drainage analysis. PSURM uses curve number methodology and </w:t>
      </w:r>
      <w:r w:rsidR="009068F5">
        <w:rPr>
          <w:rFonts w:ascii="Times New Roman" w:hAnsi="Times New Roman" w:cs="Times New Roman"/>
          <w:sz w:val="24"/>
          <w:szCs w:val="24"/>
        </w:rPr>
        <w:t xml:space="preserve">a </w:t>
      </w:r>
      <w:r w:rsidRPr="00985E81">
        <w:rPr>
          <w:rFonts w:ascii="Times New Roman" w:hAnsi="Times New Roman" w:cs="Times New Roman"/>
          <w:sz w:val="24"/>
          <w:szCs w:val="24"/>
        </w:rPr>
        <w:t>nonlinear reservoir routing system with a user-defined lag time. A hydraulic design capability is also included in the model, which helps to size pipes. No quality routines are included. The original DOS-based program is now available in a window-based version (Rangari et al., 2015).</w:t>
      </w:r>
    </w:p>
    <w:p w14:paraId="27E65398" w14:textId="140080F4" w:rsidR="00B654AC" w:rsidRPr="007D5EFD" w:rsidRDefault="007D5EFD" w:rsidP="007D5EFD">
      <w:pPr>
        <w:rPr>
          <w:rFonts w:ascii="Times New Roman" w:hAnsi="Times New Roman" w:cs="Times New Roman"/>
          <w:b/>
          <w:bCs/>
          <w:sz w:val="24"/>
          <w:szCs w:val="24"/>
        </w:rPr>
      </w:pPr>
      <w:r w:rsidRPr="007D5EFD">
        <w:rPr>
          <w:rFonts w:ascii="Times New Roman" w:hAnsi="Times New Roman" w:cs="Times New Roman"/>
          <w:b/>
          <w:bCs/>
          <w:sz w:val="24"/>
          <w:szCs w:val="24"/>
        </w:rPr>
        <w:t xml:space="preserve">VIII) </w:t>
      </w:r>
      <w:r w:rsidR="00212E42" w:rsidRPr="007D5EFD">
        <w:rPr>
          <w:rFonts w:ascii="Times New Roman" w:hAnsi="Times New Roman" w:cs="Times New Roman"/>
          <w:b/>
          <w:bCs/>
          <w:sz w:val="24"/>
          <w:szCs w:val="24"/>
        </w:rPr>
        <w:t>Hydro Planner</w:t>
      </w:r>
    </w:p>
    <w:p w14:paraId="35A15CDC" w14:textId="2FC89E13" w:rsidR="008F1514" w:rsidRPr="00985E81" w:rsidRDefault="00212E42" w:rsidP="007B0C69">
      <w:pPr>
        <w:rPr>
          <w:rFonts w:ascii="Times New Roman" w:hAnsi="Times New Roman" w:cs="Times New Roman"/>
          <w:sz w:val="24"/>
          <w:szCs w:val="24"/>
        </w:rPr>
      </w:pPr>
      <w:r w:rsidRPr="00BA639D">
        <w:rPr>
          <w:rFonts w:ascii="Times New Roman" w:hAnsi="Times New Roman" w:cs="Times New Roman"/>
          <w:sz w:val="24"/>
          <w:szCs w:val="24"/>
        </w:rPr>
        <w:t>The main purpose of Hydro Planne</w:t>
      </w:r>
      <w:r w:rsidR="00DA3499" w:rsidRPr="00BA639D">
        <w:rPr>
          <w:rFonts w:ascii="Times New Roman" w:hAnsi="Times New Roman" w:cs="Times New Roman"/>
          <w:sz w:val="24"/>
          <w:szCs w:val="24"/>
        </w:rPr>
        <w:t xml:space="preserve">r to understands </w:t>
      </w:r>
      <w:r w:rsidRPr="00BA639D">
        <w:rPr>
          <w:rFonts w:ascii="Times New Roman" w:hAnsi="Times New Roman" w:cs="Times New Roman"/>
          <w:sz w:val="24"/>
          <w:szCs w:val="24"/>
        </w:rPr>
        <w:t>how water, wastewater</w:t>
      </w:r>
      <w:r w:rsidR="00DA3499" w:rsidRPr="00BA639D">
        <w:rPr>
          <w:rFonts w:ascii="Times New Roman" w:hAnsi="Times New Roman" w:cs="Times New Roman"/>
          <w:sz w:val="24"/>
          <w:szCs w:val="24"/>
        </w:rPr>
        <w:t>,</w:t>
      </w:r>
      <w:r w:rsidRPr="00BA639D">
        <w:rPr>
          <w:rFonts w:ascii="Times New Roman" w:hAnsi="Times New Roman" w:cs="Times New Roman"/>
          <w:sz w:val="24"/>
          <w:szCs w:val="24"/>
        </w:rPr>
        <w:t xml:space="preserve"> and stormwater systems interact with each other and with natural water systems in terms of water, contaminant</w:t>
      </w:r>
      <w:r w:rsidR="009068F5">
        <w:rPr>
          <w:rFonts w:ascii="Times New Roman" w:hAnsi="Times New Roman" w:cs="Times New Roman"/>
          <w:sz w:val="24"/>
          <w:szCs w:val="24"/>
        </w:rPr>
        <w:t>,</w:t>
      </w:r>
      <w:r w:rsidRPr="00BA639D">
        <w:rPr>
          <w:rFonts w:ascii="Times New Roman" w:hAnsi="Times New Roman" w:cs="Times New Roman"/>
          <w:sz w:val="24"/>
          <w:szCs w:val="24"/>
        </w:rPr>
        <w:t xml:space="preserve"> and nutrient flow at </w:t>
      </w:r>
      <w:r w:rsidR="007B1435" w:rsidRPr="00BA639D">
        <w:rPr>
          <w:rFonts w:ascii="Times New Roman" w:hAnsi="Times New Roman" w:cs="Times New Roman"/>
          <w:sz w:val="24"/>
          <w:szCs w:val="24"/>
        </w:rPr>
        <w:t xml:space="preserve">the </w:t>
      </w:r>
      <w:r w:rsidRPr="00BA639D">
        <w:rPr>
          <w:rFonts w:ascii="Times New Roman" w:hAnsi="Times New Roman" w:cs="Times New Roman"/>
          <w:sz w:val="24"/>
          <w:szCs w:val="24"/>
        </w:rPr>
        <w:t xml:space="preserve">city and regional scale </w:t>
      </w:r>
      <w:r w:rsidRPr="00BA639D">
        <w:rPr>
          <w:rFonts w:ascii="Times New Roman" w:hAnsi="Times New Roman" w:cs="Times New Roman"/>
          <w:noProof/>
          <w:sz w:val="24"/>
          <w:szCs w:val="24"/>
        </w:rPr>
        <w:t>(Mirza et al., 2013)</w:t>
      </w:r>
      <w:r w:rsidRPr="00BA639D">
        <w:rPr>
          <w:rFonts w:ascii="Times New Roman" w:hAnsi="Times New Roman" w:cs="Times New Roman"/>
          <w:sz w:val="24"/>
          <w:szCs w:val="24"/>
        </w:rPr>
        <w:t xml:space="preserve">. </w:t>
      </w:r>
    </w:p>
    <w:p w14:paraId="5035DB63" w14:textId="6AAFEBAB" w:rsidR="00673E64" w:rsidRPr="00D002F5" w:rsidRDefault="00D002F5" w:rsidP="00D002F5">
      <w:pPr>
        <w:rPr>
          <w:rFonts w:ascii="Times New Roman" w:hAnsi="Times New Roman" w:cs="Times New Roman"/>
          <w:b/>
          <w:bCs/>
          <w:sz w:val="24"/>
          <w:szCs w:val="24"/>
        </w:rPr>
      </w:pPr>
      <w:r w:rsidRPr="00D002F5">
        <w:rPr>
          <w:rFonts w:ascii="Times New Roman" w:hAnsi="Times New Roman" w:cs="Times New Roman"/>
          <w:b/>
          <w:bCs/>
          <w:sz w:val="24"/>
          <w:szCs w:val="24"/>
        </w:rPr>
        <w:t xml:space="preserve">IX) </w:t>
      </w:r>
      <w:r w:rsidR="00212E42" w:rsidRPr="00D002F5">
        <w:rPr>
          <w:rFonts w:ascii="Times New Roman" w:hAnsi="Times New Roman" w:cs="Times New Roman"/>
          <w:b/>
          <w:bCs/>
          <w:sz w:val="24"/>
          <w:szCs w:val="24"/>
        </w:rPr>
        <w:t>ILLUDAS</w:t>
      </w:r>
    </w:p>
    <w:p w14:paraId="778B7F86" w14:textId="39F40EC3" w:rsidR="00B45D58" w:rsidRPr="00985E81" w:rsidRDefault="00212E42" w:rsidP="007B0C69">
      <w:pPr>
        <w:rPr>
          <w:rFonts w:ascii="Times New Roman" w:hAnsi="Times New Roman" w:cs="Times New Roman"/>
          <w:sz w:val="24"/>
          <w:szCs w:val="24"/>
        </w:rPr>
      </w:pPr>
      <w:r w:rsidRPr="00985E81">
        <w:rPr>
          <w:rFonts w:ascii="Times New Roman" w:hAnsi="Times New Roman" w:cs="Times New Roman"/>
          <w:sz w:val="24"/>
          <w:szCs w:val="24"/>
        </w:rPr>
        <w:t xml:space="preserve">The model uses time-area methods to generate hydrographs from </w:t>
      </w:r>
      <w:r w:rsidR="007B1435" w:rsidRPr="00985E81">
        <w:rPr>
          <w:rFonts w:ascii="Times New Roman" w:hAnsi="Times New Roman" w:cs="Times New Roman"/>
          <w:sz w:val="24"/>
          <w:szCs w:val="24"/>
        </w:rPr>
        <w:t xml:space="preserve">the </w:t>
      </w:r>
      <w:r w:rsidRPr="00985E81">
        <w:rPr>
          <w:rFonts w:ascii="Times New Roman" w:hAnsi="Times New Roman" w:cs="Times New Roman"/>
          <w:sz w:val="24"/>
          <w:szCs w:val="24"/>
        </w:rPr>
        <w:t xml:space="preserve">directly connected paved area and the pervious area. The Horton infiltration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is used to generate typical infiltration rates based on </w:t>
      </w:r>
      <w:r w:rsidR="007B1435" w:rsidRPr="00985E81">
        <w:rPr>
          <w:rFonts w:ascii="Times New Roman" w:hAnsi="Times New Roman" w:cs="Times New Roman"/>
          <w:sz w:val="24"/>
          <w:szCs w:val="24"/>
        </w:rPr>
        <w:t xml:space="preserve">the </w:t>
      </w:r>
      <w:r w:rsidRPr="00985E81">
        <w:rPr>
          <w:rFonts w:ascii="Times New Roman" w:hAnsi="Times New Roman" w:cs="Times New Roman"/>
          <w:sz w:val="24"/>
          <w:szCs w:val="24"/>
        </w:rPr>
        <w:t xml:space="preserve">input of soil’s SCS hydrologic group category. A design routine is included that </w:t>
      </w:r>
      <w:r w:rsidRPr="00985E81">
        <w:rPr>
          <w:rFonts w:ascii="Times New Roman" w:hAnsi="Times New Roman" w:cs="Times New Roman"/>
          <w:sz w:val="24"/>
          <w:szCs w:val="24"/>
        </w:rPr>
        <w:lastRenderedPageBreak/>
        <w:t>will resize pipes of insufficient hydraul</w:t>
      </w:r>
      <w:r w:rsidR="00E62023" w:rsidRPr="00985E81">
        <w:rPr>
          <w:rFonts w:ascii="Times New Roman" w:hAnsi="Times New Roman" w:cs="Times New Roman"/>
          <w:sz w:val="24"/>
          <w:szCs w:val="24"/>
        </w:rPr>
        <w:t>ic capacity.</w:t>
      </w:r>
      <w:r w:rsidR="009068F5">
        <w:rPr>
          <w:rFonts w:ascii="Times New Roman" w:hAnsi="Times New Roman" w:cs="Times New Roman"/>
          <w:sz w:val="24"/>
          <w:szCs w:val="24"/>
        </w:rPr>
        <w:t xml:space="preserve"> </w:t>
      </w:r>
      <w:r w:rsidR="00E62023" w:rsidRPr="00985E81">
        <w:rPr>
          <w:rFonts w:ascii="Times New Roman" w:hAnsi="Times New Roman" w:cs="Times New Roman"/>
          <w:sz w:val="24"/>
          <w:szCs w:val="24"/>
        </w:rPr>
        <w:t>User</w:t>
      </w:r>
      <w:r w:rsidR="009068F5">
        <w:rPr>
          <w:rFonts w:ascii="Times New Roman" w:hAnsi="Times New Roman" w:cs="Times New Roman"/>
          <w:sz w:val="24"/>
          <w:szCs w:val="24"/>
        </w:rPr>
        <w:t>-</w:t>
      </w:r>
      <w:r w:rsidRPr="00985E81">
        <w:rPr>
          <w:rFonts w:ascii="Times New Roman" w:hAnsi="Times New Roman" w:cs="Times New Roman"/>
          <w:sz w:val="24"/>
          <w:szCs w:val="24"/>
        </w:rPr>
        <w:t>defined stage/discharge/storage relationships are used to provide detention facilities anywhere in the system</w:t>
      </w:r>
      <w:sdt>
        <w:sdtPr>
          <w:rPr>
            <w:rFonts w:ascii="Times New Roman" w:hAnsi="Times New Roman" w:cs="Times New Roman"/>
            <w:sz w:val="24"/>
            <w:szCs w:val="24"/>
          </w:rPr>
          <w:id w:val="852149767"/>
          <w:citation/>
        </w:sdtPr>
        <w:sdtEndPr/>
        <w:sdtContent>
          <w:r w:rsidRPr="00985E81">
            <w:rPr>
              <w:rFonts w:ascii="Times New Roman" w:hAnsi="Times New Roman" w:cs="Times New Roman"/>
              <w:sz w:val="24"/>
              <w:szCs w:val="24"/>
            </w:rPr>
            <w:fldChar w:fldCharType="begin"/>
          </w:r>
          <w:r w:rsidRPr="00985E81">
            <w:rPr>
              <w:rFonts w:ascii="Times New Roman" w:hAnsi="Times New Roman" w:cs="Times New Roman"/>
              <w:sz w:val="24"/>
              <w:szCs w:val="24"/>
            </w:rPr>
            <w:instrText xml:space="preserve"> CITATION Chr01 \l 1033 </w:instrText>
          </w:r>
          <w:r w:rsidRPr="00985E81">
            <w:rPr>
              <w:rFonts w:ascii="Times New Roman" w:hAnsi="Times New Roman" w:cs="Times New Roman"/>
              <w:sz w:val="24"/>
              <w:szCs w:val="24"/>
            </w:rPr>
            <w:fldChar w:fldCharType="separate"/>
          </w:r>
          <w:r w:rsidR="007E36FE">
            <w:rPr>
              <w:rFonts w:ascii="Times New Roman" w:hAnsi="Times New Roman" w:cs="Times New Roman"/>
              <w:noProof/>
              <w:sz w:val="24"/>
              <w:szCs w:val="24"/>
            </w:rPr>
            <w:t xml:space="preserve"> </w:t>
          </w:r>
          <w:r w:rsidR="007E36FE" w:rsidRPr="007E36FE">
            <w:rPr>
              <w:rFonts w:ascii="Times New Roman" w:hAnsi="Times New Roman" w:cs="Times New Roman"/>
              <w:noProof/>
              <w:sz w:val="24"/>
              <w:szCs w:val="24"/>
            </w:rPr>
            <w:t>(Zoppou, 2001)</w:t>
          </w:r>
          <w:r w:rsidRPr="00985E81">
            <w:rPr>
              <w:rFonts w:ascii="Times New Roman" w:hAnsi="Times New Roman" w:cs="Times New Roman"/>
              <w:sz w:val="24"/>
              <w:szCs w:val="24"/>
            </w:rPr>
            <w:fldChar w:fldCharType="end"/>
          </w:r>
        </w:sdtContent>
      </w:sdt>
      <w:r w:rsidRPr="00985E81">
        <w:rPr>
          <w:rFonts w:ascii="Times New Roman" w:hAnsi="Times New Roman" w:cs="Times New Roman"/>
          <w:sz w:val="24"/>
          <w:szCs w:val="24"/>
        </w:rPr>
        <w:t>.</w:t>
      </w:r>
    </w:p>
    <w:p w14:paraId="00D61561" w14:textId="324CFB07" w:rsidR="00673E64" w:rsidRPr="001D4C2B" w:rsidRDefault="001D4C2B" w:rsidP="00DD7E01">
      <w:pPr>
        <w:rPr>
          <w:rFonts w:ascii="Times New Roman" w:hAnsi="Times New Roman" w:cs="Times New Roman"/>
          <w:b/>
          <w:bCs/>
          <w:sz w:val="24"/>
          <w:szCs w:val="24"/>
        </w:rPr>
      </w:pPr>
      <w:r w:rsidRPr="001D4C2B">
        <w:rPr>
          <w:rFonts w:ascii="Times New Roman" w:hAnsi="Times New Roman" w:cs="Times New Roman"/>
          <w:b/>
          <w:bCs/>
          <w:sz w:val="24"/>
          <w:szCs w:val="24"/>
        </w:rPr>
        <w:t xml:space="preserve">X) </w:t>
      </w:r>
      <w:r w:rsidR="00212E42" w:rsidRPr="001D4C2B">
        <w:rPr>
          <w:rFonts w:ascii="Times New Roman" w:hAnsi="Times New Roman" w:cs="Times New Roman"/>
          <w:b/>
          <w:bCs/>
          <w:sz w:val="24"/>
          <w:szCs w:val="24"/>
        </w:rPr>
        <w:t>QQS</w:t>
      </w:r>
    </w:p>
    <w:p w14:paraId="5FEFB6A3" w14:textId="457B2961" w:rsidR="00212E42" w:rsidRPr="00985E81" w:rsidRDefault="00212E42" w:rsidP="009A0919">
      <w:pPr>
        <w:rPr>
          <w:rFonts w:ascii="Times New Roman" w:hAnsi="Times New Roman" w:cs="Times New Roman"/>
          <w:sz w:val="24"/>
          <w:szCs w:val="24"/>
        </w:rPr>
      </w:pPr>
      <w:r w:rsidRPr="00985E81">
        <w:rPr>
          <w:rFonts w:ascii="Times New Roman" w:hAnsi="Times New Roman" w:cs="Times New Roman"/>
          <w:sz w:val="24"/>
          <w:szCs w:val="24"/>
        </w:rPr>
        <w:t>This model</w:t>
      </w:r>
      <w:r w:rsidRPr="00985E81">
        <w:rPr>
          <w:rFonts w:ascii="Times New Roman" w:hAnsi="Times New Roman" w:cs="Times New Roman"/>
          <w:b/>
          <w:sz w:val="24"/>
          <w:szCs w:val="24"/>
        </w:rPr>
        <w:t xml:space="preserve"> </w:t>
      </w:r>
      <w:r w:rsidRPr="00985E81">
        <w:rPr>
          <w:rFonts w:ascii="Times New Roman" w:hAnsi="Times New Roman" w:cs="Times New Roman"/>
          <w:sz w:val="24"/>
          <w:szCs w:val="24"/>
        </w:rPr>
        <w:t xml:space="preserve">can perform continuous or single event simulation using five-minute time intervals. It can simulate flows in pipes and channels using an implicit finite difference approximation of the kinematic wave </w:t>
      </w:r>
      <w:r w:rsidR="001D52B5">
        <w:rPr>
          <w:rFonts w:ascii="Times New Roman" w:hAnsi="Times New Roman" w:cs="Times New Roman"/>
          <w:sz w:val="24"/>
          <w:szCs w:val="24"/>
        </w:rPr>
        <w:t>Equation</w:t>
      </w:r>
      <w:r w:rsidRPr="00985E81">
        <w:rPr>
          <w:rFonts w:ascii="Times New Roman" w:hAnsi="Times New Roman" w:cs="Times New Roman"/>
          <w:sz w:val="24"/>
          <w:szCs w:val="24"/>
        </w:rPr>
        <w:t>s, storage routing, backwater analysis</w:t>
      </w:r>
      <w:r w:rsidR="009068F5">
        <w:rPr>
          <w:rFonts w:ascii="Times New Roman" w:hAnsi="Times New Roman" w:cs="Times New Roman"/>
          <w:sz w:val="24"/>
          <w:szCs w:val="24"/>
        </w:rPr>
        <w:t>,</w:t>
      </w:r>
      <w:r w:rsidRPr="00985E81">
        <w:rPr>
          <w:rFonts w:ascii="Times New Roman" w:hAnsi="Times New Roman" w:cs="Times New Roman"/>
          <w:sz w:val="24"/>
          <w:szCs w:val="24"/>
        </w:rPr>
        <w:t xml:space="preserve"> and pipes under pressure. Looped networks, weirs</w:t>
      </w:r>
      <w:r w:rsidR="00E62023" w:rsidRPr="00985E81">
        <w:rPr>
          <w:rFonts w:ascii="Times New Roman" w:hAnsi="Times New Roman" w:cs="Times New Roman"/>
          <w:sz w:val="24"/>
          <w:szCs w:val="24"/>
        </w:rPr>
        <w:t>,</w:t>
      </w:r>
      <w:r w:rsidRPr="00985E81">
        <w:rPr>
          <w:rFonts w:ascii="Times New Roman" w:hAnsi="Times New Roman" w:cs="Times New Roman"/>
          <w:sz w:val="24"/>
          <w:szCs w:val="24"/>
        </w:rPr>
        <w:t xml:space="preserve"> and pumps can be simulated. Dry weather flow and quality based on empirical relationships have diurnal and population dependency</w:t>
      </w:r>
      <w:r w:rsidRPr="00985E81">
        <w:rPr>
          <w:rFonts w:ascii="Times New Roman" w:hAnsi="Times New Roman" w:cs="Times New Roman"/>
          <w:noProof/>
          <w:sz w:val="24"/>
          <w:szCs w:val="24"/>
        </w:rPr>
        <w:t xml:space="preserve"> (Zoppou, 2001)</w:t>
      </w:r>
      <w:r w:rsidRPr="00985E81">
        <w:rPr>
          <w:rFonts w:ascii="Times New Roman" w:hAnsi="Times New Roman" w:cs="Times New Roman"/>
          <w:sz w:val="24"/>
          <w:szCs w:val="24"/>
        </w:rPr>
        <w:t xml:space="preserve">. Wash off function is dependent on the accumulation of dust and the time interval between storms and street sweeping. </w:t>
      </w:r>
    </w:p>
    <w:p w14:paraId="51035811" w14:textId="698E2488" w:rsidR="004306CC" w:rsidRPr="005503A5" w:rsidRDefault="00257404" w:rsidP="00257404">
      <w:pPr>
        <w:rPr>
          <w:rFonts w:ascii="Times New Roman" w:hAnsi="Times New Roman" w:cs="Times New Roman"/>
          <w:b/>
          <w:bCs/>
          <w:sz w:val="24"/>
          <w:szCs w:val="24"/>
        </w:rPr>
      </w:pPr>
      <w:r w:rsidRPr="005503A5">
        <w:rPr>
          <w:rFonts w:ascii="Times New Roman" w:hAnsi="Times New Roman" w:cs="Times New Roman"/>
          <w:b/>
          <w:bCs/>
          <w:sz w:val="24"/>
          <w:szCs w:val="24"/>
        </w:rPr>
        <w:t>XI</w:t>
      </w:r>
      <w:r w:rsidR="005503A5" w:rsidRPr="005503A5">
        <w:rPr>
          <w:rFonts w:ascii="Times New Roman" w:hAnsi="Times New Roman" w:cs="Times New Roman"/>
          <w:b/>
          <w:bCs/>
          <w:sz w:val="24"/>
          <w:szCs w:val="24"/>
        </w:rPr>
        <w:t xml:space="preserve">) </w:t>
      </w:r>
      <w:r w:rsidR="00212E42" w:rsidRPr="005503A5">
        <w:rPr>
          <w:rFonts w:ascii="Times New Roman" w:hAnsi="Times New Roman" w:cs="Times New Roman"/>
          <w:b/>
          <w:bCs/>
          <w:sz w:val="24"/>
          <w:szCs w:val="24"/>
        </w:rPr>
        <w:t>MOUSE</w:t>
      </w:r>
    </w:p>
    <w:p w14:paraId="4BF6E073" w14:textId="15F22159" w:rsidR="000627DE" w:rsidRPr="00985E81" w:rsidRDefault="00212E42" w:rsidP="009A0919">
      <w:pPr>
        <w:rPr>
          <w:rFonts w:ascii="Times New Roman" w:hAnsi="Times New Roman" w:cs="Times New Roman"/>
          <w:sz w:val="24"/>
          <w:szCs w:val="24"/>
        </w:rPr>
      </w:pPr>
      <w:r w:rsidRPr="00985E81">
        <w:rPr>
          <w:rFonts w:ascii="Times New Roman" w:hAnsi="Times New Roman" w:cs="Times New Roman"/>
          <w:sz w:val="24"/>
          <w:szCs w:val="24"/>
        </w:rPr>
        <w:t xml:space="preserve">MOUSE stands for Modeling of Urban Sewers and is a hydrologic-hydraulic model applicable only for modeling of urban catchments. This model is used extensively for sewerage design compared to the design of stormwater drainage networks </w:t>
      </w:r>
      <w:r w:rsidRPr="00985E81">
        <w:rPr>
          <w:rFonts w:ascii="Times New Roman" w:hAnsi="Times New Roman" w:cs="Times New Roman"/>
          <w:noProof/>
          <w:sz w:val="24"/>
          <w:szCs w:val="24"/>
        </w:rPr>
        <w:t>(Lindberg and Car, 1992)</w:t>
      </w:r>
      <w:r w:rsidRPr="00985E81">
        <w:rPr>
          <w:rFonts w:ascii="Times New Roman" w:hAnsi="Times New Roman" w:cs="Times New Roman"/>
          <w:sz w:val="24"/>
          <w:szCs w:val="24"/>
        </w:rPr>
        <w:t xml:space="preserve">. The hydrologic part of the model deals with </w:t>
      </w:r>
      <w:r w:rsidR="00E62023" w:rsidRPr="00985E81">
        <w:rPr>
          <w:rFonts w:ascii="Times New Roman" w:hAnsi="Times New Roman" w:cs="Times New Roman"/>
          <w:sz w:val="24"/>
          <w:szCs w:val="24"/>
        </w:rPr>
        <w:t xml:space="preserve">the </w:t>
      </w:r>
      <w:r w:rsidRPr="00985E81">
        <w:rPr>
          <w:rFonts w:ascii="Times New Roman" w:hAnsi="Times New Roman" w:cs="Times New Roman"/>
          <w:sz w:val="24"/>
          <w:szCs w:val="24"/>
        </w:rPr>
        <w:t xml:space="preserve">simulation of runoff using two methods: a simple method based on </w:t>
      </w:r>
      <w:r w:rsidR="00E62023" w:rsidRPr="00985E81">
        <w:rPr>
          <w:rFonts w:ascii="Times New Roman" w:hAnsi="Times New Roman" w:cs="Times New Roman"/>
          <w:sz w:val="24"/>
          <w:szCs w:val="24"/>
        </w:rPr>
        <w:t xml:space="preserve">the </w:t>
      </w:r>
      <w:r w:rsidRPr="00985E81">
        <w:rPr>
          <w:rFonts w:ascii="Times New Roman" w:hAnsi="Times New Roman" w:cs="Times New Roman"/>
          <w:sz w:val="24"/>
          <w:szCs w:val="24"/>
        </w:rPr>
        <w:t xml:space="preserve">time-area diagram and a complex method based on kinematic wave theory and continuity </w:t>
      </w:r>
      <w:r w:rsidR="001D52B5">
        <w:rPr>
          <w:rFonts w:ascii="Times New Roman" w:hAnsi="Times New Roman" w:cs="Times New Roman"/>
          <w:sz w:val="24"/>
          <w:szCs w:val="24"/>
        </w:rPr>
        <w:t>Equation</w:t>
      </w:r>
      <w:r w:rsidRPr="00985E81">
        <w:rPr>
          <w:rFonts w:ascii="Times New Roman" w:hAnsi="Times New Roman" w:cs="Times New Roman"/>
          <w:sz w:val="24"/>
          <w:szCs w:val="24"/>
        </w:rPr>
        <w:t>. The hydraulic part of the model simulates flow routing in closed conduits or open channels. MOUSE, like SWMM, is well suited for analyzing the hydraulic performance of complex looped sewer systems including overflows, storage basins</w:t>
      </w:r>
      <w:r w:rsidR="00E62023" w:rsidRPr="00985E81">
        <w:rPr>
          <w:rFonts w:ascii="Times New Roman" w:hAnsi="Times New Roman" w:cs="Times New Roman"/>
          <w:sz w:val="24"/>
          <w:szCs w:val="24"/>
        </w:rPr>
        <w:t>,</w:t>
      </w:r>
      <w:r w:rsidRPr="00985E81">
        <w:rPr>
          <w:rFonts w:ascii="Times New Roman" w:hAnsi="Times New Roman" w:cs="Times New Roman"/>
          <w:sz w:val="24"/>
          <w:szCs w:val="24"/>
        </w:rPr>
        <w:t xml:space="preserve"> and pumping stations. Water quality modeling and prediction </w:t>
      </w:r>
      <w:r w:rsidR="00E62023" w:rsidRPr="00985E81">
        <w:rPr>
          <w:rFonts w:ascii="Times New Roman" w:hAnsi="Times New Roman" w:cs="Times New Roman"/>
          <w:sz w:val="24"/>
          <w:szCs w:val="24"/>
        </w:rPr>
        <w:t>are</w:t>
      </w:r>
      <w:r w:rsidRPr="00985E81">
        <w:rPr>
          <w:rFonts w:ascii="Times New Roman" w:hAnsi="Times New Roman" w:cs="Times New Roman"/>
          <w:sz w:val="24"/>
          <w:szCs w:val="24"/>
        </w:rPr>
        <w:t xml:space="preserve"> also included in the MOUSE model (Lindberg and Car, 1992).</w:t>
      </w:r>
    </w:p>
    <w:p w14:paraId="5378F28C" w14:textId="1FD4793E" w:rsidR="00844FCD" w:rsidRPr="00B514FE" w:rsidRDefault="00B514FE" w:rsidP="00B514FE">
      <w:pPr>
        <w:rPr>
          <w:rFonts w:ascii="Times New Roman" w:hAnsi="Times New Roman" w:cs="Times New Roman"/>
          <w:b/>
          <w:bCs/>
          <w:sz w:val="24"/>
          <w:szCs w:val="24"/>
        </w:rPr>
      </w:pPr>
      <w:r w:rsidRPr="00B514FE">
        <w:rPr>
          <w:rFonts w:ascii="Times New Roman" w:hAnsi="Times New Roman" w:cs="Times New Roman"/>
          <w:b/>
          <w:bCs/>
          <w:sz w:val="24"/>
          <w:szCs w:val="24"/>
        </w:rPr>
        <w:t xml:space="preserve">XII) </w:t>
      </w:r>
      <w:r w:rsidR="00212E42" w:rsidRPr="00B514FE">
        <w:rPr>
          <w:rFonts w:ascii="Times New Roman" w:hAnsi="Times New Roman" w:cs="Times New Roman"/>
          <w:b/>
          <w:bCs/>
          <w:sz w:val="24"/>
          <w:szCs w:val="24"/>
        </w:rPr>
        <w:t>WBNM</w:t>
      </w:r>
    </w:p>
    <w:p w14:paraId="3AE224E0" w14:textId="72309DA9" w:rsidR="00212E42" w:rsidRPr="00985E81" w:rsidRDefault="00212E42" w:rsidP="00844FCD">
      <w:pPr>
        <w:contextualSpacing/>
        <w:rPr>
          <w:rFonts w:ascii="Times New Roman" w:hAnsi="Times New Roman" w:cs="Times New Roman"/>
          <w:sz w:val="24"/>
          <w:szCs w:val="24"/>
        </w:rPr>
      </w:pPr>
      <w:r w:rsidRPr="00985E81">
        <w:rPr>
          <w:rFonts w:ascii="Times New Roman" w:hAnsi="Times New Roman" w:cs="Times New Roman"/>
          <w:sz w:val="24"/>
          <w:szCs w:val="24"/>
        </w:rPr>
        <w:t xml:space="preserve">The WBNM </w:t>
      </w:r>
      <w:r w:rsidRPr="00985E81">
        <w:rPr>
          <w:rFonts w:ascii="Times New Roman" w:hAnsi="Times New Roman" w:cs="Times New Roman"/>
          <w:noProof/>
          <w:sz w:val="24"/>
          <w:szCs w:val="24"/>
        </w:rPr>
        <w:t>(Boyd et al., 2002)</w:t>
      </w:r>
      <w:r w:rsidRPr="00985E81">
        <w:rPr>
          <w:rFonts w:ascii="Times New Roman" w:hAnsi="Times New Roman" w:cs="Times New Roman"/>
          <w:sz w:val="24"/>
          <w:szCs w:val="24"/>
        </w:rPr>
        <w:t xml:space="preserve"> model is an event</w:t>
      </w:r>
      <w:r w:rsidR="00E62023" w:rsidRPr="00985E81">
        <w:rPr>
          <w:rFonts w:ascii="Times New Roman" w:hAnsi="Times New Roman" w:cs="Times New Roman"/>
          <w:sz w:val="24"/>
          <w:szCs w:val="24"/>
        </w:rPr>
        <w:t>-</w:t>
      </w:r>
      <w:r w:rsidRPr="00985E81">
        <w:rPr>
          <w:rFonts w:ascii="Times New Roman" w:hAnsi="Times New Roman" w:cs="Times New Roman"/>
          <w:sz w:val="24"/>
          <w:szCs w:val="24"/>
        </w:rPr>
        <w:t xml:space="preserve">based nonlinear runoff routing model, capable of modeling runoff from small and large catchments. The catchment to be studied is defined by sub-catchments </w:t>
      </w:r>
      <w:r w:rsidR="009068F5">
        <w:rPr>
          <w:rFonts w:ascii="Times New Roman" w:hAnsi="Times New Roman" w:cs="Times New Roman"/>
          <w:sz w:val="24"/>
          <w:szCs w:val="24"/>
        </w:rPr>
        <w:t>based on</w:t>
      </w:r>
      <w:r w:rsidRPr="00985E81">
        <w:rPr>
          <w:rFonts w:ascii="Times New Roman" w:hAnsi="Times New Roman" w:cs="Times New Roman"/>
          <w:sz w:val="24"/>
          <w:szCs w:val="24"/>
        </w:rPr>
        <w:t xml:space="preserve"> drainage lines and catchment boundaries with the capacity for distribution of rainfall inputs, main modeling catchment characteristics</w:t>
      </w:r>
      <w:r w:rsidR="009068F5">
        <w:rPr>
          <w:rFonts w:ascii="Times New Roman" w:hAnsi="Times New Roman" w:cs="Times New Roman"/>
          <w:sz w:val="24"/>
          <w:szCs w:val="24"/>
        </w:rPr>
        <w:t>,</w:t>
      </w:r>
      <w:r w:rsidRPr="00985E81">
        <w:rPr>
          <w:rFonts w:ascii="Times New Roman" w:hAnsi="Times New Roman" w:cs="Times New Roman"/>
          <w:sz w:val="24"/>
          <w:szCs w:val="24"/>
        </w:rPr>
        <w:t xml:space="preserve"> and generated excess</w:t>
      </w:r>
      <w:r w:rsidRPr="00985E81">
        <w:rPr>
          <w:rFonts w:ascii="Times New Roman" w:hAnsi="Times New Roman" w:cs="Times New Roman"/>
          <w:noProof/>
          <w:sz w:val="24"/>
          <w:szCs w:val="24"/>
        </w:rPr>
        <w:t xml:space="preserve"> (Droopa and Boughtonb, 2003)</w:t>
      </w:r>
      <w:r w:rsidRPr="00985E81">
        <w:rPr>
          <w:rFonts w:ascii="Times New Roman" w:hAnsi="Times New Roman" w:cs="Times New Roman"/>
          <w:sz w:val="24"/>
          <w:szCs w:val="24"/>
        </w:rPr>
        <w:t>. Five alternative loss models (i.e. initial loss-constant loss rate, initial loss-loss rates varying in steps, initial loss–runoff proportion, Horton continually varying loss rate</w:t>
      </w:r>
      <w:r w:rsidR="009068F5">
        <w:rPr>
          <w:rFonts w:ascii="Times New Roman" w:hAnsi="Times New Roman" w:cs="Times New Roman"/>
          <w:sz w:val="24"/>
          <w:szCs w:val="24"/>
        </w:rPr>
        <w:t>,</w:t>
      </w:r>
      <w:r w:rsidRPr="00985E81">
        <w:rPr>
          <w:rFonts w:ascii="Times New Roman" w:hAnsi="Times New Roman" w:cs="Times New Roman"/>
          <w:sz w:val="24"/>
          <w:szCs w:val="24"/>
        </w:rPr>
        <w:t xml:space="preserve"> and Green-Ampt varying loss) are available in WBNM to model rainfall lo</w:t>
      </w:r>
      <w:r w:rsidR="00E62023" w:rsidRPr="00985E81">
        <w:rPr>
          <w:rFonts w:ascii="Times New Roman" w:hAnsi="Times New Roman" w:cs="Times New Roman"/>
          <w:sz w:val="24"/>
          <w:szCs w:val="24"/>
        </w:rPr>
        <w:t>sses. Overland flow in each sub-</w:t>
      </w:r>
      <w:r w:rsidRPr="00985E81">
        <w:rPr>
          <w:rFonts w:ascii="Times New Roman" w:hAnsi="Times New Roman" w:cs="Times New Roman"/>
          <w:sz w:val="24"/>
          <w:szCs w:val="24"/>
        </w:rPr>
        <w:t xml:space="preserve">catchment is modeled by a nonlinear reservoir with </w:t>
      </w:r>
      <w:r w:rsidR="00E62023" w:rsidRPr="00985E81">
        <w:rPr>
          <w:rFonts w:ascii="Times New Roman" w:hAnsi="Times New Roman" w:cs="Times New Roman"/>
          <w:sz w:val="24"/>
          <w:szCs w:val="24"/>
        </w:rPr>
        <w:t xml:space="preserve">a </w:t>
      </w:r>
      <w:r w:rsidRPr="00985E81">
        <w:rPr>
          <w:rFonts w:ascii="Times New Roman" w:hAnsi="Times New Roman" w:cs="Times New Roman"/>
          <w:sz w:val="24"/>
          <w:szCs w:val="24"/>
        </w:rPr>
        <w:t xml:space="preserve">time lag (Boyd et al., 2002). </w:t>
      </w:r>
    </w:p>
    <w:p w14:paraId="10AD7121" w14:textId="48B0D89C" w:rsidR="00212E42" w:rsidRPr="001C69DF" w:rsidRDefault="001C69DF" w:rsidP="001C69DF">
      <w:pPr>
        <w:rPr>
          <w:rFonts w:ascii="Times New Roman" w:hAnsi="Times New Roman" w:cs="Times New Roman"/>
          <w:b/>
          <w:bCs/>
          <w:sz w:val="24"/>
          <w:szCs w:val="24"/>
        </w:rPr>
      </w:pPr>
      <w:r w:rsidRPr="001C69DF">
        <w:rPr>
          <w:rFonts w:ascii="Times New Roman" w:hAnsi="Times New Roman" w:cs="Times New Roman"/>
          <w:b/>
          <w:bCs/>
          <w:sz w:val="24"/>
          <w:szCs w:val="24"/>
        </w:rPr>
        <w:lastRenderedPageBreak/>
        <w:t xml:space="preserve">XIII) </w:t>
      </w:r>
      <w:hyperlink r:id="rId17" w:history="1">
        <w:r w:rsidR="00212E42" w:rsidRPr="001C69DF">
          <w:rPr>
            <w:rStyle w:val="Hyperlink"/>
            <w:rFonts w:ascii="Times New Roman" w:hAnsi="Times New Roman" w:cs="Times New Roman"/>
            <w:b/>
            <w:bCs/>
            <w:color w:val="auto"/>
            <w:sz w:val="24"/>
            <w:szCs w:val="24"/>
            <w:u w:val="none"/>
          </w:rPr>
          <w:t>ILSAX</w:t>
        </w:r>
      </w:hyperlink>
      <w:r w:rsidR="00212E42" w:rsidRPr="001C69DF">
        <w:rPr>
          <w:rFonts w:ascii="Times New Roman" w:hAnsi="Times New Roman" w:cs="Times New Roman"/>
          <w:b/>
          <w:bCs/>
          <w:sz w:val="24"/>
          <w:szCs w:val="24"/>
        </w:rPr>
        <w:t xml:space="preserve">  </w:t>
      </w:r>
    </w:p>
    <w:p w14:paraId="68D9CAF7" w14:textId="54CCEA0E" w:rsidR="00212E42" w:rsidRPr="00985E81" w:rsidRDefault="00212E42" w:rsidP="000E4B35">
      <w:pPr>
        <w:rPr>
          <w:rFonts w:ascii="Times New Roman" w:hAnsi="Times New Roman" w:cs="Times New Roman"/>
          <w:sz w:val="24"/>
          <w:szCs w:val="24"/>
        </w:rPr>
      </w:pPr>
      <w:r w:rsidRPr="00985E81">
        <w:rPr>
          <w:rFonts w:ascii="Times New Roman" w:hAnsi="Times New Roman" w:cs="Times New Roman"/>
          <w:sz w:val="24"/>
          <w:szCs w:val="24"/>
        </w:rPr>
        <w:t xml:space="preserve">The ILSAX computer model is capable of describing the behavior of a catchment and a pipe system for real storm events, as well as statistically based design storms. </w:t>
      </w:r>
      <w:r w:rsidR="009068F5">
        <w:rPr>
          <w:rFonts w:ascii="Times New Roman" w:hAnsi="Times New Roman" w:cs="Times New Roman"/>
          <w:sz w:val="24"/>
          <w:szCs w:val="24"/>
        </w:rPr>
        <w:t>T</w:t>
      </w:r>
      <w:r w:rsidRPr="00985E81">
        <w:rPr>
          <w:rFonts w:ascii="Times New Roman" w:hAnsi="Times New Roman" w:cs="Times New Roman"/>
          <w:sz w:val="24"/>
          <w:szCs w:val="24"/>
        </w:rPr>
        <w:t>o use the ILSAX model, the catchm</w:t>
      </w:r>
      <w:r w:rsidR="00E62023" w:rsidRPr="00985E81">
        <w:rPr>
          <w:rFonts w:ascii="Times New Roman" w:hAnsi="Times New Roman" w:cs="Times New Roman"/>
          <w:sz w:val="24"/>
          <w:szCs w:val="24"/>
        </w:rPr>
        <w:t>ent is divided into several sub-</w:t>
      </w:r>
      <w:r w:rsidRPr="00985E81">
        <w:rPr>
          <w:rFonts w:ascii="Times New Roman" w:hAnsi="Times New Roman" w:cs="Times New Roman"/>
          <w:sz w:val="24"/>
          <w:szCs w:val="24"/>
        </w:rPr>
        <w:t xml:space="preserve">catchments according to land use or other physiographic conditions. It uses storm rainfall as input, subtracts infiltration and other losses, and routes the resultant </w:t>
      </w:r>
      <w:r w:rsidR="00E62023" w:rsidRPr="00985E81">
        <w:rPr>
          <w:rFonts w:ascii="Times New Roman" w:hAnsi="Times New Roman" w:cs="Times New Roman"/>
          <w:sz w:val="24"/>
          <w:szCs w:val="24"/>
        </w:rPr>
        <w:t>rainfall excess through the sub-</w:t>
      </w:r>
      <w:r w:rsidRPr="00985E81">
        <w:rPr>
          <w:rFonts w:ascii="Times New Roman" w:hAnsi="Times New Roman" w:cs="Times New Roman"/>
          <w:sz w:val="24"/>
          <w:szCs w:val="24"/>
        </w:rPr>
        <w:t>catchment and the pipe system. It models dendritic or tree-like networks, but cannot handle looped systems</w:t>
      </w:r>
      <w:r w:rsidRPr="00985E81">
        <w:rPr>
          <w:rFonts w:ascii="Times New Roman" w:hAnsi="Times New Roman" w:cs="Times New Roman"/>
          <w:noProof/>
          <w:sz w:val="24"/>
          <w:szCs w:val="24"/>
        </w:rPr>
        <w:t xml:space="preserve"> (O’Loughlin and Stack, 1998, Dayaratne, 2000).</w:t>
      </w:r>
    </w:p>
    <w:p w14:paraId="064C469E" w14:textId="356F73D4" w:rsidR="00212E42" w:rsidRPr="00985E81" w:rsidRDefault="00212E42" w:rsidP="009A0919">
      <w:pPr>
        <w:rPr>
          <w:rFonts w:ascii="Times New Roman" w:hAnsi="Times New Roman" w:cs="Times New Roman"/>
          <w:sz w:val="24"/>
          <w:szCs w:val="24"/>
        </w:rPr>
      </w:pPr>
      <w:r w:rsidRPr="00985E81">
        <w:rPr>
          <w:rFonts w:ascii="Times New Roman" w:hAnsi="Times New Roman" w:cs="Times New Roman"/>
          <w:sz w:val="24"/>
          <w:szCs w:val="24"/>
        </w:rPr>
        <w:t>On the other hand, Geographical Information System (GIS) software like ArcGIS, QGIS</w:t>
      </w:r>
      <w:r w:rsidR="00E62023" w:rsidRPr="00985E81">
        <w:rPr>
          <w:rFonts w:ascii="Times New Roman" w:hAnsi="Times New Roman" w:cs="Times New Roman"/>
          <w:sz w:val="24"/>
          <w:szCs w:val="24"/>
        </w:rPr>
        <w:t>,</w:t>
      </w:r>
      <w:r w:rsidRPr="00985E81">
        <w:rPr>
          <w:rFonts w:ascii="Times New Roman" w:hAnsi="Times New Roman" w:cs="Times New Roman"/>
          <w:sz w:val="24"/>
          <w:szCs w:val="24"/>
        </w:rPr>
        <w:t xml:space="preserve"> etc., has made the work still simpler for extracting data for direct inputs to the model (Hasheyman et al., 2015). The availability of DEM has made the simulation to more extensive simplification of reality when data availability is less (Magesh et al., 2012).</w:t>
      </w:r>
    </w:p>
    <w:p w14:paraId="373DC98E" w14:textId="5969E90D" w:rsidR="00212E42" w:rsidRPr="00985E81" w:rsidRDefault="009068F5" w:rsidP="00212E42">
      <w:pPr>
        <w:rPr>
          <w:rFonts w:ascii="Times New Roman" w:hAnsi="Times New Roman" w:cs="Times New Roman"/>
          <w:sz w:val="24"/>
          <w:szCs w:val="24"/>
        </w:rPr>
      </w:pPr>
      <w:r>
        <w:rPr>
          <w:rFonts w:ascii="Times New Roman" w:hAnsi="Times New Roman" w:cs="Times New Roman"/>
          <w:sz w:val="24"/>
          <w:szCs w:val="24"/>
        </w:rPr>
        <w:t>Several</w:t>
      </w:r>
      <w:r w:rsidR="00212E42" w:rsidRPr="00985E81">
        <w:rPr>
          <w:rFonts w:ascii="Times New Roman" w:hAnsi="Times New Roman" w:cs="Times New Roman"/>
          <w:sz w:val="24"/>
          <w:szCs w:val="24"/>
        </w:rPr>
        <w:t xml:space="preserve"> researchers were used different models in Ethiopia for </w:t>
      </w:r>
      <w:r w:rsidR="00E62023" w:rsidRPr="00985E81">
        <w:rPr>
          <w:rFonts w:ascii="Times New Roman" w:hAnsi="Times New Roman" w:cs="Times New Roman"/>
          <w:sz w:val="24"/>
          <w:szCs w:val="24"/>
        </w:rPr>
        <w:t xml:space="preserve">the </w:t>
      </w:r>
      <w:r w:rsidR="00212E42" w:rsidRPr="00985E81">
        <w:rPr>
          <w:rFonts w:ascii="Times New Roman" w:hAnsi="Times New Roman" w:cs="Times New Roman"/>
          <w:sz w:val="24"/>
          <w:szCs w:val="24"/>
        </w:rPr>
        <w:t>design of storm drainage system</w:t>
      </w:r>
      <w:r w:rsidR="00E62023" w:rsidRPr="00985E81">
        <w:rPr>
          <w:rFonts w:ascii="Times New Roman" w:hAnsi="Times New Roman" w:cs="Times New Roman"/>
          <w:sz w:val="24"/>
          <w:szCs w:val="24"/>
        </w:rPr>
        <w:t>s</w:t>
      </w:r>
      <w:r w:rsidR="00212E42" w:rsidRPr="00985E81">
        <w:rPr>
          <w:rFonts w:ascii="Times New Roman" w:hAnsi="Times New Roman" w:cs="Times New Roman"/>
          <w:sz w:val="24"/>
          <w:szCs w:val="24"/>
        </w:rPr>
        <w:t xml:space="preserve"> in different studies. For instance, storm CAD, Terra Model, GIS and Flow Master, GIS, SWMM 5.1 (Mekonnen, 2014; Belete, 2011; Nora and Reddy, 2018; Meraf, 2015; Eyosias, 2018). Generally, for this study,</w:t>
      </w:r>
      <w:r w:rsidR="000372BE" w:rsidRPr="00985E81">
        <w:rPr>
          <w:rFonts w:ascii="Times New Roman" w:hAnsi="Times New Roman" w:cs="Times New Roman"/>
          <w:sz w:val="24"/>
          <w:szCs w:val="24"/>
        </w:rPr>
        <w:t xml:space="preserve"> </w:t>
      </w:r>
      <w:r>
        <w:rPr>
          <w:rFonts w:ascii="Times New Roman" w:hAnsi="Times New Roman" w:cs="Times New Roman"/>
          <w:sz w:val="24"/>
          <w:szCs w:val="24"/>
        </w:rPr>
        <w:t xml:space="preserve">the </w:t>
      </w:r>
      <w:r w:rsidR="000372BE" w:rsidRPr="00985E81">
        <w:rPr>
          <w:rFonts w:ascii="Times New Roman" w:hAnsi="Times New Roman" w:cs="Times New Roman"/>
          <w:sz w:val="24"/>
          <w:szCs w:val="24"/>
        </w:rPr>
        <w:t>S</w:t>
      </w:r>
      <w:r w:rsidR="00212E42" w:rsidRPr="00985E81">
        <w:rPr>
          <w:rFonts w:ascii="Times New Roman" w:hAnsi="Times New Roman" w:cs="Times New Roman"/>
          <w:sz w:val="24"/>
          <w:szCs w:val="24"/>
        </w:rPr>
        <w:t xml:space="preserve">tormwater management model (SWMM 5.1) </w:t>
      </w:r>
      <w:r>
        <w:rPr>
          <w:rFonts w:ascii="Times New Roman" w:hAnsi="Times New Roman" w:cs="Times New Roman"/>
          <w:sz w:val="24"/>
          <w:szCs w:val="24"/>
        </w:rPr>
        <w:t xml:space="preserve">was </w:t>
      </w:r>
      <w:r w:rsidR="00212E42" w:rsidRPr="00985E81">
        <w:rPr>
          <w:rFonts w:ascii="Times New Roman" w:hAnsi="Times New Roman" w:cs="Times New Roman"/>
          <w:sz w:val="24"/>
          <w:szCs w:val="24"/>
        </w:rPr>
        <w:t>selected due to its simplicity and availability.</w:t>
      </w:r>
    </w:p>
    <w:p w14:paraId="586A223A" w14:textId="69294748" w:rsidR="00212E42" w:rsidRPr="009250B4" w:rsidRDefault="00212E42" w:rsidP="009250B4">
      <w:pPr>
        <w:pStyle w:val="Heading2"/>
        <w:rPr>
          <w:rFonts w:ascii="Times New Roman" w:hAnsi="Times New Roman" w:cs="Times New Roman"/>
          <w:b/>
          <w:bCs/>
          <w:color w:val="auto"/>
          <w:sz w:val="24"/>
          <w:szCs w:val="24"/>
        </w:rPr>
      </w:pPr>
      <w:bookmarkStart w:id="57" w:name="_Toc26177136"/>
      <w:bookmarkStart w:id="58" w:name="_Toc56045051"/>
      <w:r w:rsidRPr="009250B4">
        <w:rPr>
          <w:rFonts w:ascii="Times New Roman" w:hAnsi="Times New Roman" w:cs="Times New Roman"/>
          <w:b/>
          <w:bCs/>
          <w:color w:val="auto"/>
          <w:sz w:val="24"/>
          <w:szCs w:val="24"/>
        </w:rPr>
        <w:t xml:space="preserve">2.9 EPA's </w:t>
      </w:r>
      <w:r w:rsidR="00723979" w:rsidRPr="009250B4">
        <w:rPr>
          <w:rFonts w:ascii="Times New Roman" w:hAnsi="Times New Roman" w:cs="Times New Roman"/>
          <w:b/>
          <w:bCs/>
          <w:color w:val="auto"/>
          <w:sz w:val="24"/>
          <w:szCs w:val="24"/>
        </w:rPr>
        <w:t>Stormwater</w:t>
      </w:r>
      <w:r w:rsidRPr="009250B4">
        <w:rPr>
          <w:rFonts w:ascii="Times New Roman" w:hAnsi="Times New Roman" w:cs="Times New Roman"/>
          <w:b/>
          <w:bCs/>
          <w:color w:val="auto"/>
          <w:sz w:val="24"/>
          <w:szCs w:val="24"/>
        </w:rPr>
        <w:t xml:space="preserve"> Management Model (SWMM)</w:t>
      </w:r>
      <w:bookmarkEnd w:id="57"/>
      <w:bookmarkEnd w:id="58"/>
    </w:p>
    <w:p w14:paraId="7AAFFC82" w14:textId="24A52F2D" w:rsidR="00212E42" w:rsidRPr="00985E81" w:rsidRDefault="00212E42" w:rsidP="009A0919">
      <w:pPr>
        <w:spacing w:after="0"/>
        <w:rPr>
          <w:rFonts w:ascii="Times New Roman" w:hAnsi="Times New Roman" w:cs="Times New Roman"/>
          <w:sz w:val="24"/>
          <w:szCs w:val="24"/>
        </w:rPr>
      </w:pPr>
      <w:r w:rsidRPr="00985E81">
        <w:rPr>
          <w:rFonts w:ascii="Times New Roman" w:hAnsi="Times New Roman" w:cs="Times New Roman"/>
          <w:sz w:val="24"/>
          <w:szCs w:val="24"/>
        </w:rPr>
        <w:t xml:space="preserve">EPA SWMM is </w:t>
      </w:r>
      <w:r w:rsidR="00824B07" w:rsidRPr="00985E81">
        <w:rPr>
          <w:rFonts w:ascii="Times New Roman" w:hAnsi="Times New Roman" w:cs="Times New Roman"/>
          <w:sz w:val="24"/>
          <w:szCs w:val="24"/>
        </w:rPr>
        <w:t xml:space="preserve">a </w:t>
      </w:r>
      <w:r w:rsidRPr="00985E81">
        <w:rPr>
          <w:rFonts w:ascii="Times New Roman" w:hAnsi="Times New Roman" w:cs="Times New Roman"/>
          <w:sz w:val="24"/>
          <w:szCs w:val="24"/>
        </w:rPr>
        <w:t xml:space="preserve">public domain software that can run dynamic wave simulation (i.e. St. Venant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s) coupled with the Aldrich, Roesner et al Surcharge Algorithm to compute simultaneous flow depths (or pressures) and velocities throughout any dendritic or looped conveyance system </w:t>
      </w:r>
      <w:r w:rsidRPr="00985E81">
        <w:rPr>
          <w:rFonts w:ascii="Times New Roman" w:hAnsi="Times New Roman" w:cs="Times New Roman"/>
          <w:noProof/>
          <w:sz w:val="24"/>
          <w:szCs w:val="24"/>
        </w:rPr>
        <w:t>(Jackson, 2018)</w:t>
      </w:r>
      <w:r w:rsidRPr="00985E81">
        <w:rPr>
          <w:rFonts w:ascii="Times New Roman" w:hAnsi="Times New Roman" w:cs="Times New Roman"/>
          <w:sz w:val="24"/>
          <w:szCs w:val="24"/>
        </w:rPr>
        <w:t>.</w:t>
      </w:r>
      <w:r w:rsidRPr="00985E81">
        <w:t xml:space="preserve"> </w:t>
      </w:r>
      <w:r w:rsidRPr="00985E81">
        <w:rPr>
          <w:rFonts w:ascii="Times New Roman" w:hAnsi="Times New Roman" w:cs="Times New Roman"/>
          <w:sz w:val="24"/>
          <w:szCs w:val="24"/>
        </w:rPr>
        <w:t>SWMM simulates dry and wet-weather flows and is sui</w:t>
      </w:r>
      <w:r w:rsidR="00D42F0E">
        <w:rPr>
          <w:rFonts w:ascii="Times New Roman" w:hAnsi="Times New Roman" w:cs="Times New Roman"/>
          <w:sz w:val="24"/>
          <w:szCs w:val="24"/>
        </w:rPr>
        <w:t>t</w:t>
      </w:r>
      <w:r w:rsidR="00827DDD">
        <w:rPr>
          <w:rFonts w:ascii="Times New Roman" w:hAnsi="Times New Roman" w:cs="Times New Roman"/>
          <w:sz w:val="24"/>
          <w:szCs w:val="24"/>
        </w:rPr>
        <w:t>able</w:t>
      </w:r>
      <w:r w:rsidRPr="00985E81">
        <w:rPr>
          <w:rFonts w:ascii="Times New Roman" w:hAnsi="Times New Roman" w:cs="Times New Roman"/>
          <w:sz w:val="24"/>
          <w:szCs w:val="24"/>
        </w:rPr>
        <w:t xml:space="preserve"> for both continuous long-term predictions as well as calculations of single events (Johanna, 2015).</w:t>
      </w:r>
    </w:p>
    <w:p w14:paraId="49C8FE85" w14:textId="20D246CB" w:rsidR="00A16666" w:rsidRPr="00561F26" w:rsidRDefault="00A16666" w:rsidP="00A16666">
      <w:pPr>
        <w:spacing w:after="0"/>
        <w:rPr>
          <w:rFonts w:ascii="Times New Roman" w:hAnsi="Times New Roman" w:cs="Times New Roman"/>
          <w:sz w:val="24"/>
          <w:szCs w:val="24"/>
        </w:rPr>
      </w:pPr>
      <w:r w:rsidRPr="00561F26">
        <w:rPr>
          <w:rFonts w:ascii="Times New Roman" w:hAnsi="Times New Roman" w:cs="Times New Roman"/>
          <w:sz w:val="24"/>
          <w:szCs w:val="24"/>
        </w:rPr>
        <w:t>Various computer programs are widely available to analyze, design, and perform multiple computations associated with storm drainage systems to assist with performing hydrologic and hydraulic computations</w:t>
      </w:r>
      <w:r w:rsidR="009372C3" w:rsidRPr="00561F26">
        <w:rPr>
          <w:rFonts w:ascii="Times New Roman" w:hAnsi="Times New Roman" w:cs="Times New Roman"/>
          <w:sz w:val="24"/>
          <w:szCs w:val="24"/>
        </w:rPr>
        <w:t>.</w:t>
      </w:r>
      <w:r w:rsidRPr="00561F26">
        <w:rPr>
          <w:rFonts w:ascii="Times New Roman" w:hAnsi="Times New Roman" w:cs="Times New Roman"/>
          <w:sz w:val="24"/>
          <w:szCs w:val="24"/>
        </w:rPr>
        <w:t xml:space="preserve"> </w:t>
      </w:r>
    </w:p>
    <w:p w14:paraId="7806A36C" w14:textId="77B10D79" w:rsidR="00E803C9" w:rsidRDefault="00A16666" w:rsidP="00212E42">
      <w:pPr>
        <w:rPr>
          <w:rFonts w:ascii="Times New Roman" w:hAnsi="Times New Roman" w:cs="Times New Roman"/>
          <w:noProof/>
          <w:sz w:val="24"/>
          <w:szCs w:val="24"/>
        </w:rPr>
      </w:pPr>
      <w:r w:rsidRPr="00561F26">
        <w:rPr>
          <w:rFonts w:ascii="Times New Roman" w:hAnsi="Times New Roman" w:cs="Times New Roman"/>
          <w:sz w:val="24"/>
          <w:szCs w:val="24"/>
        </w:rPr>
        <w:t xml:space="preserve">For this study, SWMM was selected for the rainfall-runoff simulating process, and flood routing in the stormwater network. This is because SWMM is the strongest hydrological model (Lowe, 2010), which consists of a dynamic model of rainfall-runoff simulation (Burger et al., 2014) used </w:t>
      </w:r>
      <w:r w:rsidRPr="00561F26">
        <w:rPr>
          <w:rFonts w:ascii="Times New Roman" w:hAnsi="Times New Roman" w:cs="Times New Roman"/>
          <w:sz w:val="24"/>
          <w:szCs w:val="24"/>
        </w:rPr>
        <w:lastRenderedPageBreak/>
        <w:t>to plan, analyses, and design infrastructure related to rainfall-runoff, combined sewage and sanitation, and other urban drainage networks (Huber et al. 2005; Zhao et al., 2009). It is also used for mapping flooded areas and natural drainage systems</w:t>
      </w:r>
      <w:r w:rsidRPr="00561F26">
        <w:rPr>
          <w:rFonts w:ascii="Times New Roman" w:hAnsi="Times New Roman" w:cs="Times New Roman"/>
          <w:noProof/>
          <w:sz w:val="24"/>
          <w:szCs w:val="24"/>
        </w:rPr>
        <w:t>. EPA SWMM.5.1 shows the quantity produced in each subwatershed, water discharge, and flow depth (Ermalizar and Junaidi, 2018). The Stormwater Management Model is one-dimensional models that allow the flow properties to vary along or within the channel only rather than to account for the changes across the channel (Rossman, 2015). Also, its availability as open-source and its simplicity to use is the reason why the SWMM5.1 model was selected in the case of this study</w:t>
      </w:r>
      <w:r w:rsidR="00865E66" w:rsidRPr="00561F26">
        <w:rPr>
          <w:rFonts w:ascii="Times New Roman" w:hAnsi="Times New Roman" w:cs="Times New Roman"/>
          <w:noProof/>
          <w:sz w:val="24"/>
          <w:szCs w:val="24"/>
        </w:rPr>
        <w:t>.</w:t>
      </w:r>
    </w:p>
    <w:p w14:paraId="71D13FFC" w14:textId="77777777" w:rsidR="006A1C5D" w:rsidRPr="00255229" w:rsidRDefault="006A1C5D" w:rsidP="006A1C5D">
      <w:pPr>
        <w:pStyle w:val="Heading3"/>
        <w:rPr>
          <w:rFonts w:ascii="Times New Roman" w:hAnsi="Times New Roman" w:cs="Times New Roman"/>
          <w:b/>
          <w:bCs/>
          <w:color w:val="auto"/>
        </w:rPr>
      </w:pPr>
      <w:bookmarkStart w:id="59" w:name="_Toc26177137"/>
      <w:bookmarkStart w:id="60" w:name="_Toc56045052"/>
      <w:r w:rsidRPr="00255229">
        <w:rPr>
          <w:rFonts w:ascii="Times New Roman" w:hAnsi="Times New Roman" w:cs="Times New Roman"/>
          <w:b/>
          <w:bCs/>
          <w:color w:val="auto"/>
        </w:rPr>
        <w:t>2.9.1 Modeling Capabilities of the SWMM</w:t>
      </w:r>
      <w:bookmarkEnd w:id="59"/>
      <w:bookmarkEnd w:id="60"/>
    </w:p>
    <w:p w14:paraId="5E5EDF0E" w14:textId="5AF03865" w:rsidR="006A1C5D" w:rsidRDefault="006A1C5D" w:rsidP="00212E42">
      <w:pPr>
        <w:rPr>
          <w:rFonts w:ascii="Times New Roman" w:hAnsi="Times New Roman" w:cs="Times New Roman"/>
          <w:sz w:val="24"/>
          <w:szCs w:val="24"/>
        </w:rPr>
      </w:pPr>
      <w:r w:rsidRPr="00985E81">
        <w:rPr>
          <w:rFonts w:ascii="Times New Roman" w:hAnsi="Times New Roman" w:cs="Times New Roman"/>
          <w:sz w:val="24"/>
          <w:szCs w:val="24"/>
        </w:rPr>
        <w:t>SWMM accounts for various hydrologic processes that produce runoff from urban areas. These include time-varying rainfall, evaporation of standing surface water, snow accumulation and melting, rainfall interception from depression storage, infiltration of rainfall into unsaturated soil layers, percolation of infiltrated water into groundwater layers, interflow between groundwater and the drainage system, nonlinear reservoir routing of overland flow, Capture and retention of rainfall/runoff with various types of low impact development (LID) practices.</w:t>
      </w:r>
      <w:r>
        <w:rPr>
          <w:rFonts w:ascii="Times New Roman" w:hAnsi="Times New Roman" w:cs="Times New Roman"/>
          <w:sz w:val="24"/>
          <w:szCs w:val="24"/>
        </w:rPr>
        <w:t xml:space="preserve"> </w:t>
      </w:r>
      <w:r w:rsidRPr="00985E81">
        <w:rPr>
          <w:rFonts w:ascii="Times New Roman" w:hAnsi="Times New Roman" w:cs="Times New Roman"/>
          <w:sz w:val="24"/>
          <w:szCs w:val="24"/>
        </w:rPr>
        <w:t>SWMM also contains a flexible set of hydraulic modeling capabilities used to route runoff and external inflows through a drainage system network of pipes, channels, storage/treatment units</w:t>
      </w:r>
      <w:r>
        <w:rPr>
          <w:rFonts w:ascii="Times New Roman" w:hAnsi="Times New Roman" w:cs="Times New Roman"/>
          <w:sz w:val="24"/>
          <w:szCs w:val="24"/>
        </w:rPr>
        <w:t>,</w:t>
      </w:r>
      <w:r w:rsidRPr="00985E81">
        <w:rPr>
          <w:rFonts w:ascii="Times New Roman" w:hAnsi="Times New Roman" w:cs="Times New Roman"/>
          <w:sz w:val="24"/>
          <w:szCs w:val="24"/>
        </w:rPr>
        <w:t xml:space="preserve"> and diversion structures</w:t>
      </w:r>
      <w:r w:rsidRPr="00985E81">
        <w:rPr>
          <w:rFonts w:ascii="Times New Roman" w:hAnsi="Times New Roman" w:cs="Times New Roman"/>
          <w:noProof/>
          <w:sz w:val="24"/>
          <w:szCs w:val="24"/>
        </w:rPr>
        <w:t xml:space="preserve"> (Rossman, 2015).</w:t>
      </w:r>
    </w:p>
    <w:p w14:paraId="683CAE97" w14:textId="26EC3172" w:rsidR="0014207D" w:rsidRPr="00752C9F" w:rsidRDefault="0014207D" w:rsidP="00752C9F">
      <w:pPr>
        <w:pStyle w:val="Heading3"/>
        <w:rPr>
          <w:rFonts w:ascii="Times New Roman" w:hAnsi="Times New Roman" w:cs="Times New Roman"/>
          <w:b/>
          <w:bCs/>
          <w:color w:val="auto"/>
        </w:rPr>
      </w:pPr>
      <w:bookmarkStart w:id="61" w:name="_Toc26177138"/>
      <w:bookmarkStart w:id="62" w:name="_Toc56045053"/>
      <w:r w:rsidRPr="00752C9F">
        <w:rPr>
          <w:rFonts w:ascii="Times New Roman" w:hAnsi="Times New Roman" w:cs="Times New Roman"/>
          <w:b/>
          <w:bCs/>
          <w:color w:val="auto"/>
        </w:rPr>
        <w:t>2.9.</w:t>
      </w:r>
      <w:r w:rsidR="006A1C5D">
        <w:rPr>
          <w:rFonts w:ascii="Times New Roman" w:hAnsi="Times New Roman" w:cs="Times New Roman"/>
          <w:b/>
          <w:bCs/>
          <w:color w:val="auto"/>
        </w:rPr>
        <w:t>2</w:t>
      </w:r>
      <w:r w:rsidRPr="00752C9F">
        <w:rPr>
          <w:rFonts w:ascii="Times New Roman" w:hAnsi="Times New Roman" w:cs="Times New Roman"/>
          <w:b/>
          <w:bCs/>
          <w:color w:val="auto"/>
        </w:rPr>
        <w:t xml:space="preserve"> Application of SWMM</w:t>
      </w:r>
      <w:bookmarkEnd w:id="61"/>
      <w:bookmarkEnd w:id="62"/>
    </w:p>
    <w:p w14:paraId="7B02BE2E" w14:textId="77777777" w:rsidR="0014207D" w:rsidRPr="0014207D" w:rsidRDefault="0014207D" w:rsidP="0014207D">
      <w:pPr>
        <w:spacing w:after="0"/>
        <w:rPr>
          <w:rFonts w:ascii="Times New Roman" w:hAnsi="Times New Roman" w:cs="Times New Roman"/>
          <w:sz w:val="24"/>
          <w:szCs w:val="24"/>
        </w:rPr>
      </w:pPr>
      <w:r w:rsidRPr="0014207D">
        <w:rPr>
          <w:rFonts w:ascii="Times New Roman" w:hAnsi="Times New Roman" w:cs="Times New Roman"/>
          <w:sz w:val="24"/>
          <w:szCs w:val="24"/>
        </w:rPr>
        <w:t>Since its inception, SWMM has been used in thousands of sewer and stormwater studies throughout the world. Typical applications include:</w:t>
      </w:r>
    </w:p>
    <w:p w14:paraId="3346D70F" w14:textId="77777777" w:rsidR="0014207D" w:rsidRPr="0014207D" w:rsidRDefault="0014207D" w:rsidP="0014207D">
      <w:pPr>
        <w:numPr>
          <w:ilvl w:val="0"/>
          <w:numId w:val="8"/>
        </w:numPr>
        <w:spacing w:after="0"/>
        <w:contextualSpacing/>
        <w:rPr>
          <w:rFonts w:ascii="Times New Roman" w:hAnsi="Times New Roman" w:cs="Times New Roman"/>
          <w:sz w:val="24"/>
          <w:szCs w:val="24"/>
        </w:rPr>
      </w:pPr>
      <w:r w:rsidRPr="0014207D">
        <w:rPr>
          <w:rFonts w:ascii="Times New Roman" w:hAnsi="Times New Roman" w:cs="Times New Roman"/>
          <w:sz w:val="24"/>
          <w:szCs w:val="24"/>
        </w:rPr>
        <w:t>design and sizing of drainage system components for flood control</w:t>
      </w:r>
    </w:p>
    <w:p w14:paraId="3FB5271A" w14:textId="77777777" w:rsidR="0014207D" w:rsidRPr="0014207D" w:rsidRDefault="0014207D" w:rsidP="0014207D">
      <w:pPr>
        <w:numPr>
          <w:ilvl w:val="0"/>
          <w:numId w:val="8"/>
        </w:numPr>
        <w:spacing w:after="0"/>
        <w:contextualSpacing/>
        <w:rPr>
          <w:rFonts w:ascii="Times New Roman" w:hAnsi="Times New Roman" w:cs="Times New Roman"/>
          <w:sz w:val="24"/>
          <w:szCs w:val="24"/>
        </w:rPr>
      </w:pPr>
      <w:r w:rsidRPr="0014207D">
        <w:rPr>
          <w:rFonts w:ascii="Times New Roman" w:hAnsi="Times New Roman" w:cs="Times New Roman"/>
          <w:sz w:val="24"/>
          <w:szCs w:val="24"/>
        </w:rPr>
        <w:t>sizing of detention facilities and their appurtenances for flood control and water quality protection</w:t>
      </w:r>
    </w:p>
    <w:p w14:paraId="23A9E351" w14:textId="77777777" w:rsidR="0014207D" w:rsidRPr="0014207D" w:rsidRDefault="0014207D" w:rsidP="0014207D">
      <w:pPr>
        <w:numPr>
          <w:ilvl w:val="0"/>
          <w:numId w:val="8"/>
        </w:numPr>
        <w:spacing w:after="0"/>
        <w:contextualSpacing/>
        <w:rPr>
          <w:rFonts w:ascii="Times New Roman" w:hAnsi="Times New Roman" w:cs="Times New Roman"/>
          <w:sz w:val="24"/>
          <w:szCs w:val="24"/>
        </w:rPr>
      </w:pPr>
      <w:r w:rsidRPr="0014207D">
        <w:rPr>
          <w:rFonts w:ascii="Times New Roman" w:hAnsi="Times New Roman" w:cs="Times New Roman"/>
          <w:sz w:val="24"/>
          <w:szCs w:val="24"/>
        </w:rPr>
        <w:t>flood plain mapping of natural channel systems</w:t>
      </w:r>
    </w:p>
    <w:p w14:paraId="47827038" w14:textId="77777777" w:rsidR="0014207D" w:rsidRPr="0014207D" w:rsidRDefault="0014207D" w:rsidP="0014207D">
      <w:pPr>
        <w:numPr>
          <w:ilvl w:val="0"/>
          <w:numId w:val="8"/>
        </w:numPr>
        <w:spacing w:after="0"/>
        <w:contextualSpacing/>
        <w:rPr>
          <w:rFonts w:ascii="Times New Roman" w:hAnsi="Times New Roman" w:cs="Times New Roman"/>
          <w:sz w:val="24"/>
          <w:szCs w:val="24"/>
        </w:rPr>
      </w:pPr>
      <w:r w:rsidRPr="0014207D">
        <w:rPr>
          <w:rFonts w:ascii="Times New Roman" w:hAnsi="Times New Roman" w:cs="Times New Roman"/>
          <w:sz w:val="24"/>
          <w:szCs w:val="24"/>
        </w:rPr>
        <w:t>designing control strategies for minimizing combined sewer overflows</w:t>
      </w:r>
    </w:p>
    <w:p w14:paraId="7217ED5B" w14:textId="77777777" w:rsidR="0014207D" w:rsidRPr="0014207D" w:rsidRDefault="0014207D" w:rsidP="0014207D">
      <w:pPr>
        <w:numPr>
          <w:ilvl w:val="0"/>
          <w:numId w:val="8"/>
        </w:numPr>
        <w:spacing w:after="0"/>
        <w:contextualSpacing/>
        <w:rPr>
          <w:rFonts w:ascii="Times New Roman" w:hAnsi="Times New Roman" w:cs="Times New Roman"/>
          <w:sz w:val="24"/>
          <w:szCs w:val="24"/>
        </w:rPr>
      </w:pPr>
      <w:r w:rsidRPr="0014207D">
        <w:rPr>
          <w:rFonts w:ascii="Times New Roman" w:hAnsi="Times New Roman" w:cs="Times New Roman"/>
          <w:sz w:val="24"/>
          <w:szCs w:val="24"/>
        </w:rPr>
        <w:t>evaluating the impact of inflow and infiltration on sanitary sewer overflows</w:t>
      </w:r>
    </w:p>
    <w:p w14:paraId="1AF9B42C" w14:textId="77777777" w:rsidR="0014207D" w:rsidRPr="0014207D" w:rsidRDefault="0014207D" w:rsidP="0014207D">
      <w:pPr>
        <w:numPr>
          <w:ilvl w:val="0"/>
          <w:numId w:val="8"/>
        </w:numPr>
        <w:contextualSpacing/>
        <w:rPr>
          <w:rFonts w:ascii="Times New Roman" w:hAnsi="Times New Roman" w:cs="Times New Roman"/>
          <w:sz w:val="24"/>
          <w:szCs w:val="24"/>
        </w:rPr>
      </w:pPr>
      <w:r w:rsidRPr="0014207D">
        <w:rPr>
          <w:rFonts w:ascii="Times New Roman" w:hAnsi="Times New Roman" w:cs="Times New Roman"/>
          <w:sz w:val="24"/>
          <w:szCs w:val="24"/>
        </w:rPr>
        <w:t>generating non-point source pollutant loadings for waste load allocation studies</w:t>
      </w:r>
    </w:p>
    <w:p w14:paraId="1D503085" w14:textId="308757E0" w:rsidR="0014207D" w:rsidRPr="0014207D" w:rsidRDefault="0014207D" w:rsidP="00212E42">
      <w:pPr>
        <w:numPr>
          <w:ilvl w:val="0"/>
          <w:numId w:val="8"/>
        </w:numPr>
        <w:contextualSpacing/>
        <w:rPr>
          <w:rFonts w:ascii="Times New Roman" w:hAnsi="Times New Roman" w:cs="Times New Roman"/>
          <w:sz w:val="24"/>
          <w:szCs w:val="24"/>
        </w:rPr>
      </w:pPr>
      <w:r w:rsidRPr="0014207D">
        <w:rPr>
          <w:rFonts w:ascii="Times New Roman" w:hAnsi="Times New Roman" w:cs="Times New Roman"/>
          <w:sz w:val="24"/>
          <w:szCs w:val="24"/>
        </w:rPr>
        <w:t>Evaluating the effectiveness of best management practices for reducing wet weather pollutant loadings</w:t>
      </w:r>
      <w:r w:rsidRPr="0014207D">
        <w:rPr>
          <w:rFonts w:ascii="Times New Roman" w:hAnsi="Times New Roman" w:cs="Times New Roman"/>
          <w:noProof/>
          <w:sz w:val="24"/>
          <w:szCs w:val="24"/>
        </w:rPr>
        <w:t xml:space="preserve"> (Rossman, 2015)</w:t>
      </w:r>
      <w:r w:rsidRPr="0014207D">
        <w:rPr>
          <w:rFonts w:ascii="Times New Roman" w:hAnsi="Times New Roman" w:cs="Times New Roman"/>
          <w:sz w:val="24"/>
          <w:szCs w:val="24"/>
        </w:rPr>
        <w:t>.</w:t>
      </w:r>
    </w:p>
    <w:p w14:paraId="60F636B2" w14:textId="66B0F91F" w:rsidR="006E1C8F" w:rsidRDefault="0036290B" w:rsidP="003814E4">
      <w:pPr>
        <w:spacing w:after="0"/>
        <w:rPr>
          <w:rFonts w:ascii="Times New Roman" w:hAnsi="Times New Roman" w:cs="Times New Roman"/>
          <w:sz w:val="24"/>
          <w:szCs w:val="24"/>
        </w:rPr>
      </w:pPr>
      <w:r>
        <w:rPr>
          <w:rFonts w:ascii="Times New Roman" w:hAnsi="Times New Roman" w:cs="Times New Roman"/>
          <w:sz w:val="24"/>
          <w:szCs w:val="24"/>
        </w:rPr>
        <w:lastRenderedPageBreak/>
        <w:t>Generally, a</w:t>
      </w:r>
      <w:r w:rsidR="004154A5">
        <w:rPr>
          <w:rFonts w:ascii="Times New Roman" w:hAnsi="Times New Roman" w:cs="Times New Roman"/>
          <w:sz w:val="24"/>
          <w:szCs w:val="24"/>
        </w:rPr>
        <w:t xml:space="preserve">s it is described above the </w:t>
      </w:r>
      <w:r w:rsidR="005066D6">
        <w:rPr>
          <w:rFonts w:ascii="Times New Roman" w:hAnsi="Times New Roman" w:cs="Times New Roman"/>
          <w:sz w:val="24"/>
          <w:szCs w:val="24"/>
        </w:rPr>
        <w:t xml:space="preserve">identified </w:t>
      </w:r>
      <w:r w:rsidR="00F02AB6">
        <w:rPr>
          <w:rFonts w:ascii="Times New Roman" w:hAnsi="Times New Roman" w:cs="Times New Roman"/>
          <w:sz w:val="24"/>
          <w:szCs w:val="24"/>
        </w:rPr>
        <w:t xml:space="preserve">gap on the IDF curve that was developed by </w:t>
      </w:r>
      <w:r w:rsidR="005066D6">
        <w:rPr>
          <w:rFonts w:ascii="Times New Roman" w:hAnsi="Times New Roman" w:cs="Times New Roman"/>
          <w:sz w:val="24"/>
          <w:szCs w:val="24"/>
        </w:rPr>
        <w:t xml:space="preserve">ERA is going to be </w:t>
      </w:r>
      <w:r w:rsidR="00C4454A">
        <w:rPr>
          <w:rFonts w:ascii="Times New Roman" w:hAnsi="Times New Roman" w:cs="Times New Roman"/>
          <w:sz w:val="24"/>
          <w:szCs w:val="24"/>
        </w:rPr>
        <w:t xml:space="preserve">filled by </w:t>
      </w:r>
      <w:r w:rsidR="00F503D4">
        <w:rPr>
          <w:rFonts w:ascii="Times New Roman" w:hAnsi="Times New Roman" w:cs="Times New Roman"/>
          <w:sz w:val="24"/>
          <w:szCs w:val="24"/>
        </w:rPr>
        <w:t xml:space="preserve">developing </w:t>
      </w:r>
      <w:r w:rsidR="00B44F84">
        <w:rPr>
          <w:rFonts w:ascii="Times New Roman" w:hAnsi="Times New Roman" w:cs="Times New Roman"/>
          <w:sz w:val="24"/>
          <w:szCs w:val="24"/>
        </w:rPr>
        <w:t xml:space="preserve">a </w:t>
      </w:r>
      <w:r w:rsidR="00F503D4">
        <w:rPr>
          <w:rFonts w:ascii="Times New Roman" w:hAnsi="Times New Roman" w:cs="Times New Roman"/>
          <w:sz w:val="24"/>
          <w:szCs w:val="24"/>
        </w:rPr>
        <w:t xml:space="preserve">new IDF curve for Bedele Town </w:t>
      </w:r>
      <w:r w:rsidR="00B44F84">
        <w:rPr>
          <w:rFonts w:ascii="Times New Roman" w:hAnsi="Times New Roman" w:cs="Times New Roman"/>
          <w:sz w:val="24"/>
          <w:szCs w:val="24"/>
        </w:rPr>
        <w:t xml:space="preserve">using the recently updated hydrological data </w:t>
      </w:r>
      <w:r w:rsidR="003814E4">
        <w:rPr>
          <w:rFonts w:ascii="Times New Roman" w:hAnsi="Times New Roman" w:cs="Times New Roman"/>
          <w:sz w:val="24"/>
          <w:szCs w:val="24"/>
        </w:rPr>
        <w:t xml:space="preserve">that </w:t>
      </w:r>
      <w:r w:rsidR="00B44F84">
        <w:rPr>
          <w:rFonts w:ascii="Times New Roman" w:hAnsi="Times New Roman" w:cs="Times New Roman"/>
          <w:sz w:val="24"/>
          <w:szCs w:val="24"/>
        </w:rPr>
        <w:t>found from the Ethiopian Meteorological Agency.</w:t>
      </w:r>
      <w:r w:rsidR="003814E4">
        <w:rPr>
          <w:rFonts w:ascii="Times New Roman" w:hAnsi="Times New Roman" w:cs="Times New Roman"/>
          <w:sz w:val="24"/>
          <w:szCs w:val="24"/>
        </w:rPr>
        <w:t xml:space="preserve"> As this stormwater drainage system based study is the first for Bedele Town, </w:t>
      </w:r>
      <w:r w:rsidR="003814E4" w:rsidRPr="003814E4">
        <w:rPr>
          <w:rFonts w:ascii="Times New Roman" w:hAnsi="Times New Roman" w:cs="Times New Roman"/>
          <w:sz w:val="24"/>
          <w:szCs w:val="24"/>
        </w:rPr>
        <w:t>the condition of the existing drainage system</w:t>
      </w:r>
      <w:r w:rsidR="003814E4">
        <w:rPr>
          <w:rFonts w:ascii="Times New Roman" w:hAnsi="Times New Roman" w:cs="Times New Roman"/>
          <w:sz w:val="24"/>
          <w:szCs w:val="24"/>
        </w:rPr>
        <w:t xml:space="preserve"> will be assessed</w:t>
      </w:r>
      <w:r w:rsidR="003814E4" w:rsidRPr="003814E4">
        <w:rPr>
          <w:rFonts w:ascii="Times New Roman" w:hAnsi="Times New Roman" w:cs="Times New Roman"/>
          <w:sz w:val="24"/>
          <w:szCs w:val="24"/>
        </w:rPr>
        <w:t>;</w:t>
      </w:r>
      <w:r w:rsidR="003814E4">
        <w:rPr>
          <w:rFonts w:ascii="Times New Roman" w:hAnsi="Times New Roman" w:cs="Times New Roman"/>
          <w:sz w:val="24"/>
          <w:szCs w:val="24"/>
        </w:rPr>
        <w:t xml:space="preserve"> the </w:t>
      </w:r>
      <w:r w:rsidR="003814E4" w:rsidRPr="003814E4">
        <w:rPr>
          <w:rFonts w:ascii="Times New Roman" w:hAnsi="Times New Roman" w:cs="Times New Roman"/>
          <w:sz w:val="24"/>
          <w:szCs w:val="24"/>
        </w:rPr>
        <w:t xml:space="preserve">(IDF) curve of Bedele Town </w:t>
      </w:r>
      <w:r w:rsidR="003814E4">
        <w:rPr>
          <w:rFonts w:ascii="Times New Roman" w:hAnsi="Times New Roman" w:cs="Times New Roman"/>
          <w:sz w:val="24"/>
          <w:szCs w:val="24"/>
        </w:rPr>
        <w:t>will be developed</w:t>
      </w:r>
      <w:r w:rsidR="003814E4" w:rsidRPr="003814E4">
        <w:rPr>
          <w:rFonts w:ascii="Times New Roman" w:hAnsi="Times New Roman" w:cs="Times New Roman"/>
          <w:sz w:val="24"/>
          <w:szCs w:val="24"/>
        </w:rPr>
        <w:t>;</w:t>
      </w:r>
      <w:r w:rsidR="003814E4">
        <w:rPr>
          <w:rFonts w:ascii="Times New Roman" w:hAnsi="Times New Roman" w:cs="Times New Roman"/>
          <w:sz w:val="24"/>
          <w:szCs w:val="24"/>
        </w:rPr>
        <w:t xml:space="preserve"> </w:t>
      </w:r>
      <w:r w:rsidR="003814E4" w:rsidRPr="003814E4">
        <w:rPr>
          <w:rFonts w:ascii="Times New Roman" w:hAnsi="Times New Roman" w:cs="Times New Roman"/>
          <w:sz w:val="24"/>
          <w:szCs w:val="24"/>
        </w:rPr>
        <w:t xml:space="preserve">the hydraulic capacity of the existing stormwater drainage system </w:t>
      </w:r>
      <w:r w:rsidR="003814E4">
        <w:rPr>
          <w:rFonts w:ascii="Times New Roman" w:hAnsi="Times New Roman" w:cs="Times New Roman"/>
          <w:sz w:val="24"/>
          <w:szCs w:val="24"/>
        </w:rPr>
        <w:t xml:space="preserve">will be evaluated, </w:t>
      </w:r>
      <w:r w:rsidR="003814E4" w:rsidRPr="003814E4">
        <w:rPr>
          <w:rFonts w:ascii="Times New Roman" w:hAnsi="Times New Roman" w:cs="Times New Roman"/>
          <w:sz w:val="24"/>
          <w:szCs w:val="24"/>
        </w:rPr>
        <w:t>and</w:t>
      </w:r>
      <w:r w:rsidR="003814E4">
        <w:rPr>
          <w:rFonts w:ascii="Times New Roman" w:hAnsi="Times New Roman" w:cs="Times New Roman"/>
          <w:sz w:val="24"/>
          <w:szCs w:val="24"/>
        </w:rPr>
        <w:t xml:space="preserve"> finally, </w:t>
      </w:r>
      <w:r w:rsidR="003814E4" w:rsidRPr="003814E4">
        <w:rPr>
          <w:rFonts w:ascii="Times New Roman" w:hAnsi="Times New Roman" w:cs="Times New Roman"/>
          <w:sz w:val="24"/>
          <w:szCs w:val="24"/>
        </w:rPr>
        <w:t xml:space="preserve">the peak flow rate of the stormwater drainage system of the </w:t>
      </w:r>
      <w:r w:rsidR="003814E4">
        <w:rPr>
          <w:rFonts w:ascii="Times New Roman" w:hAnsi="Times New Roman" w:cs="Times New Roman"/>
          <w:sz w:val="24"/>
          <w:szCs w:val="24"/>
        </w:rPr>
        <w:t>Town will be estimated</w:t>
      </w:r>
      <w:r w:rsidR="003814E4" w:rsidRPr="003814E4">
        <w:rPr>
          <w:rFonts w:ascii="Times New Roman" w:hAnsi="Times New Roman" w:cs="Times New Roman"/>
          <w:sz w:val="24"/>
          <w:szCs w:val="24"/>
        </w:rPr>
        <w:t>.</w:t>
      </w:r>
    </w:p>
    <w:p w14:paraId="0C5103B4" w14:textId="1B07D4CE" w:rsidR="006E1C8F" w:rsidRDefault="006E1C8F" w:rsidP="008466E0">
      <w:pPr>
        <w:spacing w:after="0"/>
        <w:ind w:left="360"/>
        <w:rPr>
          <w:rFonts w:ascii="Times New Roman" w:hAnsi="Times New Roman" w:cs="Times New Roman"/>
          <w:sz w:val="24"/>
          <w:szCs w:val="24"/>
        </w:rPr>
      </w:pPr>
    </w:p>
    <w:p w14:paraId="5D507C0F" w14:textId="2AAC36B6" w:rsidR="006E1C8F" w:rsidRDefault="006E1C8F" w:rsidP="00E1726F">
      <w:pPr>
        <w:spacing w:after="0"/>
        <w:rPr>
          <w:rFonts w:ascii="Times New Roman" w:hAnsi="Times New Roman" w:cs="Times New Roman"/>
          <w:sz w:val="24"/>
          <w:szCs w:val="24"/>
        </w:rPr>
      </w:pPr>
    </w:p>
    <w:p w14:paraId="2BBBA5AE" w14:textId="58CFDB93" w:rsidR="00836B75" w:rsidRDefault="00836B75" w:rsidP="00E1726F">
      <w:pPr>
        <w:spacing w:after="0"/>
        <w:rPr>
          <w:rFonts w:ascii="Times New Roman" w:hAnsi="Times New Roman" w:cs="Times New Roman"/>
          <w:sz w:val="24"/>
          <w:szCs w:val="24"/>
        </w:rPr>
      </w:pPr>
    </w:p>
    <w:p w14:paraId="39278EAA" w14:textId="3D98D7B0" w:rsidR="00836B75" w:rsidRDefault="00836B75" w:rsidP="00E1726F">
      <w:pPr>
        <w:spacing w:after="0"/>
        <w:rPr>
          <w:rFonts w:ascii="Times New Roman" w:hAnsi="Times New Roman" w:cs="Times New Roman"/>
          <w:sz w:val="24"/>
          <w:szCs w:val="24"/>
        </w:rPr>
      </w:pPr>
    </w:p>
    <w:p w14:paraId="2B97632A" w14:textId="69C40F22" w:rsidR="00836B75" w:rsidRDefault="00836B75" w:rsidP="00E1726F">
      <w:pPr>
        <w:spacing w:after="0"/>
        <w:rPr>
          <w:rFonts w:ascii="Times New Roman" w:hAnsi="Times New Roman" w:cs="Times New Roman"/>
          <w:sz w:val="24"/>
          <w:szCs w:val="24"/>
        </w:rPr>
      </w:pPr>
    </w:p>
    <w:p w14:paraId="21857321" w14:textId="179E826C" w:rsidR="00836B75" w:rsidRDefault="00836B75" w:rsidP="00E1726F">
      <w:pPr>
        <w:spacing w:after="0"/>
        <w:rPr>
          <w:rFonts w:ascii="Times New Roman" w:hAnsi="Times New Roman" w:cs="Times New Roman"/>
          <w:sz w:val="24"/>
          <w:szCs w:val="24"/>
        </w:rPr>
      </w:pPr>
    </w:p>
    <w:p w14:paraId="36FE1D03" w14:textId="4DABC345" w:rsidR="00836B75" w:rsidRDefault="00836B75" w:rsidP="00E1726F">
      <w:pPr>
        <w:spacing w:after="0"/>
        <w:rPr>
          <w:rFonts w:ascii="Times New Roman" w:hAnsi="Times New Roman" w:cs="Times New Roman"/>
          <w:sz w:val="24"/>
          <w:szCs w:val="24"/>
        </w:rPr>
      </w:pPr>
    </w:p>
    <w:p w14:paraId="516F1D56" w14:textId="2EC53BF8" w:rsidR="00836B75" w:rsidRDefault="00836B75" w:rsidP="00E1726F">
      <w:pPr>
        <w:spacing w:after="0"/>
        <w:rPr>
          <w:rFonts w:ascii="Times New Roman" w:hAnsi="Times New Roman" w:cs="Times New Roman"/>
          <w:sz w:val="24"/>
          <w:szCs w:val="24"/>
        </w:rPr>
      </w:pPr>
    </w:p>
    <w:p w14:paraId="5F9A56C2" w14:textId="3EFF3D1F" w:rsidR="00836B75" w:rsidRDefault="00836B75" w:rsidP="00E1726F">
      <w:pPr>
        <w:spacing w:after="0"/>
        <w:rPr>
          <w:rFonts w:ascii="Times New Roman" w:hAnsi="Times New Roman" w:cs="Times New Roman"/>
          <w:sz w:val="24"/>
          <w:szCs w:val="24"/>
        </w:rPr>
      </w:pPr>
    </w:p>
    <w:p w14:paraId="60D8B6A3" w14:textId="74E36606" w:rsidR="00836B75" w:rsidRDefault="00836B75" w:rsidP="00E1726F">
      <w:pPr>
        <w:spacing w:after="0"/>
        <w:rPr>
          <w:rFonts w:ascii="Times New Roman" w:hAnsi="Times New Roman" w:cs="Times New Roman"/>
          <w:sz w:val="24"/>
          <w:szCs w:val="24"/>
        </w:rPr>
      </w:pPr>
    </w:p>
    <w:p w14:paraId="52CDFA13" w14:textId="42FF9B85" w:rsidR="00836B75" w:rsidRDefault="00836B75" w:rsidP="00E1726F">
      <w:pPr>
        <w:spacing w:after="0"/>
        <w:rPr>
          <w:rFonts w:ascii="Times New Roman" w:hAnsi="Times New Roman" w:cs="Times New Roman"/>
          <w:sz w:val="24"/>
          <w:szCs w:val="24"/>
        </w:rPr>
      </w:pPr>
    </w:p>
    <w:p w14:paraId="62FE1761" w14:textId="48D3CAD1" w:rsidR="00836B75" w:rsidRDefault="00836B75" w:rsidP="00E1726F">
      <w:pPr>
        <w:spacing w:after="0"/>
        <w:rPr>
          <w:rFonts w:ascii="Times New Roman" w:hAnsi="Times New Roman" w:cs="Times New Roman"/>
          <w:sz w:val="24"/>
          <w:szCs w:val="24"/>
        </w:rPr>
      </w:pPr>
    </w:p>
    <w:p w14:paraId="001880F5" w14:textId="4717DFFD" w:rsidR="00836B75" w:rsidRDefault="00836B75" w:rsidP="00E1726F">
      <w:pPr>
        <w:spacing w:after="0"/>
        <w:rPr>
          <w:rFonts w:ascii="Times New Roman" w:hAnsi="Times New Roman" w:cs="Times New Roman"/>
          <w:sz w:val="24"/>
          <w:szCs w:val="24"/>
        </w:rPr>
      </w:pPr>
    </w:p>
    <w:p w14:paraId="79F8D476" w14:textId="77777777" w:rsidR="00836B75" w:rsidRDefault="00836B75" w:rsidP="00E1726F">
      <w:pPr>
        <w:spacing w:after="0"/>
        <w:rPr>
          <w:rFonts w:ascii="Times New Roman" w:hAnsi="Times New Roman" w:cs="Times New Roman"/>
          <w:sz w:val="24"/>
          <w:szCs w:val="24"/>
        </w:rPr>
      </w:pPr>
    </w:p>
    <w:p w14:paraId="60F24F1F" w14:textId="77777777" w:rsidR="00A14B18" w:rsidRPr="00985E81" w:rsidRDefault="00A14B18" w:rsidP="00F05C30">
      <w:pPr>
        <w:spacing w:after="0"/>
        <w:rPr>
          <w:rFonts w:ascii="Times New Roman" w:hAnsi="Times New Roman" w:cs="Times New Roman"/>
          <w:sz w:val="24"/>
          <w:szCs w:val="24"/>
        </w:rPr>
      </w:pPr>
    </w:p>
    <w:p w14:paraId="65C10BE5" w14:textId="6E061008" w:rsidR="00616E9E" w:rsidRPr="00985E81" w:rsidRDefault="00616E9E" w:rsidP="00036C93">
      <w:pPr>
        <w:pStyle w:val="Heading1"/>
        <w:spacing w:before="30"/>
        <w:ind w:left="2160"/>
        <w:rPr>
          <w:rFonts w:ascii="Times New Roman" w:hAnsi="Times New Roman" w:cs="Times New Roman"/>
          <w:b/>
          <w:color w:val="auto"/>
          <w:sz w:val="24"/>
          <w:szCs w:val="24"/>
        </w:rPr>
      </w:pPr>
      <w:bookmarkStart w:id="63" w:name="_Toc56045054"/>
      <w:bookmarkStart w:id="64" w:name="_Toc26177142"/>
      <w:r w:rsidRPr="00985E81">
        <w:rPr>
          <w:rFonts w:ascii="Times New Roman" w:hAnsi="Times New Roman" w:cs="Times New Roman"/>
          <w:b/>
          <w:color w:val="auto"/>
          <w:sz w:val="24"/>
          <w:szCs w:val="24"/>
        </w:rPr>
        <w:lastRenderedPageBreak/>
        <w:t xml:space="preserve">3. </w:t>
      </w:r>
      <w:bookmarkStart w:id="65" w:name="_Toc26177140"/>
      <w:r w:rsidRPr="00985E81">
        <w:rPr>
          <w:rFonts w:ascii="Times New Roman" w:hAnsi="Times New Roman" w:cs="Times New Roman"/>
          <w:b/>
          <w:color w:val="auto"/>
          <w:sz w:val="24"/>
          <w:szCs w:val="24"/>
        </w:rPr>
        <w:t>MATERIAL</w:t>
      </w:r>
      <w:r w:rsidR="000E7E1A">
        <w:rPr>
          <w:rFonts w:ascii="Times New Roman" w:hAnsi="Times New Roman" w:cs="Times New Roman"/>
          <w:b/>
          <w:color w:val="auto"/>
          <w:sz w:val="24"/>
          <w:szCs w:val="24"/>
        </w:rPr>
        <w:t>S</w:t>
      </w:r>
      <w:r w:rsidRPr="00985E81">
        <w:rPr>
          <w:rFonts w:ascii="Times New Roman" w:hAnsi="Times New Roman" w:cs="Times New Roman"/>
          <w:b/>
          <w:color w:val="auto"/>
          <w:sz w:val="24"/>
          <w:szCs w:val="24"/>
        </w:rPr>
        <w:t xml:space="preserve"> AND METHODS</w:t>
      </w:r>
      <w:bookmarkEnd w:id="63"/>
      <w:bookmarkEnd w:id="65"/>
    </w:p>
    <w:p w14:paraId="7389C7EF" w14:textId="006957EA" w:rsidR="00EC02AE" w:rsidRPr="00985E81" w:rsidRDefault="009A28D5" w:rsidP="00EC02AE">
      <w:pPr>
        <w:pStyle w:val="Heading2"/>
        <w:rPr>
          <w:rFonts w:ascii="Times New Roman" w:hAnsi="Times New Roman" w:cs="Times New Roman"/>
          <w:b/>
          <w:bCs/>
          <w:color w:val="auto"/>
          <w:sz w:val="24"/>
          <w:szCs w:val="24"/>
        </w:rPr>
      </w:pPr>
      <w:bookmarkStart w:id="66" w:name="_Toc56045055"/>
      <w:r w:rsidRPr="00985E81">
        <w:rPr>
          <w:rFonts w:ascii="Times New Roman" w:hAnsi="Times New Roman" w:cs="Times New Roman"/>
          <w:b/>
          <w:bCs/>
          <w:color w:val="auto"/>
          <w:sz w:val="24"/>
          <w:szCs w:val="24"/>
        </w:rPr>
        <w:t xml:space="preserve">3.1 </w:t>
      </w:r>
      <w:r w:rsidR="00EC02AE" w:rsidRPr="00985E81">
        <w:rPr>
          <w:rFonts w:ascii="Times New Roman" w:hAnsi="Times New Roman" w:cs="Times New Roman"/>
          <w:b/>
          <w:bCs/>
          <w:color w:val="auto"/>
          <w:sz w:val="24"/>
          <w:szCs w:val="24"/>
        </w:rPr>
        <w:t xml:space="preserve">Description </w:t>
      </w:r>
      <w:r w:rsidRPr="00985E81">
        <w:rPr>
          <w:rFonts w:ascii="Times New Roman" w:hAnsi="Times New Roman" w:cs="Times New Roman"/>
          <w:b/>
          <w:bCs/>
          <w:color w:val="auto"/>
          <w:sz w:val="24"/>
          <w:szCs w:val="24"/>
        </w:rPr>
        <w:t>of the Study Area</w:t>
      </w:r>
      <w:bookmarkEnd w:id="66"/>
    </w:p>
    <w:p w14:paraId="62A3C363" w14:textId="48A37AC5" w:rsidR="008D62D9" w:rsidRPr="00985E81" w:rsidRDefault="008D62D9" w:rsidP="008D62D9">
      <w:pPr>
        <w:pStyle w:val="Heading2"/>
        <w:spacing w:before="30"/>
        <w:rPr>
          <w:rFonts w:ascii="Times New Roman" w:hAnsi="Times New Roman" w:cs="Times New Roman"/>
          <w:color w:val="auto"/>
          <w:sz w:val="24"/>
          <w:szCs w:val="24"/>
        </w:rPr>
      </w:pPr>
      <w:bookmarkStart w:id="67" w:name="_Toc56045056"/>
      <w:r w:rsidRPr="00985E81">
        <w:rPr>
          <w:rFonts w:ascii="Times New Roman" w:hAnsi="Times New Roman" w:cs="Times New Roman"/>
          <w:b/>
          <w:color w:val="auto"/>
          <w:sz w:val="24"/>
          <w:szCs w:val="24"/>
        </w:rPr>
        <w:t>3</w:t>
      </w:r>
      <w:r w:rsidRPr="00985E81">
        <w:rPr>
          <w:rFonts w:ascii="Times New Roman" w:hAnsi="Times New Roman" w:cs="Times New Roman"/>
          <w:color w:val="auto"/>
          <w:sz w:val="24"/>
          <w:szCs w:val="24"/>
        </w:rPr>
        <w:t>.</w:t>
      </w:r>
      <w:r w:rsidRPr="00985E81">
        <w:rPr>
          <w:rFonts w:ascii="Times New Roman" w:hAnsi="Times New Roman" w:cs="Times New Roman"/>
          <w:b/>
          <w:color w:val="auto"/>
          <w:sz w:val="24"/>
          <w:szCs w:val="24"/>
        </w:rPr>
        <w:t>1.1 Location and Topography</w:t>
      </w:r>
      <w:bookmarkEnd w:id="64"/>
      <w:bookmarkEnd w:id="67"/>
      <w:r w:rsidRPr="00985E81">
        <w:rPr>
          <w:rFonts w:ascii="Times New Roman" w:hAnsi="Times New Roman" w:cs="Times New Roman"/>
          <w:color w:val="auto"/>
          <w:sz w:val="24"/>
          <w:szCs w:val="24"/>
        </w:rPr>
        <w:tab/>
      </w:r>
    </w:p>
    <w:p w14:paraId="3F8BAA52" w14:textId="6C6149F7" w:rsidR="008D62D9" w:rsidRPr="00985E81" w:rsidRDefault="00A875B8" w:rsidP="009A0919">
      <w:pPr>
        <w:spacing w:after="0"/>
        <w:rPr>
          <w:rFonts w:ascii="Times New Roman" w:hAnsi="Times New Roman" w:cs="Times New Roman"/>
          <w:sz w:val="24"/>
          <w:szCs w:val="24"/>
        </w:rPr>
      </w:pPr>
      <w:r w:rsidRPr="00985E81">
        <w:rPr>
          <w:rFonts w:ascii="Times New Roman" w:hAnsi="Times New Roman" w:cs="Times New Roman"/>
          <w:sz w:val="24"/>
          <w:szCs w:val="24"/>
        </w:rPr>
        <w:t>Bedele is a town and separate woreda in southwestern Ethiopia located in the Buno Bedele zone of the Oromia Region and is about 483 km west of Addis Ababa</w:t>
      </w:r>
      <w:r w:rsidR="007411F5" w:rsidRPr="00985E81">
        <w:rPr>
          <w:rFonts w:ascii="Times New Roman" w:hAnsi="Times New Roman" w:cs="Times New Roman"/>
          <w:sz w:val="24"/>
          <w:szCs w:val="24"/>
        </w:rPr>
        <w:t>.</w:t>
      </w:r>
      <w:r w:rsidRPr="00985E81">
        <w:rPr>
          <w:rFonts w:ascii="Times New Roman" w:hAnsi="Times New Roman" w:cs="Times New Roman"/>
          <w:sz w:val="24"/>
          <w:szCs w:val="24"/>
        </w:rPr>
        <w:t xml:space="preserve"> </w:t>
      </w:r>
      <w:r w:rsidR="008D62D9" w:rsidRPr="00985E81">
        <w:rPr>
          <w:rFonts w:ascii="Times New Roman" w:hAnsi="Times New Roman" w:cs="Times New Roman"/>
          <w:sz w:val="24"/>
          <w:szCs w:val="24"/>
        </w:rPr>
        <w:t>This town has a longitude and latitude of 8°2</w:t>
      </w:r>
      <w:r w:rsidR="000A35AD">
        <w:rPr>
          <w:rFonts w:ascii="Times New Roman" w:hAnsi="Times New Roman" w:cs="Times New Roman"/>
          <w:sz w:val="24"/>
          <w:szCs w:val="24"/>
        </w:rPr>
        <w:t>8</w:t>
      </w:r>
      <w:r w:rsidR="008D62D9" w:rsidRPr="00985E81">
        <w:rPr>
          <w:rFonts w:ascii="Times New Roman" w:hAnsi="Times New Roman" w:cs="Times New Roman"/>
          <w:sz w:val="24"/>
          <w:szCs w:val="24"/>
        </w:rPr>
        <w:t>′N 36°2</w:t>
      </w:r>
      <w:r w:rsidR="000A35AD">
        <w:rPr>
          <w:rFonts w:ascii="Times New Roman" w:hAnsi="Times New Roman" w:cs="Times New Roman"/>
          <w:sz w:val="24"/>
          <w:szCs w:val="24"/>
        </w:rPr>
        <w:t>2</w:t>
      </w:r>
      <w:r w:rsidR="008D62D9" w:rsidRPr="00985E81">
        <w:rPr>
          <w:rFonts w:ascii="Times New Roman" w:hAnsi="Times New Roman" w:cs="Times New Roman"/>
          <w:sz w:val="24"/>
          <w:szCs w:val="24"/>
        </w:rPr>
        <w:t xml:space="preserve">′E and an elevation between </w:t>
      </w:r>
      <w:r w:rsidR="00C62AE4" w:rsidRPr="00985E81">
        <w:rPr>
          <w:rFonts w:ascii="Times New Roman" w:hAnsi="Times New Roman" w:cs="Times New Roman"/>
          <w:sz w:val="24"/>
          <w:szCs w:val="24"/>
        </w:rPr>
        <w:t>1986-2037</w:t>
      </w:r>
      <w:r w:rsidR="008D62D9" w:rsidRPr="00985E81">
        <w:rPr>
          <w:rFonts w:ascii="Times New Roman" w:hAnsi="Times New Roman" w:cs="Times New Roman"/>
          <w:sz w:val="24"/>
          <w:szCs w:val="24"/>
        </w:rPr>
        <w:t xml:space="preserve"> meters above sea level.</w:t>
      </w:r>
      <w:r w:rsidR="003F07AA" w:rsidRPr="00985E81">
        <w:t xml:space="preserve"> </w:t>
      </w:r>
      <w:r w:rsidR="003F07AA" w:rsidRPr="00985E81">
        <w:rPr>
          <w:rFonts w:ascii="Times New Roman" w:hAnsi="Times New Roman" w:cs="Times New Roman"/>
          <w:sz w:val="24"/>
          <w:szCs w:val="24"/>
        </w:rPr>
        <w:t>The principal natural constraints for the physical expansion of the town are the steep topography of the land.</w:t>
      </w:r>
      <w:r w:rsidR="008D62D9" w:rsidRPr="00985E81">
        <w:rPr>
          <w:rFonts w:ascii="Times New Roman" w:hAnsi="Times New Roman" w:cs="Times New Roman"/>
          <w:sz w:val="24"/>
          <w:szCs w:val="24"/>
        </w:rPr>
        <w:t xml:space="preserve"> The study area is delineated by using ArcGIS and shown below</w:t>
      </w:r>
      <w:r w:rsidR="00816FF9">
        <w:rPr>
          <w:rFonts w:ascii="Times New Roman" w:hAnsi="Times New Roman" w:cs="Times New Roman"/>
          <w:sz w:val="24"/>
          <w:szCs w:val="24"/>
        </w:rPr>
        <w:t xml:space="preserve"> in </w:t>
      </w:r>
      <w:r w:rsidR="00446492">
        <w:rPr>
          <w:rFonts w:ascii="Times New Roman" w:hAnsi="Times New Roman" w:cs="Times New Roman"/>
          <w:sz w:val="24"/>
          <w:szCs w:val="24"/>
        </w:rPr>
        <w:t>Figure</w:t>
      </w:r>
      <w:r w:rsidR="00816FF9">
        <w:rPr>
          <w:rFonts w:ascii="Times New Roman" w:hAnsi="Times New Roman" w:cs="Times New Roman"/>
          <w:sz w:val="24"/>
          <w:szCs w:val="24"/>
        </w:rPr>
        <w:t xml:space="preserve"> 3.</w:t>
      </w:r>
      <w:r w:rsidR="008D62D9" w:rsidRPr="00985E81">
        <w:rPr>
          <w:rFonts w:ascii="Times New Roman" w:hAnsi="Times New Roman" w:cs="Times New Roman"/>
          <w:sz w:val="24"/>
          <w:szCs w:val="24"/>
        </w:rPr>
        <w:t>1.</w:t>
      </w:r>
    </w:p>
    <w:p w14:paraId="6C11E134" w14:textId="5F525509" w:rsidR="008D62D9" w:rsidRPr="00985E81" w:rsidRDefault="001F493A" w:rsidP="008D62D9">
      <w:pPr>
        <w:spacing w:after="0"/>
        <w:rPr>
          <w:rFonts w:ascii="Times New Roman" w:hAnsi="Times New Roman" w:cs="Times New Roman"/>
          <w:sz w:val="24"/>
          <w:szCs w:val="24"/>
        </w:rPr>
      </w:pPr>
      <w:r w:rsidRPr="00985E81">
        <w:rPr>
          <w:noProof/>
        </w:rPr>
        <w:drawing>
          <wp:inline distT="0" distB="0" distL="0" distR="0" wp14:anchorId="48D8A48B" wp14:editId="395550A1">
            <wp:extent cx="5562600" cy="4300318"/>
            <wp:effectExtent l="0" t="0" r="0" b="5080"/>
            <wp:docPr id="30"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5569685" cy="4305795"/>
                    </a:xfrm>
                    <a:prstGeom prst="rect">
                      <a:avLst/>
                    </a:prstGeom>
                    <a:noFill/>
                    <a:ln>
                      <a:noFill/>
                    </a:ln>
                  </pic:spPr>
                </pic:pic>
              </a:graphicData>
            </a:graphic>
          </wp:inline>
        </w:drawing>
      </w:r>
    </w:p>
    <w:p w14:paraId="04F98ACB" w14:textId="46CB904F" w:rsidR="008D62D9" w:rsidRPr="009058E1" w:rsidRDefault="00446492" w:rsidP="008F7259">
      <w:pPr>
        <w:spacing w:after="0"/>
        <w:rPr>
          <w:rFonts w:ascii="Times New Roman" w:hAnsi="Times New Roman" w:cs="Times New Roman"/>
          <w:i/>
          <w:iCs/>
          <w:sz w:val="24"/>
          <w:szCs w:val="24"/>
        </w:rPr>
      </w:pPr>
      <w:bookmarkStart w:id="68" w:name="_Toc55539055"/>
      <w:r w:rsidRPr="009058E1">
        <w:rPr>
          <w:rFonts w:ascii="Times New Roman" w:hAnsi="Times New Roman" w:cs="Times New Roman"/>
          <w:i/>
          <w:iCs/>
          <w:sz w:val="24"/>
          <w:szCs w:val="24"/>
        </w:rPr>
        <w:t>Figure</w:t>
      </w:r>
      <w:r w:rsidR="00051FCE" w:rsidRPr="009058E1">
        <w:rPr>
          <w:rFonts w:ascii="Times New Roman" w:hAnsi="Times New Roman" w:cs="Times New Roman"/>
          <w:i/>
          <w:iCs/>
          <w:sz w:val="24"/>
          <w:szCs w:val="24"/>
        </w:rPr>
        <w:t xml:space="preserve"> </w:t>
      </w:r>
      <w:r w:rsidR="008739B5">
        <w:rPr>
          <w:rFonts w:ascii="Times New Roman" w:hAnsi="Times New Roman" w:cs="Times New Roman"/>
          <w:i/>
          <w:iCs/>
          <w:sz w:val="24"/>
          <w:szCs w:val="24"/>
        </w:rPr>
        <w:t>3.</w:t>
      </w:r>
      <w:r w:rsidR="00051FCE" w:rsidRPr="009058E1">
        <w:rPr>
          <w:rFonts w:ascii="Times New Roman" w:hAnsi="Times New Roman" w:cs="Times New Roman"/>
          <w:i/>
          <w:iCs/>
          <w:sz w:val="24"/>
          <w:szCs w:val="24"/>
        </w:rPr>
        <w:fldChar w:fldCharType="begin"/>
      </w:r>
      <w:r w:rsidR="00051FCE" w:rsidRPr="009058E1">
        <w:rPr>
          <w:rFonts w:ascii="Times New Roman" w:hAnsi="Times New Roman" w:cs="Times New Roman"/>
          <w:i/>
          <w:iCs/>
          <w:sz w:val="24"/>
          <w:szCs w:val="24"/>
        </w:rPr>
        <w:instrText xml:space="preserve"> SEQ Figure \* ARABIC </w:instrText>
      </w:r>
      <w:r w:rsidR="00051FCE" w:rsidRPr="009058E1">
        <w:rPr>
          <w:rFonts w:ascii="Times New Roman" w:hAnsi="Times New Roman" w:cs="Times New Roman"/>
          <w:i/>
          <w:iCs/>
          <w:sz w:val="24"/>
          <w:szCs w:val="24"/>
        </w:rPr>
        <w:fldChar w:fldCharType="separate"/>
      </w:r>
      <w:r w:rsidR="0096237B">
        <w:rPr>
          <w:rFonts w:ascii="Times New Roman" w:hAnsi="Times New Roman" w:cs="Times New Roman"/>
          <w:i/>
          <w:iCs/>
          <w:noProof/>
          <w:sz w:val="24"/>
          <w:szCs w:val="24"/>
        </w:rPr>
        <w:t>1</w:t>
      </w:r>
      <w:r w:rsidR="00051FCE" w:rsidRPr="009058E1">
        <w:rPr>
          <w:rFonts w:ascii="Times New Roman" w:hAnsi="Times New Roman" w:cs="Times New Roman"/>
          <w:i/>
          <w:iCs/>
          <w:sz w:val="24"/>
          <w:szCs w:val="24"/>
        </w:rPr>
        <w:fldChar w:fldCharType="end"/>
      </w:r>
      <w:r w:rsidR="00051FCE" w:rsidRPr="009058E1">
        <w:rPr>
          <w:rFonts w:ascii="Times New Roman" w:hAnsi="Times New Roman" w:cs="Times New Roman"/>
          <w:i/>
          <w:iCs/>
          <w:sz w:val="24"/>
          <w:szCs w:val="24"/>
        </w:rPr>
        <w:t>: Map of the Study area</w:t>
      </w:r>
      <w:bookmarkEnd w:id="68"/>
    </w:p>
    <w:p w14:paraId="7B0BE3A6" w14:textId="77777777" w:rsidR="008D62D9" w:rsidRPr="00985E81" w:rsidRDefault="008D62D9" w:rsidP="008D62D9">
      <w:pPr>
        <w:pStyle w:val="Heading3"/>
        <w:spacing w:before="30"/>
        <w:rPr>
          <w:rFonts w:ascii="Times New Roman" w:hAnsi="Times New Roman" w:cs="Times New Roman"/>
          <w:b/>
          <w:color w:val="auto"/>
        </w:rPr>
      </w:pPr>
      <w:bookmarkStart w:id="69" w:name="_Toc26177143"/>
      <w:bookmarkStart w:id="70" w:name="_Toc56045057"/>
      <w:r w:rsidRPr="00985E81">
        <w:rPr>
          <w:rFonts w:ascii="Times New Roman" w:hAnsi="Times New Roman" w:cs="Times New Roman"/>
          <w:b/>
          <w:color w:val="auto"/>
        </w:rPr>
        <w:t>3.1.2 Climate</w:t>
      </w:r>
      <w:bookmarkEnd w:id="69"/>
      <w:bookmarkEnd w:id="70"/>
    </w:p>
    <w:p w14:paraId="56BE6B98" w14:textId="4BB32EEC" w:rsidR="008D62D9" w:rsidRPr="00985E81" w:rsidRDefault="008D62D9" w:rsidP="004F31FC">
      <w:pPr>
        <w:spacing w:after="0"/>
        <w:rPr>
          <w:rFonts w:ascii="Times New Roman" w:hAnsi="Times New Roman" w:cs="Times New Roman"/>
          <w:sz w:val="24"/>
          <w:szCs w:val="24"/>
        </w:rPr>
      </w:pPr>
      <w:r w:rsidRPr="00985E81">
        <w:rPr>
          <w:rFonts w:ascii="Times New Roman" w:hAnsi="Times New Roman" w:cs="Times New Roman"/>
          <w:sz w:val="24"/>
          <w:szCs w:val="24"/>
        </w:rPr>
        <w:t>The climate is warm in Bedele. In winter, there is much less rainfall than in summer. The average temperature in Bedele is 18.4</w:t>
      </w:r>
      <w:r w:rsidR="004C0CFE">
        <w:rPr>
          <w:rFonts w:ascii="Times New Roman" w:hAnsi="Times New Roman" w:cs="Times New Roman"/>
          <w:sz w:val="24"/>
          <w:szCs w:val="24"/>
        </w:rPr>
        <w:t xml:space="preserve"> </w:t>
      </w:r>
      <w:r w:rsidR="004C0CFE" w:rsidRPr="004C0CFE">
        <w:rPr>
          <w:rFonts w:ascii="Times New Roman" w:hAnsi="Times New Roman" w:cs="Times New Roman"/>
          <w:sz w:val="24"/>
          <w:szCs w:val="24"/>
        </w:rPr>
        <w:t>°C</w:t>
      </w:r>
      <w:r w:rsidRPr="00985E81">
        <w:rPr>
          <w:rFonts w:ascii="Times New Roman" w:hAnsi="Times New Roman" w:cs="Times New Roman"/>
          <w:sz w:val="24"/>
          <w:szCs w:val="24"/>
        </w:rPr>
        <w:t xml:space="preserve">. About 1850mm of precipitation falls annually. The average </w:t>
      </w:r>
      <w:r w:rsidRPr="00985E81">
        <w:rPr>
          <w:rFonts w:ascii="Times New Roman" w:hAnsi="Times New Roman" w:cs="Times New Roman"/>
          <w:sz w:val="24"/>
          <w:szCs w:val="24"/>
        </w:rPr>
        <w:lastRenderedPageBreak/>
        <w:t>temperature varies during the year by 3.1 °C. The average monthly temperature of Bedele</w:t>
      </w:r>
      <w:r w:rsidR="00616628">
        <w:rPr>
          <w:rFonts w:ascii="Times New Roman" w:hAnsi="Times New Roman" w:cs="Times New Roman"/>
          <w:sz w:val="24"/>
          <w:szCs w:val="24"/>
        </w:rPr>
        <w:t xml:space="preserve"> for 34 year</w:t>
      </w:r>
      <w:r w:rsidR="00C1312D">
        <w:rPr>
          <w:rFonts w:ascii="Times New Roman" w:hAnsi="Times New Roman" w:cs="Times New Roman"/>
          <w:sz w:val="24"/>
          <w:szCs w:val="24"/>
        </w:rPr>
        <w:t>s</w:t>
      </w:r>
      <w:r w:rsidR="00616628">
        <w:rPr>
          <w:rFonts w:ascii="Times New Roman" w:hAnsi="Times New Roman" w:cs="Times New Roman"/>
          <w:sz w:val="24"/>
          <w:szCs w:val="24"/>
        </w:rPr>
        <w:t xml:space="preserve"> </w:t>
      </w:r>
      <w:r w:rsidRPr="00985E81">
        <w:rPr>
          <w:rFonts w:ascii="Times New Roman" w:hAnsi="Times New Roman" w:cs="Times New Roman"/>
          <w:sz w:val="24"/>
          <w:szCs w:val="24"/>
        </w:rPr>
        <w:t xml:space="preserve">is tabulated in the following </w:t>
      </w:r>
      <w:r w:rsidR="00827DDD">
        <w:rPr>
          <w:rFonts w:ascii="Times New Roman" w:hAnsi="Times New Roman" w:cs="Times New Roman"/>
          <w:sz w:val="24"/>
          <w:szCs w:val="24"/>
        </w:rPr>
        <w:t>Table</w:t>
      </w:r>
      <w:r w:rsidRPr="00985E81">
        <w:rPr>
          <w:rFonts w:ascii="Times New Roman" w:hAnsi="Times New Roman" w:cs="Times New Roman"/>
          <w:sz w:val="24"/>
          <w:szCs w:val="24"/>
        </w:rPr>
        <w:t xml:space="preserve"> </w:t>
      </w:r>
      <w:r w:rsidR="00816FF9">
        <w:rPr>
          <w:rFonts w:ascii="Times New Roman" w:hAnsi="Times New Roman" w:cs="Times New Roman"/>
          <w:sz w:val="24"/>
          <w:szCs w:val="24"/>
        </w:rPr>
        <w:t>3.</w:t>
      </w:r>
      <w:r w:rsidRPr="00985E81">
        <w:rPr>
          <w:rFonts w:ascii="Times New Roman" w:hAnsi="Times New Roman" w:cs="Times New Roman"/>
          <w:sz w:val="24"/>
          <w:szCs w:val="24"/>
        </w:rPr>
        <w:t>1.</w:t>
      </w:r>
    </w:p>
    <w:p w14:paraId="623286E0" w14:textId="372BB05B" w:rsidR="008D62D9" w:rsidRPr="001C40C6" w:rsidRDefault="00827DDD" w:rsidP="001C40C6">
      <w:pPr>
        <w:rPr>
          <w:rFonts w:ascii="Times New Roman" w:hAnsi="Times New Roman" w:cs="Times New Roman"/>
          <w:i/>
          <w:iCs/>
          <w:sz w:val="24"/>
          <w:szCs w:val="24"/>
        </w:rPr>
      </w:pPr>
      <w:bookmarkStart w:id="71" w:name="_Toc25497546"/>
      <w:bookmarkStart w:id="72" w:name="_Toc55538989"/>
      <w:bookmarkStart w:id="73" w:name="_Hlk56003363"/>
      <w:r w:rsidRPr="001C40C6">
        <w:rPr>
          <w:rFonts w:ascii="Times New Roman" w:hAnsi="Times New Roman" w:cs="Times New Roman"/>
          <w:i/>
          <w:iCs/>
          <w:sz w:val="24"/>
          <w:szCs w:val="24"/>
        </w:rPr>
        <w:t>Table</w:t>
      </w:r>
      <w:r w:rsidR="004819FB" w:rsidRPr="001C40C6">
        <w:rPr>
          <w:rFonts w:ascii="Times New Roman" w:hAnsi="Times New Roman" w:cs="Times New Roman"/>
          <w:i/>
          <w:iCs/>
          <w:sz w:val="24"/>
          <w:szCs w:val="24"/>
        </w:rPr>
        <w:t xml:space="preserve"> </w:t>
      </w:r>
      <w:r w:rsidR="00B538CC" w:rsidRPr="001C40C6">
        <w:rPr>
          <w:rFonts w:ascii="Times New Roman" w:hAnsi="Times New Roman" w:cs="Times New Roman"/>
          <w:i/>
          <w:iCs/>
          <w:sz w:val="24"/>
          <w:szCs w:val="24"/>
        </w:rPr>
        <w:t>3.</w:t>
      </w:r>
      <w:r w:rsidR="00343891" w:rsidRPr="001C40C6">
        <w:rPr>
          <w:rFonts w:ascii="Times New Roman" w:hAnsi="Times New Roman" w:cs="Times New Roman"/>
          <w:i/>
          <w:iCs/>
          <w:sz w:val="24"/>
          <w:szCs w:val="24"/>
        </w:rPr>
        <w:fldChar w:fldCharType="begin"/>
      </w:r>
      <w:r w:rsidR="00343891" w:rsidRPr="001C40C6">
        <w:rPr>
          <w:rFonts w:ascii="Times New Roman" w:hAnsi="Times New Roman" w:cs="Times New Roman"/>
          <w:i/>
          <w:iCs/>
          <w:sz w:val="24"/>
          <w:szCs w:val="24"/>
        </w:rPr>
        <w:instrText xml:space="preserve"> SEQ Table \* ARABIC \s 2 </w:instrText>
      </w:r>
      <w:r w:rsidR="00343891" w:rsidRPr="001C40C6">
        <w:rPr>
          <w:rFonts w:ascii="Times New Roman" w:hAnsi="Times New Roman" w:cs="Times New Roman"/>
          <w:i/>
          <w:iCs/>
          <w:sz w:val="24"/>
          <w:szCs w:val="24"/>
        </w:rPr>
        <w:fldChar w:fldCharType="separate"/>
      </w:r>
      <w:r w:rsidR="0096237B">
        <w:rPr>
          <w:rFonts w:ascii="Times New Roman" w:hAnsi="Times New Roman" w:cs="Times New Roman"/>
          <w:i/>
          <w:iCs/>
          <w:noProof/>
          <w:sz w:val="24"/>
          <w:szCs w:val="24"/>
        </w:rPr>
        <w:t>1</w:t>
      </w:r>
      <w:r w:rsidR="00343891" w:rsidRPr="001C40C6">
        <w:rPr>
          <w:rFonts w:ascii="Times New Roman" w:hAnsi="Times New Roman" w:cs="Times New Roman"/>
          <w:i/>
          <w:iCs/>
          <w:sz w:val="24"/>
          <w:szCs w:val="24"/>
        </w:rPr>
        <w:fldChar w:fldCharType="end"/>
      </w:r>
      <w:r w:rsidR="004819FB" w:rsidRPr="001C40C6">
        <w:rPr>
          <w:rFonts w:ascii="Times New Roman" w:hAnsi="Times New Roman" w:cs="Times New Roman"/>
          <w:i/>
          <w:iCs/>
          <w:sz w:val="24"/>
          <w:szCs w:val="24"/>
        </w:rPr>
        <w:t xml:space="preserve">: </w:t>
      </w:r>
      <w:r w:rsidR="008D62D9" w:rsidRPr="001C40C6">
        <w:rPr>
          <w:rFonts w:ascii="Times New Roman" w:hAnsi="Times New Roman" w:cs="Times New Roman"/>
          <w:i/>
          <w:iCs/>
          <w:sz w:val="24"/>
          <w:szCs w:val="24"/>
        </w:rPr>
        <w:t>Average monthly temperature of Bedele</w:t>
      </w:r>
      <w:bookmarkEnd w:id="71"/>
      <w:bookmarkEnd w:id="72"/>
    </w:p>
    <w:tbl>
      <w:tblPr>
        <w:tblStyle w:val="TableGrid0"/>
        <w:tblW w:w="0" w:type="auto"/>
        <w:tblLook w:val="04A0" w:firstRow="1" w:lastRow="0" w:firstColumn="1" w:lastColumn="0" w:noHBand="0" w:noVBand="1"/>
      </w:tblPr>
      <w:tblGrid>
        <w:gridCol w:w="1693"/>
        <w:gridCol w:w="636"/>
        <w:gridCol w:w="636"/>
        <w:gridCol w:w="636"/>
        <w:gridCol w:w="636"/>
        <w:gridCol w:w="660"/>
        <w:gridCol w:w="636"/>
        <w:gridCol w:w="636"/>
        <w:gridCol w:w="636"/>
        <w:gridCol w:w="637"/>
        <w:gridCol w:w="636"/>
        <w:gridCol w:w="636"/>
        <w:gridCol w:w="636"/>
      </w:tblGrid>
      <w:tr w:rsidR="00985E81" w:rsidRPr="00985E81" w14:paraId="66F7139D" w14:textId="77777777" w:rsidTr="002067A8">
        <w:tc>
          <w:tcPr>
            <w:tcW w:w="1693" w:type="dxa"/>
          </w:tcPr>
          <w:bookmarkEnd w:id="73"/>
          <w:p w14:paraId="476D255A"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Months</w:t>
            </w:r>
          </w:p>
        </w:tc>
        <w:tc>
          <w:tcPr>
            <w:tcW w:w="636" w:type="dxa"/>
          </w:tcPr>
          <w:p w14:paraId="413ECFB4"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Jan</w:t>
            </w:r>
          </w:p>
        </w:tc>
        <w:tc>
          <w:tcPr>
            <w:tcW w:w="636" w:type="dxa"/>
          </w:tcPr>
          <w:p w14:paraId="21B2F659"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Feb</w:t>
            </w:r>
          </w:p>
        </w:tc>
        <w:tc>
          <w:tcPr>
            <w:tcW w:w="636" w:type="dxa"/>
          </w:tcPr>
          <w:p w14:paraId="69A17285"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Mar</w:t>
            </w:r>
          </w:p>
        </w:tc>
        <w:tc>
          <w:tcPr>
            <w:tcW w:w="636" w:type="dxa"/>
          </w:tcPr>
          <w:p w14:paraId="71B34F60"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Apr</w:t>
            </w:r>
          </w:p>
        </w:tc>
        <w:tc>
          <w:tcPr>
            <w:tcW w:w="660" w:type="dxa"/>
          </w:tcPr>
          <w:p w14:paraId="06F907C5"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May</w:t>
            </w:r>
          </w:p>
        </w:tc>
        <w:tc>
          <w:tcPr>
            <w:tcW w:w="636" w:type="dxa"/>
          </w:tcPr>
          <w:p w14:paraId="1AABC7A4"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Jun</w:t>
            </w:r>
          </w:p>
        </w:tc>
        <w:tc>
          <w:tcPr>
            <w:tcW w:w="636" w:type="dxa"/>
          </w:tcPr>
          <w:p w14:paraId="4B16A576"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Jul</w:t>
            </w:r>
          </w:p>
        </w:tc>
        <w:tc>
          <w:tcPr>
            <w:tcW w:w="636" w:type="dxa"/>
          </w:tcPr>
          <w:p w14:paraId="3ED67343"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Aug</w:t>
            </w:r>
          </w:p>
        </w:tc>
        <w:tc>
          <w:tcPr>
            <w:tcW w:w="637" w:type="dxa"/>
          </w:tcPr>
          <w:p w14:paraId="4410B18C"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Sep</w:t>
            </w:r>
          </w:p>
        </w:tc>
        <w:tc>
          <w:tcPr>
            <w:tcW w:w="636" w:type="dxa"/>
          </w:tcPr>
          <w:p w14:paraId="4F782A64"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Oct</w:t>
            </w:r>
          </w:p>
        </w:tc>
        <w:tc>
          <w:tcPr>
            <w:tcW w:w="636" w:type="dxa"/>
          </w:tcPr>
          <w:p w14:paraId="4FFF12B2"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Nov</w:t>
            </w:r>
          </w:p>
        </w:tc>
        <w:tc>
          <w:tcPr>
            <w:tcW w:w="636" w:type="dxa"/>
          </w:tcPr>
          <w:p w14:paraId="077D24BD"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Dec</w:t>
            </w:r>
          </w:p>
        </w:tc>
      </w:tr>
      <w:tr w:rsidR="00985E81" w:rsidRPr="00985E81" w14:paraId="7C377D77" w14:textId="77777777" w:rsidTr="002067A8">
        <w:tc>
          <w:tcPr>
            <w:tcW w:w="1693" w:type="dxa"/>
          </w:tcPr>
          <w:p w14:paraId="2FB86DA4"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Avg. temp(</w:t>
            </w:r>
            <w:bookmarkStart w:id="74" w:name="_Hlk55716840"/>
            <w:r w:rsidRPr="00985E81">
              <w:rPr>
                <w:rFonts w:ascii="Times New Roman" w:hAnsi="Times New Roman" w:cs="Times New Roman"/>
                <w:sz w:val="24"/>
                <w:szCs w:val="24"/>
              </w:rPr>
              <w:t>°C</w:t>
            </w:r>
            <w:bookmarkEnd w:id="74"/>
            <w:r w:rsidRPr="00985E81">
              <w:rPr>
                <w:rFonts w:ascii="Times New Roman" w:hAnsi="Times New Roman" w:cs="Times New Roman"/>
                <w:sz w:val="24"/>
                <w:szCs w:val="24"/>
              </w:rPr>
              <w:t>)</w:t>
            </w:r>
          </w:p>
        </w:tc>
        <w:tc>
          <w:tcPr>
            <w:tcW w:w="636" w:type="dxa"/>
          </w:tcPr>
          <w:p w14:paraId="5152ECDE"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17.9</w:t>
            </w:r>
          </w:p>
        </w:tc>
        <w:tc>
          <w:tcPr>
            <w:tcW w:w="636" w:type="dxa"/>
          </w:tcPr>
          <w:p w14:paraId="7555D4A4"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19.4</w:t>
            </w:r>
          </w:p>
        </w:tc>
        <w:tc>
          <w:tcPr>
            <w:tcW w:w="636" w:type="dxa"/>
          </w:tcPr>
          <w:p w14:paraId="78CB892B"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20.3</w:t>
            </w:r>
          </w:p>
        </w:tc>
        <w:tc>
          <w:tcPr>
            <w:tcW w:w="636" w:type="dxa"/>
          </w:tcPr>
          <w:p w14:paraId="335A1E8C"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20.1</w:t>
            </w:r>
          </w:p>
        </w:tc>
        <w:tc>
          <w:tcPr>
            <w:tcW w:w="660" w:type="dxa"/>
          </w:tcPr>
          <w:p w14:paraId="2352B84E"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19.6</w:t>
            </w:r>
          </w:p>
        </w:tc>
        <w:tc>
          <w:tcPr>
            <w:tcW w:w="636" w:type="dxa"/>
          </w:tcPr>
          <w:p w14:paraId="37753AD7"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18.7</w:t>
            </w:r>
          </w:p>
        </w:tc>
        <w:tc>
          <w:tcPr>
            <w:tcW w:w="636" w:type="dxa"/>
          </w:tcPr>
          <w:p w14:paraId="275F0DEB"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17.3</w:t>
            </w:r>
          </w:p>
        </w:tc>
        <w:tc>
          <w:tcPr>
            <w:tcW w:w="636" w:type="dxa"/>
          </w:tcPr>
          <w:p w14:paraId="04A5B29D"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17.3</w:t>
            </w:r>
          </w:p>
        </w:tc>
        <w:tc>
          <w:tcPr>
            <w:tcW w:w="637" w:type="dxa"/>
          </w:tcPr>
          <w:p w14:paraId="63C1D406"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17.7</w:t>
            </w:r>
          </w:p>
        </w:tc>
        <w:tc>
          <w:tcPr>
            <w:tcW w:w="636" w:type="dxa"/>
          </w:tcPr>
          <w:p w14:paraId="1DEFE3B7"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17.7</w:t>
            </w:r>
          </w:p>
        </w:tc>
        <w:tc>
          <w:tcPr>
            <w:tcW w:w="636" w:type="dxa"/>
          </w:tcPr>
          <w:p w14:paraId="16FFAEC9"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17.5</w:t>
            </w:r>
          </w:p>
        </w:tc>
        <w:tc>
          <w:tcPr>
            <w:tcW w:w="636" w:type="dxa"/>
          </w:tcPr>
          <w:p w14:paraId="69E11D8C"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17.2</w:t>
            </w:r>
          </w:p>
        </w:tc>
      </w:tr>
    </w:tbl>
    <w:p w14:paraId="19697DE3" w14:textId="5DB86CFC" w:rsidR="008D62D9" w:rsidRPr="00985E81" w:rsidRDefault="008D62D9" w:rsidP="00C91E6B">
      <w:pPr>
        <w:spacing w:before="240" w:after="240"/>
        <w:rPr>
          <w:rFonts w:ascii="Times New Roman" w:hAnsi="Times New Roman" w:cs="Times New Roman"/>
          <w:sz w:val="24"/>
          <w:szCs w:val="24"/>
        </w:rPr>
      </w:pPr>
      <w:r w:rsidRPr="00985E81">
        <w:rPr>
          <w:rFonts w:ascii="Times New Roman" w:hAnsi="Times New Roman" w:cs="Times New Roman"/>
          <w:sz w:val="24"/>
          <w:szCs w:val="24"/>
        </w:rPr>
        <w:t xml:space="preserve">The warmest month of the year is March with an average temperature of 20.3 °C. In December, the average temperature is 17.2 °C. It is the lowest average temperature of the whole year. The following </w:t>
      </w:r>
      <w:r w:rsidR="00446492">
        <w:rPr>
          <w:rFonts w:ascii="Times New Roman" w:hAnsi="Times New Roman" w:cs="Times New Roman"/>
          <w:sz w:val="24"/>
          <w:szCs w:val="24"/>
        </w:rPr>
        <w:t>Figure</w:t>
      </w:r>
      <w:r w:rsidRPr="00985E81">
        <w:rPr>
          <w:rFonts w:ascii="Times New Roman" w:hAnsi="Times New Roman" w:cs="Times New Roman"/>
          <w:sz w:val="24"/>
          <w:szCs w:val="24"/>
        </w:rPr>
        <w:t xml:space="preserve"> </w:t>
      </w:r>
      <w:r w:rsidR="00AA3F6B">
        <w:rPr>
          <w:rFonts w:ascii="Times New Roman" w:hAnsi="Times New Roman" w:cs="Times New Roman"/>
          <w:sz w:val="24"/>
          <w:szCs w:val="24"/>
        </w:rPr>
        <w:t>3.</w:t>
      </w:r>
      <w:r w:rsidRPr="00985E81">
        <w:rPr>
          <w:rFonts w:ascii="Times New Roman" w:hAnsi="Times New Roman" w:cs="Times New Roman"/>
          <w:sz w:val="24"/>
          <w:szCs w:val="24"/>
        </w:rPr>
        <w:t>2</w:t>
      </w:r>
      <w:r w:rsidR="002D730D">
        <w:rPr>
          <w:rFonts w:ascii="Times New Roman" w:hAnsi="Times New Roman" w:cs="Times New Roman"/>
          <w:sz w:val="24"/>
          <w:szCs w:val="24"/>
        </w:rPr>
        <w:t xml:space="preserve"> </w:t>
      </w:r>
      <w:r w:rsidRPr="00985E81">
        <w:rPr>
          <w:rFonts w:ascii="Times New Roman" w:hAnsi="Times New Roman" w:cs="Times New Roman"/>
          <w:sz w:val="24"/>
          <w:szCs w:val="24"/>
        </w:rPr>
        <w:t xml:space="preserve">shows the average monthly </w:t>
      </w:r>
      <w:r w:rsidR="002D730D">
        <w:rPr>
          <w:rFonts w:ascii="Times New Roman" w:hAnsi="Times New Roman" w:cs="Times New Roman"/>
          <w:sz w:val="24"/>
          <w:szCs w:val="24"/>
        </w:rPr>
        <w:t>p</w:t>
      </w:r>
      <w:r w:rsidRPr="00985E81">
        <w:rPr>
          <w:rFonts w:ascii="Times New Roman" w:hAnsi="Times New Roman" w:cs="Times New Roman"/>
          <w:sz w:val="24"/>
          <w:szCs w:val="24"/>
        </w:rPr>
        <w:t>recipitation of Bedele.</w:t>
      </w:r>
    </w:p>
    <w:p w14:paraId="0655025A" w14:textId="40B58DDF" w:rsidR="008D62D9" w:rsidRPr="00985E81" w:rsidRDefault="008D62D9" w:rsidP="008D62D9">
      <w:pPr>
        <w:rPr>
          <w:rFonts w:ascii="Times New Roman" w:hAnsi="Times New Roman" w:cs="Times New Roman"/>
          <w:sz w:val="24"/>
          <w:szCs w:val="24"/>
        </w:rPr>
      </w:pPr>
      <w:r w:rsidRPr="00985E81">
        <w:rPr>
          <w:rFonts w:ascii="Times New Roman" w:hAnsi="Times New Roman" w:cs="Times New Roman"/>
          <w:noProof/>
          <w:sz w:val="24"/>
          <w:szCs w:val="24"/>
        </w:rPr>
        <w:drawing>
          <wp:inline distT="0" distB="0" distL="0" distR="0" wp14:anchorId="1D5D42CB" wp14:editId="24852FFD">
            <wp:extent cx="4572000" cy="2743200"/>
            <wp:effectExtent l="0" t="0" r="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14:paraId="101074B6" w14:textId="48B6F87B" w:rsidR="009B40AF" w:rsidRPr="00985E81" w:rsidRDefault="00446492" w:rsidP="009B40AF">
      <w:pPr>
        <w:pStyle w:val="Caption"/>
        <w:rPr>
          <w:rFonts w:ascii="Times New Roman" w:hAnsi="Times New Roman" w:cs="Times New Roman"/>
          <w:color w:val="auto"/>
          <w:sz w:val="24"/>
          <w:szCs w:val="24"/>
        </w:rPr>
      </w:pPr>
      <w:bookmarkStart w:id="75" w:name="_Toc25497547"/>
      <w:bookmarkStart w:id="76" w:name="_Toc55539056"/>
      <w:bookmarkStart w:id="77" w:name="_Hlk56003387"/>
      <w:r>
        <w:rPr>
          <w:rFonts w:ascii="Times New Roman" w:hAnsi="Times New Roman" w:cs="Times New Roman"/>
          <w:color w:val="auto"/>
          <w:sz w:val="24"/>
          <w:szCs w:val="24"/>
        </w:rPr>
        <w:t>Figure</w:t>
      </w:r>
      <w:r w:rsidR="009B40AF" w:rsidRPr="00985E81">
        <w:rPr>
          <w:rFonts w:ascii="Times New Roman" w:hAnsi="Times New Roman" w:cs="Times New Roman"/>
          <w:color w:val="auto"/>
          <w:sz w:val="24"/>
          <w:szCs w:val="24"/>
        </w:rPr>
        <w:t xml:space="preserve"> </w:t>
      </w:r>
      <w:r w:rsidR="00B538CC">
        <w:rPr>
          <w:rFonts w:ascii="Times New Roman" w:hAnsi="Times New Roman" w:cs="Times New Roman"/>
          <w:color w:val="auto"/>
          <w:sz w:val="24"/>
          <w:szCs w:val="24"/>
        </w:rPr>
        <w:t>3.</w:t>
      </w:r>
      <w:r w:rsidR="009B40AF" w:rsidRPr="00985E81">
        <w:rPr>
          <w:rFonts w:ascii="Times New Roman" w:hAnsi="Times New Roman" w:cs="Times New Roman"/>
          <w:color w:val="auto"/>
          <w:sz w:val="24"/>
          <w:szCs w:val="24"/>
        </w:rPr>
        <w:fldChar w:fldCharType="begin"/>
      </w:r>
      <w:r w:rsidR="009B40AF" w:rsidRPr="00985E81">
        <w:rPr>
          <w:rFonts w:ascii="Times New Roman" w:hAnsi="Times New Roman" w:cs="Times New Roman"/>
          <w:color w:val="auto"/>
          <w:sz w:val="24"/>
          <w:szCs w:val="24"/>
        </w:rPr>
        <w:instrText xml:space="preserve"> SEQ Figure \* ARABIC </w:instrText>
      </w:r>
      <w:r w:rsidR="009B40AF"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2</w:t>
      </w:r>
      <w:r w:rsidR="009B40AF" w:rsidRPr="00985E81">
        <w:rPr>
          <w:rFonts w:ascii="Times New Roman" w:hAnsi="Times New Roman" w:cs="Times New Roman"/>
          <w:color w:val="auto"/>
          <w:sz w:val="24"/>
          <w:szCs w:val="24"/>
        </w:rPr>
        <w:fldChar w:fldCharType="end"/>
      </w:r>
      <w:r w:rsidR="009B40AF" w:rsidRPr="00985E81">
        <w:rPr>
          <w:rFonts w:ascii="Times New Roman" w:hAnsi="Times New Roman" w:cs="Times New Roman"/>
          <w:color w:val="auto"/>
          <w:sz w:val="24"/>
          <w:szCs w:val="24"/>
        </w:rPr>
        <w:t>: Average monthly Precipitation of Bedele</w:t>
      </w:r>
      <w:bookmarkEnd w:id="75"/>
      <w:bookmarkEnd w:id="76"/>
    </w:p>
    <w:bookmarkEnd w:id="77"/>
    <w:p w14:paraId="0647DF3C" w14:textId="00F3D7A2" w:rsidR="008D62D9" w:rsidRPr="00985E81" w:rsidRDefault="008D62D9" w:rsidP="008D62D9">
      <w:pPr>
        <w:rPr>
          <w:rFonts w:ascii="Times New Roman" w:hAnsi="Times New Roman" w:cs="Times New Roman"/>
          <w:sz w:val="24"/>
          <w:szCs w:val="24"/>
        </w:rPr>
      </w:pPr>
      <w:r w:rsidRPr="00985E81">
        <w:rPr>
          <w:rFonts w:ascii="Times New Roman" w:hAnsi="Times New Roman" w:cs="Times New Roman"/>
          <w:sz w:val="24"/>
          <w:szCs w:val="24"/>
        </w:rPr>
        <w:t xml:space="preserve">From March to October, it is </w:t>
      </w:r>
      <w:r w:rsidR="00DB52D8">
        <w:rPr>
          <w:rFonts w:ascii="Times New Roman" w:hAnsi="Times New Roman" w:cs="Times New Roman"/>
          <w:sz w:val="24"/>
          <w:szCs w:val="24"/>
        </w:rPr>
        <w:t xml:space="preserve">the </w:t>
      </w:r>
      <w:r w:rsidRPr="00985E81">
        <w:rPr>
          <w:rFonts w:ascii="Times New Roman" w:hAnsi="Times New Roman" w:cs="Times New Roman"/>
          <w:sz w:val="24"/>
          <w:szCs w:val="24"/>
        </w:rPr>
        <w:t xml:space="preserve">rainy season and </w:t>
      </w:r>
      <w:r w:rsidR="0006041A">
        <w:rPr>
          <w:rFonts w:ascii="Times New Roman" w:hAnsi="Times New Roman" w:cs="Times New Roman"/>
          <w:sz w:val="24"/>
          <w:szCs w:val="24"/>
        </w:rPr>
        <w:t xml:space="preserve">a </w:t>
      </w:r>
      <w:r w:rsidRPr="00985E81">
        <w:rPr>
          <w:rFonts w:ascii="Times New Roman" w:hAnsi="Times New Roman" w:cs="Times New Roman"/>
          <w:sz w:val="24"/>
          <w:szCs w:val="24"/>
        </w:rPr>
        <w:t>shortfall of rain occurs from January to February and November to December.</w:t>
      </w:r>
    </w:p>
    <w:p w14:paraId="0E4BBE8B" w14:textId="77777777" w:rsidR="008D62D9" w:rsidRPr="00985E81" w:rsidRDefault="008D62D9" w:rsidP="008D62D9">
      <w:pPr>
        <w:pStyle w:val="Heading3"/>
        <w:spacing w:before="30"/>
        <w:rPr>
          <w:rFonts w:ascii="Times New Roman" w:hAnsi="Times New Roman" w:cs="Times New Roman"/>
          <w:b/>
          <w:color w:val="auto"/>
        </w:rPr>
      </w:pPr>
      <w:bookmarkStart w:id="78" w:name="_Toc26177144"/>
      <w:bookmarkStart w:id="79" w:name="_Toc56045058"/>
      <w:r w:rsidRPr="00985E81">
        <w:rPr>
          <w:rFonts w:ascii="Times New Roman" w:hAnsi="Times New Roman" w:cs="Times New Roman"/>
          <w:b/>
          <w:color w:val="auto"/>
        </w:rPr>
        <w:t>3.1.3 Population</w:t>
      </w:r>
      <w:bookmarkEnd w:id="78"/>
      <w:bookmarkEnd w:id="79"/>
    </w:p>
    <w:p w14:paraId="02581FDD" w14:textId="6FD84595" w:rsidR="00BD289F" w:rsidRDefault="00C12926" w:rsidP="004F31FC">
      <w:pPr>
        <w:rPr>
          <w:rFonts w:ascii="Times New Roman" w:hAnsi="Times New Roman" w:cs="Times New Roman"/>
          <w:sz w:val="24"/>
          <w:szCs w:val="24"/>
        </w:rPr>
      </w:pPr>
      <w:r w:rsidRPr="00985E81">
        <w:rPr>
          <w:rFonts w:ascii="Times New Roman" w:hAnsi="Times New Roman" w:cs="Times New Roman"/>
          <w:sz w:val="24"/>
          <w:szCs w:val="24"/>
        </w:rPr>
        <w:t>Bedele Town is a home for different nation</w:t>
      </w:r>
      <w:r w:rsidR="00DB52D8">
        <w:rPr>
          <w:rFonts w:ascii="Times New Roman" w:hAnsi="Times New Roman" w:cs="Times New Roman"/>
          <w:sz w:val="24"/>
          <w:szCs w:val="24"/>
        </w:rPr>
        <w:t>s</w:t>
      </w:r>
      <w:r w:rsidRPr="00985E81">
        <w:rPr>
          <w:rFonts w:ascii="Times New Roman" w:hAnsi="Times New Roman" w:cs="Times New Roman"/>
          <w:sz w:val="24"/>
          <w:szCs w:val="24"/>
        </w:rPr>
        <w:t xml:space="preserve"> and nationalities of peoples of Ethiopia. The total population of the Town is 46882 as it was recorded in 2017 for team</w:t>
      </w:r>
      <w:r w:rsidR="00DB52D8">
        <w:rPr>
          <w:rFonts w:ascii="Times New Roman" w:hAnsi="Times New Roman" w:cs="Times New Roman"/>
          <w:sz w:val="24"/>
          <w:szCs w:val="24"/>
        </w:rPr>
        <w:t>-</w:t>
      </w:r>
      <w:r w:rsidRPr="00985E81">
        <w:rPr>
          <w:rFonts w:ascii="Times New Roman" w:hAnsi="Times New Roman" w:cs="Times New Roman"/>
          <w:sz w:val="24"/>
          <w:szCs w:val="24"/>
        </w:rPr>
        <w:t>building purpose</w:t>
      </w:r>
      <w:r w:rsidR="00DB52D8">
        <w:rPr>
          <w:rFonts w:ascii="Times New Roman" w:hAnsi="Times New Roman" w:cs="Times New Roman"/>
          <w:sz w:val="24"/>
          <w:szCs w:val="24"/>
        </w:rPr>
        <w:t>s</w:t>
      </w:r>
      <w:r w:rsidRPr="00985E81">
        <w:rPr>
          <w:rFonts w:ascii="Times New Roman" w:hAnsi="Times New Roman" w:cs="Times New Roman"/>
          <w:sz w:val="24"/>
          <w:szCs w:val="24"/>
        </w:rPr>
        <w:t xml:space="preserve"> by </w:t>
      </w:r>
      <w:bookmarkStart w:id="80" w:name="_Hlk52876969"/>
      <w:r w:rsidR="00DB52D8">
        <w:rPr>
          <w:rFonts w:ascii="Times New Roman" w:hAnsi="Times New Roman" w:cs="Times New Roman"/>
          <w:sz w:val="24"/>
          <w:szCs w:val="24"/>
        </w:rPr>
        <w:t xml:space="preserve">the </w:t>
      </w:r>
      <w:r w:rsidRPr="00985E81">
        <w:rPr>
          <w:rFonts w:ascii="Times New Roman" w:hAnsi="Times New Roman" w:cs="Times New Roman"/>
          <w:sz w:val="24"/>
          <w:szCs w:val="24"/>
        </w:rPr>
        <w:t xml:space="preserve">Municipality </w:t>
      </w:r>
      <w:r w:rsidR="008375B5" w:rsidRPr="00985E81">
        <w:rPr>
          <w:rFonts w:ascii="Times New Roman" w:hAnsi="Times New Roman" w:cs="Times New Roman"/>
          <w:sz w:val="24"/>
          <w:szCs w:val="24"/>
        </w:rPr>
        <w:t>Bureau</w:t>
      </w:r>
      <w:r w:rsidRPr="00985E81">
        <w:rPr>
          <w:rFonts w:ascii="Times New Roman" w:hAnsi="Times New Roman" w:cs="Times New Roman"/>
          <w:sz w:val="24"/>
          <w:szCs w:val="24"/>
        </w:rPr>
        <w:t xml:space="preserve"> </w:t>
      </w:r>
      <w:bookmarkEnd w:id="80"/>
      <w:r w:rsidRPr="00985E81">
        <w:rPr>
          <w:rFonts w:ascii="Times New Roman" w:hAnsi="Times New Roman" w:cs="Times New Roman"/>
          <w:sz w:val="24"/>
          <w:szCs w:val="24"/>
        </w:rPr>
        <w:t>of the Town</w:t>
      </w:r>
      <w:r w:rsidR="00647C07">
        <w:rPr>
          <w:rFonts w:ascii="Times New Roman" w:hAnsi="Times New Roman" w:cs="Times New Roman"/>
          <w:sz w:val="24"/>
          <w:szCs w:val="24"/>
        </w:rPr>
        <w:t xml:space="preserve">. </w:t>
      </w:r>
      <w:r w:rsidRPr="00985E81">
        <w:rPr>
          <w:rFonts w:ascii="Times New Roman" w:hAnsi="Times New Roman" w:cs="Times New Roman"/>
          <w:sz w:val="24"/>
          <w:szCs w:val="24"/>
        </w:rPr>
        <w:t>From the total number of the population</w:t>
      </w:r>
      <w:r w:rsidR="00DB52D8">
        <w:rPr>
          <w:rFonts w:ascii="Times New Roman" w:hAnsi="Times New Roman" w:cs="Times New Roman"/>
          <w:sz w:val="24"/>
          <w:szCs w:val="24"/>
        </w:rPr>
        <w:t>,</w:t>
      </w:r>
      <w:r w:rsidRPr="00985E81">
        <w:rPr>
          <w:rFonts w:ascii="Times New Roman" w:hAnsi="Times New Roman" w:cs="Times New Roman"/>
          <w:sz w:val="24"/>
          <w:szCs w:val="24"/>
        </w:rPr>
        <w:t xml:space="preserve"> 22747 were men and 24135 were women</w:t>
      </w:r>
      <w:r w:rsidR="00647C07">
        <w:rPr>
          <w:rFonts w:ascii="Times New Roman" w:hAnsi="Times New Roman" w:cs="Times New Roman"/>
          <w:sz w:val="24"/>
          <w:szCs w:val="24"/>
        </w:rPr>
        <w:t xml:space="preserve"> </w:t>
      </w:r>
      <w:r w:rsidR="00647C07" w:rsidRPr="00647C07">
        <w:rPr>
          <w:rFonts w:ascii="Times New Roman" w:hAnsi="Times New Roman" w:cs="Times New Roman"/>
          <w:sz w:val="24"/>
          <w:szCs w:val="24"/>
        </w:rPr>
        <w:t>(Source: Bedele Town Municipality).</w:t>
      </w:r>
    </w:p>
    <w:p w14:paraId="1FD120AE" w14:textId="77777777" w:rsidR="00156078" w:rsidRPr="004F2CE7" w:rsidRDefault="00156078" w:rsidP="004F31FC">
      <w:pPr>
        <w:rPr>
          <w:rFonts w:ascii="Times New Roman" w:hAnsi="Times New Roman" w:cs="Times New Roman"/>
          <w:sz w:val="24"/>
          <w:szCs w:val="24"/>
        </w:rPr>
      </w:pPr>
    </w:p>
    <w:p w14:paraId="1648CCBF" w14:textId="434D2D47" w:rsidR="00BD289F" w:rsidRPr="00243693" w:rsidRDefault="008D62D9" w:rsidP="002D5F9A">
      <w:pPr>
        <w:pStyle w:val="Heading3"/>
        <w:rPr>
          <w:rFonts w:ascii="Times New Roman" w:hAnsi="Times New Roman" w:cs="Times New Roman"/>
          <w:b/>
          <w:bCs/>
          <w:color w:val="auto"/>
        </w:rPr>
      </w:pPr>
      <w:bookmarkStart w:id="81" w:name="_Toc56045059"/>
      <w:r w:rsidRPr="00243693">
        <w:rPr>
          <w:rFonts w:ascii="Times New Roman" w:hAnsi="Times New Roman" w:cs="Times New Roman"/>
          <w:b/>
          <w:bCs/>
          <w:color w:val="auto"/>
        </w:rPr>
        <w:lastRenderedPageBreak/>
        <w:t>3.1.4 Soil Type</w:t>
      </w:r>
      <w:bookmarkEnd w:id="81"/>
    </w:p>
    <w:p w14:paraId="282FD410" w14:textId="34DF64F7" w:rsidR="00096CB3" w:rsidRPr="00156078" w:rsidRDefault="008D62D9" w:rsidP="008D62D9">
      <w:pPr>
        <w:rPr>
          <w:rFonts w:ascii="Times New Roman" w:hAnsi="Times New Roman" w:cs="Times New Roman"/>
          <w:sz w:val="24"/>
          <w:szCs w:val="24"/>
        </w:rPr>
      </w:pPr>
      <w:r w:rsidRPr="00985E81">
        <w:rPr>
          <w:rFonts w:ascii="Times New Roman" w:hAnsi="Times New Roman" w:cs="Times New Roman"/>
          <w:sz w:val="24"/>
          <w:szCs w:val="24"/>
        </w:rPr>
        <w:t xml:space="preserve">As FAO soil classification of 2007, the soil type of Bedele town is Dystric Gleysols, which can be included under D hydrologic soil group depending on its characteristics, which </w:t>
      </w:r>
      <w:r w:rsidR="00DA7BD9">
        <w:rPr>
          <w:rFonts w:ascii="Times New Roman" w:hAnsi="Times New Roman" w:cs="Times New Roman"/>
          <w:sz w:val="24"/>
          <w:szCs w:val="24"/>
        </w:rPr>
        <w:t xml:space="preserve">are </w:t>
      </w:r>
      <w:r w:rsidRPr="00985E81">
        <w:rPr>
          <w:rFonts w:ascii="Times New Roman" w:hAnsi="Times New Roman" w:cs="Times New Roman"/>
          <w:sz w:val="24"/>
          <w:szCs w:val="24"/>
        </w:rPr>
        <w:t xml:space="preserve">clarified by </w:t>
      </w:r>
      <w:r w:rsidR="00DB52D8">
        <w:rPr>
          <w:rFonts w:ascii="Times New Roman" w:hAnsi="Times New Roman" w:cs="Times New Roman"/>
          <w:sz w:val="24"/>
          <w:szCs w:val="24"/>
        </w:rPr>
        <w:t xml:space="preserve">the </w:t>
      </w:r>
      <w:r w:rsidRPr="00985E81">
        <w:rPr>
          <w:rFonts w:ascii="Times New Roman" w:hAnsi="Times New Roman" w:cs="Times New Roman"/>
          <w:sz w:val="24"/>
          <w:szCs w:val="24"/>
        </w:rPr>
        <w:t xml:space="preserve">Harmonized world soil database. </w:t>
      </w:r>
    </w:p>
    <w:p w14:paraId="35D72D07" w14:textId="5823E0CA" w:rsidR="003B2F92" w:rsidRPr="0031255D" w:rsidRDefault="00827DDD" w:rsidP="0031255D">
      <w:pPr>
        <w:rPr>
          <w:rFonts w:ascii="Times New Roman" w:hAnsi="Times New Roman" w:cs="Times New Roman"/>
          <w:i/>
          <w:iCs/>
          <w:sz w:val="24"/>
          <w:szCs w:val="24"/>
        </w:rPr>
      </w:pPr>
      <w:bookmarkStart w:id="82" w:name="_Toc55538990"/>
      <w:bookmarkStart w:id="83" w:name="_Hlk56003453"/>
      <w:r w:rsidRPr="0031255D">
        <w:rPr>
          <w:rFonts w:ascii="Times New Roman" w:hAnsi="Times New Roman" w:cs="Times New Roman"/>
          <w:i/>
          <w:iCs/>
          <w:sz w:val="24"/>
          <w:szCs w:val="24"/>
        </w:rPr>
        <w:t>Table</w:t>
      </w:r>
      <w:r w:rsidR="005279E1" w:rsidRPr="0031255D">
        <w:rPr>
          <w:rFonts w:ascii="Times New Roman" w:hAnsi="Times New Roman" w:cs="Times New Roman"/>
          <w:i/>
          <w:iCs/>
          <w:sz w:val="24"/>
          <w:szCs w:val="24"/>
        </w:rPr>
        <w:t xml:space="preserve"> </w:t>
      </w:r>
      <w:r w:rsidR="00B538CC" w:rsidRPr="0031255D">
        <w:rPr>
          <w:rFonts w:ascii="Times New Roman" w:hAnsi="Times New Roman" w:cs="Times New Roman"/>
          <w:i/>
          <w:iCs/>
          <w:sz w:val="24"/>
          <w:szCs w:val="24"/>
        </w:rPr>
        <w:t>3.</w:t>
      </w:r>
      <w:r w:rsidR="00343891" w:rsidRPr="0031255D">
        <w:rPr>
          <w:rFonts w:ascii="Times New Roman" w:hAnsi="Times New Roman" w:cs="Times New Roman"/>
          <w:i/>
          <w:iCs/>
          <w:sz w:val="24"/>
          <w:szCs w:val="24"/>
        </w:rPr>
        <w:fldChar w:fldCharType="begin"/>
      </w:r>
      <w:r w:rsidR="00343891" w:rsidRPr="0031255D">
        <w:rPr>
          <w:rFonts w:ascii="Times New Roman" w:hAnsi="Times New Roman" w:cs="Times New Roman"/>
          <w:i/>
          <w:iCs/>
          <w:sz w:val="24"/>
          <w:szCs w:val="24"/>
        </w:rPr>
        <w:instrText xml:space="preserve"> SEQ Table \* ARABIC \s 2 </w:instrText>
      </w:r>
      <w:r w:rsidR="00343891" w:rsidRPr="0031255D">
        <w:rPr>
          <w:rFonts w:ascii="Times New Roman" w:hAnsi="Times New Roman" w:cs="Times New Roman"/>
          <w:i/>
          <w:iCs/>
          <w:sz w:val="24"/>
          <w:szCs w:val="24"/>
        </w:rPr>
        <w:fldChar w:fldCharType="separate"/>
      </w:r>
      <w:r w:rsidR="0096237B">
        <w:rPr>
          <w:rFonts w:ascii="Times New Roman" w:hAnsi="Times New Roman" w:cs="Times New Roman"/>
          <w:i/>
          <w:iCs/>
          <w:noProof/>
          <w:sz w:val="24"/>
          <w:szCs w:val="24"/>
        </w:rPr>
        <w:t>2</w:t>
      </w:r>
      <w:r w:rsidR="00343891" w:rsidRPr="0031255D">
        <w:rPr>
          <w:rFonts w:ascii="Times New Roman" w:hAnsi="Times New Roman" w:cs="Times New Roman"/>
          <w:i/>
          <w:iCs/>
          <w:sz w:val="24"/>
          <w:szCs w:val="24"/>
        </w:rPr>
        <w:fldChar w:fldCharType="end"/>
      </w:r>
      <w:r w:rsidR="005279E1" w:rsidRPr="0031255D">
        <w:rPr>
          <w:rFonts w:ascii="Times New Roman" w:hAnsi="Times New Roman" w:cs="Times New Roman"/>
          <w:i/>
          <w:iCs/>
          <w:sz w:val="24"/>
          <w:szCs w:val="24"/>
        </w:rPr>
        <w:t xml:space="preserve">: </w:t>
      </w:r>
      <w:r w:rsidR="003B2F92" w:rsidRPr="0031255D">
        <w:rPr>
          <w:rFonts w:ascii="Times New Roman" w:hAnsi="Times New Roman" w:cs="Times New Roman"/>
          <w:i/>
          <w:iCs/>
          <w:sz w:val="24"/>
          <w:szCs w:val="24"/>
        </w:rPr>
        <w:t xml:space="preserve">Bedele Town </w:t>
      </w:r>
      <w:r w:rsidR="008375B5" w:rsidRPr="0031255D">
        <w:rPr>
          <w:rFonts w:ascii="Times New Roman" w:hAnsi="Times New Roman" w:cs="Times New Roman"/>
          <w:i/>
          <w:iCs/>
          <w:sz w:val="24"/>
          <w:szCs w:val="24"/>
        </w:rPr>
        <w:t>Soil type</w:t>
      </w:r>
      <w:bookmarkEnd w:id="82"/>
    </w:p>
    <w:tbl>
      <w:tblPr>
        <w:tblStyle w:val="TableGrid1"/>
        <w:tblW w:w="0" w:type="auto"/>
        <w:tblLook w:val="04A0" w:firstRow="1" w:lastRow="0" w:firstColumn="1" w:lastColumn="0" w:noHBand="0" w:noVBand="1"/>
      </w:tblPr>
      <w:tblGrid>
        <w:gridCol w:w="2875"/>
        <w:gridCol w:w="2520"/>
        <w:gridCol w:w="2520"/>
        <w:gridCol w:w="1435"/>
      </w:tblGrid>
      <w:tr w:rsidR="00985E81" w:rsidRPr="00985E81" w14:paraId="52E22BFC" w14:textId="77777777" w:rsidTr="00C42856">
        <w:tc>
          <w:tcPr>
            <w:tcW w:w="2875" w:type="dxa"/>
          </w:tcPr>
          <w:bookmarkEnd w:id="83"/>
          <w:p w14:paraId="564157FC" w14:textId="77777777" w:rsidR="008D62D9" w:rsidRPr="00985E81" w:rsidRDefault="008D62D9" w:rsidP="002067A8">
            <w:pPr>
              <w:spacing w:before="0"/>
              <w:jc w:val="left"/>
              <w:rPr>
                <w:rFonts w:ascii="Times New Roman" w:hAnsi="Times New Roman" w:cs="Times New Roman"/>
                <w:b/>
                <w:sz w:val="24"/>
                <w:szCs w:val="24"/>
              </w:rPr>
            </w:pPr>
            <w:r w:rsidRPr="00985E81">
              <w:rPr>
                <w:rFonts w:ascii="Times New Roman" w:hAnsi="Times New Roman" w:cs="Times New Roman"/>
                <w:b/>
                <w:sz w:val="24"/>
                <w:szCs w:val="24"/>
              </w:rPr>
              <w:t>Soil unit Name (FAO 90)</w:t>
            </w:r>
          </w:p>
        </w:tc>
        <w:tc>
          <w:tcPr>
            <w:tcW w:w="2520" w:type="dxa"/>
          </w:tcPr>
          <w:p w14:paraId="23D94F77" w14:textId="77777777" w:rsidR="008D62D9" w:rsidRPr="00985E81" w:rsidRDefault="008D62D9" w:rsidP="002067A8">
            <w:pPr>
              <w:spacing w:before="0"/>
              <w:jc w:val="left"/>
              <w:rPr>
                <w:rFonts w:ascii="Times New Roman" w:hAnsi="Times New Roman" w:cs="Times New Roman"/>
                <w:b/>
                <w:sz w:val="24"/>
                <w:szCs w:val="24"/>
              </w:rPr>
            </w:pPr>
            <w:r w:rsidRPr="00985E81">
              <w:rPr>
                <w:rFonts w:ascii="Times New Roman" w:hAnsi="Times New Roman" w:cs="Times New Roman"/>
                <w:b/>
                <w:sz w:val="24"/>
                <w:szCs w:val="24"/>
              </w:rPr>
              <w:t>Topsoil USDA Texture Classification</w:t>
            </w:r>
          </w:p>
        </w:tc>
        <w:tc>
          <w:tcPr>
            <w:tcW w:w="2520" w:type="dxa"/>
          </w:tcPr>
          <w:p w14:paraId="62CA57CD" w14:textId="77777777" w:rsidR="008D62D9" w:rsidRPr="00985E81" w:rsidRDefault="008D62D9" w:rsidP="002067A8">
            <w:pPr>
              <w:spacing w:before="0"/>
              <w:jc w:val="left"/>
              <w:rPr>
                <w:rFonts w:ascii="Times New Roman" w:hAnsi="Times New Roman" w:cs="Times New Roman"/>
                <w:b/>
                <w:sz w:val="24"/>
                <w:szCs w:val="24"/>
              </w:rPr>
            </w:pPr>
            <w:r w:rsidRPr="00985E81">
              <w:rPr>
                <w:rFonts w:ascii="Times New Roman" w:hAnsi="Times New Roman" w:cs="Times New Roman"/>
                <w:b/>
                <w:sz w:val="24"/>
                <w:szCs w:val="24"/>
              </w:rPr>
              <w:t>Subsoil USDA Texture Classification</w:t>
            </w:r>
          </w:p>
        </w:tc>
        <w:tc>
          <w:tcPr>
            <w:tcW w:w="1435" w:type="dxa"/>
          </w:tcPr>
          <w:p w14:paraId="07974FEF" w14:textId="220E728A" w:rsidR="008D62D9" w:rsidRPr="00985E81" w:rsidRDefault="008D62D9" w:rsidP="002067A8">
            <w:pPr>
              <w:spacing w:before="0"/>
              <w:jc w:val="left"/>
              <w:rPr>
                <w:rFonts w:ascii="Times New Roman" w:hAnsi="Times New Roman" w:cs="Times New Roman"/>
                <w:b/>
                <w:sz w:val="24"/>
                <w:szCs w:val="24"/>
              </w:rPr>
            </w:pPr>
            <w:r w:rsidRPr="00985E81">
              <w:rPr>
                <w:rFonts w:ascii="Times New Roman" w:hAnsi="Times New Roman" w:cs="Times New Roman"/>
                <w:b/>
                <w:sz w:val="24"/>
                <w:szCs w:val="24"/>
              </w:rPr>
              <w:t xml:space="preserve">Drainage </w:t>
            </w:r>
            <w:r w:rsidR="00C42856" w:rsidRPr="00985E81">
              <w:rPr>
                <w:rFonts w:ascii="Times New Roman" w:hAnsi="Times New Roman" w:cs="Times New Roman"/>
                <w:b/>
                <w:sz w:val="24"/>
                <w:szCs w:val="24"/>
              </w:rPr>
              <w:t xml:space="preserve">      </w:t>
            </w:r>
            <w:r w:rsidRPr="00985E81">
              <w:rPr>
                <w:rFonts w:ascii="Times New Roman" w:hAnsi="Times New Roman" w:cs="Times New Roman"/>
                <w:b/>
                <w:sz w:val="24"/>
                <w:szCs w:val="24"/>
              </w:rPr>
              <w:t xml:space="preserve">class </w:t>
            </w:r>
          </w:p>
        </w:tc>
      </w:tr>
      <w:tr w:rsidR="00985E81" w:rsidRPr="00985E81" w14:paraId="286A3C6B" w14:textId="77777777" w:rsidTr="00C42856">
        <w:tc>
          <w:tcPr>
            <w:tcW w:w="2875" w:type="dxa"/>
          </w:tcPr>
          <w:p w14:paraId="49BE4A2C" w14:textId="77777777" w:rsidR="008D62D9" w:rsidRPr="00985E81" w:rsidRDefault="008D62D9" w:rsidP="002067A8">
            <w:pPr>
              <w:spacing w:before="0"/>
              <w:jc w:val="left"/>
              <w:rPr>
                <w:rFonts w:ascii="Times New Roman" w:hAnsi="Times New Roman" w:cs="Times New Roman"/>
                <w:sz w:val="24"/>
                <w:szCs w:val="24"/>
              </w:rPr>
            </w:pPr>
            <w:r w:rsidRPr="00985E81">
              <w:rPr>
                <w:rFonts w:ascii="Times New Roman" w:hAnsi="Times New Roman" w:cs="Times New Roman"/>
                <w:sz w:val="24"/>
                <w:szCs w:val="24"/>
              </w:rPr>
              <w:t>Dystric Gleysols</w:t>
            </w:r>
          </w:p>
        </w:tc>
        <w:tc>
          <w:tcPr>
            <w:tcW w:w="2520" w:type="dxa"/>
          </w:tcPr>
          <w:p w14:paraId="24305BD8" w14:textId="77777777" w:rsidR="008D62D9" w:rsidRPr="00985E81" w:rsidRDefault="008D62D9" w:rsidP="002067A8">
            <w:pPr>
              <w:spacing w:before="0"/>
              <w:jc w:val="left"/>
              <w:rPr>
                <w:rFonts w:ascii="Times New Roman" w:hAnsi="Times New Roman" w:cs="Times New Roman"/>
                <w:sz w:val="24"/>
                <w:szCs w:val="24"/>
              </w:rPr>
            </w:pPr>
            <w:r w:rsidRPr="00985E81">
              <w:rPr>
                <w:rFonts w:ascii="Times New Roman" w:hAnsi="Times New Roman" w:cs="Times New Roman"/>
                <w:sz w:val="24"/>
                <w:szCs w:val="24"/>
              </w:rPr>
              <w:t>clay loam</w:t>
            </w:r>
          </w:p>
        </w:tc>
        <w:tc>
          <w:tcPr>
            <w:tcW w:w="2520" w:type="dxa"/>
          </w:tcPr>
          <w:p w14:paraId="6E40297C" w14:textId="77777777" w:rsidR="008D62D9" w:rsidRPr="00985E81" w:rsidRDefault="008D62D9" w:rsidP="002067A8">
            <w:pPr>
              <w:spacing w:before="0"/>
              <w:jc w:val="left"/>
              <w:rPr>
                <w:rFonts w:ascii="Times New Roman" w:hAnsi="Times New Roman" w:cs="Times New Roman"/>
                <w:sz w:val="24"/>
                <w:szCs w:val="24"/>
              </w:rPr>
            </w:pPr>
            <w:r w:rsidRPr="00985E81">
              <w:rPr>
                <w:rFonts w:ascii="Times New Roman" w:hAnsi="Times New Roman" w:cs="Times New Roman"/>
                <w:sz w:val="24"/>
                <w:szCs w:val="24"/>
              </w:rPr>
              <w:t>clay loam</w:t>
            </w:r>
          </w:p>
        </w:tc>
        <w:tc>
          <w:tcPr>
            <w:tcW w:w="1435" w:type="dxa"/>
          </w:tcPr>
          <w:p w14:paraId="2E8466D8" w14:textId="77777777" w:rsidR="008D62D9" w:rsidRPr="00985E81" w:rsidRDefault="008D62D9" w:rsidP="002067A8">
            <w:pPr>
              <w:spacing w:before="0"/>
              <w:jc w:val="left"/>
              <w:rPr>
                <w:rFonts w:ascii="Times New Roman" w:hAnsi="Times New Roman" w:cs="Times New Roman"/>
                <w:sz w:val="24"/>
                <w:szCs w:val="24"/>
              </w:rPr>
            </w:pPr>
            <w:r w:rsidRPr="00985E81">
              <w:rPr>
                <w:rFonts w:ascii="Times New Roman" w:hAnsi="Times New Roman" w:cs="Times New Roman"/>
                <w:sz w:val="24"/>
                <w:szCs w:val="24"/>
              </w:rPr>
              <w:t>Poor</w:t>
            </w:r>
          </w:p>
        </w:tc>
      </w:tr>
    </w:tbl>
    <w:p w14:paraId="2A701279" w14:textId="6BE73264" w:rsidR="008D457B" w:rsidRPr="00985E81" w:rsidRDefault="008D62D9" w:rsidP="008D62D9">
      <w:pPr>
        <w:rPr>
          <w:rFonts w:ascii="Times New Roman" w:hAnsi="Times New Roman" w:cs="Times New Roman"/>
          <w:b/>
          <w:sz w:val="24"/>
          <w:szCs w:val="24"/>
        </w:rPr>
      </w:pPr>
      <w:r w:rsidRPr="00985E81">
        <w:rPr>
          <w:rFonts w:ascii="Times New Roman" w:hAnsi="Times New Roman" w:cs="Times New Roman"/>
          <w:sz w:val="24"/>
          <w:szCs w:val="24"/>
        </w:rPr>
        <w:t xml:space="preserve"> Source: HWSD (Harmonized World Soil Database)</w:t>
      </w:r>
    </w:p>
    <w:p w14:paraId="4686B0FF" w14:textId="1BE82825" w:rsidR="008D62D9" w:rsidRPr="0061107D" w:rsidRDefault="00650D00" w:rsidP="00650D00">
      <w:pPr>
        <w:pStyle w:val="Heading3"/>
        <w:rPr>
          <w:rFonts w:ascii="Times New Roman" w:hAnsi="Times New Roman" w:cs="Times New Roman"/>
          <w:b/>
          <w:bCs/>
          <w:color w:val="auto"/>
        </w:rPr>
      </w:pPr>
      <w:bookmarkStart w:id="84" w:name="_Toc56045060"/>
      <w:r w:rsidRPr="0061107D">
        <w:rPr>
          <w:rFonts w:ascii="Times New Roman" w:hAnsi="Times New Roman" w:cs="Times New Roman"/>
          <w:b/>
          <w:bCs/>
          <w:color w:val="auto"/>
        </w:rPr>
        <w:t xml:space="preserve">3.1.5 </w:t>
      </w:r>
      <w:r w:rsidR="008D62D9" w:rsidRPr="0061107D">
        <w:rPr>
          <w:rFonts w:ascii="Times New Roman" w:hAnsi="Times New Roman" w:cs="Times New Roman"/>
          <w:b/>
          <w:bCs/>
          <w:color w:val="auto"/>
        </w:rPr>
        <w:t>Land Use Land Cover</w:t>
      </w:r>
      <w:bookmarkEnd w:id="84"/>
    </w:p>
    <w:p w14:paraId="13F76449" w14:textId="25A40FA2" w:rsidR="00433E28" w:rsidRPr="00985E81" w:rsidRDefault="000A1648" w:rsidP="004F31FC">
      <w:pPr>
        <w:rPr>
          <w:rFonts w:ascii="Times New Roman" w:hAnsi="Times New Roman" w:cs="Times New Roman"/>
          <w:bCs/>
          <w:sz w:val="24"/>
          <w:szCs w:val="24"/>
        </w:rPr>
      </w:pPr>
      <w:r w:rsidRPr="00985E81">
        <w:rPr>
          <w:rFonts w:ascii="Times New Roman" w:hAnsi="Times New Roman" w:cs="Times New Roman"/>
          <w:bCs/>
          <w:sz w:val="24"/>
          <w:szCs w:val="24"/>
        </w:rPr>
        <w:t xml:space="preserve">The </w:t>
      </w:r>
      <w:r w:rsidR="0050121A" w:rsidRPr="00985E81">
        <w:rPr>
          <w:rFonts w:ascii="Times New Roman" w:hAnsi="Times New Roman" w:cs="Times New Roman"/>
          <w:bCs/>
          <w:sz w:val="24"/>
          <w:szCs w:val="24"/>
        </w:rPr>
        <w:t>l</w:t>
      </w:r>
      <w:r w:rsidRPr="00985E81">
        <w:rPr>
          <w:rFonts w:ascii="Times New Roman" w:hAnsi="Times New Roman" w:cs="Times New Roman"/>
          <w:bCs/>
          <w:sz w:val="24"/>
          <w:szCs w:val="24"/>
        </w:rPr>
        <w:t>and use land cover of Bedele Town was done by using Google Ea</w:t>
      </w:r>
      <w:r w:rsidR="00752345" w:rsidRPr="00985E81">
        <w:rPr>
          <w:rFonts w:ascii="Times New Roman" w:hAnsi="Times New Roman" w:cs="Times New Roman"/>
          <w:bCs/>
          <w:sz w:val="24"/>
          <w:szCs w:val="24"/>
        </w:rPr>
        <w:t>r</w:t>
      </w:r>
      <w:r w:rsidRPr="00985E81">
        <w:rPr>
          <w:rFonts w:ascii="Times New Roman" w:hAnsi="Times New Roman" w:cs="Times New Roman"/>
          <w:bCs/>
          <w:sz w:val="24"/>
          <w:szCs w:val="24"/>
        </w:rPr>
        <w:t>th Pr</w:t>
      </w:r>
      <w:r w:rsidR="000E4B71" w:rsidRPr="00985E81">
        <w:rPr>
          <w:rFonts w:ascii="Times New Roman" w:hAnsi="Times New Roman" w:cs="Times New Roman"/>
          <w:bCs/>
          <w:sz w:val="24"/>
          <w:szCs w:val="24"/>
        </w:rPr>
        <w:t>o and ArcGIS 10.4.1 and it is verified by field observation of the study area.</w:t>
      </w:r>
      <w:r w:rsidR="004C4B47" w:rsidRPr="00985E81">
        <w:rPr>
          <w:rFonts w:ascii="Times New Roman" w:hAnsi="Times New Roman" w:cs="Times New Roman"/>
          <w:bCs/>
          <w:sz w:val="24"/>
          <w:szCs w:val="24"/>
        </w:rPr>
        <w:t xml:space="preserve"> </w:t>
      </w:r>
      <w:r w:rsidR="006B7495" w:rsidRPr="00985E81">
        <w:rPr>
          <w:rFonts w:ascii="Times New Roman" w:hAnsi="Times New Roman" w:cs="Times New Roman"/>
          <w:bCs/>
          <w:sz w:val="24"/>
          <w:szCs w:val="24"/>
        </w:rPr>
        <w:t>Bedele</w:t>
      </w:r>
      <w:r w:rsidR="00F45FE3" w:rsidRPr="00985E81">
        <w:rPr>
          <w:rFonts w:ascii="Times New Roman" w:hAnsi="Times New Roman" w:cs="Times New Roman"/>
          <w:bCs/>
          <w:sz w:val="24"/>
          <w:szCs w:val="24"/>
        </w:rPr>
        <w:t xml:space="preserve"> </w:t>
      </w:r>
      <w:r w:rsidR="006B7495" w:rsidRPr="00985E81">
        <w:rPr>
          <w:rFonts w:ascii="Times New Roman" w:hAnsi="Times New Roman" w:cs="Times New Roman"/>
          <w:bCs/>
          <w:sz w:val="24"/>
          <w:szCs w:val="24"/>
        </w:rPr>
        <w:t>T</w:t>
      </w:r>
      <w:r w:rsidR="00F45FE3" w:rsidRPr="00985E81">
        <w:rPr>
          <w:rFonts w:ascii="Times New Roman" w:hAnsi="Times New Roman" w:cs="Times New Roman"/>
          <w:bCs/>
          <w:sz w:val="24"/>
          <w:szCs w:val="24"/>
        </w:rPr>
        <w:t>own is largely covered by residen</w:t>
      </w:r>
      <w:r w:rsidR="00DB52D8">
        <w:rPr>
          <w:rFonts w:ascii="Times New Roman" w:hAnsi="Times New Roman" w:cs="Times New Roman"/>
          <w:bCs/>
          <w:sz w:val="24"/>
          <w:szCs w:val="24"/>
        </w:rPr>
        <w:t>tial</w:t>
      </w:r>
      <w:r w:rsidR="00F45FE3" w:rsidRPr="00985E81">
        <w:rPr>
          <w:rFonts w:ascii="Times New Roman" w:hAnsi="Times New Roman" w:cs="Times New Roman"/>
          <w:bCs/>
          <w:sz w:val="24"/>
          <w:szCs w:val="24"/>
        </w:rPr>
        <w:t xml:space="preserve"> </w:t>
      </w:r>
      <w:r w:rsidR="008375B5" w:rsidRPr="00985E81">
        <w:rPr>
          <w:rFonts w:ascii="Times New Roman" w:hAnsi="Times New Roman" w:cs="Times New Roman"/>
          <w:bCs/>
          <w:sz w:val="24"/>
          <w:szCs w:val="24"/>
        </w:rPr>
        <w:t>houses and</w:t>
      </w:r>
      <w:r w:rsidR="00F45FE3" w:rsidRPr="00985E81">
        <w:rPr>
          <w:rFonts w:ascii="Times New Roman" w:hAnsi="Times New Roman" w:cs="Times New Roman"/>
          <w:bCs/>
          <w:sz w:val="24"/>
          <w:szCs w:val="24"/>
        </w:rPr>
        <w:t xml:space="preserve"> it covers about 34</w:t>
      </w:r>
      <w:r w:rsidR="00875BFB" w:rsidRPr="00985E81">
        <w:rPr>
          <w:rFonts w:ascii="Times New Roman" w:hAnsi="Times New Roman" w:cs="Times New Roman"/>
          <w:bCs/>
          <w:sz w:val="24"/>
          <w:szCs w:val="24"/>
        </w:rPr>
        <w:t>.9</w:t>
      </w:r>
      <w:r w:rsidR="00F45FE3" w:rsidRPr="00985E81">
        <w:rPr>
          <w:rFonts w:ascii="Times New Roman" w:hAnsi="Times New Roman" w:cs="Times New Roman"/>
          <w:bCs/>
          <w:sz w:val="24"/>
          <w:szCs w:val="24"/>
        </w:rPr>
        <w:t xml:space="preserve">% of the total land use land cover area of the town. About </w:t>
      </w:r>
      <w:r w:rsidR="00875BFB" w:rsidRPr="00985E81">
        <w:rPr>
          <w:rFonts w:ascii="Times New Roman" w:hAnsi="Times New Roman" w:cs="Times New Roman"/>
          <w:bCs/>
          <w:sz w:val="24"/>
          <w:szCs w:val="24"/>
        </w:rPr>
        <w:t>2</w:t>
      </w:r>
      <w:r w:rsidR="00F45FE3" w:rsidRPr="00985E81">
        <w:rPr>
          <w:rFonts w:ascii="Times New Roman" w:hAnsi="Times New Roman" w:cs="Times New Roman"/>
          <w:bCs/>
          <w:sz w:val="24"/>
          <w:szCs w:val="24"/>
        </w:rPr>
        <w:t>5</w:t>
      </w:r>
      <w:r w:rsidR="00242A70" w:rsidRPr="00985E81">
        <w:rPr>
          <w:rFonts w:ascii="Times New Roman" w:hAnsi="Times New Roman" w:cs="Times New Roman"/>
          <w:bCs/>
          <w:sz w:val="24"/>
          <w:szCs w:val="24"/>
        </w:rPr>
        <w:t>.1</w:t>
      </w:r>
      <w:r w:rsidR="00F45FE3" w:rsidRPr="00985E81">
        <w:rPr>
          <w:rFonts w:ascii="Times New Roman" w:hAnsi="Times New Roman" w:cs="Times New Roman"/>
          <w:bCs/>
          <w:sz w:val="24"/>
          <w:szCs w:val="24"/>
        </w:rPr>
        <w:t>%</w:t>
      </w:r>
      <w:r w:rsidR="00CF6F5E" w:rsidRPr="00985E81">
        <w:rPr>
          <w:rFonts w:ascii="Times New Roman" w:hAnsi="Times New Roman" w:cs="Times New Roman"/>
          <w:bCs/>
          <w:sz w:val="24"/>
          <w:szCs w:val="24"/>
        </w:rPr>
        <w:t xml:space="preserve"> of </w:t>
      </w:r>
      <w:r w:rsidR="00F45FE3" w:rsidRPr="00985E81">
        <w:rPr>
          <w:rFonts w:ascii="Times New Roman" w:hAnsi="Times New Roman" w:cs="Times New Roman"/>
          <w:bCs/>
          <w:sz w:val="24"/>
          <w:szCs w:val="24"/>
        </w:rPr>
        <w:t xml:space="preserve">the area is classified as suburban. </w:t>
      </w:r>
      <w:r w:rsidR="00DB52D8">
        <w:rPr>
          <w:rFonts w:ascii="Times New Roman" w:hAnsi="Times New Roman" w:cs="Times New Roman"/>
          <w:bCs/>
          <w:sz w:val="24"/>
          <w:szCs w:val="24"/>
        </w:rPr>
        <w:t>The b</w:t>
      </w:r>
      <w:r w:rsidR="00F45FE3" w:rsidRPr="00985E81">
        <w:rPr>
          <w:rFonts w:ascii="Times New Roman" w:hAnsi="Times New Roman" w:cs="Times New Roman"/>
          <w:bCs/>
          <w:sz w:val="24"/>
          <w:szCs w:val="24"/>
        </w:rPr>
        <w:t>usiness and commercial, ins</w:t>
      </w:r>
      <w:r w:rsidR="008375B5">
        <w:rPr>
          <w:rFonts w:ascii="Times New Roman" w:hAnsi="Times New Roman" w:cs="Times New Roman"/>
          <w:bCs/>
          <w:sz w:val="24"/>
          <w:szCs w:val="24"/>
        </w:rPr>
        <w:t>ti</w:t>
      </w:r>
      <w:r w:rsidR="00F45FE3" w:rsidRPr="00985E81">
        <w:rPr>
          <w:rFonts w:ascii="Times New Roman" w:hAnsi="Times New Roman" w:cs="Times New Roman"/>
          <w:bCs/>
          <w:sz w:val="24"/>
          <w:szCs w:val="24"/>
        </w:rPr>
        <w:t>tutional, industrial</w:t>
      </w:r>
      <w:r w:rsidR="00DB52D8">
        <w:rPr>
          <w:rFonts w:ascii="Times New Roman" w:hAnsi="Times New Roman" w:cs="Times New Roman"/>
          <w:bCs/>
          <w:sz w:val="24"/>
          <w:szCs w:val="24"/>
        </w:rPr>
        <w:t>,</w:t>
      </w:r>
      <w:r w:rsidR="00F45FE3" w:rsidRPr="00985E81">
        <w:rPr>
          <w:rFonts w:ascii="Times New Roman" w:hAnsi="Times New Roman" w:cs="Times New Roman"/>
          <w:bCs/>
          <w:sz w:val="24"/>
          <w:szCs w:val="24"/>
        </w:rPr>
        <w:t xml:space="preserve"> and road covers 3.2%, 3.4%, 2.2%, 7.5% </w:t>
      </w:r>
      <w:r w:rsidR="006B7495" w:rsidRPr="00985E81">
        <w:rPr>
          <w:rFonts w:ascii="Times New Roman" w:hAnsi="Times New Roman" w:cs="Times New Roman"/>
          <w:bCs/>
          <w:sz w:val="24"/>
          <w:szCs w:val="24"/>
        </w:rPr>
        <w:t xml:space="preserve">of the area </w:t>
      </w:r>
      <w:r w:rsidR="00F45FE3" w:rsidRPr="00985E81">
        <w:rPr>
          <w:rFonts w:ascii="Times New Roman" w:hAnsi="Times New Roman" w:cs="Times New Roman"/>
          <w:bCs/>
          <w:sz w:val="24"/>
          <w:szCs w:val="24"/>
        </w:rPr>
        <w:t xml:space="preserve">respectively. </w:t>
      </w:r>
      <w:r w:rsidR="00DB52D8">
        <w:rPr>
          <w:rFonts w:ascii="Times New Roman" w:hAnsi="Times New Roman" w:cs="Times New Roman"/>
          <w:bCs/>
          <w:sz w:val="24"/>
          <w:szCs w:val="24"/>
        </w:rPr>
        <w:t>The o</w:t>
      </w:r>
      <w:r w:rsidR="008E4A96" w:rsidRPr="00985E81">
        <w:rPr>
          <w:rFonts w:ascii="Times New Roman" w:hAnsi="Times New Roman" w:cs="Times New Roman"/>
          <w:bCs/>
          <w:sz w:val="24"/>
          <w:szCs w:val="24"/>
        </w:rPr>
        <w:t xml:space="preserve">ther </w:t>
      </w:r>
      <w:r w:rsidR="001E1A77" w:rsidRPr="00985E81">
        <w:rPr>
          <w:rFonts w:ascii="Times New Roman" w:hAnsi="Times New Roman" w:cs="Times New Roman"/>
          <w:bCs/>
          <w:sz w:val="24"/>
          <w:szCs w:val="24"/>
        </w:rPr>
        <w:t>23</w:t>
      </w:r>
      <w:r w:rsidR="008E4A96" w:rsidRPr="00985E81">
        <w:rPr>
          <w:rFonts w:ascii="Times New Roman" w:hAnsi="Times New Roman" w:cs="Times New Roman"/>
          <w:bCs/>
          <w:sz w:val="24"/>
          <w:szCs w:val="24"/>
        </w:rPr>
        <w:t xml:space="preserve">.7% of the town falls under different land use land cover </w:t>
      </w:r>
      <w:r w:rsidR="00CF6F5E" w:rsidRPr="00985E81">
        <w:rPr>
          <w:rFonts w:ascii="Times New Roman" w:hAnsi="Times New Roman" w:cs="Times New Roman"/>
          <w:bCs/>
          <w:sz w:val="24"/>
          <w:szCs w:val="24"/>
        </w:rPr>
        <w:t xml:space="preserve">as </w:t>
      </w:r>
      <w:r w:rsidR="008E4A96" w:rsidRPr="00985E81">
        <w:rPr>
          <w:rFonts w:ascii="Times New Roman" w:hAnsi="Times New Roman" w:cs="Times New Roman"/>
          <w:bCs/>
          <w:sz w:val="24"/>
          <w:szCs w:val="24"/>
        </w:rPr>
        <w:t xml:space="preserve">shown in the following </w:t>
      </w:r>
      <w:r w:rsidR="00446492">
        <w:rPr>
          <w:rFonts w:ascii="Times New Roman" w:hAnsi="Times New Roman" w:cs="Times New Roman"/>
          <w:bCs/>
          <w:sz w:val="24"/>
          <w:szCs w:val="24"/>
        </w:rPr>
        <w:t>Figure</w:t>
      </w:r>
      <w:r w:rsidR="0050121A" w:rsidRPr="00985E81">
        <w:rPr>
          <w:rFonts w:ascii="Times New Roman" w:hAnsi="Times New Roman" w:cs="Times New Roman"/>
          <w:bCs/>
          <w:sz w:val="24"/>
          <w:szCs w:val="24"/>
        </w:rPr>
        <w:t xml:space="preserve"> </w:t>
      </w:r>
      <w:r w:rsidR="000D483D">
        <w:rPr>
          <w:rFonts w:ascii="Times New Roman" w:hAnsi="Times New Roman" w:cs="Times New Roman"/>
          <w:bCs/>
          <w:sz w:val="24"/>
          <w:szCs w:val="24"/>
        </w:rPr>
        <w:t>3.</w:t>
      </w:r>
      <w:r w:rsidR="001D252E" w:rsidRPr="00985E81">
        <w:rPr>
          <w:rFonts w:ascii="Times New Roman" w:hAnsi="Times New Roman" w:cs="Times New Roman"/>
          <w:bCs/>
          <w:sz w:val="24"/>
          <w:szCs w:val="24"/>
        </w:rPr>
        <w:t>3</w:t>
      </w:r>
      <w:r w:rsidR="0050121A" w:rsidRPr="00985E81">
        <w:rPr>
          <w:rFonts w:ascii="Times New Roman" w:hAnsi="Times New Roman" w:cs="Times New Roman"/>
          <w:bCs/>
          <w:sz w:val="24"/>
          <w:szCs w:val="24"/>
        </w:rPr>
        <w:t>.</w:t>
      </w:r>
      <w:r w:rsidR="007411F5" w:rsidRPr="00985E81">
        <w:rPr>
          <w:rFonts w:ascii="Times New Roman" w:hAnsi="Times New Roman" w:cs="Times New Roman"/>
          <w:bCs/>
          <w:sz w:val="24"/>
          <w:szCs w:val="24"/>
        </w:rPr>
        <w:t xml:space="preserve"> </w:t>
      </w:r>
      <w:r w:rsidR="00433E28" w:rsidRPr="00985E81">
        <w:rPr>
          <w:rFonts w:ascii="Times New Roman" w:hAnsi="Times New Roman" w:cs="Times New Roman"/>
          <w:bCs/>
          <w:sz w:val="24"/>
          <w:szCs w:val="24"/>
        </w:rPr>
        <w:t xml:space="preserve">The details of land use land cover </w:t>
      </w:r>
      <w:r w:rsidR="005C0807" w:rsidRPr="00985E81">
        <w:rPr>
          <w:rFonts w:ascii="Times New Roman" w:hAnsi="Times New Roman" w:cs="Times New Roman"/>
          <w:bCs/>
          <w:sz w:val="24"/>
          <w:szCs w:val="24"/>
        </w:rPr>
        <w:t>are</w:t>
      </w:r>
      <w:r w:rsidR="00433E28" w:rsidRPr="00985E81">
        <w:rPr>
          <w:rFonts w:ascii="Times New Roman" w:hAnsi="Times New Roman" w:cs="Times New Roman"/>
          <w:bCs/>
          <w:sz w:val="24"/>
          <w:szCs w:val="24"/>
        </w:rPr>
        <w:t xml:space="preserve"> presented in </w:t>
      </w:r>
      <w:r w:rsidR="001D252E" w:rsidRPr="00D57E64">
        <w:rPr>
          <w:rFonts w:ascii="Times New Roman" w:hAnsi="Times New Roman" w:cs="Times New Roman"/>
          <w:bCs/>
          <w:sz w:val="24"/>
          <w:szCs w:val="24"/>
        </w:rPr>
        <w:t>Appendix-6B</w:t>
      </w:r>
      <w:r w:rsidR="007A7DA8">
        <w:rPr>
          <w:rFonts w:ascii="Times New Roman" w:hAnsi="Times New Roman" w:cs="Times New Roman"/>
          <w:bCs/>
          <w:sz w:val="24"/>
          <w:szCs w:val="24"/>
        </w:rPr>
        <w:t>.</w:t>
      </w:r>
    </w:p>
    <w:p w14:paraId="3840EFFE" w14:textId="7AD188DD" w:rsidR="008D62D9" w:rsidRPr="00985E81" w:rsidRDefault="006C70E9" w:rsidP="008D62D9">
      <w:pPr>
        <w:rPr>
          <w:rFonts w:ascii="Times New Roman" w:hAnsi="Times New Roman" w:cs="Times New Roman"/>
          <w:b/>
          <w:sz w:val="24"/>
          <w:szCs w:val="24"/>
        </w:rPr>
      </w:pPr>
      <w:r w:rsidRPr="00985E81">
        <w:rPr>
          <w:noProof/>
        </w:rPr>
        <w:lastRenderedPageBreak/>
        <w:drawing>
          <wp:inline distT="0" distB="0" distL="0" distR="0" wp14:anchorId="4F0F221C" wp14:editId="1ADEE541">
            <wp:extent cx="4991100" cy="3530029"/>
            <wp:effectExtent l="0" t="0" r="0" b="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20" cstate="print">
                      <a:extLst>
                        <a:ext uri="{28A0092B-C50C-407E-A947-70E740481C1C}">
                          <a14:useLocalDpi xmlns:a14="http://schemas.microsoft.com/office/drawing/2010/main" val="0"/>
                        </a:ext>
                      </a:extLst>
                    </a:blip>
                    <a:srcRect/>
                    <a:stretch>
                      <a:fillRect/>
                    </a:stretch>
                  </pic:blipFill>
                  <pic:spPr bwMode="auto">
                    <a:xfrm>
                      <a:off x="0" y="0"/>
                      <a:ext cx="5010585" cy="3543810"/>
                    </a:xfrm>
                    <a:prstGeom prst="rect">
                      <a:avLst/>
                    </a:prstGeom>
                    <a:noFill/>
                    <a:ln>
                      <a:noFill/>
                    </a:ln>
                  </pic:spPr>
                </pic:pic>
              </a:graphicData>
            </a:graphic>
          </wp:inline>
        </w:drawing>
      </w:r>
    </w:p>
    <w:p w14:paraId="2E43B672" w14:textId="492BAC64" w:rsidR="008D62D9" w:rsidRDefault="00446492" w:rsidP="00366DDC">
      <w:pPr>
        <w:pStyle w:val="Caption"/>
        <w:rPr>
          <w:rFonts w:ascii="Times New Roman" w:hAnsi="Times New Roman" w:cs="Times New Roman"/>
          <w:color w:val="auto"/>
          <w:sz w:val="24"/>
          <w:szCs w:val="24"/>
        </w:rPr>
      </w:pPr>
      <w:bookmarkStart w:id="85" w:name="_Toc55539057"/>
      <w:bookmarkStart w:id="86" w:name="_Hlk56003928"/>
      <w:r>
        <w:rPr>
          <w:rFonts w:ascii="Times New Roman" w:hAnsi="Times New Roman" w:cs="Times New Roman"/>
          <w:color w:val="auto"/>
          <w:sz w:val="24"/>
          <w:szCs w:val="24"/>
        </w:rPr>
        <w:t>Figure</w:t>
      </w:r>
      <w:r w:rsidR="00366DDC" w:rsidRPr="00985E81">
        <w:rPr>
          <w:rFonts w:ascii="Times New Roman" w:hAnsi="Times New Roman" w:cs="Times New Roman"/>
          <w:color w:val="auto"/>
          <w:sz w:val="24"/>
          <w:szCs w:val="24"/>
        </w:rPr>
        <w:t xml:space="preserve"> </w:t>
      </w:r>
      <w:r w:rsidR="00B538CC">
        <w:rPr>
          <w:rFonts w:ascii="Times New Roman" w:hAnsi="Times New Roman" w:cs="Times New Roman"/>
          <w:color w:val="auto"/>
          <w:sz w:val="24"/>
          <w:szCs w:val="24"/>
        </w:rPr>
        <w:t>3.</w:t>
      </w:r>
      <w:r w:rsidR="00366DDC" w:rsidRPr="00985E81">
        <w:rPr>
          <w:rFonts w:ascii="Times New Roman" w:hAnsi="Times New Roman" w:cs="Times New Roman"/>
          <w:color w:val="auto"/>
          <w:sz w:val="24"/>
          <w:szCs w:val="24"/>
        </w:rPr>
        <w:fldChar w:fldCharType="begin"/>
      </w:r>
      <w:r w:rsidR="00366DDC" w:rsidRPr="00985E81">
        <w:rPr>
          <w:rFonts w:ascii="Times New Roman" w:hAnsi="Times New Roman" w:cs="Times New Roman"/>
          <w:color w:val="auto"/>
          <w:sz w:val="24"/>
          <w:szCs w:val="24"/>
        </w:rPr>
        <w:instrText xml:space="preserve"> SEQ Figure \* ARABIC </w:instrText>
      </w:r>
      <w:r w:rsidR="00366DDC"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3</w:t>
      </w:r>
      <w:r w:rsidR="00366DDC" w:rsidRPr="00985E81">
        <w:rPr>
          <w:rFonts w:ascii="Times New Roman" w:hAnsi="Times New Roman" w:cs="Times New Roman"/>
          <w:color w:val="auto"/>
          <w:sz w:val="24"/>
          <w:szCs w:val="24"/>
        </w:rPr>
        <w:fldChar w:fldCharType="end"/>
      </w:r>
      <w:r w:rsidR="00366DDC" w:rsidRPr="00985E81">
        <w:rPr>
          <w:rFonts w:ascii="Times New Roman" w:hAnsi="Times New Roman" w:cs="Times New Roman"/>
          <w:color w:val="auto"/>
          <w:sz w:val="24"/>
          <w:szCs w:val="24"/>
        </w:rPr>
        <w:t xml:space="preserve">: </w:t>
      </w:r>
      <w:r w:rsidR="00C6490F" w:rsidRPr="00985E81">
        <w:rPr>
          <w:rFonts w:ascii="Times New Roman" w:hAnsi="Times New Roman" w:cs="Times New Roman"/>
          <w:color w:val="auto"/>
          <w:sz w:val="24"/>
          <w:szCs w:val="24"/>
        </w:rPr>
        <w:t xml:space="preserve">Land </w:t>
      </w:r>
      <w:r w:rsidR="00D231D9" w:rsidRPr="00985E81">
        <w:rPr>
          <w:rFonts w:ascii="Times New Roman" w:hAnsi="Times New Roman" w:cs="Times New Roman"/>
          <w:color w:val="auto"/>
          <w:sz w:val="24"/>
          <w:szCs w:val="24"/>
        </w:rPr>
        <w:t>u</w:t>
      </w:r>
      <w:r w:rsidR="00C6490F" w:rsidRPr="00985E81">
        <w:rPr>
          <w:rFonts w:ascii="Times New Roman" w:hAnsi="Times New Roman" w:cs="Times New Roman"/>
          <w:color w:val="auto"/>
          <w:sz w:val="24"/>
          <w:szCs w:val="24"/>
        </w:rPr>
        <w:t xml:space="preserve">se </w:t>
      </w:r>
      <w:r w:rsidR="00D231D9" w:rsidRPr="00985E81">
        <w:rPr>
          <w:rFonts w:ascii="Times New Roman" w:hAnsi="Times New Roman" w:cs="Times New Roman"/>
          <w:color w:val="auto"/>
          <w:sz w:val="24"/>
          <w:szCs w:val="24"/>
        </w:rPr>
        <w:t>l</w:t>
      </w:r>
      <w:r w:rsidR="00C6490F" w:rsidRPr="00985E81">
        <w:rPr>
          <w:rFonts w:ascii="Times New Roman" w:hAnsi="Times New Roman" w:cs="Times New Roman"/>
          <w:color w:val="auto"/>
          <w:sz w:val="24"/>
          <w:szCs w:val="24"/>
        </w:rPr>
        <w:t xml:space="preserve">and </w:t>
      </w:r>
      <w:r w:rsidR="00D231D9" w:rsidRPr="00985E81">
        <w:rPr>
          <w:rFonts w:ascii="Times New Roman" w:hAnsi="Times New Roman" w:cs="Times New Roman"/>
          <w:color w:val="auto"/>
          <w:sz w:val="24"/>
          <w:szCs w:val="24"/>
        </w:rPr>
        <w:t>c</w:t>
      </w:r>
      <w:r w:rsidR="00C6490F" w:rsidRPr="00985E81">
        <w:rPr>
          <w:rFonts w:ascii="Times New Roman" w:hAnsi="Times New Roman" w:cs="Times New Roman"/>
          <w:color w:val="auto"/>
          <w:sz w:val="24"/>
          <w:szCs w:val="24"/>
        </w:rPr>
        <w:t>over of Bedele Town</w:t>
      </w:r>
      <w:bookmarkEnd w:id="85"/>
    </w:p>
    <w:bookmarkEnd w:id="86"/>
    <w:p w14:paraId="32C05274" w14:textId="582CEBA3" w:rsidR="00057B3E" w:rsidRPr="00057B3E" w:rsidRDefault="00057B3E" w:rsidP="00057B3E">
      <w:r w:rsidRPr="000C3E16">
        <w:rPr>
          <w:rFonts w:ascii="Times New Roman" w:hAnsi="Times New Roman" w:cs="Times New Roman"/>
          <w:sz w:val="24"/>
          <w:szCs w:val="24"/>
        </w:rPr>
        <w:t xml:space="preserve">From the </w:t>
      </w:r>
      <w:r w:rsidR="003B3F7B" w:rsidRPr="000C3E16">
        <w:rPr>
          <w:rFonts w:ascii="Times New Roman" w:hAnsi="Times New Roman" w:cs="Times New Roman"/>
          <w:sz w:val="24"/>
          <w:szCs w:val="24"/>
        </w:rPr>
        <w:t>total area of Bedele Town</w:t>
      </w:r>
      <w:r w:rsidR="0006041A">
        <w:rPr>
          <w:rFonts w:ascii="Times New Roman" w:hAnsi="Times New Roman" w:cs="Times New Roman"/>
          <w:sz w:val="24"/>
          <w:szCs w:val="24"/>
        </w:rPr>
        <w:t>,</w:t>
      </w:r>
      <w:r w:rsidR="003B3F7B" w:rsidRPr="000C3E16">
        <w:rPr>
          <w:rFonts w:ascii="Times New Roman" w:hAnsi="Times New Roman" w:cs="Times New Roman"/>
          <w:sz w:val="24"/>
          <w:szCs w:val="24"/>
        </w:rPr>
        <w:t xml:space="preserve"> the following is selected to be used in runoff </w:t>
      </w:r>
      <w:r w:rsidR="00C848A7" w:rsidRPr="000C3E16">
        <w:rPr>
          <w:rFonts w:ascii="Times New Roman" w:hAnsi="Times New Roman" w:cs="Times New Roman"/>
          <w:sz w:val="24"/>
          <w:szCs w:val="24"/>
        </w:rPr>
        <w:t>analysis and</w:t>
      </w:r>
      <w:r w:rsidR="000C3E16" w:rsidRPr="000C3E16">
        <w:rPr>
          <w:rFonts w:ascii="Times New Roman" w:hAnsi="Times New Roman" w:cs="Times New Roman"/>
          <w:sz w:val="24"/>
          <w:szCs w:val="24"/>
        </w:rPr>
        <w:t xml:space="preserve"> its</w:t>
      </w:r>
      <w:r w:rsidR="00C848A7" w:rsidRPr="000C3E16">
        <w:rPr>
          <w:rFonts w:ascii="Times New Roman" w:hAnsi="Times New Roman" w:cs="Times New Roman"/>
          <w:sz w:val="24"/>
          <w:szCs w:val="24"/>
        </w:rPr>
        <w:t xml:space="preserve"> land use land cover </w:t>
      </w:r>
      <w:r w:rsidR="000C3E16" w:rsidRPr="000C3E16">
        <w:rPr>
          <w:rFonts w:ascii="Times New Roman" w:hAnsi="Times New Roman" w:cs="Times New Roman"/>
          <w:sz w:val="24"/>
          <w:szCs w:val="24"/>
        </w:rPr>
        <w:t xml:space="preserve">is </w:t>
      </w:r>
      <w:r w:rsidR="00A43271">
        <w:rPr>
          <w:rFonts w:ascii="Times New Roman" w:hAnsi="Times New Roman" w:cs="Times New Roman"/>
          <w:sz w:val="24"/>
          <w:szCs w:val="24"/>
        </w:rPr>
        <w:t xml:space="preserve">presented </w:t>
      </w:r>
      <w:r w:rsidR="000C3E16" w:rsidRPr="000C3E16">
        <w:rPr>
          <w:rFonts w:ascii="Times New Roman" w:hAnsi="Times New Roman" w:cs="Times New Roman"/>
          <w:sz w:val="24"/>
          <w:szCs w:val="24"/>
        </w:rPr>
        <w:t>as follows</w:t>
      </w:r>
      <w:r w:rsidR="000C3E16">
        <w:t>.</w:t>
      </w:r>
    </w:p>
    <w:p w14:paraId="76BAFEB7" w14:textId="77777777" w:rsidR="008D62D9" w:rsidRPr="00985E81" w:rsidRDefault="008D62D9" w:rsidP="00B75F36">
      <w:pPr>
        <w:rPr>
          <w:b/>
        </w:rPr>
      </w:pPr>
      <w:r w:rsidRPr="00985E81">
        <w:rPr>
          <w:noProof/>
        </w:rPr>
        <w:drawing>
          <wp:inline distT="0" distB="0" distL="0" distR="0" wp14:anchorId="6BBAECAE" wp14:editId="313D7F69">
            <wp:extent cx="4922342" cy="3081256"/>
            <wp:effectExtent l="57150" t="57150" r="88265" b="100330"/>
            <wp:docPr id="43" name="Picture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rotWithShape="1">
                    <a:blip r:embed="rId21" cstate="print">
                      <a:extLst>
                        <a:ext uri="{28A0092B-C50C-407E-A947-70E740481C1C}">
                          <a14:useLocalDpi xmlns:a14="http://schemas.microsoft.com/office/drawing/2010/main" val="0"/>
                        </a:ext>
                      </a:extLst>
                    </a:blip>
                    <a:srcRect t="11467"/>
                    <a:stretch/>
                  </pic:blipFill>
                  <pic:spPr bwMode="auto">
                    <a:xfrm>
                      <a:off x="0" y="0"/>
                      <a:ext cx="4972678" cy="3112765"/>
                    </a:xfrm>
                    <a:prstGeom prst="rect">
                      <a:avLst/>
                    </a:prstGeom>
                    <a:ln w="9525" cap="sq">
                      <a:solidFill>
                        <a:srgbClr val="000000"/>
                      </a:solidFill>
                      <a:prstDash val="solid"/>
                      <a:miter lim="800000"/>
                    </a:ln>
                    <a:effectLst>
                      <a:outerShdw blurRad="50800" dist="38100" dir="2700000" algn="tl" rotWithShape="0">
                        <a:srgbClr val="000000">
                          <a:alpha val="43000"/>
                        </a:srgbClr>
                      </a:outerShdw>
                    </a:effectLst>
                    <a:extLst>
                      <a:ext uri="{53640926-AAD7-44D8-BBD7-CCE9431645EC}">
                        <a14:shadowObscured xmlns:a14="http://schemas.microsoft.com/office/drawing/2010/main"/>
                      </a:ext>
                    </a:extLst>
                  </pic:spPr>
                </pic:pic>
              </a:graphicData>
            </a:graphic>
          </wp:inline>
        </w:drawing>
      </w:r>
    </w:p>
    <w:p w14:paraId="7ECAA15F" w14:textId="1E9C351A" w:rsidR="008D62D9" w:rsidRPr="00985E81" w:rsidRDefault="00446492" w:rsidP="00F81BDA">
      <w:pPr>
        <w:pStyle w:val="Caption"/>
        <w:rPr>
          <w:rFonts w:ascii="Times New Roman" w:hAnsi="Times New Roman" w:cs="Times New Roman"/>
          <w:b/>
          <w:color w:val="auto"/>
          <w:sz w:val="24"/>
          <w:szCs w:val="24"/>
        </w:rPr>
      </w:pPr>
      <w:bookmarkStart w:id="87" w:name="_Toc55539058"/>
      <w:bookmarkStart w:id="88" w:name="_Hlk56003945"/>
      <w:r>
        <w:rPr>
          <w:rFonts w:ascii="Times New Roman" w:hAnsi="Times New Roman" w:cs="Times New Roman"/>
          <w:color w:val="auto"/>
          <w:sz w:val="24"/>
          <w:szCs w:val="24"/>
        </w:rPr>
        <w:t>Figure</w:t>
      </w:r>
      <w:r w:rsidR="00F81BDA" w:rsidRPr="00985E81">
        <w:rPr>
          <w:rFonts w:ascii="Times New Roman" w:hAnsi="Times New Roman" w:cs="Times New Roman"/>
          <w:color w:val="auto"/>
          <w:sz w:val="24"/>
          <w:szCs w:val="24"/>
        </w:rPr>
        <w:t xml:space="preserve"> </w:t>
      </w:r>
      <w:r w:rsidR="00B538CC">
        <w:rPr>
          <w:rFonts w:ascii="Times New Roman" w:hAnsi="Times New Roman" w:cs="Times New Roman"/>
          <w:color w:val="auto"/>
          <w:sz w:val="24"/>
          <w:szCs w:val="24"/>
        </w:rPr>
        <w:t>3.</w:t>
      </w:r>
      <w:r w:rsidR="00F81BDA" w:rsidRPr="00985E81">
        <w:rPr>
          <w:rFonts w:ascii="Times New Roman" w:hAnsi="Times New Roman" w:cs="Times New Roman"/>
          <w:color w:val="auto"/>
          <w:sz w:val="24"/>
          <w:szCs w:val="24"/>
        </w:rPr>
        <w:fldChar w:fldCharType="begin"/>
      </w:r>
      <w:r w:rsidR="00F81BDA" w:rsidRPr="00985E81">
        <w:rPr>
          <w:rFonts w:ascii="Times New Roman" w:hAnsi="Times New Roman" w:cs="Times New Roman"/>
          <w:color w:val="auto"/>
          <w:sz w:val="24"/>
          <w:szCs w:val="24"/>
        </w:rPr>
        <w:instrText xml:space="preserve"> SEQ Figure \* ARABIC </w:instrText>
      </w:r>
      <w:r w:rsidR="00F81BDA"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4</w:t>
      </w:r>
      <w:r w:rsidR="00F81BDA" w:rsidRPr="00985E81">
        <w:rPr>
          <w:rFonts w:ascii="Times New Roman" w:hAnsi="Times New Roman" w:cs="Times New Roman"/>
          <w:color w:val="auto"/>
          <w:sz w:val="24"/>
          <w:szCs w:val="24"/>
        </w:rPr>
        <w:fldChar w:fldCharType="end"/>
      </w:r>
      <w:r w:rsidR="00F81BDA" w:rsidRPr="00985E81">
        <w:rPr>
          <w:rFonts w:ascii="Times New Roman" w:hAnsi="Times New Roman" w:cs="Times New Roman"/>
          <w:color w:val="auto"/>
          <w:sz w:val="24"/>
          <w:szCs w:val="24"/>
        </w:rPr>
        <w:t xml:space="preserve">: </w:t>
      </w:r>
      <w:r w:rsidR="00F05576" w:rsidRPr="00985E81">
        <w:rPr>
          <w:rFonts w:ascii="Times New Roman" w:hAnsi="Times New Roman" w:cs="Times New Roman"/>
          <w:color w:val="auto"/>
          <w:sz w:val="24"/>
          <w:szCs w:val="24"/>
        </w:rPr>
        <w:t xml:space="preserve">Land use Land Cover of </w:t>
      </w:r>
      <w:r w:rsidR="00B04073">
        <w:rPr>
          <w:rFonts w:ascii="Times New Roman" w:hAnsi="Times New Roman" w:cs="Times New Roman"/>
          <w:color w:val="auto"/>
          <w:sz w:val="24"/>
          <w:szCs w:val="24"/>
        </w:rPr>
        <w:t>modeled</w:t>
      </w:r>
      <w:r w:rsidR="00F05576" w:rsidRPr="00985E81">
        <w:rPr>
          <w:rFonts w:ascii="Times New Roman" w:hAnsi="Times New Roman" w:cs="Times New Roman"/>
          <w:color w:val="auto"/>
          <w:sz w:val="24"/>
          <w:szCs w:val="24"/>
        </w:rPr>
        <w:t xml:space="preserve"> Area</w:t>
      </w:r>
      <w:bookmarkEnd w:id="87"/>
    </w:p>
    <w:p w14:paraId="3E9DB31F" w14:textId="36B15A07" w:rsidR="008D62D9" w:rsidRPr="00DB0A2D" w:rsidRDefault="00647B6B" w:rsidP="00647B6B">
      <w:pPr>
        <w:pStyle w:val="Heading3"/>
        <w:rPr>
          <w:rFonts w:ascii="Times New Roman" w:hAnsi="Times New Roman" w:cs="Times New Roman"/>
          <w:b/>
          <w:bCs/>
          <w:color w:val="auto"/>
        </w:rPr>
      </w:pPr>
      <w:bookmarkStart w:id="89" w:name="_Toc56045061"/>
      <w:bookmarkEnd w:id="88"/>
      <w:r w:rsidRPr="00DB0A2D">
        <w:rPr>
          <w:rFonts w:ascii="Times New Roman" w:hAnsi="Times New Roman" w:cs="Times New Roman"/>
          <w:b/>
          <w:bCs/>
          <w:color w:val="auto"/>
        </w:rPr>
        <w:lastRenderedPageBreak/>
        <w:t xml:space="preserve">3.1.6 </w:t>
      </w:r>
      <w:r w:rsidR="008D62D9" w:rsidRPr="00DB0A2D">
        <w:rPr>
          <w:rFonts w:ascii="Times New Roman" w:hAnsi="Times New Roman" w:cs="Times New Roman"/>
          <w:b/>
          <w:bCs/>
          <w:color w:val="auto"/>
        </w:rPr>
        <w:t>Hydrological Information</w:t>
      </w:r>
      <w:bookmarkEnd w:id="89"/>
    </w:p>
    <w:p w14:paraId="3A38AC39" w14:textId="742A661C" w:rsidR="008D62D9" w:rsidRPr="007D2840" w:rsidRDefault="008D62D9" w:rsidP="008D6B15">
      <w:pPr>
        <w:spacing w:before="0" w:after="0"/>
        <w:rPr>
          <w:rFonts w:ascii="Times New Roman" w:hAnsi="Times New Roman" w:cs="Times New Roman"/>
          <w:sz w:val="24"/>
          <w:szCs w:val="24"/>
        </w:rPr>
      </w:pPr>
      <w:r w:rsidRPr="007D2840">
        <w:rPr>
          <w:rFonts w:ascii="Times New Roman" w:hAnsi="Times New Roman" w:cs="Times New Roman"/>
          <w:sz w:val="24"/>
          <w:szCs w:val="24"/>
        </w:rPr>
        <w:t>The required hydrological information for estimating the design floods w</w:t>
      </w:r>
      <w:r w:rsidR="00E05F6E">
        <w:rPr>
          <w:rFonts w:ascii="Times New Roman" w:hAnsi="Times New Roman" w:cs="Times New Roman"/>
          <w:sz w:val="24"/>
          <w:szCs w:val="24"/>
        </w:rPr>
        <w:t>as</w:t>
      </w:r>
      <w:r w:rsidRPr="007D2840">
        <w:rPr>
          <w:rFonts w:ascii="Times New Roman" w:hAnsi="Times New Roman" w:cs="Times New Roman"/>
          <w:sz w:val="24"/>
          <w:szCs w:val="24"/>
        </w:rPr>
        <w:t xml:space="preserve"> obtained by developing </w:t>
      </w:r>
      <w:r w:rsidR="00E05F6E">
        <w:rPr>
          <w:rFonts w:ascii="Times New Roman" w:hAnsi="Times New Roman" w:cs="Times New Roman"/>
          <w:sz w:val="24"/>
          <w:szCs w:val="24"/>
        </w:rPr>
        <w:t xml:space="preserve">the </w:t>
      </w:r>
      <w:r w:rsidRPr="007D2840">
        <w:rPr>
          <w:rFonts w:ascii="Times New Roman" w:hAnsi="Times New Roman" w:cs="Times New Roman"/>
          <w:sz w:val="24"/>
          <w:szCs w:val="24"/>
        </w:rPr>
        <w:t>IDF curve of Bedele Town. As ERA classification, there are four major rainfall regions and eight sub-rainfall regions in the country. ERA developed four IDF curves for rainfall regions in the country for</w:t>
      </w:r>
      <w:r w:rsidR="00456CC5">
        <w:rPr>
          <w:rFonts w:ascii="Times New Roman" w:hAnsi="Times New Roman" w:cs="Times New Roman"/>
          <w:sz w:val="24"/>
          <w:szCs w:val="24"/>
        </w:rPr>
        <w:t xml:space="preserve"> </w:t>
      </w:r>
      <w:r w:rsidRPr="007D2840">
        <w:rPr>
          <w:rFonts w:ascii="Times New Roman" w:hAnsi="Times New Roman" w:cs="Times New Roman"/>
          <w:sz w:val="24"/>
          <w:szCs w:val="24"/>
        </w:rPr>
        <w:t>A1</w:t>
      </w:r>
      <w:r w:rsidR="00E80404" w:rsidRPr="007D2840">
        <w:rPr>
          <w:rFonts w:ascii="Times New Roman" w:hAnsi="Times New Roman" w:cs="Times New Roman"/>
          <w:sz w:val="24"/>
          <w:szCs w:val="24"/>
        </w:rPr>
        <w:t xml:space="preserve"> </w:t>
      </w:r>
      <w:r w:rsidRPr="007D2840">
        <w:rPr>
          <w:rFonts w:ascii="Times New Roman" w:hAnsi="Times New Roman" w:cs="Times New Roman"/>
          <w:sz w:val="24"/>
          <w:szCs w:val="24"/>
        </w:rPr>
        <w:t>&amp;</w:t>
      </w:r>
      <w:r w:rsidR="00E80404" w:rsidRPr="007D2840">
        <w:rPr>
          <w:rFonts w:ascii="Times New Roman" w:hAnsi="Times New Roman" w:cs="Times New Roman"/>
          <w:sz w:val="24"/>
          <w:szCs w:val="24"/>
        </w:rPr>
        <w:t xml:space="preserve"> </w:t>
      </w:r>
      <w:r w:rsidRPr="007D2840">
        <w:rPr>
          <w:rFonts w:ascii="Times New Roman" w:hAnsi="Times New Roman" w:cs="Times New Roman"/>
          <w:sz w:val="24"/>
          <w:szCs w:val="24"/>
        </w:rPr>
        <w:t>A4, A2</w:t>
      </w:r>
      <w:r w:rsidR="00E80404" w:rsidRPr="007D2840">
        <w:rPr>
          <w:rFonts w:ascii="Times New Roman" w:hAnsi="Times New Roman" w:cs="Times New Roman"/>
          <w:sz w:val="24"/>
          <w:szCs w:val="24"/>
        </w:rPr>
        <w:t xml:space="preserve"> </w:t>
      </w:r>
      <w:r w:rsidRPr="007D2840">
        <w:rPr>
          <w:rFonts w:ascii="Times New Roman" w:hAnsi="Times New Roman" w:cs="Times New Roman"/>
          <w:sz w:val="24"/>
          <w:szCs w:val="24"/>
        </w:rPr>
        <w:t>&amp;A3, B, C &amp; D</w:t>
      </w:r>
      <w:r w:rsidR="00E05F6E">
        <w:rPr>
          <w:rFonts w:ascii="Times New Roman" w:hAnsi="Times New Roman" w:cs="Times New Roman"/>
          <w:sz w:val="24"/>
          <w:szCs w:val="24"/>
        </w:rPr>
        <w:t>,</w:t>
      </w:r>
      <w:r w:rsidRPr="007D2840">
        <w:rPr>
          <w:rFonts w:ascii="Times New Roman" w:hAnsi="Times New Roman" w:cs="Times New Roman"/>
          <w:sz w:val="24"/>
          <w:szCs w:val="24"/>
        </w:rPr>
        <w:t xml:space="preserve"> and Bahir Dar &amp; Lake Tana rainfall regions. Accordingly, this study area falls under </w:t>
      </w:r>
      <w:r w:rsidR="00E05F6E">
        <w:rPr>
          <w:rFonts w:ascii="Times New Roman" w:hAnsi="Times New Roman" w:cs="Times New Roman"/>
          <w:sz w:val="24"/>
          <w:szCs w:val="24"/>
        </w:rPr>
        <w:t xml:space="preserve">the </w:t>
      </w:r>
      <w:r w:rsidRPr="007D2840">
        <w:rPr>
          <w:rFonts w:ascii="Times New Roman" w:hAnsi="Times New Roman" w:cs="Times New Roman"/>
          <w:sz w:val="24"/>
          <w:szCs w:val="24"/>
        </w:rPr>
        <w:t>B</w:t>
      </w:r>
      <w:r w:rsidR="000062EC">
        <w:rPr>
          <w:rFonts w:ascii="Times New Roman" w:hAnsi="Times New Roman" w:cs="Times New Roman"/>
          <w:sz w:val="24"/>
          <w:szCs w:val="24"/>
        </w:rPr>
        <w:t xml:space="preserve">1 </w:t>
      </w:r>
      <w:r w:rsidRPr="007D2840">
        <w:rPr>
          <w:rFonts w:ascii="Times New Roman" w:hAnsi="Times New Roman" w:cs="Times New Roman"/>
          <w:sz w:val="24"/>
          <w:szCs w:val="24"/>
        </w:rPr>
        <w:t>rainfall region/hydrologic region as per the ERA Drainage Manual 2013.</w:t>
      </w:r>
    </w:p>
    <w:p w14:paraId="1762C373" w14:textId="20F122FA" w:rsidR="003202D7" w:rsidRPr="00DB0A2D" w:rsidRDefault="008D62D9" w:rsidP="00DB0A2D">
      <w:pPr>
        <w:spacing w:before="0" w:after="0"/>
        <w:rPr>
          <w:rFonts w:ascii="Times New Roman" w:hAnsi="Times New Roman" w:cs="Times New Roman"/>
          <w:sz w:val="24"/>
          <w:szCs w:val="24"/>
        </w:rPr>
      </w:pPr>
      <w:r w:rsidRPr="00607133">
        <w:rPr>
          <w:rFonts w:ascii="Times New Roman" w:hAnsi="Times New Roman" w:cs="Times New Roman"/>
          <w:sz w:val="24"/>
          <w:szCs w:val="24"/>
        </w:rPr>
        <w:t>The maximum peak flood computed using the return period recommend</w:t>
      </w:r>
      <w:r w:rsidR="00AD3CDD">
        <w:rPr>
          <w:rFonts w:ascii="Times New Roman" w:hAnsi="Times New Roman" w:cs="Times New Roman"/>
          <w:sz w:val="24"/>
          <w:szCs w:val="24"/>
        </w:rPr>
        <w:t>ed</w:t>
      </w:r>
      <w:r w:rsidRPr="00607133">
        <w:rPr>
          <w:rFonts w:ascii="Times New Roman" w:hAnsi="Times New Roman" w:cs="Times New Roman"/>
          <w:sz w:val="24"/>
          <w:szCs w:val="24"/>
        </w:rPr>
        <w:t xml:space="preserve"> in ERA Drainage</w:t>
      </w:r>
      <w:r w:rsidR="00456CC5" w:rsidRPr="00607133">
        <w:rPr>
          <w:rFonts w:ascii="Times New Roman" w:hAnsi="Times New Roman" w:cs="Times New Roman"/>
          <w:sz w:val="24"/>
          <w:szCs w:val="24"/>
        </w:rPr>
        <w:t xml:space="preserve"> </w:t>
      </w:r>
      <w:r w:rsidRPr="00607133">
        <w:rPr>
          <w:rFonts w:ascii="Times New Roman" w:hAnsi="Times New Roman" w:cs="Times New Roman"/>
          <w:sz w:val="24"/>
          <w:szCs w:val="24"/>
        </w:rPr>
        <w:t>Design Manual 2011 considering the road standard and the design life span of the structure, 10 years for design</w:t>
      </w:r>
      <w:r w:rsidR="00E05F6E">
        <w:rPr>
          <w:rFonts w:ascii="Times New Roman" w:hAnsi="Times New Roman" w:cs="Times New Roman"/>
          <w:sz w:val="24"/>
          <w:szCs w:val="24"/>
        </w:rPr>
        <w:t>,</w:t>
      </w:r>
      <w:r w:rsidRPr="00607133">
        <w:rPr>
          <w:rFonts w:ascii="Times New Roman" w:hAnsi="Times New Roman" w:cs="Times New Roman"/>
          <w:sz w:val="24"/>
          <w:szCs w:val="24"/>
        </w:rPr>
        <w:t xml:space="preserve"> and 25-year check (review) return period w</w:t>
      </w:r>
      <w:r w:rsidR="00E05F6E">
        <w:rPr>
          <w:rFonts w:ascii="Times New Roman" w:hAnsi="Times New Roman" w:cs="Times New Roman"/>
          <w:sz w:val="24"/>
          <w:szCs w:val="24"/>
        </w:rPr>
        <w:t>as</w:t>
      </w:r>
      <w:r w:rsidRPr="00607133">
        <w:rPr>
          <w:rFonts w:ascii="Times New Roman" w:hAnsi="Times New Roman" w:cs="Times New Roman"/>
          <w:sz w:val="24"/>
          <w:szCs w:val="24"/>
        </w:rPr>
        <w:t xml:space="preserve"> adopted.</w:t>
      </w:r>
      <w:r w:rsidRPr="00985E81">
        <w:rPr>
          <w:rFonts w:ascii="Times New Roman" w:hAnsi="Times New Roman" w:cs="Times New Roman"/>
          <w:sz w:val="24"/>
          <w:szCs w:val="24"/>
        </w:rPr>
        <w:t xml:space="preserve"> </w:t>
      </w:r>
    </w:p>
    <w:p w14:paraId="0161317E" w14:textId="51A4D552" w:rsidR="008D62D9" w:rsidRPr="00985E81" w:rsidRDefault="008D62D9" w:rsidP="008D62D9">
      <w:pPr>
        <w:pStyle w:val="Heading2"/>
        <w:spacing w:before="0"/>
        <w:rPr>
          <w:rFonts w:ascii="Times New Roman" w:hAnsi="Times New Roman" w:cs="Times New Roman"/>
          <w:b/>
          <w:color w:val="auto"/>
          <w:sz w:val="24"/>
          <w:szCs w:val="24"/>
        </w:rPr>
      </w:pPr>
      <w:bookmarkStart w:id="90" w:name="_Toc56045062"/>
      <w:bookmarkStart w:id="91" w:name="_Toc26177145"/>
      <w:r w:rsidRPr="00985E81">
        <w:rPr>
          <w:rFonts w:ascii="Times New Roman" w:hAnsi="Times New Roman" w:cs="Times New Roman"/>
          <w:b/>
          <w:color w:val="auto"/>
          <w:sz w:val="24"/>
          <w:szCs w:val="24"/>
        </w:rPr>
        <w:t>3.2 Data Collection</w:t>
      </w:r>
      <w:bookmarkEnd w:id="90"/>
      <w:r w:rsidRPr="00985E81">
        <w:rPr>
          <w:rFonts w:ascii="Times New Roman" w:hAnsi="Times New Roman" w:cs="Times New Roman"/>
          <w:b/>
          <w:color w:val="auto"/>
          <w:sz w:val="24"/>
          <w:szCs w:val="24"/>
        </w:rPr>
        <w:t xml:space="preserve"> </w:t>
      </w:r>
      <w:bookmarkEnd w:id="91"/>
    </w:p>
    <w:p w14:paraId="5138DFC2" w14:textId="4E58B2FA" w:rsidR="00844A63" w:rsidRPr="00985E81" w:rsidRDefault="008D62D9" w:rsidP="008D6B15">
      <w:pPr>
        <w:spacing w:before="0" w:after="0"/>
        <w:rPr>
          <w:rFonts w:ascii="Times New Roman" w:hAnsi="Times New Roman" w:cs="Times New Roman"/>
          <w:sz w:val="24"/>
          <w:szCs w:val="24"/>
        </w:rPr>
      </w:pPr>
      <w:r w:rsidRPr="00985E81">
        <w:rPr>
          <w:rFonts w:ascii="Times New Roman" w:hAnsi="Times New Roman" w:cs="Times New Roman"/>
          <w:sz w:val="24"/>
          <w:szCs w:val="24"/>
        </w:rPr>
        <w:t>Before using and processing any</w:t>
      </w:r>
      <w:r w:rsidR="00402BF4" w:rsidRPr="00985E81">
        <w:rPr>
          <w:rFonts w:ascii="Times New Roman" w:hAnsi="Times New Roman" w:cs="Times New Roman"/>
          <w:sz w:val="24"/>
          <w:szCs w:val="24"/>
        </w:rPr>
        <w:t xml:space="preserve"> data</w:t>
      </w:r>
      <w:r w:rsidRPr="00985E81">
        <w:rPr>
          <w:rFonts w:ascii="Times New Roman" w:hAnsi="Times New Roman" w:cs="Times New Roman"/>
          <w:sz w:val="24"/>
          <w:szCs w:val="24"/>
        </w:rPr>
        <w:t xml:space="preserve">, the primary task </w:t>
      </w:r>
      <w:r w:rsidR="0062688E" w:rsidRPr="00985E81">
        <w:rPr>
          <w:rFonts w:ascii="Times New Roman" w:hAnsi="Times New Roman" w:cs="Times New Roman"/>
          <w:sz w:val="24"/>
          <w:szCs w:val="24"/>
        </w:rPr>
        <w:t>was</w:t>
      </w:r>
      <w:r w:rsidRPr="00985E81">
        <w:rPr>
          <w:rFonts w:ascii="Times New Roman" w:hAnsi="Times New Roman" w:cs="Times New Roman"/>
          <w:sz w:val="24"/>
          <w:szCs w:val="24"/>
        </w:rPr>
        <w:t xml:space="preserve"> collecting relevant information and data of the study area. This section identifies and discusses the types of data and sources used for the study.</w:t>
      </w:r>
    </w:p>
    <w:p w14:paraId="0DECE833" w14:textId="77777777" w:rsidR="00844A63" w:rsidRPr="00985E81" w:rsidRDefault="00844A63" w:rsidP="00844A63">
      <w:pPr>
        <w:pStyle w:val="Heading3"/>
        <w:spacing w:before="30"/>
        <w:rPr>
          <w:rFonts w:ascii="Times New Roman" w:hAnsi="Times New Roman" w:cs="Times New Roman"/>
          <w:b/>
          <w:color w:val="auto"/>
        </w:rPr>
      </w:pPr>
      <w:bookmarkStart w:id="92" w:name="_Toc26177146"/>
      <w:bookmarkStart w:id="93" w:name="_Toc56045063"/>
      <w:r w:rsidRPr="00985E81">
        <w:rPr>
          <w:rFonts w:ascii="Times New Roman" w:hAnsi="Times New Roman" w:cs="Times New Roman"/>
          <w:b/>
          <w:color w:val="auto"/>
        </w:rPr>
        <w:t>3.2.1 Assessing the Condition of the Existing Drainage System</w:t>
      </w:r>
      <w:bookmarkEnd w:id="92"/>
      <w:bookmarkEnd w:id="93"/>
    </w:p>
    <w:p w14:paraId="1692BB2A" w14:textId="7AD057CB" w:rsidR="00844A63" w:rsidRPr="00985E81" w:rsidRDefault="00A3740A" w:rsidP="00FD18A4">
      <w:pPr>
        <w:rPr>
          <w:rFonts w:ascii="Times New Roman" w:hAnsi="Times New Roman" w:cs="Times New Roman"/>
          <w:sz w:val="24"/>
          <w:szCs w:val="24"/>
        </w:rPr>
      </w:pPr>
      <w:r>
        <w:rPr>
          <w:rFonts w:ascii="Times New Roman" w:hAnsi="Times New Roman" w:cs="Times New Roman"/>
          <w:sz w:val="24"/>
          <w:szCs w:val="24"/>
        </w:rPr>
        <w:t>A f</w:t>
      </w:r>
      <w:r w:rsidR="0011511D" w:rsidRPr="00985E81">
        <w:rPr>
          <w:rFonts w:ascii="Times New Roman" w:hAnsi="Times New Roman" w:cs="Times New Roman"/>
          <w:sz w:val="24"/>
          <w:szCs w:val="24"/>
        </w:rPr>
        <w:t>ield</w:t>
      </w:r>
      <w:r w:rsidR="00844A63" w:rsidRPr="00985E81">
        <w:rPr>
          <w:rFonts w:ascii="Times New Roman" w:hAnsi="Times New Roman" w:cs="Times New Roman"/>
          <w:sz w:val="24"/>
          <w:szCs w:val="24"/>
        </w:rPr>
        <w:t xml:space="preserve"> survey (visit) of the study area was carried out to determine the existing performance condition of drainage structures. Observing flood marks, measuring the size of the existing drainage structures, measuring the elevation difference between river/stream bed and flood mark as well as gathering information about the overall performance of drainage structures during the rainy season. The materials used are a digital camera, GPS device and measuring tape, Surveying data</w:t>
      </w:r>
      <w:r>
        <w:rPr>
          <w:rFonts w:ascii="Times New Roman" w:hAnsi="Times New Roman" w:cs="Times New Roman"/>
          <w:sz w:val="24"/>
          <w:szCs w:val="24"/>
        </w:rPr>
        <w:t>,</w:t>
      </w:r>
      <w:r w:rsidR="00844A63" w:rsidRPr="00985E81">
        <w:rPr>
          <w:rFonts w:ascii="Times New Roman" w:hAnsi="Times New Roman" w:cs="Times New Roman"/>
          <w:sz w:val="24"/>
          <w:szCs w:val="24"/>
        </w:rPr>
        <w:t xml:space="preserve"> and design Review Reports. </w:t>
      </w:r>
      <w:r w:rsidR="00556D55" w:rsidRPr="00985E81">
        <w:rPr>
          <w:rFonts w:ascii="Times New Roman" w:hAnsi="Times New Roman" w:cs="Times New Roman"/>
          <w:sz w:val="24"/>
          <w:szCs w:val="24"/>
        </w:rPr>
        <w:t>T</w:t>
      </w:r>
      <w:r w:rsidR="00844A63" w:rsidRPr="00985E81">
        <w:rPr>
          <w:rFonts w:ascii="Times New Roman" w:hAnsi="Times New Roman" w:cs="Times New Roman"/>
          <w:sz w:val="24"/>
          <w:szCs w:val="24"/>
        </w:rPr>
        <w:t xml:space="preserve">hese materials were used during field visits </w:t>
      </w:r>
      <w:bookmarkStart w:id="94" w:name="_Hlk36523585"/>
      <w:r w:rsidR="00556D55" w:rsidRPr="00985E81">
        <w:rPr>
          <w:rFonts w:ascii="Times New Roman" w:hAnsi="Times New Roman" w:cs="Times New Roman"/>
          <w:sz w:val="24"/>
          <w:szCs w:val="24"/>
        </w:rPr>
        <w:t>to get primary data.</w:t>
      </w:r>
    </w:p>
    <w:p w14:paraId="179772F0" w14:textId="42E7A0B5" w:rsidR="00854590" w:rsidRPr="00985E81" w:rsidRDefault="00854590" w:rsidP="00FD18A4">
      <w:pPr>
        <w:rPr>
          <w:rFonts w:ascii="Times New Roman" w:eastAsia="Calibri" w:hAnsi="Times New Roman" w:cs="Times New Roman"/>
          <w:b/>
          <w:bCs/>
          <w:sz w:val="24"/>
          <w:szCs w:val="24"/>
        </w:rPr>
      </w:pPr>
      <w:r w:rsidRPr="00985E81">
        <w:rPr>
          <w:rFonts w:ascii="Times New Roman" w:eastAsia="Calibri" w:hAnsi="Times New Roman" w:cs="Times New Roman"/>
          <w:b/>
          <w:bCs/>
          <w:sz w:val="24"/>
          <w:szCs w:val="24"/>
        </w:rPr>
        <w:t>Methods Used to Assess the Condition of Existing Drainage System</w:t>
      </w:r>
    </w:p>
    <w:p w14:paraId="282128BF" w14:textId="25C5000F" w:rsidR="00854590" w:rsidRPr="00985E81" w:rsidRDefault="00854590" w:rsidP="008D6B15">
      <w:pPr>
        <w:spacing w:before="0" w:after="160"/>
        <w:rPr>
          <w:rFonts w:ascii="Times New Roman" w:eastAsia="Calibri" w:hAnsi="Times New Roman" w:cs="Times New Roman"/>
          <w:sz w:val="24"/>
          <w:szCs w:val="24"/>
        </w:rPr>
      </w:pPr>
      <w:r w:rsidRPr="00985E81">
        <w:rPr>
          <w:rFonts w:ascii="Times New Roman" w:eastAsia="Calibri" w:hAnsi="Times New Roman" w:cs="Times New Roman"/>
          <w:sz w:val="24"/>
          <w:szCs w:val="24"/>
        </w:rPr>
        <w:t xml:space="preserve">The condition of existing drainage was assessed </w:t>
      </w:r>
      <w:r w:rsidR="00C50B2C" w:rsidRPr="00985E81">
        <w:rPr>
          <w:rFonts w:ascii="Times New Roman" w:eastAsia="Calibri" w:hAnsi="Times New Roman" w:cs="Times New Roman"/>
          <w:sz w:val="24"/>
          <w:szCs w:val="24"/>
        </w:rPr>
        <w:t xml:space="preserve">by the following methods </w:t>
      </w:r>
      <w:r w:rsidRPr="00985E81">
        <w:rPr>
          <w:rFonts w:ascii="Times New Roman" w:eastAsia="Calibri" w:hAnsi="Times New Roman" w:cs="Times New Roman"/>
          <w:sz w:val="24"/>
          <w:szCs w:val="24"/>
        </w:rPr>
        <w:t xml:space="preserve">to identify the drainage problem of Bedele Town. </w:t>
      </w:r>
    </w:p>
    <w:p w14:paraId="1B24ECC6" w14:textId="5AA478AD" w:rsidR="00854590" w:rsidRPr="00985E81" w:rsidRDefault="00854590" w:rsidP="008F1F68">
      <w:pPr>
        <w:numPr>
          <w:ilvl w:val="0"/>
          <w:numId w:val="42"/>
        </w:numPr>
        <w:spacing w:before="0" w:after="160"/>
        <w:contextualSpacing/>
        <w:rPr>
          <w:rFonts w:ascii="Times New Roman" w:eastAsia="Calibri" w:hAnsi="Times New Roman" w:cs="Times New Roman"/>
          <w:sz w:val="24"/>
          <w:szCs w:val="24"/>
        </w:rPr>
      </w:pPr>
      <w:r w:rsidRPr="00985E81">
        <w:rPr>
          <w:rFonts w:ascii="Times New Roman" w:eastAsia="Calibri" w:hAnsi="Times New Roman" w:cs="Times New Roman"/>
          <w:b/>
          <w:bCs/>
          <w:sz w:val="24"/>
          <w:szCs w:val="24"/>
        </w:rPr>
        <w:t>Reviewing documented file</w:t>
      </w:r>
      <w:r w:rsidRPr="00985E81">
        <w:rPr>
          <w:rFonts w:ascii="Times New Roman" w:eastAsia="Calibri" w:hAnsi="Times New Roman" w:cs="Times New Roman"/>
          <w:sz w:val="24"/>
          <w:szCs w:val="24"/>
        </w:rPr>
        <w:t xml:space="preserve">- to some extent, the data of the existing designed and constructed drainage system of the town found from the Municipality Bureau. This is secondary data that was documented by </w:t>
      </w:r>
      <w:r w:rsidR="00A3740A">
        <w:rPr>
          <w:rFonts w:ascii="Times New Roman" w:eastAsia="Calibri" w:hAnsi="Times New Roman" w:cs="Times New Roman"/>
          <w:sz w:val="24"/>
          <w:szCs w:val="24"/>
        </w:rPr>
        <w:t xml:space="preserve">the </w:t>
      </w:r>
      <w:r w:rsidRPr="00985E81">
        <w:rPr>
          <w:rFonts w:ascii="Times New Roman" w:eastAsia="Calibri" w:hAnsi="Times New Roman" w:cs="Times New Roman"/>
          <w:sz w:val="24"/>
          <w:szCs w:val="24"/>
        </w:rPr>
        <w:t xml:space="preserve">responsible body of governmental workers. </w:t>
      </w:r>
      <w:r w:rsidR="00E71835">
        <w:rPr>
          <w:rFonts w:ascii="Times New Roman" w:eastAsia="Calibri" w:hAnsi="Times New Roman" w:cs="Times New Roman"/>
          <w:sz w:val="24"/>
          <w:szCs w:val="24"/>
        </w:rPr>
        <w:t xml:space="preserve">The </w:t>
      </w:r>
    </w:p>
    <w:p w14:paraId="729C230C" w14:textId="0FFE792E" w:rsidR="00854590" w:rsidRPr="00985E81" w:rsidRDefault="00854590" w:rsidP="008F1F68">
      <w:pPr>
        <w:numPr>
          <w:ilvl w:val="0"/>
          <w:numId w:val="42"/>
        </w:numPr>
        <w:spacing w:before="0" w:after="160"/>
        <w:contextualSpacing/>
        <w:rPr>
          <w:rFonts w:ascii="Times New Roman" w:eastAsia="Calibri" w:hAnsi="Times New Roman" w:cs="Times New Roman"/>
          <w:sz w:val="24"/>
          <w:szCs w:val="24"/>
        </w:rPr>
      </w:pPr>
      <w:r w:rsidRPr="00D23E15">
        <w:rPr>
          <w:rFonts w:ascii="Times New Roman" w:eastAsia="Calibri" w:hAnsi="Times New Roman" w:cs="Times New Roman"/>
          <w:b/>
          <w:bCs/>
          <w:sz w:val="24"/>
          <w:szCs w:val="24"/>
        </w:rPr>
        <w:t>Field Surveying-</w:t>
      </w:r>
      <w:r w:rsidRPr="00D23E15">
        <w:rPr>
          <w:rFonts w:ascii="Times New Roman" w:eastAsia="Calibri" w:hAnsi="Times New Roman" w:cs="Times New Roman"/>
          <w:sz w:val="24"/>
          <w:szCs w:val="24"/>
        </w:rPr>
        <w:t xml:space="preserve"> </w:t>
      </w:r>
      <w:r w:rsidRPr="00985E81">
        <w:rPr>
          <w:rFonts w:ascii="Times New Roman" w:eastAsia="Calibri" w:hAnsi="Times New Roman" w:cs="Times New Roman"/>
          <w:sz w:val="24"/>
          <w:szCs w:val="24"/>
        </w:rPr>
        <w:t xml:space="preserve">the most relevant and reliable data was obtained by </w:t>
      </w:r>
      <w:r w:rsidR="0065179C" w:rsidRPr="00985E81">
        <w:rPr>
          <w:rFonts w:ascii="Times New Roman" w:eastAsia="Calibri" w:hAnsi="Times New Roman" w:cs="Times New Roman"/>
          <w:sz w:val="24"/>
          <w:szCs w:val="24"/>
        </w:rPr>
        <w:t>field investigation</w:t>
      </w:r>
      <w:r w:rsidRPr="00985E81">
        <w:rPr>
          <w:rFonts w:ascii="Times New Roman" w:eastAsia="Calibri" w:hAnsi="Times New Roman" w:cs="Times New Roman"/>
          <w:sz w:val="24"/>
          <w:szCs w:val="24"/>
        </w:rPr>
        <w:t xml:space="preserve">/field survey/. Such </w:t>
      </w:r>
      <w:r w:rsidR="00A3740A">
        <w:rPr>
          <w:rFonts w:ascii="Times New Roman" w:eastAsia="Calibri" w:hAnsi="Times New Roman" w:cs="Times New Roman"/>
          <w:sz w:val="24"/>
          <w:szCs w:val="24"/>
        </w:rPr>
        <w:t>is</w:t>
      </w:r>
      <w:r w:rsidRPr="00985E81">
        <w:rPr>
          <w:rFonts w:ascii="Times New Roman" w:eastAsia="Calibri" w:hAnsi="Times New Roman" w:cs="Times New Roman"/>
          <w:sz w:val="24"/>
          <w:szCs w:val="24"/>
        </w:rPr>
        <w:t xml:space="preserve"> primary data and more crucial in assessing the existing </w:t>
      </w:r>
      <w:r w:rsidRPr="00985E81">
        <w:rPr>
          <w:rFonts w:ascii="Times New Roman" w:eastAsia="Calibri" w:hAnsi="Times New Roman" w:cs="Times New Roman"/>
          <w:sz w:val="24"/>
          <w:szCs w:val="24"/>
        </w:rPr>
        <w:lastRenderedPageBreak/>
        <w:t xml:space="preserve">drainage condition of the Town. Field surveying consists </w:t>
      </w:r>
      <w:r w:rsidR="00A3740A">
        <w:rPr>
          <w:rFonts w:ascii="Times New Roman" w:eastAsia="Calibri" w:hAnsi="Times New Roman" w:cs="Times New Roman"/>
          <w:sz w:val="24"/>
          <w:szCs w:val="24"/>
        </w:rPr>
        <w:t xml:space="preserve">of </w:t>
      </w:r>
      <w:r w:rsidRPr="00985E81">
        <w:rPr>
          <w:rFonts w:ascii="Times New Roman" w:eastAsia="Calibri" w:hAnsi="Times New Roman" w:cs="Times New Roman"/>
          <w:sz w:val="24"/>
          <w:szCs w:val="24"/>
        </w:rPr>
        <w:t>observing damaged drainage structures and measuring different dimensions of the existing drainage structures as well as taking GPS records and pictures of the existing drainage condition of the Town.</w:t>
      </w:r>
      <w:r w:rsidR="0023368F">
        <w:rPr>
          <w:rFonts w:ascii="Times New Roman" w:eastAsia="Calibri" w:hAnsi="Times New Roman" w:cs="Times New Roman"/>
          <w:sz w:val="24"/>
          <w:szCs w:val="24"/>
        </w:rPr>
        <w:t xml:space="preserve"> This was done by using </w:t>
      </w:r>
      <w:r w:rsidR="0006041A">
        <w:rPr>
          <w:rFonts w:ascii="Times New Roman" w:eastAsia="Calibri" w:hAnsi="Times New Roman" w:cs="Times New Roman"/>
          <w:sz w:val="24"/>
          <w:szCs w:val="24"/>
        </w:rPr>
        <w:t xml:space="preserve">a </w:t>
      </w:r>
      <w:r w:rsidR="0023368F">
        <w:rPr>
          <w:rFonts w:ascii="Times New Roman" w:eastAsia="Calibri" w:hAnsi="Times New Roman" w:cs="Times New Roman"/>
          <w:sz w:val="24"/>
          <w:szCs w:val="24"/>
        </w:rPr>
        <w:t xml:space="preserve">measuring tape, camera and </w:t>
      </w:r>
      <w:r w:rsidR="003E5A33">
        <w:rPr>
          <w:rFonts w:ascii="Times New Roman" w:eastAsia="Calibri" w:hAnsi="Times New Roman" w:cs="Times New Roman"/>
          <w:sz w:val="24"/>
          <w:szCs w:val="24"/>
        </w:rPr>
        <w:t>GPS recorder.</w:t>
      </w:r>
      <w:r w:rsidR="00820FEC">
        <w:rPr>
          <w:rFonts w:ascii="Times New Roman" w:eastAsia="Calibri" w:hAnsi="Times New Roman" w:cs="Times New Roman"/>
          <w:sz w:val="24"/>
          <w:szCs w:val="24"/>
        </w:rPr>
        <w:t xml:space="preserve"> The data collected are drainage line dimensions</w:t>
      </w:r>
      <w:r w:rsidR="008312D5">
        <w:rPr>
          <w:rFonts w:ascii="Times New Roman" w:eastAsia="Calibri" w:hAnsi="Times New Roman" w:cs="Times New Roman"/>
          <w:sz w:val="24"/>
          <w:szCs w:val="24"/>
        </w:rPr>
        <w:t xml:space="preserve"> (</w:t>
      </w:r>
      <w:r w:rsidR="00820FEC">
        <w:rPr>
          <w:rFonts w:ascii="Times New Roman" w:eastAsia="Calibri" w:hAnsi="Times New Roman" w:cs="Times New Roman"/>
          <w:sz w:val="24"/>
          <w:szCs w:val="24"/>
        </w:rPr>
        <w:t xml:space="preserve">depth, width, </w:t>
      </w:r>
      <w:r w:rsidR="00DA69DB">
        <w:rPr>
          <w:rFonts w:ascii="Times New Roman" w:eastAsia="Calibri" w:hAnsi="Times New Roman" w:cs="Times New Roman"/>
          <w:sz w:val="24"/>
          <w:szCs w:val="24"/>
        </w:rPr>
        <w:t>length,</w:t>
      </w:r>
      <w:r w:rsidR="00B66D60">
        <w:rPr>
          <w:rFonts w:ascii="Times New Roman" w:eastAsia="Calibri" w:hAnsi="Times New Roman" w:cs="Times New Roman"/>
          <w:sz w:val="24"/>
          <w:szCs w:val="24"/>
        </w:rPr>
        <w:t xml:space="preserve"> diameter</w:t>
      </w:r>
      <w:r w:rsidR="00083B68">
        <w:rPr>
          <w:rFonts w:ascii="Times New Roman" w:eastAsia="Calibri" w:hAnsi="Times New Roman" w:cs="Times New Roman"/>
          <w:sz w:val="24"/>
          <w:szCs w:val="24"/>
        </w:rPr>
        <w:t xml:space="preserve">), </w:t>
      </w:r>
      <w:r w:rsidR="0006041A">
        <w:rPr>
          <w:rFonts w:ascii="Times New Roman" w:eastAsia="Calibri" w:hAnsi="Times New Roman" w:cs="Times New Roman"/>
          <w:sz w:val="24"/>
          <w:szCs w:val="24"/>
        </w:rPr>
        <w:t xml:space="preserve">the </w:t>
      </w:r>
      <w:r w:rsidR="00083B68">
        <w:rPr>
          <w:rFonts w:ascii="Times New Roman" w:eastAsia="Calibri" w:hAnsi="Times New Roman" w:cs="Times New Roman"/>
          <w:sz w:val="24"/>
          <w:szCs w:val="24"/>
        </w:rPr>
        <w:t>shape of available drainage structures</w:t>
      </w:r>
      <w:r w:rsidR="00404A61">
        <w:rPr>
          <w:rFonts w:ascii="Times New Roman" w:eastAsia="Calibri" w:hAnsi="Times New Roman" w:cs="Times New Roman"/>
          <w:sz w:val="24"/>
          <w:szCs w:val="24"/>
        </w:rPr>
        <w:t xml:space="preserve"> (rectangular, trapezoidal, circular)</w:t>
      </w:r>
      <w:r w:rsidR="00234BD4">
        <w:rPr>
          <w:rFonts w:ascii="Times New Roman" w:eastAsia="Calibri" w:hAnsi="Times New Roman" w:cs="Times New Roman"/>
          <w:sz w:val="24"/>
          <w:szCs w:val="24"/>
        </w:rPr>
        <w:t xml:space="preserve">, </w:t>
      </w:r>
      <w:r w:rsidR="00DA69DB">
        <w:rPr>
          <w:rFonts w:ascii="Times New Roman" w:eastAsia="Calibri" w:hAnsi="Times New Roman" w:cs="Times New Roman"/>
          <w:sz w:val="24"/>
          <w:szCs w:val="24"/>
        </w:rPr>
        <w:t xml:space="preserve"> </w:t>
      </w:r>
      <w:r w:rsidR="00FA61D5">
        <w:rPr>
          <w:rFonts w:ascii="Times New Roman" w:eastAsia="Calibri" w:hAnsi="Times New Roman" w:cs="Times New Roman"/>
          <w:sz w:val="24"/>
          <w:szCs w:val="24"/>
        </w:rPr>
        <w:t>type of drainage canals cons</w:t>
      </w:r>
      <w:r w:rsidR="0006041A">
        <w:rPr>
          <w:rFonts w:ascii="Times New Roman" w:eastAsia="Calibri" w:hAnsi="Times New Roman" w:cs="Times New Roman"/>
          <w:sz w:val="24"/>
          <w:szCs w:val="24"/>
        </w:rPr>
        <w:t>t</w:t>
      </w:r>
      <w:r w:rsidR="00FA61D5">
        <w:rPr>
          <w:rFonts w:ascii="Times New Roman" w:eastAsia="Calibri" w:hAnsi="Times New Roman" w:cs="Times New Roman"/>
          <w:sz w:val="24"/>
          <w:szCs w:val="24"/>
        </w:rPr>
        <w:t>ruction material (Masonry, Concrete</w:t>
      </w:r>
      <w:r w:rsidR="00393F7C">
        <w:rPr>
          <w:rFonts w:ascii="Times New Roman" w:eastAsia="Calibri" w:hAnsi="Times New Roman" w:cs="Times New Roman"/>
          <w:sz w:val="24"/>
          <w:szCs w:val="24"/>
        </w:rPr>
        <w:t xml:space="preserve">, Earthen) </w:t>
      </w:r>
      <w:r w:rsidR="008624F5">
        <w:rPr>
          <w:rFonts w:ascii="Times New Roman" w:eastAsia="Calibri" w:hAnsi="Times New Roman" w:cs="Times New Roman"/>
          <w:sz w:val="24"/>
          <w:szCs w:val="24"/>
        </w:rPr>
        <w:t xml:space="preserve">and </w:t>
      </w:r>
      <w:r w:rsidR="009B5A62">
        <w:rPr>
          <w:rFonts w:ascii="Times New Roman" w:eastAsia="Calibri" w:hAnsi="Times New Roman" w:cs="Times New Roman"/>
          <w:sz w:val="24"/>
          <w:szCs w:val="24"/>
        </w:rPr>
        <w:t>slope of the channel</w:t>
      </w:r>
      <w:r w:rsidR="001E7C50">
        <w:rPr>
          <w:rFonts w:ascii="Times New Roman" w:eastAsia="Calibri" w:hAnsi="Times New Roman" w:cs="Times New Roman"/>
          <w:sz w:val="24"/>
          <w:szCs w:val="24"/>
        </w:rPr>
        <w:t>. Also</w:t>
      </w:r>
      <w:r w:rsidR="0006041A">
        <w:rPr>
          <w:rFonts w:ascii="Times New Roman" w:eastAsia="Calibri" w:hAnsi="Times New Roman" w:cs="Times New Roman"/>
          <w:sz w:val="24"/>
          <w:szCs w:val="24"/>
        </w:rPr>
        <w:t>,</w:t>
      </w:r>
      <w:r w:rsidR="001E7C50">
        <w:rPr>
          <w:rFonts w:ascii="Times New Roman" w:eastAsia="Calibri" w:hAnsi="Times New Roman" w:cs="Times New Roman"/>
          <w:sz w:val="24"/>
          <w:szCs w:val="24"/>
        </w:rPr>
        <w:t xml:space="preserve"> the location of </w:t>
      </w:r>
      <w:r w:rsidR="00917517">
        <w:rPr>
          <w:rFonts w:ascii="Times New Roman" w:eastAsia="Calibri" w:hAnsi="Times New Roman" w:cs="Times New Roman"/>
          <w:sz w:val="24"/>
          <w:szCs w:val="24"/>
        </w:rPr>
        <w:t>drainage canals</w:t>
      </w:r>
      <w:r w:rsidR="000E6D54">
        <w:rPr>
          <w:rFonts w:ascii="Times New Roman" w:eastAsia="Calibri" w:hAnsi="Times New Roman" w:cs="Times New Roman"/>
          <w:sz w:val="24"/>
          <w:szCs w:val="24"/>
        </w:rPr>
        <w:t>’</w:t>
      </w:r>
      <w:r w:rsidR="00917517">
        <w:rPr>
          <w:rFonts w:ascii="Times New Roman" w:eastAsia="Calibri" w:hAnsi="Times New Roman" w:cs="Times New Roman"/>
          <w:sz w:val="24"/>
          <w:szCs w:val="24"/>
        </w:rPr>
        <w:t xml:space="preserve"> </w:t>
      </w:r>
      <w:r w:rsidR="001E7C50">
        <w:rPr>
          <w:rFonts w:ascii="Times New Roman" w:eastAsia="Calibri" w:hAnsi="Times New Roman" w:cs="Times New Roman"/>
          <w:sz w:val="24"/>
          <w:szCs w:val="24"/>
        </w:rPr>
        <w:t>junction</w:t>
      </w:r>
      <w:r w:rsidR="00917517">
        <w:rPr>
          <w:rFonts w:ascii="Times New Roman" w:eastAsia="Calibri" w:hAnsi="Times New Roman" w:cs="Times New Roman"/>
          <w:sz w:val="24"/>
          <w:szCs w:val="24"/>
        </w:rPr>
        <w:t xml:space="preserve">s and outlets </w:t>
      </w:r>
      <w:r w:rsidR="005244CD">
        <w:rPr>
          <w:rFonts w:ascii="Times New Roman" w:eastAsia="Calibri" w:hAnsi="Times New Roman" w:cs="Times New Roman"/>
          <w:sz w:val="24"/>
          <w:szCs w:val="24"/>
        </w:rPr>
        <w:t>were assessed by field observation.</w:t>
      </w:r>
    </w:p>
    <w:p w14:paraId="24B85D10" w14:textId="71D604E4" w:rsidR="00B87388" w:rsidRPr="006D571B" w:rsidRDefault="00854590" w:rsidP="002823CC">
      <w:pPr>
        <w:numPr>
          <w:ilvl w:val="0"/>
          <w:numId w:val="42"/>
        </w:numPr>
        <w:spacing w:before="0" w:after="160"/>
        <w:contextualSpacing/>
        <w:rPr>
          <w:rFonts w:ascii="Times New Roman" w:eastAsia="Calibri" w:hAnsi="Times New Roman" w:cs="Times New Roman"/>
          <w:sz w:val="24"/>
          <w:szCs w:val="24"/>
        </w:rPr>
      </w:pPr>
      <w:r w:rsidRPr="00D23E15">
        <w:rPr>
          <w:rFonts w:ascii="Times New Roman" w:eastAsia="Calibri" w:hAnsi="Times New Roman" w:cs="Times New Roman"/>
          <w:b/>
          <w:bCs/>
          <w:sz w:val="24"/>
          <w:szCs w:val="24"/>
        </w:rPr>
        <w:t>Using Software</w:t>
      </w:r>
      <w:r w:rsidRPr="00D23E15">
        <w:rPr>
          <w:rFonts w:ascii="Times New Roman" w:eastAsia="Calibri" w:hAnsi="Times New Roman" w:cs="Times New Roman"/>
          <w:sz w:val="24"/>
          <w:szCs w:val="24"/>
        </w:rPr>
        <w:t>- To know the size and percent of coverage of the drainage infrastructures of the Town ArcGIS and Google Earth Pro were used.</w:t>
      </w:r>
      <w:r w:rsidR="00783D14" w:rsidRPr="00D23E15">
        <w:rPr>
          <w:rFonts w:ascii="Times New Roman" w:eastAsia="Calibri" w:hAnsi="Times New Roman" w:cs="Times New Roman"/>
          <w:sz w:val="24"/>
          <w:szCs w:val="24"/>
        </w:rPr>
        <w:t xml:space="preserve"> Also</w:t>
      </w:r>
      <w:r w:rsidR="0006041A">
        <w:rPr>
          <w:rFonts w:ascii="Times New Roman" w:eastAsia="Calibri" w:hAnsi="Times New Roman" w:cs="Times New Roman"/>
          <w:sz w:val="24"/>
          <w:szCs w:val="24"/>
        </w:rPr>
        <w:t>,</w:t>
      </w:r>
      <w:r w:rsidR="00783D14" w:rsidRPr="00D23E15">
        <w:rPr>
          <w:rFonts w:ascii="Times New Roman" w:eastAsia="Calibri" w:hAnsi="Times New Roman" w:cs="Times New Roman"/>
          <w:sz w:val="24"/>
          <w:szCs w:val="24"/>
        </w:rPr>
        <w:t xml:space="preserve"> the spatial data collected during the field survey</w:t>
      </w:r>
      <w:r w:rsidR="00866960" w:rsidRPr="00D23E15">
        <w:rPr>
          <w:rFonts w:ascii="Times New Roman" w:eastAsia="Calibri" w:hAnsi="Times New Roman" w:cs="Times New Roman"/>
          <w:sz w:val="24"/>
          <w:szCs w:val="24"/>
        </w:rPr>
        <w:t xml:space="preserve"> and taken from Google Earth</w:t>
      </w:r>
      <w:r w:rsidR="00783D14" w:rsidRPr="00D23E15">
        <w:rPr>
          <w:rFonts w:ascii="Times New Roman" w:eastAsia="Calibri" w:hAnsi="Times New Roman" w:cs="Times New Roman"/>
          <w:sz w:val="24"/>
          <w:szCs w:val="24"/>
        </w:rPr>
        <w:t xml:space="preserve"> were </w:t>
      </w:r>
      <w:r w:rsidR="00B56A1C" w:rsidRPr="00D23E15">
        <w:rPr>
          <w:rFonts w:ascii="Times New Roman" w:eastAsia="Calibri" w:hAnsi="Times New Roman" w:cs="Times New Roman"/>
          <w:sz w:val="24"/>
          <w:szCs w:val="24"/>
        </w:rPr>
        <w:t>inserted in ArcGIS and the</w:t>
      </w:r>
      <w:r w:rsidR="0084199A" w:rsidRPr="00D23E15">
        <w:rPr>
          <w:rFonts w:ascii="Times New Roman" w:eastAsia="Calibri" w:hAnsi="Times New Roman" w:cs="Times New Roman"/>
          <w:sz w:val="24"/>
          <w:szCs w:val="24"/>
        </w:rPr>
        <w:t xml:space="preserve"> map of </w:t>
      </w:r>
      <w:r w:rsidR="0006041A">
        <w:rPr>
          <w:rFonts w:ascii="Times New Roman" w:eastAsia="Calibri" w:hAnsi="Times New Roman" w:cs="Times New Roman"/>
          <w:sz w:val="24"/>
          <w:szCs w:val="24"/>
        </w:rPr>
        <w:t xml:space="preserve">the </w:t>
      </w:r>
      <w:r w:rsidR="0084199A" w:rsidRPr="00D23E15">
        <w:rPr>
          <w:rFonts w:ascii="Times New Roman" w:eastAsia="Calibri" w:hAnsi="Times New Roman" w:cs="Times New Roman"/>
          <w:sz w:val="24"/>
          <w:szCs w:val="24"/>
        </w:rPr>
        <w:t>drainage network w</w:t>
      </w:r>
      <w:r w:rsidR="0006041A">
        <w:rPr>
          <w:rFonts w:ascii="Times New Roman" w:eastAsia="Calibri" w:hAnsi="Times New Roman" w:cs="Times New Roman"/>
          <w:sz w:val="24"/>
          <w:szCs w:val="24"/>
        </w:rPr>
        <w:t>as</w:t>
      </w:r>
      <w:r w:rsidR="0084199A" w:rsidRPr="00D23E15">
        <w:rPr>
          <w:rFonts w:ascii="Times New Roman" w:eastAsia="Calibri" w:hAnsi="Times New Roman" w:cs="Times New Roman"/>
          <w:sz w:val="24"/>
          <w:szCs w:val="24"/>
        </w:rPr>
        <w:t xml:space="preserve"> drawn.</w:t>
      </w:r>
      <w:r w:rsidR="00212D47" w:rsidRPr="00D23E15">
        <w:rPr>
          <w:rFonts w:ascii="Times New Roman" w:eastAsia="Calibri" w:hAnsi="Times New Roman" w:cs="Times New Roman"/>
          <w:sz w:val="24"/>
          <w:szCs w:val="24"/>
        </w:rPr>
        <w:t xml:space="preserve"> </w:t>
      </w:r>
    </w:p>
    <w:p w14:paraId="7754701B" w14:textId="7D2F901B" w:rsidR="002823CC" w:rsidRDefault="002823CC" w:rsidP="002823CC">
      <w:pPr>
        <w:spacing w:before="0" w:after="160"/>
        <w:contextualSpacing/>
        <w:rPr>
          <w:rFonts w:ascii="Times New Roman" w:eastAsia="Calibri" w:hAnsi="Times New Roman" w:cs="Times New Roman"/>
          <w:sz w:val="24"/>
          <w:szCs w:val="24"/>
        </w:rPr>
      </w:pPr>
      <w:r w:rsidRPr="00012D8F">
        <w:rPr>
          <w:rFonts w:ascii="Times New Roman" w:eastAsia="Calibri" w:hAnsi="Times New Roman" w:cs="Times New Roman"/>
          <w:sz w:val="24"/>
          <w:szCs w:val="24"/>
        </w:rPr>
        <w:t xml:space="preserve">Also in </w:t>
      </w:r>
      <w:r w:rsidR="005D0F4D" w:rsidRPr="00012D8F">
        <w:rPr>
          <w:rFonts w:ascii="Times New Roman" w:eastAsia="Calibri" w:hAnsi="Times New Roman" w:cs="Times New Roman"/>
          <w:sz w:val="24"/>
          <w:szCs w:val="24"/>
        </w:rPr>
        <w:t>assessing the drainage condition of the existing drainage system the GTZ</w:t>
      </w:r>
      <w:r w:rsidR="00012D8F" w:rsidRPr="00012D8F">
        <w:rPr>
          <w:rFonts w:ascii="Times New Roman" w:eastAsia="Calibri" w:hAnsi="Times New Roman" w:cs="Times New Roman"/>
          <w:sz w:val="24"/>
          <w:szCs w:val="24"/>
        </w:rPr>
        <w:t xml:space="preserve"> standard has been used.</w:t>
      </w:r>
      <w:r w:rsidR="00012D8F">
        <w:rPr>
          <w:rFonts w:ascii="Times New Roman" w:eastAsia="Calibri" w:hAnsi="Times New Roman" w:cs="Times New Roman"/>
          <w:sz w:val="24"/>
          <w:szCs w:val="24"/>
        </w:rPr>
        <w:t xml:space="preserve"> </w:t>
      </w:r>
    </w:p>
    <w:p w14:paraId="619F3536" w14:textId="27FD76F2" w:rsidR="00E858F5" w:rsidRPr="00B6435A" w:rsidRDefault="00B538CC" w:rsidP="00B6435A">
      <w:pPr>
        <w:rPr>
          <w:rFonts w:ascii="Times New Roman" w:eastAsia="Calibri" w:hAnsi="Times New Roman" w:cs="Times New Roman"/>
          <w:i/>
          <w:iCs/>
          <w:sz w:val="24"/>
          <w:szCs w:val="24"/>
        </w:rPr>
      </w:pPr>
      <w:bookmarkStart w:id="95" w:name="_Hlk56004008"/>
      <w:r w:rsidRPr="00B6435A">
        <w:rPr>
          <w:rFonts w:ascii="Times New Roman" w:hAnsi="Times New Roman" w:cs="Times New Roman"/>
          <w:i/>
          <w:iCs/>
          <w:sz w:val="24"/>
          <w:szCs w:val="24"/>
        </w:rPr>
        <w:t xml:space="preserve">Table </w:t>
      </w:r>
      <w:r w:rsidR="002837E4">
        <w:rPr>
          <w:rFonts w:ascii="Times New Roman" w:hAnsi="Times New Roman" w:cs="Times New Roman"/>
          <w:i/>
          <w:iCs/>
          <w:sz w:val="24"/>
          <w:szCs w:val="24"/>
        </w:rPr>
        <w:t>3</w:t>
      </w:r>
      <w:r w:rsidR="00B6435A" w:rsidRPr="00B6435A">
        <w:rPr>
          <w:rFonts w:ascii="Times New Roman" w:hAnsi="Times New Roman" w:cs="Times New Roman"/>
          <w:i/>
          <w:iCs/>
          <w:sz w:val="24"/>
          <w:szCs w:val="24"/>
        </w:rPr>
        <w:t>.</w:t>
      </w:r>
      <w:r w:rsidR="006202B4" w:rsidRPr="00B6435A">
        <w:rPr>
          <w:rFonts w:ascii="Times New Roman" w:hAnsi="Times New Roman" w:cs="Times New Roman"/>
          <w:i/>
          <w:iCs/>
          <w:sz w:val="24"/>
          <w:szCs w:val="24"/>
        </w:rPr>
        <w:t xml:space="preserve">3: </w:t>
      </w:r>
      <w:r w:rsidR="00E858F5" w:rsidRPr="00B6435A">
        <w:rPr>
          <w:rFonts w:ascii="Times New Roman" w:eastAsia="Calibri" w:hAnsi="Times New Roman" w:cs="Times New Roman"/>
          <w:i/>
          <w:iCs/>
          <w:sz w:val="24"/>
          <w:szCs w:val="24"/>
        </w:rPr>
        <w:t>GTZ Standards of Drainage Condition</w:t>
      </w:r>
    </w:p>
    <w:tbl>
      <w:tblPr>
        <w:tblStyle w:val="TableGrid2"/>
        <w:tblW w:w="0" w:type="auto"/>
        <w:tblLook w:val="04A0" w:firstRow="1" w:lastRow="0" w:firstColumn="1" w:lastColumn="0" w:noHBand="0" w:noVBand="1"/>
      </w:tblPr>
      <w:tblGrid>
        <w:gridCol w:w="2785"/>
        <w:gridCol w:w="6565"/>
      </w:tblGrid>
      <w:tr w:rsidR="00D72EA4" w:rsidRPr="00985E81" w14:paraId="12DA0F2D" w14:textId="77777777" w:rsidTr="00787025">
        <w:tc>
          <w:tcPr>
            <w:tcW w:w="2785" w:type="dxa"/>
          </w:tcPr>
          <w:bookmarkEnd w:id="95"/>
          <w:p w14:paraId="29F05AA6" w14:textId="77777777" w:rsidR="00D72EA4" w:rsidRPr="00985E81" w:rsidRDefault="00D72EA4" w:rsidP="00787025">
            <w:pPr>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Indicators Classification</w:t>
            </w:r>
          </w:p>
        </w:tc>
        <w:tc>
          <w:tcPr>
            <w:tcW w:w="6565" w:type="dxa"/>
          </w:tcPr>
          <w:p w14:paraId="04D24CD4" w14:textId="77777777" w:rsidR="00D72EA4" w:rsidRPr="00985E81" w:rsidRDefault="00D72EA4" w:rsidP="00787025">
            <w:pPr>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Surface Condition</w:t>
            </w:r>
          </w:p>
        </w:tc>
      </w:tr>
      <w:tr w:rsidR="00D72EA4" w:rsidRPr="00985E81" w14:paraId="7621D3A9" w14:textId="77777777" w:rsidTr="00787025">
        <w:tc>
          <w:tcPr>
            <w:tcW w:w="2785" w:type="dxa"/>
          </w:tcPr>
          <w:p w14:paraId="5284E0A0" w14:textId="77777777" w:rsidR="00D72EA4" w:rsidRPr="00985E81" w:rsidRDefault="00D72EA4" w:rsidP="00787025">
            <w:pP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Very good</w:t>
            </w:r>
          </w:p>
        </w:tc>
        <w:tc>
          <w:tcPr>
            <w:tcW w:w="6565" w:type="dxa"/>
          </w:tcPr>
          <w:p w14:paraId="4EAA4B91" w14:textId="77777777" w:rsidR="00D72EA4" w:rsidRPr="00985E81" w:rsidRDefault="00D72EA4" w:rsidP="00787025">
            <w:pP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Shapes of USWD lines as still in original design condition</w:t>
            </w:r>
          </w:p>
        </w:tc>
      </w:tr>
      <w:tr w:rsidR="00D72EA4" w:rsidRPr="00985E81" w14:paraId="1E7A1D96" w14:textId="77777777" w:rsidTr="00787025">
        <w:tc>
          <w:tcPr>
            <w:tcW w:w="2785" w:type="dxa"/>
          </w:tcPr>
          <w:p w14:paraId="0AC2005F" w14:textId="77777777" w:rsidR="00D72EA4" w:rsidRPr="00985E81" w:rsidRDefault="00D72EA4" w:rsidP="00787025">
            <w:pP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Good</w:t>
            </w:r>
          </w:p>
        </w:tc>
        <w:tc>
          <w:tcPr>
            <w:tcW w:w="6565" w:type="dxa"/>
          </w:tcPr>
          <w:p w14:paraId="4F94E74C" w14:textId="77777777" w:rsidR="00D72EA4" w:rsidRPr="00985E81" w:rsidRDefault="00D72EA4" w:rsidP="00787025">
            <w:pP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No significant depressions, undulations and deformation</w:t>
            </w:r>
          </w:p>
        </w:tc>
      </w:tr>
      <w:tr w:rsidR="00D72EA4" w:rsidRPr="00985E81" w14:paraId="3AB97072" w14:textId="77777777" w:rsidTr="00787025">
        <w:tc>
          <w:tcPr>
            <w:tcW w:w="2785" w:type="dxa"/>
          </w:tcPr>
          <w:p w14:paraId="4DCDC833" w14:textId="77777777" w:rsidR="00D72EA4" w:rsidRPr="00985E81" w:rsidRDefault="00D72EA4" w:rsidP="00787025">
            <w:pP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6565" w:type="dxa"/>
          </w:tcPr>
          <w:p w14:paraId="6A863C05" w14:textId="77777777" w:rsidR="00D72EA4" w:rsidRPr="00985E81" w:rsidRDefault="00D72EA4" w:rsidP="00787025">
            <w:pPr>
              <w:rPr>
                <w:rFonts w:ascii="Times New Roman" w:eastAsia="Times New Roman" w:hAnsi="Times New Roman" w:cs="Times New Roman"/>
                <w:sz w:val="24"/>
                <w:szCs w:val="24"/>
              </w:rPr>
            </w:pPr>
            <w:r>
              <w:rPr>
                <w:rFonts w:ascii="Times New Roman" w:eastAsia="Times New Roman" w:hAnsi="Times New Roman" w:cs="Times New Roman"/>
                <w:sz w:val="24"/>
                <w:szCs w:val="24"/>
              </w:rPr>
              <w:t>The s</w:t>
            </w:r>
            <w:r w:rsidRPr="00985E81">
              <w:rPr>
                <w:rFonts w:ascii="Times New Roman" w:eastAsia="Times New Roman" w:hAnsi="Times New Roman" w:cs="Times New Roman"/>
                <w:sz w:val="24"/>
                <w:szCs w:val="24"/>
              </w:rPr>
              <w:t>hape of the USWD lines deteriorate, but still sheds water</w:t>
            </w:r>
          </w:p>
        </w:tc>
      </w:tr>
      <w:tr w:rsidR="00D72EA4" w:rsidRPr="00985E81" w14:paraId="579C9527" w14:textId="77777777" w:rsidTr="00787025">
        <w:tc>
          <w:tcPr>
            <w:tcW w:w="2785" w:type="dxa"/>
          </w:tcPr>
          <w:p w14:paraId="771B9D14" w14:textId="77777777" w:rsidR="00D72EA4" w:rsidRPr="00985E81" w:rsidRDefault="00D72EA4" w:rsidP="00787025">
            <w:pP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Severe</w:t>
            </w:r>
          </w:p>
        </w:tc>
        <w:tc>
          <w:tcPr>
            <w:tcW w:w="6565" w:type="dxa"/>
          </w:tcPr>
          <w:p w14:paraId="7965F608" w14:textId="77777777" w:rsidR="00D72EA4" w:rsidRPr="00985E81" w:rsidRDefault="00D72EA4" w:rsidP="00787025">
            <w:pP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w:t>
            </w:r>
            <w:r>
              <w:rPr>
                <w:rFonts w:ascii="Times New Roman" w:eastAsia="Times New Roman" w:hAnsi="Times New Roman" w:cs="Times New Roman"/>
                <w:sz w:val="24"/>
                <w:szCs w:val="24"/>
              </w:rPr>
              <w:t>he t</w:t>
            </w:r>
            <w:r w:rsidRPr="00985E81">
              <w:rPr>
                <w:rFonts w:ascii="Times New Roman" w:eastAsia="Times New Roman" w:hAnsi="Times New Roman" w:cs="Times New Roman"/>
                <w:sz w:val="24"/>
                <w:szCs w:val="24"/>
              </w:rPr>
              <w:t>otal collapse of the USWD lines structure and barely passable</w:t>
            </w:r>
          </w:p>
        </w:tc>
      </w:tr>
    </w:tbl>
    <w:p w14:paraId="0C892A11" w14:textId="140A7514" w:rsidR="00D72EA4" w:rsidRPr="00985E81" w:rsidRDefault="004F2CDE" w:rsidP="00D72EA4">
      <w:pPr>
        <w:spacing w:before="0" w:after="160"/>
        <w:contextualSpacing/>
        <w:rPr>
          <w:rFonts w:ascii="Times New Roman" w:eastAsia="Calibri" w:hAnsi="Times New Roman" w:cs="Times New Roman"/>
          <w:sz w:val="24"/>
          <w:szCs w:val="24"/>
        </w:rPr>
      </w:pPr>
      <w:r>
        <w:rPr>
          <w:rFonts w:ascii="Times New Roman" w:eastAsia="Calibri" w:hAnsi="Times New Roman" w:cs="Times New Roman"/>
          <w:sz w:val="24"/>
          <w:szCs w:val="24"/>
        </w:rPr>
        <w:t>Source: GTZ, 2006)</w:t>
      </w:r>
    </w:p>
    <w:p w14:paraId="6EB76CFD" w14:textId="0B435120" w:rsidR="00844A63" w:rsidRPr="00EB03B8" w:rsidRDefault="003A60F0" w:rsidP="00EB03B8">
      <w:pPr>
        <w:pStyle w:val="Heading4"/>
        <w:rPr>
          <w:rFonts w:ascii="Times New Roman" w:hAnsi="Times New Roman" w:cs="Times New Roman"/>
          <w:i w:val="0"/>
          <w:iCs w:val="0"/>
          <w:color w:val="auto"/>
          <w:sz w:val="24"/>
          <w:szCs w:val="24"/>
        </w:rPr>
      </w:pPr>
      <w:bookmarkStart w:id="96" w:name="_Toc26177147"/>
      <w:bookmarkEnd w:id="94"/>
      <w:r w:rsidRPr="00EB03B8">
        <w:rPr>
          <w:rFonts w:ascii="Times New Roman" w:hAnsi="Times New Roman" w:cs="Times New Roman"/>
          <w:i w:val="0"/>
          <w:iCs w:val="0"/>
          <w:color w:val="auto"/>
          <w:sz w:val="24"/>
          <w:szCs w:val="24"/>
        </w:rPr>
        <w:t>3.2.2</w:t>
      </w:r>
      <w:r w:rsidR="00EB03B8" w:rsidRPr="00EB03B8">
        <w:rPr>
          <w:rFonts w:ascii="Times New Roman" w:hAnsi="Times New Roman" w:cs="Times New Roman"/>
          <w:i w:val="0"/>
          <w:iCs w:val="0"/>
          <w:color w:val="auto"/>
          <w:sz w:val="24"/>
          <w:szCs w:val="24"/>
        </w:rPr>
        <w:t>.1</w:t>
      </w:r>
      <w:r w:rsidRPr="00EB03B8">
        <w:rPr>
          <w:rFonts w:ascii="Times New Roman" w:hAnsi="Times New Roman" w:cs="Times New Roman"/>
          <w:i w:val="0"/>
          <w:iCs w:val="0"/>
          <w:color w:val="auto"/>
          <w:sz w:val="24"/>
          <w:szCs w:val="24"/>
        </w:rPr>
        <w:t xml:space="preserve"> </w:t>
      </w:r>
      <w:bookmarkEnd w:id="96"/>
      <w:r w:rsidRPr="00EB03B8">
        <w:rPr>
          <w:rFonts w:ascii="Times New Roman" w:hAnsi="Times New Roman" w:cs="Times New Roman"/>
          <w:i w:val="0"/>
          <w:iCs w:val="0"/>
          <w:color w:val="auto"/>
          <w:sz w:val="24"/>
          <w:szCs w:val="24"/>
        </w:rPr>
        <w:t xml:space="preserve">The Hydraulic Capacity </w:t>
      </w:r>
      <w:r w:rsidR="00561AD9" w:rsidRPr="00EB03B8">
        <w:rPr>
          <w:rFonts w:ascii="Times New Roman" w:hAnsi="Times New Roman" w:cs="Times New Roman"/>
          <w:i w:val="0"/>
          <w:iCs w:val="0"/>
          <w:color w:val="auto"/>
          <w:sz w:val="24"/>
          <w:szCs w:val="24"/>
        </w:rPr>
        <w:t>o</w:t>
      </w:r>
      <w:r w:rsidRPr="00EB03B8">
        <w:rPr>
          <w:rFonts w:ascii="Times New Roman" w:hAnsi="Times New Roman" w:cs="Times New Roman"/>
          <w:i w:val="0"/>
          <w:iCs w:val="0"/>
          <w:color w:val="auto"/>
          <w:sz w:val="24"/>
          <w:szCs w:val="24"/>
        </w:rPr>
        <w:t xml:space="preserve">f </w:t>
      </w:r>
      <w:r w:rsidR="00B34F80" w:rsidRPr="00EB03B8">
        <w:rPr>
          <w:rFonts w:ascii="Times New Roman" w:hAnsi="Times New Roman" w:cs="Times New Roman"/>
          <w:i w:val="0"/>
          <w:iCs w:val="0"/>
          <w:color w:val="auto"/>
          <w:sz w:val="24"/>
          <w:szCs w:val="24"/>
        </w:rPr>
        <w:t>t</w:t>
      </w:r>
      <w:r w:rsidRPr="00EB03B8">
        <w:rPr>
          <w:rFonts w:ascii="Times New Roman" w:hAnsi="Times New Roman" w:cs="Times New Roman"/>
          <w:i w:val="0"/>
          <w:iCs w:val="0"/>
          <w:color w:val="auto"/>
          <w:sz w:val="24"/>
          <w:szCs w:val="24"/>
        </w:rPr>
        <w:t>he Existing Stormwater Drainage System</w:t>
      </w:r>
    </w:p>
    <w:p w14:paraId="7521EE42" w14:textId="09986D7D" w:rsidR="003202D7" w:rsidRPr="004469FB" w:rsidRDefault="00844A63" w:rsidP="00844A63">
      <w:pPr>
        <w:rPr>
          <w:rFonts w:ascii="Times New Roman" w:hAnsi="Times New Roman" w:cs="Times New Roman"/>
          <w:sz w:val="24"/>
          <w:szCs w:val="24"/>
        </w:rPr>
      </w:pPr>
      <w:r w:rsidRPr="00985E81">
        <w:rPr>
          <w:rFonts w:ascii="Times New Roman" w:hAnsi="Times New Roman" w:cs="Times New Roman"/>
          <w:sz w:val="24"/>
          <w:szCs w:val="24"/>
        </w:rPr>
        <w:t>Hydraulic properties and design of the existing drainage systems of Bedele Town were collected from some secondary data and field</w:t>
      </w:r>
      <w:r w:rsidR="00117788" w:rsidRPr="00985E81">
        <w:rPr>
          <w:rFonts w:ascii="Times New Roman" w:hAnsi="Times New Roman" w:cs="Times New Roman"/>
          <w:sz w:val="24"/>
          <w:szCs w:val="24"/>
        </w:rPr>
        <w:t xml:space="preserve"> </w:t>
      </w:r>
      <w:r w:rsidR="0065179C" w:rsidRPr="00985E81">
        <w:rPr>
          <w:rFonts w:ascii="Times New Roman" w:hAnsi="Times New Roman" w:cs="Times New Roman"/>
          <w:sz w:val="24"/>
          <w:szCs w:val="24"/>
        </w:rPr>
        <w:t>measurements</w:t>
      </w:r>
      <w:r w:rsidRPr="00985E81">
        <w:rPr>
          <w:rFonts w:ascii="Times New Roman" w:hAnsi="Times New Roman" w:cs="Times New Roman"/>
          <w:sz w:val="24"/>
          <w:szCs w:val="24"/>
        </w:rPr>
        <w:t xml:space="preserve">. The following method </w:t>
      </w:r>
      <w:r w:rsidR="00535E6E" w:rsidRPr="00985E81">
        <w:rPr>
          <w:rFonts w:ascii="Times New Roman" w:hAnsi="Times New Roman" w:cs="Times New Roman"/>
          <w:sz w:val="24"/>
          <w:szCs w:val="24"/>
        </w:rPr>
        <w:t xml:space="preserve">was </w:t>
      </w:r>
      <w:r w:rsidRPr="00985E81">
        <w:rPr>
          <w:rFonts w:ascii="Times New Roman" w:hAnsi="Times New Roman" w:cs="Times New Roman"/>
          <w:sz w:val="24"/>
          <w:szCs w:val="24"/>
        </w:rPr>
        <w:t>used to estimate the hydraulic capacity of the existing drainage system of the Town.</w:t>
      </w:r>
    </w:p>
    <w:p w14:paraId="749F3FCC" w14:textId="0599B784" w:rsidR="00844A63" w:rsidRPr="00985E81" w:rsidRDefault="00844A63" w:rsidP="00844A63">
      <w:pPr>
        <w:rPr>
          <w:rFonts w:ascii="Times New Roman" w:hAnsi="Times New Roman" w:cs="Times New Roman"/>
          <w:b/>
          <w:sz w:val="24"/>
          <w:szCs w:val="24"/>
        </w:rPr>
      </w:pPr>
      <w:r w:rsidRPr="00985E81">
        <w:rPr>
          <w:rFonts w:ascii="Times New Roman" w:hAnsi="Times New Roman" w:cs="Times New Roman"/>
          <w:b/>
          <w:sz w:val="24"/>
          <w:szCs w:val="24"/>
        </w:rPr>
        <w:t xml:space="preserve">Manning Formula </w:t>
      </w:r>
    </w:p>
    <w:p w14:paraId="1C5F79BC" w14:textId="52A35CB3" w:rsidR="00844A63" w:rsidRPr="00985E81" w:rsidRDefault="00844A63" w:rsidP="008D6B15">
      <w:pPr>
        <w:rPr>
          <w:rFonts w:ascii="Times New Roman" w:hAnsi="Times New Roman" w:cs="Times New Roman"/>
          <w:sz w:val="24"/>
          <w:szCs w:val="24"/>
        </w:rPr>
      </w:pPr>
      <w:r w:rsidRPr="00985E81">
        <w:rPr>
          <w:rFonts w:ascii="Times New Roman" w:hAnsi="Times New Roman" w:cs="Times New Roman"/>
          <w:sz w:val="24"/>
          <w:szCs w:val="24"/>
        </w:rPr>
        <w:t xml:space="preserve">Manning’s formula </w:t>
      </w:r>
      <w:r w:rsidR="00A3740A">
        <w:rPr>
          <w:rFonts w:ascii="Times New Roman" w:hAnsi="Times New Roman" w:cs="Times New Roman"/>
          <w:sz w:val="24"/>
          <w:szCs w:val="24"/>
        </w:rPr>
        <w:t xml:space="preserve">is </w:t>
      </w:r>
      <w:r w:rsidRPr="00985E81">
        <w:rPr>
          <w:rFonts w:ascii="Times New Roman" w:hAnsi="Times New Roman" w:cs="Times New Roman"/>
          <w:sz w:val="24"/>
          <w:szCs w:val="24"/>
        </w:rPr>
        <w:t>used for calculating the cross-sectional area, wetted perimeter, and hydraulic radius for the flow of a specified depth in a canal of known diameter. The formula is applicable for a constant flow rate through the channel with a constant slope, size, and shape, roughness, geometry</w:t>
      </w:r>
      <w:r w:rsidR="00A3740A">
        <w:rPr>
          <w:rFonts w:ascii="Times New Roman" w:hAnsi="Times New Roman" w:cs="Times New Roman"/>
          <w:sz w:val="24"/>
          <w:szCs w:val="24"/>
        </w:rPr>
        <w:t>,</w:t>
      </w:r>
      <w:r w:rsidRPr="00985E81">
        <w:rPr>
          <w:rFonts w:ascii="Times New Roman" w:hAnsi="Times New Roman" w:cs="Times New Roman"/>
          <w:sz w:val="24"/>
          <w:szCs w:val="24"/>
        </w:rPr>
        <w:t xml:space="preserve"> and canal type. The hydraulic design of the existing drainage system will be checked using the Manning formula as</w:t>
      </w:r>
      <w:r w:rsidR="00F147A3">
        <w:rPr>
          <w:rFonts w:ascii="Times New Roman" w:hAnsi="Times New Roman" w:cs="Times New Roman"/>
          <w:sz w:val="24"/>
          <w:szCs w:val="24"/>
        </w:rPr>
        <w:t>:</w:t>
      </w:r>
    </w:p>
    <w:p w14:paraId="15CDE842" w14:textId="6D459EFB" w:rsidR="00844A63" w:rsidRPr="00985E81" w:rsidRDefault="00844A63" w:rsidP="001E2D11">
      <w:pPr>
        <w:pStyle w:val="Caption"/>
        <w:rPr>
          <w:rFonts w:ascii="Times New Roman" w:hAnsi="Times New Roman" w:cs="Times New Roman"/>
          <w:color w:val="auto"/>
          <w:sz w:val="24"/>
          <w:szCs w:val="24"/>
        </w:rPr>
      </w:pPr>
      <w:r w:rsidRPr="00985E81">
        <w:rPr>
          <w:rFonts w:ascii="Times New Roman" w:hAnsi="Times New Roman" w:cs="Times New Roman"/>
          <w:color w:val="auto"/>
          <w:sz w:val="24"/>
          <w:szCs w:val="24"/>
        </w:rPr>
        <w:lastRenderedPageBreak/>
        <w:t>Q = 1/n * AR</w:t>
      </w:r>
      <w:r w:rsidRPr="00985E81">
        <w:rPr>
          <w:rFonts w:ascii="Times New Roman" w:hAnsi="Times New Roman" w:cs="Times New Roman"/>
          <w:color w:val="auto"/>
          <w:sz w:val="24"/>
          <w:szCs w:val="24"/>
          <w:vertAlign w:val="superscript"/>
        </w:rPr>
        <w:t>2/3</w:t>
      </w:r>
      <w:r w:rsidRPr="00985E81">
        <w:rPr>
          <w:rFonts w:ascii="Times New Roman" w:hAnsi="Times New Roman" w:cs="Times New Roman"/>
          <w:color w:val="auto"/>
          <w:sz w:val="24"/>
          <w:szCs w:val="24"/>
        </w:rPr>
        <w:t xml:space="preserve"> *S</w:t>
      </w:r>
      <w:r w:rsidRPr="00985E81">
        <w:rPr>
          <w:rFonts w:ascii="Times New Roman" w:hAnsi="Times New Roman" w:cs="Times New Roman"/>
          <w:color w:val="auto"/>
          <w:sz w:val="24"/>
          <w:szCs w:val="24"/>
          <w:vertAlign w:val="superscript"/>
        </w:rPr>
        <w:t>1/2</w:t>
      </w:r>
      <w:r w:rsidRPr="00985E81">
        <w:rPr>
          <w:rFonts w:ascii="Times New Roman" w:hAnsi="Times New Roman" w:cs="Times New Roman"/>
          <w:color w:val="auto"/>
          <w:sz w:val="24"/>
          <w:szCs w:val="24"/>
        </w:rPr>
        <w:t>………………………………………</w:t>
      </w:r>
      <w:r w:rsidR="00D702FA">
        <w:rPr>
          <w:rFonts w:ascii="Times New Roman" w:hAnsi="Times New Roman" w:cs="Times New Roman"/>
          <w:color w:val="auto"/>
          <w:sz w:val="24"/>
          <w:szCs w:val="24"/>
        </w:rPr>
        <w:t>………………...</w:t>
      </w:r>
      <w:r w:rsidRPr="00985E81">
        <w:rPr>
          <w:rFonts w:ascii="Times New Roman" w:hAnsi="Times New Roman" w:cs="Times New Roman"/>
          <w:color w:val="auto"/>
          <w:sz w:val="24"/>
          <w:szCs w:val="24"/>
        </w:rPr>
        <w:t>………………</w:t>
      </w:r>
      <w:r w:rsidR="00546B25" w:rsidRPr="00985E81">
        <w:rPr>
          <w:rFonts w:ascii="Times New Roman" w:hAnsi="Times New Roman" w:cs="Times New Roman"/>
          <w:color w:val="auto"/>
          <w:sz w:val="24"/>
          <w:szCs w:val="24"/>
        </w:rPr>
        <w:t>...</w:t>
      </w:r>
      <w:r w:rsidR="001D52B5">
        <w:rPr>
          <w:rFonts w:ascii="Times New Roman" w:hAnsi="Times New Roman" w:cs="Times New Roman"/>
          <w:color w:val="auto"/>
          <w:sz w:val="24"/>
          <w:szCs w:val="24"/>
        </w:rPr>
        <w:t>Equation</w:t>
      </w:r>
      <w:r w:rsidR="001E2D11" w:rsidRPr="00985E81">
        <w:rPr>
          <w:rFonts w:ascii="Times New Roman" w:hAnsi="Times New Roman" w:cs="Times New Roman"/>
          <w:color w:val="auto"/>
          <w:sz w:val="24"/>
          <w:szCs w:val="24"/>
        </w:rPr>
        <w:t xml:space="preserve"> </w:t>
      </w:r>
      <w:r w:rsidR="00BB3465">
        <w:rPr>
          <w:rFonts w:ascii="Times New Roman" w:hAnsi="Times New Roman" w:cs="Times New Roman"/>
          <w:color w:val="auto"/>
          <w:sz w:val="24"/>
          <w:szCs w:val="24"/>
        </w:rPr>
        <w:t xml:space="preserve">3.1 </w:t>
      </w:r>
    </w:p>
    <w:p w14:paraId="3DF6B1C9" w14:textId="348059F3" w:rsidR="00ED4D62" w:rsidRDefault="00844A63" w:rsidP="00215FC3">
      <w:pPr>
        <w:spacing w:before="0" w:after="0"/>
        <w:rPr>
          <w:rFonts w:ascii="Times New Roman" w:hAnsi="Times New Roman" w:cs="Times New Roman"/>
          <w:sz w:val="24"/>
          <w:szCs w:val="24"/>
        </w:rPr>
      </w:pPr>
      <w:r w:rsidRPr="00985E81">
        <w:rPr>
          <w:rFonts w:ascii="Times New Roman" w:hAnsi="Times New Roman" w:cs="Times New Roman"/>
          <w:sz w:val="24"/>
          <w:szCs w:val="24"/>
        </w:rPr>
        <w:t xml:space="preserve">Where, </w:t>
      </w:r>
    </w:p>
    <w:p w14:paraId="1753DFFB" w14:textId="35D8C756" w:rsidR="00844A63" w:rsidRPr="00985E81" w:rsidRDefault="00844A63" w:rsidP="005A56F3">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Q = the volumetric flow rate in m</w:t>
      </w:r>
      <w:r w:rsidRPr="00985E81">
        <w:rPr>
          <w:rFonts w:ascii="Times New Roman" w:hAnsi="Times New Roman" w:cs="Times New Roman"/>
          <w:sz w:val="24"/>
          <w:szCs w:val="24"/>
          <w:vertAlign w:val="superscript"/>
        </w:rPr>
        <w:t>3</w:t>
      </w:r>
      <w:r w:rsidRPr="00985E81">
        <w:rPr>
          <w:rFonts w:ascii="Times New Roman" w:hAnsi="Times New Roman" w:cs="Times New Roman"/>
          <w:sz w:val="24"/>
          <w:szCs w:val="24"/>
        </w:rPr>
        <w:t xml:space="preserve">/sec.  </w:t>
      </w:r>
    </w:p>
    <w:p w14:paraId="07C455E9" w14:textId="1DB3F8DB" w:rsidR="00844A63" w:rsidRPr="00985E81" w:rsidRDefault="00844A63" w:rsidP="005A56F3">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A = the cross-sectional area of flow normal to the flow direction in m</w:t>
      </w:r>
      <w:r w:rsidRPr="00985E81">
        <w:rPr>
          <w:rFonts w:ascii="Times New Roman" w:hAnsi="Times New Roman" w:cs="Times New Roman"/>
          <w:sz w:val="24"/>
          <w:szCs w:val="24"/>
          <w:vertAlign w:val="superscript"/>
        </w:rPr>
        <w:t>2</w:t>
      </w:r>
      <w:r w:rsidRPr="00985E81">
        <w:rPr>
          <w:rFonts w:ascii="Times New Roman" w:hAnsi="Times New Roman" w:cs="Times New Roman"/>
          <w:sz w:val="24"/>
          <w:szCs w:val="24"/>
        </w:rPr>
        <w:t xml:space="preserve"> </w:t>
      </w:r>
    </w:p>
    <w:p w14:paraId="12208831" w14:textId="77777777" w:rsidR="00844A63" w:rsidRPr="00985E81" w:rsidRDefault="00844A63" w:rsidP="005A56F3">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 xml:space="preserve">S = the bottom slope of the channel in m/m (dimensionless). </w:t>
      </w:r>
    </w:p>
    <w:p w14:paraId="05156A4A" w14:textId="77777777" w:rsidR="00844A63" w:rsidRPr="00985E81" w:rsidRDefault="00844A63" w:rsidP="005A56F3">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 xml:space="preserve">P = the wetted perimeter of the cross-sectional area of flow in m.     </w:t>
      </w:r>
    </w:p>
    <w:p w14:paraId="219B4BFC" w14:textId="77777777" w:rsidR="00844A63" w:rsidRPr="00985E81" w:rsidRDefault="00844A63" w:rsidP="005A56F3">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 xml:space="preserve">n = a dimensionless empirical constant called the Manning roughness coefficient.  </w:t>
      </w:r>
    </w:p>
    <w:p w14:paraId="5DBED7BD" w14:textId="18AE3C34" w:rsidR="00844A63" w:rsidRDefault="00844A63" w:rsidP="005A56F3">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R = the hydraulic radius, which is the cross-sectional area of flow normal to the flow direction in m</w:t>
      </w:r>
      <w:r w:rsidRPr="00985E81">
        <w:rPr>
          <w:rFonts w:ascii="Times New Roman" w:hAnsi="Times New Roman" w:cs="Times New Roman"/>
          <w:sz w:val="24"/>
          <w:szCs w:val="24"/>
          <w:vertAlign w:val="superscript"/>
        </w:rPr>
        <w:t>2</w:t>
      </w:r>
      <w:r w:rsidRPr="00985E81">
        <w:rPr>
          <w:rFonts w:ascii="Times New Roman" w:hAnsi="Times New Roman" w:cs="Times New Roman"/>
          <w:sz w:val="24"/>
          <w:szCs w:val="24"/>
        </w:rPr>
        <w:t xml:space="preserve"> divided by the wetted perimeter of the cross-sectional area of flow in m.</w:t>
      </w:r>
    </w:p>
    <w:p w14:paraId="70A11306" w14:textId="77777777" w:rsidR="00BC2A0E" w:rsidRDefault="007508C7" w:rsidP="00BC2A0E">
      <w:pPr>
        <w:spacing w:before="0" w:after="0"/>
        <w:rPr>
          <w:rFonts w:ascii="Times New Roman" w:hAnsi="Times New Roman" w:cs="Times New Roman"/>
          <w:sz w:val="24"/>
          <w:szCs w:val="24"/>
        </w:rPr>
      </w:pPr>
      <w:r w:rsidRPr="007508C7">
        <w:rPr>
          <w:rFonts w:ascii="Times New Roman" w:hAnsi="Times New Roman" w:cs="Times New Roman"/>
          <w:sz w:val="24"/>
          <w:szCs w:val="24"/>
        </w:rPr>
        <w:t>For storm drains flowing full, the above equations become:</w:t>
      </w:r>
    </w:p>
    <w:p w14:paraId="5D65EE0D" w14:textId="6AEACB99" w:rsidR="008F4ADD" w:rsidRPr="00795BDC" w:rsidRDefault="008F4ADD" w:rsidP="00DE06BA">
      <w:pPr>
        <w:pStyle w:val="Caption"/>
        <w:rPr>
          <w:rFonts w:ascii="Times New Roman" w:eastAsiaTheme="minorEastAsia" w:hAnsi="Times New Roman" w:cs="Times New Roman"/>
          <w:color w:val="auto"/>
          <w:sz w:val="24"/>
          <w:szCs w:val="24"/>
        </w:rPr>
      </w:pPr>
      <m:oMath>
        <m:r>
          <w:rPr>
            <w:rFonts w:ascii="Cambria Math" w:eastAsiaTheme="minorEastAsia" w:hAnsi="Cambria Math" w:cs="Times New Roman"/>
            <w:noProof/>
            <w:color w:val="auto"/>
            <w:sz w:val="24"/>
            <w:szCs w:val="24"/>
          </w:rPr>
          <m:t>Q=</m:t>
        </m:r>
        <m:f>
          <m:fPr>
            <m:ctrlPr>
              <w:rPr>
                <w:rFonts w:ascii="Cambria Math" w:hAnsi="Cambria Math" w:cs="Times New Roman"/>
                <w:iCs w:val="0"/>
                <w:color w:val="auto"/>
                <w:sz w:val="24"/>
                <w:szCs w:val="24"/>
              </w:rPr>
            </m:ctrlPr>
          </m:fPr>
          <m:num>
            <m:r>
              <w:rPr>
                <w:rFonts w:ascii="Cambria Math" w:hAnsi="Cambria Math" w:cs="Times New Roman"/>
                <w:color w:val="auto"/>
                <w:sz w:val="24"/>
                <w:szCs w:val="24"/>
              </w:rPr>
              <m:t>0.312</m:t>
            </m:r>
            <m:sSup>
              <m:sSupPr>
                <m:ctrlPr>
                  <w:rPr>
                    <w:rFonts w:ascii="Cambria Math" w:hAnsi="Cambria Math" w:cs="Times New Roman"/>
                    <w:iCs w:val="0"/>
                    <w:color w:val="auto"/>
                    <w:sz w:val="24"/>
                    <w:szCs w:val="24"/>
                  </w:rPr>
                </m:ctrlPr>
              </m:sSupPr>
              <m:e>
                <m:r>
                  <w:rPr>
                    <w:rFonts w:ascii="Cambria Math" w:hAnsi="Cambria Math" w:cs="Times New Roman"/>
                    <w:color w:val="auto"/>
                    <w:sz w:val="24"/>
                    <w:szCs w:val="24"/>
                  </w:rPr>
                  <m:t>D</m:t>
                </m:r>
              </m:e>
              <m:sup>
                <m:r>
                  <w:rPr>
                    <w:rFonts w:ascii="Cambria Math" w:hAnsi="Cambria Math" w:cs="Times New Roman"/>
                    <w:color w:val="auto"/>
                    <w:sz w:val="24"/>
                    <w:szCs w:val="24"/>
                  </w:rPr>
                  <m:t>8/3</m:t>
                </m:r>
              </m:sup>
            </m:sSup>
            <m:sSup>
              <m:sSupPr>
                <m:ctrlPr>
                  <w:rPr>
                    <w:rFonts w:ascii="Cambria Math" w:hAnsi="Cambria Math" w:cs="Times New Roman"/>
                    <w:iCs w:val="0"/>
                    <w:color w:val="auto"/>
                    <w:sz w:val="24"/>
                    <w:szCs w:val="24"/>
                  </w:rPr>
                </m:ctrlPr>
              </m:sSupPr>
              <m:e>
                <m:r>
                  <w:rPr>
                    <w:rFonts w:ascii="Cambria Math" w:hAnsi="Cambria Math" w:cs="Times New Roman"/>
                    <w:color w:val="auto"/>
                    <w:sz w:val="24"/>
                    <w:szCs w:val="24"/>
                  </w:rPr>
                  <m:t>S</m:t>
                </m:r>
              </m:e>
              <m:sup>
                <m:r>
                  <w:rPr>
                    <w:rFonts w:ascii="Cambria Math" w:hAnsi="Cambria Math" w:cs="Times New Roman"/>
                    <w:color w:val="auto"/>
                    <w:sz w:val="24"/>
                    <w:szCs w:val="24"/>
                  </w:rPr>
                  <m:t>1/2</m:t>
                </m:r>
              </m:sup>
            </m:sSup>
          </m:num>
          <m:den>
            <m:r>
              <w:rPr>
                <w:rFonts w:ascii="Cambria Math" w:hAnsi="Cambria Math" w:cs="Times New Roman"/>
                <w:color w:val="auto"/>
                <w:sz w:val="24"/>
                <w:szCs w:val="24"/>
              </w:rPr>
              <m:t>n</m:t>
            </m:r>
          </m:den>
        </m:f>
      </m:oMath>
      <w:r w:rsidR="0050159D" w:rsidRPr="00795BDC">
        <w:rPr>
          <w:rFonts w:ascii="Times New Roman" w:eastAsiaTheme="minorEastAsia" w:hAnsi="Times New Roman" w:cs="Times New Roman"/>
          <w:color w:val="auto"/>
          <w:sz w:val="24"/>
          <w:szCs w:val="24"/>
        </w:rPr>
        <w:t>……………………………………………………</w:t>
      </w:r>
      <w:r w:rsidR="00E47EBF">
        <w:rPr>
          <w:rFonts w:ascii="Times New Roman" w:eastAsiaTheme="minorEastAsia" w:hAnsi="Times New Roman" w:cs="Times New Roman"/>
          <w:color w:val="auto"/>
          <w:sz w:val="24"/>
          <w:szCs w:val="24"/>
        </w:rPr>
        <w:t>……………</w:t>
      </w:r>
      <w:r w:rsidR="0050159D" w:rsidRPr="00795BDC">
        <w:rPr>
          <w:rFonts w:ascii="Times New Roman" w:eastAsiaTheme="minorEastAsia" w:hAnsi="Times New Roman" w:cs="Times New Roman"/>
          <w:color w:val="auto"/>
          <w:sz w:val="24"/>
          <w:szCs w:val="24"/>
        </w:rPr>
        <w:t>……………</w:t>
      </w:r>
      <w:r w:rsidR="00DE06BA" w:rsidRPr="00795BDC">
        <w:rPr>
          <w:rFonts w:ascii="Times New Roman" w:hAnsi="Times New Roman" w:cs="Times New Roman"/>
          <w:color w:val="auto"/>
          <w:sz w:val="24"/>
          <w:szCs w:val="24"/>
        </w:rPr>
        <w:t xml:space="preserve">Equation </w:t>
      </w:r>
      <w:r w:rsidR="00BB3465">
        <w:rPr>
          <w:rFonts w:ascii="Times New Roman" w:hAnsi="Times New Roman" w:cs="Times New Roman"/>
          <w:color w:val="auto"/>
          <w:sz w:val="24"/>
          <w:szCs w:val="24"/>
        </w:rPr>
        <w:t>3.</w:t>
      </w:r>
      <w:r w:rsidR="00DE06BA" w:rsidRPr="00795BDC">
        <w:rPr>
          <w:rFonts w:ascii="Times New Roman" w:hAnsi="Times New Roman" w:cs="Times New Roman"/>
          <w:color w:val="auto"/>
          <w:sz w:val="24"/>
          <w:szCs w:val="24"/>
        </w:rPr>
        <w:fldChar w:fldCharType="begin"/>
      </w:r>
      <w:r w:rsidR="00DE06BA" w:rsidRPr="00795BDC">
        <w:rPr>
          <w:rFonts w:ascii="Times New Roman" w:hAnsi="Times New Roman" w:cs="Times New Roman"/>
          <w:color w:val="auto"/>
          <w:sz w:val="24"/>
          <w:szCs w:val="24"/>
        </w:rPr>
        <w:instrText xml:space="preserve"> SEQ Equation \* ARABIC </w:instrText>
      </w:r>
      <w:r w:rsidR="00DE06BA" w:rsidRPr="00795BDC">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w:t>
      </w:r>
      <w:r w:rsidR="00DE06BA" w:rsidRPr="00795BDC">
        <w:rPr>
          <w:rFonts w:ascii="Times New Roman" w:hAnsi="Times New Roman" w:cs="Times New Roman"/>
          <w:color w:val="auto"/>
          <w:sz w:val="24"/>
          <w:szCs w:val="24"/>
        </w:rPr>
        <w:fldChar w:fldCharType="end"/>
      </w:r>
    </w:p>
    <w:p w14:paraId="193358F7" w14:textId="349AB2A7" w:rsidR="00EA1082" w:rsidRPr="00795BDC" w:rsidRDefault="00DC5660" w:rsidP="00ED76F9">
      <w:pPr>
        <w:pStyle w:val="Caption"/>
        <w:rPr>
          <w:rFonts w:ascii="Times New Roman" w:hAnsi="Times New Roman" w:cs="Times New Roman"/>
          <w:color w:val="auto"/>
          <w:sz w:val="24"/>
          <w:szCs w:val="24"/>
        </w:rPr>
      </w:pPr>
      <m:oMath>
        <m:r>
          <w:rPr>
            <w:rFonts w:ascii="Cambria Math" w:eastAsiaTheme="minorEastAsia" w:hAnsi="Cambria Math" w:cs="Times New Roman"/>
            <w:noProof/>
            <w:color w:val="auto"/>
            <w:sz w:val="24"/>
            <w:szCs w:val="24"/>
          </w:rPr>
          <m:t>V=</m:t>
        </m:r>
        <m:f>
          <m:fPr>
            <m:ctrlPr>
              <w:rPr>
                <w:rFonts w:ascii="Cambria Math" w:hAnsi="Cambria Math" w:cs="Times New Roman"/>
                <w:iCs w:val="0"/>
                <w:color w:val="auto"/>
                <w:sz w:val="24"/>
                <w:szCs w:val="24"/>
              </w:rPr>
            </m:ctrlPr>
          </m:fPr>
          <m:num>
            <m:r>
              <w:rPr>
                <w:rFonts w:ascii="Cambria Math" w:hAnsi="Cambria Math" w:cs="Times New Roman"/>
                <w:color w:val="auto"/>
                <w:sz w:val="24"/>
                <w:szCs w:val="24"/>
              </w:rPr>
              <m:t>0.397</m:t>
            </m:r>
            <m:sSup>
              <m:sSupPr>
                <m:ctrlPr>
                  <w:rPr>
                    <w:rFonts w:ascii="Cambria Math" w:hAnsi="Cambria Math" w:cs="Times New Roman"/>
                    <w:iCs w:val="0"/>
                    <w:color w:val="auto"/>
                    <w:sz w:val="24"/>
                    <w:szCs w:val="24"/>
                  </w:rPr>
                </m:ctrlPr>
              </m:sSupPr>
              <m:e>
                <m:r>
                  <w:rPr>
                    <w:rFonts w:ascii="Cambria Math" w:hAnsi="Cambria Math" w:cs="Times New Roman"/>
                    <w:color w:val="auto"/>
                    <w:sz w:val="24"/>
                    <w:szCs w:val="24"/>
                  </w:rPr>
                  <m:t>D</m:t>
                </m:r>
              </m:e>
              <m:sup>
                <m:r>
                  <w:rPr>
                    <w:rFonts w:ascii="Cambria Math" w:hAnsi="Cambria Math" w:cs="Times New Roman"/>
                    <w:color w:val="auto"/>
                    <w:sz w:val="24"/>
                    <w:szCs w:val="24"/>
                  </w:rPr>
                  <m:t>2/3</m:t>
                </m:r>
              </m:sup>
            </m:sSup>
            <m:sSup>
              <m:sSupPr>
                <m:ctrlPr>
                  <w:rPr>
                    <w:rFonts w:ascii="Cambria Math" w:hAnsi="Cambria Math" w:cs="Times New Roman"/>
                    <w:iCs w:val="0"/>
                    <w:color w:val="auto"/>
                    <w:sz w:val="24"/>
                    <w:szCs w:val="24"/>
                  </w:rPr>
                </m:ctrlPr>
              </m:sSupPr>
              <m:e>
                <m:r>
                  <w:rPr>
                    <w:rFonts w:ascii="Cambria Math" w:hAnsi="Cambria Math" w:cs="Times New Roman"/>
                    <w:color w:val="auto"/>
                    <w:sz w:val="24"/>
                    <w:szCs w:val="24"/>
                  </w:rPr>
                  <m:t>S</m:t>
                </m:r>
              </m:e>
              <m:sup>
                <m:r>
                  <w:rPr>
                    <w:rFonts w:ascii="Cambria Math" w:hAnsi="Cambria Math" w:cs="Times New Roman"/>
                    <w:color w:val="auto"/>
                    <w:sz w:val="24"/>
                    <w:szCs w:val="24"/>
                  </w:rPr>
                  <m:t>1/2</m:t>
                </m:r>
              </m:sup>
            </m:sSup>
          </m:num>
          <m:den>
            <m:r>
              <w:rPr>
                <w:rFonts w:ascii="Cambria Math" w:hAnsi="Cambria Math" w:cs="Times New Roman"/>
                <w:color w:val="auto"/>
                <w:sz w:val="24"/>
                <w:szCs w:val="24"/>
              </w:rPr>
              <m:t>n</m:t>
            </m:r>
          </m:den>
        </m:f>
      </m:oMath>
      <w:r w:rsidR="00ED76F9" w:rsidRPr="00795BDC">
        <w:rPr>
          <w:rFonts w:ascii="Times New Roman" w:eastAsiaTheme="minorEastAsia" w:hAnsi="Times New Roman" w:cs="Times New Roman"/>
          <w:color w:val="auto"/>
          <w:sz w:val="24"/>
          <w:szCs w:val="24"/>
        </w:rPr>
        <w:t>………………………………………</w:t>
      </w:r>
      <w:r w:rsidR="00E47EBF">
        <w:rPr>
          <w:rFonts w:ascii="Times New Roman" w:eastAsiaTheme="minorEastAsia" w:hAnsi="Times New Roman" w:cs="Times New Roman"/>
          <w:color w:val="auto"/>
          <w:sz w:val="24"/>
          <w:szCs w:val="24"/>
        </w:rPr>
        <w:t>……</w:t>
      </w:r>
      <w:r w:rsidR="00ED76F9" w:rsidRPr="00795BDC">
        <w:rPr>
          <w:rFonts w:ascii="Times New Roman" w:eastAsiaTheme="minorEastAsia" w:hAnsi="Times New Roman" w:cs="Times New Roman"/>
          <w:color w:val="auto"/>
          <w:sz w:val="24"/>
          <w:szCs w:val="24"/>
        </w:rPr>
        <w:t>……………………</w:t>
      </w:r>
      <w:r w:rsidR="00795BDC" w:rsidRPr="00795BDC">
        <w:rPr>
          <w:rFonts w:ascii="Times New Roman" w:eastAsiaTheme="minorEastAsia" w:hAnsi="Times New Roman" w:cs="Times New Roman"/>
          <w:color w:val="auto"/>
          <w:sz w:val="24"/>
          <w:szCs w:val="24"/>
        </w:rPr>
        <w:t>……</w:t>
      </w:r>
      <w:r w:rsidR="00ED76F9" w:rsidRPr="00795BDC">
        <w:rPr>
          <w:rFonts w:ascii="Times New Roman" w:eastAsiaTheme="minorEastAsia" w:hAnsi="Times New Roman" w:cs="Times New Roman"/>
          <w:color w:val="auto"/>
          <w:sz w:val="24"/>
          <w:szCs w:val="24"/>
        </w:rPr>
        <w:t>……….</w:t>
      </w:r>
      <w:r w:rsidR="00ED76F9" w:rsidRPr="00795BDC">
        <w:rPr>
          <w:rFonts w:ascii="Times New Roman" w:hAnsi="Times New Roman" w:cs="Times New Roman"/>
          <w:color w:val="auto"/>
          <w:sz w:val="24"/>
          <w:szCs w:val="24"/>
        </w:rPr>
        <w:t xml:space="preserve">Equation </w:t>
      </w:r>
      <w:r w:rsidR="00BB3465">
        <w:rPr>
          <w:rFonts w:ascii="Times New Roman" w:hAnsi="Times New Roman" w:cs="Times New Roman"/>
          <w:color w:val="auto"/>
          <w:sz w:val="24"/>
          <w:szCs w:val="24"/>
        </w:rPr>
        <w:t>3.</w:t>
      </w:r>
      <w:r w:rsidR="00ED76F9" w:rsidRPr="00795BDC">
        <w:rPr>
          <w:rFonts w:ascii="Times New Roman" w:hAnsi="Times New Roman" w:cs="Times New Roman"/>
          <w:color w:val="auto"/>
          <w:sz w:val="24"/>
          <w:szCs w:val="24"/>
        </w:rPr>
        <w:fldChar w:fldCharType="begin"/>
      </w:r>
      <w:r w:rsidR="00ED76F9" w:rsidRPr="00795BDC">
        <w:rPr>
          <w:rFonts w:ascii="Times New Roman" w:hAnsi="Times New Roman" w:cs="Times New Roman"/>
          <w:color w:val="auto"/>
          <w:sz w:val="24"/>
          <w:szCs w:val="24"/>
        </w:rPr>
        <w:instrText xml:space="preserve"> SEQ Equation \* ARABIC </w:instrText>
      </w:r>
      <w:r w:rsidR="00ED76F9" w:rsidRPr="00795BDC">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2</w:t>
      </w:r>
      <w:r w:rsidR="00ED76F9" w:rsidRPr="00795BDC">
        <w:rPr>
          <w:rFonts w:ascii="Times New Roman" w:hAnsi="Times New Roman" w:cs="Times New Roman"/>
          <w:color w:val="auto"/>
          <w:sz w:val="24"/>
          <w:szCs w:val="24"/>
        </w:rPr>
        <w:fldChar w:fldCharType="end"/>
      </w:r>
    </w:p>
    <w:p w14:paraId="7BDD57B6" w14:textId="3A868EB2" w:rsidR="00843D53" w:rsidRPr="00985E81" w:rsidRDefault="00843D53" w:rsidP="00843D53">
      <w:pPr>
        <w:spacing w:before="0" w:after="0"/>
        <w:ind w:left="720"/>
        <w:rPr>
          <w:rFonts w:ascii="Times New Roman" w:hAnsi="Times New Roman" w:cs="Times New Roman"/>
          <w:sz w:val="24"/>
          <w:szCs w:val="24"/>
        </w:rPr>
      </w:pPr>
      <w:r w:rsidRPr="00843D53">
        <w:rPr>
          <w:rFonts w:ascii="Times New Roman" w:hAnsi="Times New Roman" w:cs="Times New Roman"/>
          <w:sz w:val="24"/>
          <w:szCs w:val="24"/>
        </w:rPr>
        <w:t xml:space="preserve">Where: D = diameter of </w:t>
      </w:r>
      <w:r w:rsidR="0006041A">
        <w:rPr>
          <w:rFonts w:ascii="Times New Roman" w:hAnsi="Times New Roman" w:cs="Times New Roman"/>
          <w:sz w:val="24"/>
          <w:szCs w:val="24"/>
        </w:rPr>
        <w:t xml:space="preserve">the </w:t>
      </w:r>
      <w:r w:rsidRPr="00843D53">
        <w:rPr>
          <w:rFonts w:ascii="Times New Roman" w:hAnsi="Times New Roman" w:cs="Times New Roman"/>
          <w:sz w:val="24"/>
          <w:szCs w:val="24"/>
        </w:rPr>
        <w:t>pipe, m</w:t>
      </w:r>
    </w:p>
    <w:p w14:paraId="7D675BA7" w14:textId="7751C051" w:rsidR="00844A63" w:rsidRPr="00985E81" w:rsidRDefault="00844A63" w:rsidP="00844A63">
      <w:pPr>
        <w:pStyle w:val="Heading3"/>
        <w:rPr>
          <w:rFonts w:ascii="Times New Roman" w:hAnsi="Times New Roman" w:cs="Times New Roman"/>
          <w:b/>
          <w:color w:val="auto"/>
        </w:rPr>
      </w:pPr>
      <w:bookmarkStart w:id="97" w:name="_Toc26177148"/>
      <w:bookmarkStart w:id="98" w:name="_Toc56045064"/>
      <w:r w:rsidRPr="00985E81">
        <w:rPr>
          <w:rFonts w:ascii="Times New Roman" w:hAnsi="Times New Roman" w:cs="Times New Roman"/>
          <w:b/>
          <w:color w:val="auto"/>
        </w:rPr>
        <w:t>3.2.</w:t>
      </w:r>
      <w:r w:rsidR="001C403C">
        <w:rPr>
          <w:rFonts w:ascii="Times New Roman" w:hAnsi="Times New Roman" w:cs="Times New Roman"/>
          <w:b/>
          <w:color w:val="auto"/>
        </w:rPr>
        <w:t>2</w:t>
      </w:r>
      <w:r w:rsidRPr="00985E81">
        <w:rPr>
          <w:rFonts w:ascii="Times New Roman" w:hAnsi="Times New Roman" w:cs="Times New Roman"/>
          <w:b/>
          <w:color w:val="auto"/>
        </w:rPr>
        <w:t xml:space="preserve"> The Intensity Duration Frequency Curve for the Various Return Periods</w:t>
      </w:r>
      <w:bookmarkEnd w:id="97"/>
      <w:bookmarkEnd w:id="98"/>
    </w:p>
    <w:p w14:paraId="6E506A01" w14:textId="13F505DD" w:rsidR="00AF0BBE" w:rsidRPr="00ED76F9" w:rsidRDefault="00844A63" w:rsidP="00844A63">
      <w:pPr>
        <w:rPr>
          <w:rFonts w:ascii="Times New Roman" w:hAnsi="Times New Roman" w:cs="Times New Roman"/>
          <w:sz w:val="24"/>
          <w:szCs w:val="24"/>
        </w:rPr>
      </w:pPr>
      <w:r w:rsidRPr="00985E81">
        <w:rPr>
          <w:rFonts w:ascii="Times New Roman" w:hAnsi="Times New Roman" w:cs="Times New Roman"/>
          <w:sz w:val="24"/>
          <w:szCs w:val="24"/>
        </w:rPr>
        <w:t>Rainfall intensities of various frequencies and durations are important parameters for the hydrologic design of storm sewers, culverts, and other hydraulic structures. This can be achieved by the rainfall Intensity-Duration-Frequency (IDF) relationship, which is determined through rainfall frequency analysis. The order statistics approach is applied for the determination of distributional parameters to estimate rainfall and develop IDF relationships for different return periods. The intensity duration frequency curve for Bedele Town is developed for a set of selected return periods of 2, 5, 10, 25, 50</w:t>
      </w:r>
      <w:r w:rsidR="00A3740A">
        <w:rPr>
          <w:rFonts w:ascii="Times New Roman" w:hAnsi="Times New Roman" w:cs="Times New Roman"/>
          <w:sz w:val="24"/>
          <w:szCs w:val="24"/>
        </w:rPr>
        <w:t>,</w:t>
      </w:r>
      <w:r w:rsidRPr="00985E81">
        <w:rPr>
          <w:rFonts w:ascii="Times New Roman" w:hAnsi="Times New Roman" w:cs="Times New Roman"/>
          <w:sz w:val="24"/>
          <w:szCs w:val="24"/>
        </w:rPr>
        <w:t xml:space="preserve"> and 100 years. Data like rainfall, rainfall intensity, return period</w:t>
      </w:r>
      <w:r w:rsidR="00A3740A">
        <w:rPr>
          <w:rFonts w:ascii="Times New Roman" w:hAnsi="Times New Roman" w:cs="Times New Roman"/>
          <w:sz w:val="24"/>
          <w:szCs w:val="24"/>
        </w:rPr>
        <w:t>,</w:t>
      </w:r>
      <w:r w:rsidRPr="00985E81">
        <w:rPr>
          <w:rFonts w:ascii="Times New Roman" w:hAnsi="Times New Roman" w:cs="Times New Roman"/>
          <w:sz w:val="24"/>
          <w:szCs w:val="24"/>
        </w:rPr>
        <w:t xml:space="preserve"> and rainfall duration are required to develop this curve. Goodness-of-Fit (GoF) tests were employed for checking the adequacy of fitting the distributions to the recorded data. Model Performance Indicator (MPI) such as the root mean square error and the correlation coefficient are used to analy</w:t>
      </w:r>
      <w:r w:rsidR="0006041A">
        <w:rPr>
          <w:rFonts w:ascii="Times New Roman" w:hAnsi="Times New Roman" w:cs="Times New Roman"/>
          <w:sz w:val="24"/>
          <w:szCs w:val="24"/>
        </w:rPr>
        <w:t>ze</w:t>
      </w:r>
      <w:r w:rsidRPr="00985E81">
        <w:rPr>
          <w:rFonts w:ascii="Times New Roman" w:hAnsi="Times New Roman" w:cs="Times New Roman"/>
          <w:sz w:val="24"/>
          <w:szCs w:val="24"/>
        </w:rPr>
        <w:t xml:space="preserve"> the performance of IDF relationships given by the probability distribution function.</w:t>
      </w:r>
      <w:bookmarkStart w:id="99" w:name="_Hlk47768073"/>
    </w:p>
    <w:p w14:paraId="70C06976" w14:textId="134BEDB9" w:rsidR="00F6096D" w:rsidRPr="005E79D0" w:rsidRDefault="00AF0BBE" w:rsidP="00AF0BBE">
      <w:pPr>
        <w:pStyle w:val="Heading4"/>
        <w:rPr>
          <w:rFonts w:ascii="Times New Roman" w:hAnsi="Times New Roman" w:cs="Times New Roman"/>
          <w:i w:val="0"/>
          <w:iCs w:val="0"/>
          <w:color w:val="auto"/>
          <w:sz w:val="24"/>
          <w:szCs w:val="24"/>
        </w:rPr>
      </w:pPr>
      <w:r w:rsidRPr="005E79D0">
        <w:rPr>
          <w:rFonts w:ascii="Times New Roman" w:hAnsi="Times New Roman" w:cs="Times New Roman"/>
          <w:i w:val="0"/>
          <w:iCs w:val="0"/>
          <w:color w:val="auto"/>
          <w:sz w:val="24"/>
          <w:szCs w:val="24"/>
        </w:rPr>
        <w:t xml:space="preserve">3.2.3.1 </w:t>
      </w:r>
      <w:r w:rsidR="00844A63" w:rsidRPr="005E79D0">
        <w:rPr>
          <w:rFonts w:ascii="Times New Roman" w:hAnsi="Times New Roman" w:cs="Times New Roman"/>
          <w:i w:val="0"/>
          <w:iCs w:val="0"/>
          <w:color w:val="auto"/>
          <w:sz w:val="24"/>
          <w:szCs w:val="24"/>
        </w:rPr>
        <w:t>Design Rainfall of Shorter Duration</w:t>
      </w:r>
    </w:p>
    <w:p w14:paraId="5EC0C784" w14:textId="0C360F3E" w:rsidR="00844A63" w:rsidRPr="00F6096D" w:rsidRDefault="00844A63" w:rsidP="008D6B15">
      <w:pPr>
        <w:rPr>
          <w:rFonts w:ascii="Times New Roman" w:hAnsi="Times New Roman" w:cs="Times New Roman"/>
          <w:b/>
          <w:sz w:val="24"/>
          <w:szCs w:val="24"/>
        </w:rPr>
      </w:pPr>
      <w:r w:rsidRPr="00985E81">
        <w:rPr>
          <w:rFonts w:ascii="Times New Roman" w:hAnsi="Times New Roman" w:cs="Times New Roman"/>
          <w:sz w:val="24"/>
          <w:szCs w:val="24"/>
        </w:rPr>
        <w:t xml:space="preserve">The rainfall depths obtained from the gauging station were 24hr duration depth. Design and analysis of drainage structures require a rainfall intensity-duration relationship of shorter duration. However, for such rainfall data were not available, the intensity of a short time rainfall is calculated </w:t>
      </w:r>
      <w:r w:rsidRPr="00985E81">
        <w:rPr>
          <w:rFonts w:ascii="Times New Roman" w:hAnsi="Times New Roman" w:cs="Times New Roman"/>
          <w:sz w:val="24"/>
          <w:szCs w:val="24"/>
        </w:rPr>
        <w:lastRenderedPageBreak/>
        <w:t xml:space="preserve">by using a reduction formula, which is suggested by </w:t>
      </w:r>
      <w:r w:rsidR="000C3DA5">
        <w:rPr>
          <w:rFonts w:ascii="Times New Roman" w:hAnsi="Times New Roman" w:cs="Times New Roman"/>
          <w:sz w:val="24"/>
          <w:szCs w:val="24"/>
        </w:rPr>
        <w:t xml:space="preserve">the </w:t>
      </w:r>
      <w:r w:rsidRPr="00985E81">
        <w:rPr>
          <w:rFonts w:ascii="Times New Roman" w:hAnsi="Times New Roman" w:cs="Times New Roman"/>
          <w:sz w:val="24"/>
          <w:szCs w:val="24"/>
        </w:rPr>
        <w:t xml:space="preserve">Ethiopian Road Authority (ERA, 2013). Drainage Design Manual of 2013 suggests the following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w:t>
      </w:r>
      <w:r w:rsidR="00B9716B">
        <w:rPr>
          <w:rFonts w:ascii="Times New Roman" w:hAnsi="Times New Roman" w:cs="Times New Roman"/>
          <w:sz w:val="24"/>
          <w:szCs w:val="24"/>
        </w:rPr>
        <w:t>3.</w:t>
      </w:r>
      <w:r w:rsidR="00DF2BB0">
        <w:rPr>
          <w:rFonts w:ascii="Times New Roman" w:hAnsi="Times New Roman" w:cs="Times New Roman"/>
          <w:sz w:val="24"/>
          <w:szCs w:val="24"/>
        </w:rPr>
        <w:t>4</w:t>
      </w:r>
      <w:r w:rsidRPr="00985E81">
        <w:rPr>
          <w:rFonts w:ascii="Times New Roman" w:hAnsi="Times New Roman" w:cs="Times New Roman"/>
          <w:sz w:val="24"/>
          <w:szCs w:val="24"/>
        </w:rPr>
        <w:t xml:space="preserve"> for calculation of shorter duration rainfall from 24-hour duration rainfall was used.</w:t>
      </w:r>
    </w:p>
    <w:p w14:paraId="24B2F1D0" w14:textId="76014766" w:rsidR="00844A63" w:rsidRPr="00985E81" w:rsidRDefault="0096237B" w:rsidP="009B6256">
      <w:pPr>
        <w:pStyle w:val="Caption"/>
        <w:rPr>
          <w:rFonts w:ascii="Times New Roman" w:hAnsi="Times New Roman" w:cs="Times New Roman"/>
          <w:color w:val="auto"/>
          <w:sz w:val="24"/>
          <w:szCs w:val="24"/>
        </w:rPr>
      </w:pPr>
      <m:oMath>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R</m:t>
            </m:r>
          </m:e>
          <m:sub>
            <m:r>
              <w:rPr>
                <w:rFonts w:ascii="Cambria Math" w:hAnsi="Cambria Math" w:cs="Times New Roman"/>
                <w:color w:val="auto"/>
                <w:sz w:val="24"/>
                <w:szCs w:val="24"/>
              </w:rPr>
              <m:t>Rt</m:t>
            </m:r>
          </m:sub>
        </m:sSub>
        <m:r>
          <w:rPr>
            <w:rFonts w:ascii="Cambria Math" w:hAnsi="Cambria Math" w:cs="Times New Roman"/>
            <w:color w:val="auto"/>
            <w:sz w:val="24"/>
            <w:szCs w:val="24"/>
          </w:rPr>
          <m:t>=</m:t>
        </m:r>
        <m:f>
          <m:fPr>
            <m:ctrlPr>
              <w:rPr>
                <w:rFonts w:ascii="Cambria Math" w:hAnsi="Cambria Math" w:cs="Times New Roman"/>
                <w:i w:val="0"/>
                <w:color w:val="auto"/>
                <w:sz w:val="24"/>
                <w:szCs w:val="24"/>
              </w:rPr>
            </m:ctrlPr>
          </m:fPr>
          <m:num>
            <m:r>
              <w:rPr>
                <w:rFonts w:ascii="Cambria Math" w:hAnsi="Cambria Math" w:cs="Times New Roman"/>
                <w:color w:val="auto"/>
                <w:sz w:val="24"/>
                <w:szCs w:val="24"/>
              </w:rPr>
              <m:t>t</m:t>
            </m:r>
            <m:sSup>
              <m:sSupPr>
                <m:ctrlPr>
                  <w:rPr>
                    <w:rFonts w:ascii="Cambria Math" w:hAnsi="Cambria Math" w:cs="Times New Roman"/>
                    <w:i w:val="0"/>
                    <w:color w:val="auto"/>
                    <w:sz w:val="24"/>
                    <w:szCs w:val="24"/>
                  </w:rPr>
                </m:ctrlPr>
              </m:sSupPr>
              <m:e>
                <m:d>
                  <m:dPr>
                    <m:ctrlPr>
                      <w:rPr>
                        <w:rFonts w:ascii="Cambria Math" w:hAnsi="Cambria Math" w:cs="Times New Roman"/>
                        <w:i w:val="0"/>
                        <w:color w:val="auto"/>
                        <w:sz w:val="24"/>
                        <w:szCs w:val="24"/>
                      </w:rPr>
                    </m:ctrlPr>
                  </m:dPr>
                  <m:e>
                    <m:r>
                      <w:rPr>
                        <w:rFonts w:ascii="Cambria Math" w:hAnsi="Cambria Math" w:cs="Times New Roman"/>
                        <w:color w:val="auto"/>
                        <w:sz w:val="24"/>
                        <w:szCs w:val="24"/>
                      </w:rPr>
                      <m:t>b+24</m:t>
                    </m:r>
                  </m:e>
                </m:d>
              </m:e>
              <m:sup>
                <m:r>
                  <w:rPr>
                    <w:rFonts w:ascii="Cambria Math" w:hAnsi="Cambria Math" w:cs="Times New Roman"/>
                    <w:color w:val="auto"/>
                    <w:sz w:val="24"/>
                    <w:szCs w:val="24"/>
                  </w:rPr>
                  <m:t>n</m:t>
                </m:r>
              </m:sup>
            </m:sSup>
          </m:num>
          <m:den>
            <m:r>
              <w:rPr>
                <w:rFonts w:ascii="Cambria Math" w:hAnsi="Cambria Math" w:cs="Times New Roman"/>
                <w:color w:val="auto"/>
                <w:sz w:val="24"/>
                <w:szCs w:val="24"/>
              </w:rPr>
              <m:t>24(b+t</m:t>
            </m:r>
            <m:sSup>
              <m:sSupPr>
                <m:ctrlPr>
                  <w:rPr>
                    <w:rFonts w:ascii="Cambria Math" w:hAnsi="Cambria Math" w:cs="Times New Roman"/>
                    <w:i w:val="0"/>
                    <w:color w:val="auto"/>
                    <w:sz w:val="24"/>
                    <w:szCs w:val="24"/>
                  </w:rPr>
                </m:ctrlPr>
              </m:sSupPr>
              <m:e>
                <m:r>
                  <w:rPr>
                    <w:rFonts w:ascii="Cambria Math" w:hAnsi="Cambria Math" w:cs="Times New Roman"/>
                    <w:color w:val="auto"/>
                    <w:sz w:val="24"/>
                    <w:szCs w:val="24"/>
                  </w:rPr>
                  <m:t>)</m:t>
                </m:r>
              </m:e>
              <m:sup>
                <m:r>
                  <w:rPr>
                    <w:rFonts w:ascii="Cambria Math" w:hAnsi="Cambria Math" w:cs="Times New Roman"/>
                    <w:color w:val="auto"/>
                    <w:sz w:val="24"/>
                    <w:szCs w:val="24"/>
                  </w:rPr>
                  <m:t>n</m:t>
                </m:r>
              </m:sup>
            </m:sSup>
          </m:den>
        </m:f>
      </m:oMath>
      <w:r w:rsidR="00844A63" w:rsidRPr="00985E81">
        <w:rPr>
          <w:rFonts w:ascii="Times New Roman" w:eastAsiaTheme="minorEastAsia" w:hAnsi="Times New Roman" w:cs="Times New Roman"/>
          <w:color w:val="auto"/>
          <w:sz w:val="24"/>
          <w:szCs w:val="24"/>
        </w:rPr>
        <w:t>…………………………………………………………………</w:t>
      </w:r>
      <w:r w:rsidR="00DF2BB0">
        <w:rPr>
          <w:rFonts w:ascii="Times New Roman" w:eastAsiaTheme="minorEastAsia" w:hAnsi="Times New Roman" w:cs="Times New Roman"/>
          <w:color w:val="auto"/>
          <w:sz w:val="24"/>
          <w:szCs w:val="24"/>
        </w:rPr>
        <w:t>……….</w:t>
      </w:r>
      <w:r w:rsidR="00844A63" w:rsidRPr="00985E81">
        <w:rPr>
          <w:rFonts w:ascii="Times New Roman" w:eastAsiaTheme="minorEastAsia" w:hAnsi="Times New Roman" w:cs="Times New Roman"/>
          <w:color w:val="auto"/>
          <w:sz w:val="24"/>
          <w:szCs w:val="24"/>
        </w:rPr>
        <w:t>……...</w:t>
      </w:r>
      <w:r w:rsidR="001D52B5">
        <w:rPr>
          <w:rFonts w:ascii="Times New Roman" w:hAnsi="Times New Roman" w:cs="Times New Roman"/>
          <w:color w:val="auto"/>
          <w:sz w:val="24"/>
          <w:szCs w:val="24"/>
        </w:rPr>
        <w:t>Equation</w:t>
      </w:r>
      <w:r w:rsidR="009B6256" w:rsidRPr="00985E81">
        <w:rPr>
          <w:rFonts w:ascii="Times New Roman" w:hAnsi="Times New Roman" w:cs="Times New Roman"/>
          <w:color w:val="auto"/>
          <w:sz w:val="24"/>
          <w:szCs w:val="24"/>
        </w:rPr>
        <w:t xml:space="preserve"> </w:t>
      </w:r>
      <w:r w:rsidR="00DB1472">
        <w:rPr>
          <w:rFonts w:ascii="Times New Roman" w:hAnsi="Times New Roman" w:cs="Times New Roman"/>
          <w:color w:val="auto"/>
          <w:sz w:val="24"/>
          <w:szCs w:val="24"/>
        </w:rPr>
        <w:t>3.</w:t>
      </w:r>
      <w:r w:rsidR="009B6256" w:rsidRPr="00985E81">
        <w:rPr>
          <w:rFonts w:ascii="Times New Roman" w:hAnsi="Times New Roman" w:cs="Times New Roman"/>
          <w:color w:val="auto"/>
          <w:sz w:val="24"/>
          <w:szCs w:val="24"/>
        </w:rPr>
        <w:fldChar w:fldCharType="begin"/>
      </w:r>
      <w:r w:rsidR="009B6256" w:rsidRPr="00985E81">
        <w:rPr>
          <w:rFonts w:ascii="Times New Roman" w:hAnsi="Times New Roman" w:cs="Times New Roman"/>
          <w:color w:val="auto"/>
          <w:sz w:val="24"/>
          <w:szCs w:val="24"/>
        </w:rPr>
        <w:instrText xml:space="preserve"> SEQ Equation \* ARABIC </w:instrText>
      </w:r>
      <w:r w:rsidR="009B6256"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3</w:t>
      </w:r>
      <w:r w:rsidR="009B6256" w:rsidRPr="00985E81">
        <w:rPr>
          <w:rFonts w:ascii="Times New Roman" w:hAnsi="Times New Roman" w:cs="Times New Roman"/>
          <w:color w:val="auto"/>
          <w:sz w:val="24"/>
          <w:szCs w:val="24"/>
        </w:rPr>
        <w:fldChar w:fldCharType="end"/>
      </w:r>
    </w:p>
    <w:p w14:paraId="7FF390C0" w14:textId="23186DF5" w:rsidR="00844A63" w:rsidRPr="00985E81" w:rsidRDefault="00844A63" w:rsidP="001C6F74">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Where; R</w:t>
      </w:r>
      <w:r w:rsidRPr="00985E81">
        <w:rPr>
          <w:rFonts w:ascii="Times New Roman" w:hAnsi="Times New Roman" w:cs="Times New Roman"/>
          <w:sz w:val="24"/>
          <w:szCs w:val="24"/>
          <w:vertAlign w:val="subscript"/>
        </w:rPr>
        <w:t>Rt</w:t>
      </w:r>
      <w:r w:rsidRPr="00985E81">
        <w:rPr>
          <w:rFonts w:ascii="Times New Roman" w:hAnsi="Times New Roman" w:cs="Times New Roman"/>
          <w:sz w:val="24"/>
          <w:szCs w:val="24"/>
        </w:rPr>
        <w:t xml:space="preserve"> = Rainfall depth ratio    </w:t>
      </w:r>
    </w:p>
    <w:p w14:paraId="3E050DEF" w14:textId="77777777" w:rsidR="00844A63" w:rsidRPr="00985E81" w:rsidRDefault="00844A63" w:rsidP="001C6F74">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 xml:space="preserve">Rt= Rainfall depth in a given duration t </w:t>
      </w:r>
    </w:p>
    <w:p w14:paraId="62F47126" w14:textId="77777777" w:rsidR="00844A63" w:rsidRPr="00985E81" w:rsidRDefault="00844A63" w:rsidP="001C6F74">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 xml:space="preserve">R24 = 24hr rainfall depth </w:t>
      </w:r>
    </w:p>
    <w:p w14:paraId="56A5AB26" w14:textId="77777777" w:rsidR="00844A63" w:rsidRPr="00985E81" w:rsidRDefault="00844A63" w:rsidP="001C6F74">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Coefficients b = 0.3 and n = 0.78 - 1.09</w:t>
      </w:r>
    </w:p>
    <w:p w14:paraId="2CA3C3AC" w14:textId="19E7FDA2" w:rsidR="00844A63" w:rsidRPr="00985E81" w:rsidRDefault="00844A63" w:rsidP="00844A63">
      <w:pPr>
        <w:rPr>
          <w:rFonts w:ascii="Times New Roman" w:hAnsi="Times New Roman" w:cs="Times New Roman"/>
          <w:sz w:val="24"/>
          <w:szCs w:val="24"/>
        </w:rPr>
      </w:pPr>
      <w:r w:rsidRPr="00985E81">
        <w:rPr>
          <w:rFonts w:ascii="Times New Roman" w:hAnsi="Times New Roman" w:cs="Times New Roman"/>
          <w:sz w:val="24"/>
          <w:szCs w:val="24"/>
        </w:rPr>
        <w:t xml:space="preserve">Log-Pearson type III method was employed to develop the IDF curve for the shorter duration events using the above </w:t>
      </w:r>
      <w:r w:rsidR="001D52B5">
        <w:rPr>
          <w:rFonts w:ascii="Times New Roman" w:hAnsi="Times New Roman" w:cs="Times New Roman"/>
          <w:sz w:val="24"/>
          <w:szCs w:val="24"/>
        </w:rPr>
        <w:t>Equation</w:t>
      </w:r>
      <w:r w:rsidRPr="00985E81">
        <w:rPr>
          <w:rFonts w:ascii="Times New Roman" w:hAnsi="Times New Roman" w:cs="Times New Roman"/>
          <w:sz w:val="24"/>
          <w:szCs w:val="24"/>
        </w:rPr>
        <w:t>s which w</w:t>
      </w:r>
      <w:r w:rsidR="000C3DA5">
        <w:rPr>
          <w:rFonts w:ascii="Times New Roman" w:hAnsi="Times New Roman" w:cs="Times New Roman"/>
          <w:sz w:val="24"/>
          <w:szCs w:val="24"/>
        </w:rPr>
        <w:t>ere</w:t>
      </w:r>
      <w:r w:rsidRPr="00985E81">
        <w:rPr>
          <w:rFonts w:ascii="Times New Roman" w:hAnsi="Times New Roman" w:cs="Times New Roman"/>
          <w:sz w:val="24"/>
          <w:szCs w:val="24"/>
        </w:rPr>
        <w:t xml:space="preserve"> identified depending on </w:t>
      </w:r>
      <w:r w:rsidR="000C3DA5">
        <w:rPr>
          <w:rFonts w:ascii="Times New Roman" w:hAnsi="Times New Roman" w:cs="Times New Roman"/>
          <w:sz w:val="24"/>
          <w:szCs w:val="24"/>
        </w:rPr>
        <w:t xml:space="preserve">the </w:t>
      </w:r>
      <w:r w:rsidRPr="00985E81">
        <w:rPr>
          <w:rFonts w:ascii="Times New Roman" w:hAnsi="Times New Roman" w:cs="Times New Roman"/>
          <w:sz w:val="24"/>
          <w:szCs w:val="24"/>
        </w:rPr>
        <w:t xml:space="preserve">best fit test that has been done for checking the adequacy of fitting the distributions to the recorded data for 2, 5, 10, </w:t>
      </w:r>
      <w:r w:rsidR="002F48BE" w:rsidRPr="00985E81">
        <w:rPr>
          <w:rFonts w:ascii="Times New Roman" w:hAnsi="Times New Roman" w:cs="Times New Roman"/>
          <w:sz w:val="24"/>
          <w:szCs w:val="24"/>
        </w:rPr>
        <w:t>25,50- and 100-year</w:t>
      </w:r>
      <w:r w:rsidRPr="00985E81">
        <w:rPr>
          <w:rFonts w:ascii="Times New Roman" w:hAnsi="Times New Roman" w:cs="Times New Roman"/>
          <w:sz w:val="24"/>
          <w:szCs w:val="24"/>
        </w:rPr>
        <w:t xml:space="preserve"> return period.</w:t>
      </w:r>
    </w:p>
    <w:p w14:paraId="2196626C" w14:textId="58EF9CF1" w:rsidR="00844A63" w:rsidRPr="00985E81" w:rsidRDefault="00844A63" w:rsidP="00844A63">
      <w:pPr>
        <w:rPr>
          <w:rFonts w:ascii="Times New Roman" w:hAnsi="Times New Roman" w:cs="Times New Roman"/>
          <w:sz w:val="24"/>
          <w:szCs w:val="24"/>
        </w:rPr>
      </w:pPr>
      <w:r w:rsidRPr="00985E81">
        <w:rPr>
          <w:rFonts w:ascii="Times New Roman" w:hAnsi="Times New Roman" w:cs="Times New Roman"/>
          <w:sz w:val="24"/>
          <w:szCs w:val="24"/>
        </w:rPr>
        <w:t xml:space="preserve">Rearranging the above </w:t>
      </w:r>
      <w:r w:rsidR="001D52B5">
        <w:rPr>
          <w:rFonts w:ascii="Times New Roman" w:hAnsi="Times New Roman" w:cs="Times New Roman"/>
          <w:sz w:val="24"/>
          <w:szCs w:val="24"/>
        </w:rPr>
        <w:t>Equation</w:t>
      </w:r>
      <w:r w:rsidRPr="00985E81">
        <w:rPr>
          <w:rFonts w:ascii="Times New Roman" w:hAnsi="Times New Roman" w:cs="Times New Roman"/>
          <w:sz w:val="24"/>
          <w:szCs w:val="24"/>
        </w:rPr>
        <w:t>:</w:t>
      </w:r>
    </w:p>
    <w:p w14:paraId="214A80E9" w14:textId="7D9BA957" w:rsidR="00844A63" w:rsidRPr="00985E81" w:rsidRDefault="0096237B" w:rsidP="009D2313">
      <w:pPr>
        <w:pStyle w:val="Caption"/>
        <w:rPr>
          <w:rFonts w:ascii="Times New Roman" w:hAnsi="Times New Roman" w:cs="Times New Roman"/>
          <w:color w:val="auto"/>
          <w:sz w:val="24"/>
          <w:szCs w:val="24"/>
        </w:rPr>
      </w:pPr>
      <m:oMath>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R</m:t>
            </m:r>
          </m:e>
          <m:sub>
            <m:r>
              <w:rPr>
                <w:rFonts w:ascii="Cambria Math" w:hAnsi="Cambria Math" w:cs="Times New Roman"/>
                <w:color w:val="auto"/>
                <w:sz w:val="24"/>
                <w:szCs w:val="24"/>
              </w:rPr>
              <m:t>t</m:t>
            </m:r>
          </m:sub>
        </m:sSub>
        <m:r>
          <w:rPr>
            <w:rFonts w:ascii="Cambria Math" w:hAnsi="Cambria Math" w:cs="Times New Roman"/>
            <w:color w:val="auto"/>
            <w:sz w:val="24"/>
            <w:szCs w:val="24"/>
          </w:rPr>
          <m:t>=</m:t>
        </m:r>
        <m:f>
          <m:fPr>
            <m:ctrlPr>
              <w:rPr>
                <w:rFonts w:ascii="Cambria Math" w:hAnsi="Cambria Math" w:cs="Times New Roman"/>
                <w:i w:val="0"/>
                <w:color w:val="auto"/>
                <w:sz w:val="24"/>
                <w:szCs w:val="24"/>
              </w:rPr>
            </m:ctrlPr>
          </m:fPr>
          <m:num>
            <m:r>
              <w:rPr>
                <w:rFonts w:ascii="Cambria Math" w:hAnsi="Cambria Math" w:cs="Times New Roman"/>
                <w:color w:val="auto"/>
                <w:sz w:val="24"/>
                <w:szCs w:val="24"/>
              </w:rPr>
              <m:t>t</m:t>
            </m:r>
            <m:sSup>
              <m:sSupPr>
                <m:ctrlPr>
                  <w:rPr>
                    <w:rFonts w:ascii="Cambria Math" w:hAnsi="Cambria Math" w:cs="Times New Roman"/>
                    <w:i w:val="0"/>
                    <w:color w:val="auto"/>
                    <w:sz w:val="24"/>
                    <w:szCs w:val="24"/>
                  </w:rPr>
                </m:ctrlPr>
              </m:sSupPr>
              <m:e>
                <m:d>
                  <m:dPr>
                    <m:ctrlPr>
                      <w:rPr>
                        <w:rFonts w:ascii="Cambria Math" w:hAnsi="Cambria Math" w:cs="Times New Roman"/>
                        <w:i w:val="0"/>
                        <w:color w:val="auto"/>
                        <w:sz w:val="24"/>
                        <w:szCs w:val="24"/>
                      </w:rPr>
                    </m:ctrlPr>
                  </m:dPr>
                  <m:e>
                    <m:r>
                      <w:rPr>
                        <w:rFonts w:ascii="Cambria Math" w:hAnsi="Cambria Math" w:cs="Times New Roman"/>
                        <w:color w:val="auto"/>
                        <w:sz w:val="24"/>
                        <w:szCs w:val="24"/>
                      </w:rPr>
                      <m:t>b+24</m:t>
                    </m:r>
                  </m:e>
                </m:d>
              </m:e>
              <m:sup>
                <m:r>
                  <w:rPr>
                    <w:rFonts w:ascii="Cambria Math" w:hAnsi="Cambria Math" w:cs="Times New Roman"/>
                    <w:color w:val="auto"/>
                    <w:sz w:val="24"/>
                    <w:szCs w:val="24"/>
                  </w:rPr>
                  <m:t>n</m:t>
                </m:r>
              </m:sup>
            </m:sSup>
          </m:num>
          <m:den>
            <m:r>
              <w:rPr>
                <w:rFonts w:ascii="Cambria Math" w:hAnsi="Cambria Math" w:cs="Times New Roman"/>
                <w:color w:val="auto"/>
                <w:sz w:val="24"/>
                <w:szCs w:val="24"/>
              </w:rPr>
              <m:t>24(b+t</m:t>
            </m:r>
            <m:sSup>
              <m:sSupPr>
                <m:ctrlPr>
                  <w:rPr>
                    <w:rFonts w:ascii="Cambria Math" w:hAnsi="Cambria Math" w:cs="Times New Roman"/>
                    <w:i w:val="0"/>
                    <w:color w:val="auto"/>
                    <w:sz w:val="24"/>
                    <w:szCs w:val="24"/>
                  </w:rPr>
                </m:ctrlPr>
              </m:sSupPr>
              <m:e>
                <m:r>
                  <w:rPr>
                    <w:rFonts w:ascii="Cambria Math" w:hAnsi="Cambria Math" w:cs="Times New Roman"/>
                    <w:color w:val="auto"/>
                    <w:sz w:val="24"/>
                    <w:szCs w:val="24"/>
                  </w:rPr>
                  <m:t>)</m:t>
                </m:r>
              </m:e>
              <m:sup>
                <m:r>
                  <w:rPr>
                    <w:rFonts w:ascii="Cambria Math" w:hAnsi="Cambria Math" w:cs="Times New Roman"/>
                    <w:color w:val="auto"/>
                    <w:sz w:val="24"/>
                    <w:szCs w:val="24"/>
                  </w:rPr>
                  <m:t>n</m:t>
                </m:r>
              </m:sup>
            </m:sSup>
          </m:den>
        </m:f>
        <m:r>
          <w:rPr>
            <w:rFonts w:ascii="Cambria Math" w:hAnsi="Cambria Math" w:cs="Times New Roman"/>
            <w:color w:val="auto"/>
            <w:sz w:val="24"/>
            <w:szCs w:val="24"/>
          </w:rPr>
          <m:t>*</m:t>
        </m:r>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R</m:t>
            </m:r>
          </m:e>
          <m:sub>
            <m:r>
              <w:rPr>
                <w:rFonts w:ascii="Cambria Math" w:hAnsi="Cambria Math" w:cs="Times New Roman"/>
                <w:color w:val="auto"/>
                <w:sz w:val="24"/>
                <w:szCs w:val="24"/>
              </w:rPr>
              <m:t>24</m:t>
            </m:r>
          </m:sub>
        </m:sSub>
      </m:oMath>
      <w:r w:rsidR="00844A63" w:rsidRPr="00985E81">
        <w:rPr>
          <w:rFonts w:ascii="Times New Roman" w:hAnsi="Times New Roman" w:cs="Times New Roman"/>
          <w:color w:val="auto"/>
          <w:sz w:val="24"/>
          <w:szCs w:val="24"/>
        </w:rPr>
        <w:t>…………………………………………………</w:t>
      </w:r>
      <w:r w:rsidR="00DF2BB0">
        <w:rPr>
          <w:rFonts w:ascii="Times New Roman" w:hAnsi="Times New Roman" w:cs="Times New Roman"/>
          <w:color w:val="auto"/>
          <w:sz w:val="24"/>
          <w:szCs w:val="24"/>
        </w:rPr>
        <w:t>………...</w:t>
      </w:r>
      <w:r w:rsidR="00844A63" w:rsidRPr="00985E81">
        <w:rPr>
          <w:rFonts w:ascii="Times New Roman" w:hAnsi="Times New Roman" w:cs="Times New Roman"/>
          <w:color w:val="auto"/>
          <w:sz w:val="24"/>
          <w:szCs w:val="24"/>
        </w:rPr>
        <w:t>………….……</w:t>
      </w:r>
      <w:r w:rsidR="001D52B5">
        <w:rPr>
          <w:rFonts w:ascii="Times New Roman" w:hAnsi="Times New Roman" w:cs="Times New Roman"/>
          <w:color w:val="auto"/>
          <w:sz w:val="24"/>
          <w:szCs w:val="24"/>
        </w:rPr>
        <w:t>Equation</w:t>
      </w:r>
      <w:r w:rsidR="009D2313" w:rsidRPr="00985E81">
        <w:rPr>
          <w:rFonts w:ascii="Times New Roman" w:hAnsi="Times New Roman" w:cs="Times New Roman"/>
          <w:color w:val="auto"/>
          <w:sz w:val="24"/>
          <w:szCs w:val="24"/>
        </w:rPr>
        <w:t xml:space="preserve"> </w:t>
      </w:r>
      <w:r w:rsidR="00DB1472">
        <w:rPr>
          <w:rFonts w:ascii="Times New Roman" w:hAnsi="Times New Roman" w:cs="Times New Roman"/>
          <w:color w:val="auto"/>
          <w:sz w:val="24"/>
          <w:szCs w:val="24"/>
        </w:rPr>
        <w:t>3.</w:t>
      </w:r>
      <w:r w:rsidR="009D2313" w:rsidRPr="00985E81">
        <w:rPr>
          <w:rFonts w:ascii="Times New Roman" w:hAnsi="Times New Roman" w:cs="Times New Roman"/>
          <w:color w:val="auto"/>
          <w:sz w:val="24"/>
          <w:szCs w:val="24"/>
        </w:rPr>
        <w:fldChar w:fldCharType="begin"/>
      </w:r>
      <w:r w:rsidR="009D2313" w:rsidRPr="00985E81">
        <w:rPr>
          <w:rFonts w:ascii="Times New Roman" w:hAnsi="Times New Roman" w:cs="Times New Roman"/>
          <w:color w:val="auto"/>
          <w:sz w:val="24"/>
          <w:szCs w:val="24"/>
        </w:rPr>
        <w:instrText xml:space="preserve"> SEQ Equation \* ARABIC </w:instrText>
      </w:r>
      <w:r w:rsidR="009D2313"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4</w:t>
      </w:r>
      <w:r w:rsidR="009D2313" w:rsidRPr="00985E81">
        <w:rPr>
          <w:rFonts w:ascii="Times New Roman" w:hAnsi="Times New Roman" w:cs="Times New Roman"/>
          <w:color w:val="auto"/>
          <w:sz w:val="24"/>
          <w:szCs w:val="24"/>
        </w:rPr>
        <w:fldChar w:fldCharType="end"/>
      </w:r>
    </w:p>
    <w:p w14:paraId="42401C8C" w14:textId="39E5DAF8" w:rsidR="00844A63" w:rsidRPr="00985E81" w:rsidRDefault="00844A63" w:rsidP="00844A63">
      <w:pPr>
        <w:rPr>
          <w:rFonts w:ascii="Times New Roman" w:hAnsi="Times New Roman" w:cs="Times New Roman"/>
          <w:sz w:val="24"/>
          <w:szCs w:val="24"/>
        </w:rPr>
      </w:pPr>
      <w:r w:rsidRPr="00985E81">
        <w:rPr>
          <w:rFonts w:ascii="Times New Roman" w:hAnsi="Times New Roman" w:cs="Times New Roman"/>
          <w:sz w:val="24"/>
          <w:szCs w:val="24"/>
        </w:rPr>
        <w:t xml:space="preserve">Substituting Intensity (mm/hr) in the above </w:t>
      </w:r>
      <w:r w:rsidR="001D52B5">
        <w:rPr>
          <w:rFonts w:ascii="Times New Roman" w:hAnsi="Times New Roman" w:cs="Times New Roman"/>
          <w:sz w:val="24"/>
          <w:szCs w:val="24"/>
        </w:rPr>
        <w:t>Equation</w:t>
      </w:r>
    </w:p>
    <w:p w14:paraId="3093FFA7" w14:textId="1AF0B185" w:rsidR="00844A63" w:rsidRPr="00985E81" w:rsidRDefault="0096237B" w:rsidP="004F3AAE">
      <w:pPr>
        <w:pStyle w:val="Caption"/>
        <w:rPr>
          <w:rFonts w:ascii="Times New Roman" w:hAnsi="Times New Roman" w:cs="Times New Roman"/>
          <w:color w:val="auto"/>
          <w:sz w:val="24"/>
          <w:szCs w:val="24"/>
        </w:rPr>
      </w:pPr>
      <m:oMath>
        <m:sSub>
          <m:sSubPr>
            <m:ctrlPr>
              <w:rPr>
                <w:rFonts w:ascii="Cambria Math" w:eastAsiaTheme="minorEastAsia" w:hAnsi="Cambria Math" w:cs="Times New Roman"/>
                <w:i w:val="0"/>
                <w:color w:val="auto"/>
                <w:sz w:val="24"/>
                <w:szCs w:val="24"/>
              </w:rPr>
            </m:ctrlPr>
          </m:sSubPr>
          <m:e>
            <m:r>
              <w:rPr>
                <w:rFonts w:ascii="Cambria Math" w:eastAsiaTheme="minorEastAsia" w:hAnsi="Cambria Math" w:cs="Times New Roman"/>
                <w:color w:val="auto"/>
                <w:sz w:val="24"/>
                <w:szCs w:val="24"/>
              </w:rPr>
              <m:t>I</m:t>
            </m:r>
          </m:e>
          <m:sub>
            <m:r>
              <w:rPr>
                <w:rFonts w:ascii="Cambria Math" w:eastAsiaTheme="minorEastAsia" w:hAnsi="Cambria Math" w:cs="Times New Roman"/>
                <w:color w:val="auto"/>
                <w:sz w:val="24"/>
                <w:szCs w:val="24"/>
              </w:rPr>
              <m:t>t</m:t>
            </m:r>
          </m:sub>
        </m:sSub>
        <m:r>
          <w:rPr>
            <w:rFonts w:ascii="Cambria Math" w:eastAsiaTheme="minorEastAsia" w:hAnsi="Cambria Math" w:cs="Times New Roman"/>
            <w:color w:val="auto"/>
            <w:sz w:val="24"/>
            <w:szCs w:val="24"/>
          </w:rPr>
          <m:t>=</m:t>
        </m:r>
        <m:f>
          <m:fPr>
            <m:ctrlPr>
              <w:rPr>
                <w:rFonts w:ascii="Cambria Math" w:eastAsiaTheme="minorEastAsia" w:hAnsi="Cambria Math" w:cs="Times New Roman"/>
                <w:i w:val="0"/>
                <w:color w:val="auto"/>
                <w:sz w:val="24"/>
                <w:szCs w:val="24"/>
              </w:rPr>
            </m:ctrlPr>
          </m:fPr>
          <m:num>
            <m:sSub>
              <m:sSubPr>
                <m:ctrlPr>
                  <w:rPr>
                    <w:rFonts w:ascii="Cambria Math" w:eastAsiaTheme="minorEastAsia" w:hAnsi="Cambria Math" w:cs="Times New Roman"/>
                    <w:i w:val="0"/>
                    <w:color w:val="auto"/>
                    <w:sz w:val="24"/>
                    <w:szCs w:val="24"/>
                  </w:rPr>
                </m:ctrlPr>
              </m:sSubPr>
              <m:e>
                <m:r>
                  <w:rPr>
                    <w:rFonts w:ascii="Cambria Math" w:eastAsiaTheme="minorEastAsia" w:hAnsi="Cambria Math" w:cs="Times New Roman"/>
                    <w:color w:val="auto"/>
                    <w:sz w:val="24"/>
                    <w:szCs w:val="24"/>
                  </w:rPr>
                  <m:t>R</m:t>
                </m:r>
              </m:e>
              <m:sub>
                <m:r>
                  <w:rPr>
                    <w:rFonts w:ascii="Cambria Math" w:eastAsiaTheme="minorEastAsia" w:hAnsi="Cambria Math" w:cs="Times New Roman"/>
                    <w:color w:val="auto"/>
                    <w:sz w:val="24"/>
                    <w:szCs w:val="24"/>
                  </w:rPr>
                  <m:t>t</m:t>
                </m:r>
              </m:sub>
            </m:sSub>
          </m:num>
          <m:den>
            <m:r>
              <w:rPr>
                <w:rFonts w:ascii="Cambria Math" w:eastAsiaTheme="minorEastAsia" w:hAnsi="Cambria Math" w:cs="Times New Roman"/>
                <w:color w:val="auto"/>
                <w:sz w:val="24"/>
                <w:szCs w:val="24"/>
              </w:rPr>
              <m:t>t</m:t>
            </m:r>
          </m:den>
        </m:f>
      </m:oMath>
      <w:r w:rsidR="00844A63" w:rsidRPr="00985E81">
        <w:rPr>
          <w:rFonts w:ascii="Times New Roman" w:hAnsi="Times New Roman" w:cs="Times New Roman"/>
          <w:color w:val="auto"/>
          <w:sz w:val="24"/>
          <w:szCs w:val="24"/>
        </w:rPr>
        <w:t>…..................................................................................................................</w:t>
      </w:r>
      <w:r w:rsidR="00DF2BB0">
        <w:rPr>
          <w:rFonts w:ascii="Times New Roman" w:hAnsi="Times New Roman" w:cs="Times New Roman"/>
          <w:color w:val="auto"/>
          <w:sz w:val="24"/>
          <w:szCs w:val="24"/>
        </w:rPr>
        <w:t>.</w:t>
      </w:r>
      <w:r w:rsidR="00844A63" w:rsidRPr="00985E81">
        <w:rPr>
          <w:rFonts w:ascii="Times New Roman" w:hAnsi="Times New Roman" w:cs="Times New Roman"/>
          <w:color w:val="auto"/>
          <w:sz w:val="24"/>
          <w:szCs w:val="24"/>
        </w:rPr>
        <w:t>......</w:t>
      </w:r>
      <w:r w:rsidR="001D52B5">
        <w:rPr>
          <w:rFonts w:ascii="Times New Roman" w:hAnsi="Times New Roman" w:cs="Times New Roman"/>
          <w:color w:val="auto"/>
          <w:sz w:val="24"/>
          <w:szCs w:val="24"/>
        </w:rPr>
        <w:t>Equation</w:t>
      </w:r>
      <w:r w:rsidR="004F3AAE" w:rsidRPr="00985E81">
        <w:rPr>
          <w:rFonts w:ascii="Times New Roman" w:hAnsi="Times New Roman" w:cs="Times New Roman"/>
          <w:color w:val="auto"/>
          <w:sz w:val="24"/>
          <w:szCs w:val="24"/>
        </w:rPr>
        <w:t xml:space="preserve"> </w:t>
      </w:r>
      <w:r w:rsidR="00880519">
        <w:rPr>
          <w:rFonts w:ascii="Times New Roman" w:hAnsi="Times New Roman" w:cs="Times New Roman"/>
          <w:color w:val="auto"/>
          <w:sz w:val="24"/>
          <w:szCs w:val="24"/>
        </w:rPr>
        <w:t>3.</w:t>
      </w:r>
      <w:r w:rsidR="004F3AAE" w:rsidRPr="00985E81">
        <w:rPr>
          <w:rFonts w:ascii="Times New Roman" w:hAnsi="Times New Roman" w:cs="Times New Roman"/>
          <w:color w:val="auto"/>
          <w:sz w:val="24"/>
          <w:szCs w:val="24"/>
        </w:rPr>
        <w:fldChar w:fldCharType="begin"/>
      </w:r>
      <w:r w:rsidR="004F3AAE" w:rsidRPr="00985E81">
        <w:rPr>
          <w:rFonts w:ascii="Times New Roman" w:hAnsi="Times New Roman" w:cs="Times New Roman"/>
          <w:color w:val="auto"/>
          <w:sz w:val="24"/>
          <w:szCs w:val="24"/>
        </w:rPr>
        <w:instrText xml:space="preserve"> SEQ Equation \* ARABIC </w:instrText>
      </w:r>
      <w:r w:rsidR="004F3AAE"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5</w:t>
      </w:r>
      <w:r w:rsidR="004F3AAE" w:rsidRPr="00985E81">
        <w:rPr>
          <w:rFonts w:ascii="Times New Roman" w:hAnsi="Times New Roman" w:cs="Times New Roman"/>
          <w:color w:val="auto"/>
          <w:sz w:val="24"/>
          <w:szCs w:val="24"/>
        </w:rPr>
        <w:fldChar w:fldCharType="end"/>
      </w:r>
    </w:p>
    <w:p w14:paraId="38C36683" w14:textId="4A4B8DDC" w:rsidR="00844A63" w:rsidRPr="00985E81" w:rsidRDefault="0096237B" w:rsidP="00422537">
      <w:pPr>
        <w:pStyle w:val="Caption"/>
        <w:rPr>
          <w:rFonts w:ascii="Times New Roman" w:hAnsi="Times New Roman" w:cs="Times New Roman"/>
          <w:color w:val="auto"/>
          <w:sz w:val="24"/>
          <w:szCs w:val="24"/>
        </w:rPr>
      </w:pPr>
      <m:oMath>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I</m:t>
            </m:r>
          </m:e>
          <m:sub>
            <m:r>
              <w:rPr>
                <w:rFonts w:ascii="Cambria Math" w:hAnsi="Cambria Math" w:cs="Times New Roman"/>
                <w:color w:val="auto"/>
                <w:sz w:val="24"/>
                <w:szCs w:val="24"/>
              </w:rPr>
              <m:t>t</m:t>
            </m:r>
          </m:sub>
        </m:sSub>
        <m:r>
          <w:rPr>
            <w:rFonts w:ascii="Cambria Math" w:hAnsi="Cambria Math" w:cs="Times New Roman"/>
            <w:color w:val="auto"/>
            <w:sz w:val="24"/>
            <w:szCs w:val="24"/>
          </w:rPr>
          <m:t>=</m:t>
        </m:r>
        <m:f>
          <m:fPr>
            <m:ctrlPr>
              <w:rPr>
                <w:rFonts w:ascii="Cambria Math" w:hAnsi="Cambria Math" w:cs="Times New Roman"/>
                <w:i w:val="0"/>
                <w:color w:val="auto"/>
                <w:sz w:val="24"/>
                <w:szCs w:val="24"/>
              </w:rPr>
            </m:ctrlPr>
          </m:fPr>
          <m:num>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R</m:t>
                </m:r>
              </m:e>
              <m:sub>
                <m:r>
                  <w:rPr>
                    <w:rFonts w:ascii="Cambria Math" w:hAnsi="Cambria Math" w:cs="Times New Roman"/>
                    <w:color w:val="auto"/>
                    <w:sz w:val="24"/>
                    <w:szCs w:val="24"/>
                  </w:rPr>
                  <m:t>24</m:t>
                </m:r>
              </m:sub>
            </m:sSub>
            <m:sSup>
              <m:sSupPr>
                <m:ctrlPr>
                  <w:rPr>
                    <w:rFonts w:ascii="Cambria Math" w:hAnsi="Cambria Math" w:cs="Times New Roman"/>
                    <w:i w:val="0"/>
                    <w:color w:val="auto"/>
                    <w:sz w:val="24"/>
                    <w:szCs w:val="24"/>
                  </w:rPr>
                </m:ctrlPr>
              </m:sSupPr>
              <m:e>
                <m:d>
                  <m:dPr>
                    <m:ctrlPr>
                      <w:rPr>
                        <w:rFonts w:ascii="Cambria Math" w:hAnsi="Cambria Math" w:cs="Times New Roman"/>
                        <w:i w:val="0"/>
                        <w:color w:val="auto"/>
                        <w:sz w:val="24"/>
                        <w:szCs w:val="24"/>
                      </w:rPr>
                    </m:ctrlPr>
                  </m:dPr>
                  <m:e>
                    <m:r>
                      <w:rPr>
                        <w:rFonts w:ascii="Cambria Math" w:hAnsi="Cambria Math" w:cs="Times New Roman"/>
                        <w:color w:val="auto"/>
                        <w:sz w:val="24"/>
                        <w:szCs w:val="24"/>
                      </w:rPr>
                      <m:t>b+24</m:t>
                    </m:r>
                  </m:e>
                </m:d>
              </m:e>
              <m:sup>
                <m:r>
                  <w:rPr>
                    <w:rFonts w:ascii="Cambria Math" w:hAnsi="Cambria Math" w:cs="Times New Roman"/>
                    <w:color w:val="auto"/>
                    <w:sz w:val="24"/>
                    <w:szCs w:val="24"/>
                  </w:rPr>
                  <m:t>n</m:t>
                </m:r>
              </m:sup>
            </m:sSup>
          </m:num>
          <m:den>
            <m:r>
              <w:rPr>
                <w:rFonts w:ascii="Cambria Math" w:hAnsi="Cambria Math" w:cs="Times New Roman"/>
                <w:color w:val="auto"/>
                <w:sz w:val="24"/>
                <w:szCs w:val="24"/>
              </w:rPr>
              <m:t>24(b+t</m:t>
            </m:r>
            <m:sSup>
              <m:sSupPr>
                <m:ctrlPr>
                  <w:rPr>
                    <w:rFonts w:ascii="Cambria Math" w:hAnsi="Cambria Math" w:cs="Times New Roman"/>
                    <w:i w:val="0"/>
                    <w:color w:val="auto"/>
                    <w:sz w:val="24"/>
                    <w:szCs w:val="24"/>
                  </w:rPr>
                </m:ctrlPr>
              </m:sSupPr>
              <m:e>
                <m:r>
                  <w:rPr>
                    <w:rFonts w:ascii="Cambria Math" w:hAnsi="Cambria Math" w:cs="Times New Roman"/>
                    <w:color w:val="auto"/>
                    <w:sz w:val="24"/>
                    <w:szCs w:val="24"/>
                  </w:rPr>
                  <m:t>)</m:t>
                </m:r>
              </m:e>
              <m:sup>
                <m:r>
                  <w:rPr>
                    <w:rFonts w:ascii="Cambria Math" w:hAnsi="Cambria Math" w:cs="Times New Roman"/>
                    <w:color w:val="auto"/>
                    <w:sz w:val="24"/>
                    <w:szCs w:val="24"/>
                  </w:rPr>
                  <m:t>n</m:t>
                </m:r>
              </m:sup>
            </m:sSup>
          </m:den>
        </m:f>
      </m:oMath>
      <w:r w:rsidR="00844A63" w:rsidRPr="00985E81">
        <w:rPr>
          <w:rFonts w:ascii="Times New Roman" w:hAnsi="Times New Roman" w:cs="Times New Roman"/>
          <w:color w:val="auto"/>
          <w:sz w:val="24"/>
          <w:szCs w:val="24"/>
        </w:rPr>
        <w:t>………………………………</w:t>
      </w:r>
      <w:r w:rsidR="00293E83" w:rsidRPr="00985E81">
        <w:rPr>
          <w:rFonts w:ascii="Times New Roman" w:hAnsi="Times New Roman" w:cs="Times New Roman"/>
          <w:color w:val="auto"/>
          <w:sz w:val="24"/>
          <w:szCs w:val="24"/>
        </w:rPr>
        <w:t>…………</w:t>
      </w:r>
      <w:r w:rsidR="00844A63" w:rsidRPr="00985E81">
        <w:rPr>
          <w:rFonts w:ascii="Times New Roman" w:hAnsi="Times New Roman" w:cs="Times New Roman"/>
          <w:color w:val="auto"/>
          <w:sz w:val="24"/>
          <w:szCs w:val="24"/>
        </w:rPr>
        <w:t>……………...……………</w:t>
      </w:r>
      <w:r w:rsidR="00DF2BB0">
        <w:rPr>
          <w:rFonts w:ascii="Times New Roman" w:hAnsi="Times New Roman" w:cs="Times New Roman"/>
          <w:color w:val="auto"/>
          <w:sz w:val="24"/>
          <w:szCs w:val="24"/>
        </w:rPr>
        <w:t>.</w:t>
      </w:r>
      <w:r w:rsidR="00844A63" w:rsidRPr="00985E81">
        <w:rPr>
          <w:rFonts w:ascii="Times New Roman" w:hAnsi="Times New Roman" w:cs="Times New Roman"/>
          <w:color w:val="auto"/>
          <w:sz w:val="24"/>
          <w:szCs w:val="24"/>
        </w:rPr>
        <w:t>……</w:t>
      </w:r>
      <w:r w:rsidR="002F48BE" w:rsidRPr="00985E81">
        <w:rPr>
          <w:rFonts w:ascii="Times New Roman" w:hAnsi="Times New Roman" w:cs="Times New Roman"/>
          <w:color w:val="auto"/>
          <w:sz w:val="24"/>
          <w:szCs w:val="24"/>
        </w:rPr>
        <w:t xml:space="preserve">…. </w:t>
      </w:r>
      <w:r w:rsidR="001D52B5">
        <w:rPr>
          <w:rFonts w:ascii="Times New Roman" w:hAnsi="Times New Roman" w:cs="Times New Roman"/>
          <w:color w:val="auto"/>
          <w:sz w:val="24"/>
          <w:szCs w:val="24"/>
        </w:rPr>
        <w:t>Equation</w:t>
      </w:r>
      <w:r w:rsidR="00422537" w:rsidRPr="00985E81">
        <w:rPr>
          <w:rFonts w:ascii="Times New Roman" w:hAnsi="Times New Roman" w:cs="Times New Roman"/>
          <w:color w:val="auto"/>
          <w:sz w:val="24"/>
          <w:szCs w:val="24"/>
        </w:rPr>
        <w:t xml:space="preserve"> </w:t>
      </w:r>
      <w:r w:rsidR="009710F3">
        <w:rPr>
          <w:rFonts w:ascii="Times New Roman" w:hAnsi="Times New Roman" w:cs="Times New Roman"/>
          <w:color w:val="auto"/>
          <w:sz w:val="24"/>
          <w:szCs w:val="24"/>
        </w:rPr>
        <w:t>3.</w:t>
      </w:r>
      <w:r w:rsidR="00422537" w:rsidRPr="00985E81">
        <w:rPr>
          <w:rFonts w:ascii="Times New Roman" w:hAnsi="Times New Roman" w:cs="Times New Roman"/>
          <w:color w:val="auto"/>
          <w:sz w:val="24"/>
          <w:szCs w:val="24"/>
        </w:rPr>
        <w:fldChar w:fldCharType="begin"/>
      </w:r>
      <w:r w:rsidR="00422537" w:rsidRPr="00985E81">
        <w:rPr>
          <w:rFonts w:ascii="Times New Roman" w:hAnsi="Times New Roman" w:cs="Times New Roman"/>
          <w:color w:val="auto"/>
          <w:sz w:val="24"/>
          <w:szCs w:val="24"/>
        </w:rPr>
        <w:instrText xml:space="preserve"> SEQ Equation \* ARABIC </w:instrText>
      </w:r>
      <w:r w:rsidR="00422537"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6</w:t>
      </w:r>
      <w:r w:rsidR="00422537" w:rsidRPr="00985E81">
        <w:rPr>
          <w:rFonts w:ascii="Times New Roman" w:hAnsi="Times New Roman" w:cs="Times New Roman"/>
          <w:color w:val="auto"/>
          <w:sz w:val="24"/>
          <w:szCs w:val="24"/>
        </w:rPr>
        <w:fldChar w:fldCharType="end"/>
      </w:r>
    </w:p>
    <w:p w14:paraId="32F9B442" w14:textId="2A59C040" w:rsidR="00844A63" w:rsidRPr="00985E81" w:rsidRDefault="00844A63" w:rsidP="00844A63">
      <w:pPr>
        <w:rPr>
          <w:rFonts w:ascii="Times New Roman" w:hAnsi="Times New Roman" w:cs="Times New Roman"/>
          <w:sz w:val="24"/>
          <w:szCs w:val="24"/>
        </w:rPr>
      </w:pPr>
      <w:r w:rsidRPr="00F8302C">
        <w:rPr>
          <w:rFonts w:ascii="Times New Roman" w:hAnsi="Times New Roman" w:cs="Times New Roman"/>
          <w:sz w:val="24"/>
          <w:szCs w:val="24"/>
        </w:rPr>
        <w:t>Using b = 0.3 and n = 0.92 as suggested by</w:t>
      </w:r>
      <w:r w:rsidRPr="00985E81">
        <w:rPr>
          <w:rFonts w:ascii="Times New Roman" w:hAnsi="Times New Roman" w:cs="Times New Roman"/>
          <w:sz w:val="24"/>
          <w:szCs w:val="24"/>
        </w:rPr>
        <w:t xml:space="preserve"> ERA manual and results are tabulated for rainfall durations 5, 10, 15, 20, 25, 30, 60, 90, 120, 150, and 180 minutes</w:t>
      </w:r>
      <w:bookmarkEnd w:id="99"/>
      <w:r w:rsidRPr="00985E81">
        <w:rPr>
          <w:rFonts w:ascii="Times New Roman" w:hAnsi="Times New Roman" w:cs="Times New Roman"/>
          <w:sz w:val="24"/>
          <w:szCs w:val="24"/>
        </w:rPr>
        <w:t>.</w:t>
      </w:r>
    </w:p>
    <w:p w14:paraId="72103934" w14:textId="5A54B232" w:rsidR="00844A63" w:rsidRPr="00985E81" w:rsidRDefault="00844A63" w:rsidP="00844A63">
      <w:pPr>
        <w:pStyle w:val="Heading3"/>
        <w:rPr>
          <w:rFonts w:ascii="Times New Roman" w:hAnsi="Times New Roman" w:cs="Times New Roman"/>
          <w:b/>
          <w:color w:val="auto"/>
        </w:rPr>
      </w:pPr>
      <w:bookmarkStart w:id="100" w:name="_Toc26177149"/>
      <w:bookmarkStart w:id="101" w:name="_Toc56045065"/>
      <w:r w:rsidRPr="00985E81">
        <w:rPr>
          <w:rFonts w:ascii="Times New Roman" w:hAnsi="Times New Roman" w:cs="Times New Roman"/>
          <w:b/>
          <w:color w:val="auto"/>
        </w:rPr>
        <w:t>3.2.</w:t>
      </w:r>
      <w:r w:rsidR="00210C84">
        <w:rPr>
          <w:rFonts w:ascii="Times New Roman" w:hAnsi="Times New Roman" w:cs="Times New Roman"/>
          <w:b/>
          <w:color w:val="auto"/>
        </w:rPr>
        <w:t>3</w:t>
      </w:r>
      <w:r w:rsidRPr="00985E81">
        <w:rPr>
          <w:rFonts w:ascii="Times New Roman" w:hAnsi="Times New Roman" w:cs="Times New Roman"/>
          <w:b/>
          <w:color w:val="auto"/>
        </w:rPr>
        <w:t xml:space="preserve"> Peak Discharge Estimation</w:t>
      </w:r>
      <w:bookmarkEnd w:id="100"/>
      <w:bookmarkEnd w:id="101"/>
    </w:p>
    <w:p w14:paraId="736F851C" w14:textId="3453BCC5" w:rsidR="00844A63" w:rsidRPr="00985E81" w:rsidRDefault="00844A63" w:rsidP="008D6B15">
      <w:pPr>
        <w:rPr>
          <w:rFonts w:ascii="Times New Roman" w:hAnsi="Times New Roman" w:cs="Times New Roman"/>
          <w:sz w:val="24"/>
          <w:szCs w:val="24"/>
        </w:rPr>
      </w:pPr>
      <w:r w:rsidRPr="00985E81">
        <w:rPr>
          <w:rFonts w:ascii="Times New Roman" w:hAnsi="Times New Roman" w:cs="Times New Roman"/>
          <w:sz w:val="24"/>
          <w:szCs w:val="24"/>
        </w:rPr>
        <w:t>The hydrological study is the basic step that should be done carefully in every flood management and road drainage facilities. The hydrological investigation is dealt with by analyzing rainfall data, high watermark observations, topographical maps, satellite image</w:t>
      </w:r>
      <w:r w:rsidR="000C3DA5">
        <w:rPr>
          <w:rFonts w:ascii="Times New Roman" w:hAnsi="Times New Roman" w:cs="Times New Roman"/>
          <w:sz w:val="24"/>
          <w:szCs w:val="24"/>
        </w:rPr>
        <w:t>,</w:t>
      </w:r>
      <w:r w:rsidRPr="00985E81">
        <w:rPr>
          <w:rFonts w:ascii="Times New Roman" w:hAnsi="Times New Roman" w:cs="Times New Roman"/>
          <w:sz w:val="24"/>
          <w:szCs w:val="24"/>
        </w:rPr>
        <w:t xml:space="preserve"> and aerial photographs for the estimation of design discharge. The investigation is supplemented by field inspection of the watershed area and interviews. It is known that there are many methods used for peak flood calculation, but their applicability depends mainly on the availability of hydrological data. </w:t>
      </w:r>
    </w:p>
    <w:p w14:paraId="185281E1" w14:textId="6F68BD61" w:rsidR="00844A63" w:rsidRPr="00985E81" w:rsidRDefault="00844A63" w:rsidP="00B3631B">
      <w:pPr>
        <w:pStyle w:val="Heading4"/>
        <w:spacing w:before="100" w:after="100"/>
        <w:rPr>
          <w:rFonts w:ascii="Times New Roman" w:hAnsi="Times New Roman" w:cs="Times New Roman"/>
          <w:b/>
          <w:i w:val="0"/>
          <w:color w:val="auto"/>
          <w:sz w:val="24"/>
          <w:szCs w:val="24"/>
        </w:rPr>
      </w:pPr>
      <w:bookmarkStart w:id="102" w:name="_Toc26177150"/>
      <w:r w:rsidRPr="00985E81">
        <w:rPr>
          <w:rFonts w:ascii="Times New Roman" w:hAnsi="Times New Roman" w:cs="Times New Roman"/>
          <w:b/>
          <w:i w:val="0"/>
          <w:color w:val="auto"/>
          <w:sz w:val="24"/>
          <w:szCs w:val="24"/>
        </w:rPr>
        <w:lastRenderedPageBreak/>
        <w:t>3.2.</w:t>
      </w:r>
      <w:r w:rsidR="00D920B0">
        <w:rPr>
          <w:rFonts w:ascii="Times New Roman" w:hAnsi="Times New Roman" w:cs="Times New Roman"/>
          <w:b/>
          <w:i w:val="0"/>
          <w:color w:val="auto"/>
          <w:sz w:val="24"/>
          <w:szCs w:val="24"/>
        </w:rPr>
        <w:t>3</w:t>
      </w:r>
      <w:r w:rsidRPr="00985E81">
        <w:rPr>
          <w:rFonts w:ascii="Times New Roman" w:hAnsi="Times New Roman" w:cs="Times New Roman"/>
          <w:b/>
          <w:i w:val="0"/>
          <w:color w:val="auto"/>
          <w:sz w:val="24"/>
          <w:szCs w:val="24"/>
        </w:rPr>
        <w:t>.1 Rational Method</w:t>
      </w:r>
      <w:bookmarkEnd w:id="102"/>
    </w:p>
    <w:p w14:paraId="304D4E36" w14:textId="52FA61E4" w:rsidR="00844A63" w:rsidRPr="00985E81" w:rsidRDefault="00844A63" w:rsidP="008D6B15">
      <w:pPr>
        <w:rPr>
          <w:rFonts w:ascii="Times New Roman" w:hAnsi="Times New Roman" w:cs="Times New Roman"/>
          <w:sz w:val="24"/>
          <w:szCs w:val="24"/>
        </w:rPr>
      </w:pPr>
      <w:r w:rsidRPr="00985E81">
        <w:rPr>
          <w:rFonts w:ascii="Times New Roman" w:hAnsi="Times New Roman" w:cs="Times New Roman"/>
          <w:sz w:val="24"/>
          <w:szCs w:val="24"/>
        </w:rPr>
        <w:t xml:space="preserve">Mulvaney developed the rational method, in 1851 for peak flow estimation in small to medium watersheds with no significant storage. It takes into account the steady-state condition to estimate peak runoff discharge resulting from a rainfall event of specific recurrence interval, which is usually in the range of 2–10 years and occasionally up to 25 years (Watt et al., 2003). The </w:t>
      </w:r>
      <w:r w:rsidR="001B06A6">
        <w:rPr>
          <w:rFonts w:ascii="Times New Roman" w:hAnsi="Times New Roman" w:cs="Times New Roman"/>
          <w:sz w:val="24"/>
          <w:szCs w:val="24"/>
        </w:rPr>
        <w:t>R</w:t>
      </w:r>
      <w:r w:rsidRPr="00985E81">
        <w:rPr>
          <w:rFonts w:ascii="Times New Roman" w:hAnsi="Times New Roman" w:cs="Times New Roman"/>
          <w:sz w:val="24"/>
          <w:szCs w:val="24"/>
        </w:rPr>
        <w:t>ational method has been the most common because it is simple, and also because urban drainage design typically requires peak discharge data only (Methods and Durrans, 2003).</w:t>
      </w:r>
    </w:p>
    <w:p w14:paraId="20BE2D4F" w14:textId="64D6F0EF" w:rsidR="00844A63" w:rsidRPr="00985E81" w:rsidRDefault="00844A63" w:rsidP="008D6B15">
      <w:pPr>
        <w:rPr>
          <w:rFonts w:ascii="Times New Roman" w:hAnsi="Times New Roman" w:cs="Times New Roman"/>
          <w:sz w:val="24"/>
          <w:szCs w:val="24"/>
        </w:rPr>
      </w:pPr>
      <w:r w:rsidRPr="00985E81">
        <w:rPr>
          <w:rFonts w:ascii="Times New Roman" w:hAnsi="Times New Roman" w:cs="Times New Roman"/>
          <w:sz w:val="24"/>
          <w:szCs w:val="24"/>
        </w:rPr>
        <w:t xml:space="preserve">According to ERA Drainage Design Manual 2013, this method estimates the peak runoff rate for small urban and rural watersheds of less than 50ha. The rational formula estimates the peak rate of runoff at any location in a catchment area as a function of the catchment area; runoff coefficient; and mean rainfall intensity, for a duration equal to the time of </w:t>
      </w:r>
      <w:r w:rsidR="00C21C1D" w:rsidRPr="00985E81">
        <w:rPr>
          <w:rFonts w:ascii="Times New Roman" w:hAnsi="Times New Roman" w:cs="Times New Roman"/>
          <w:sz w:val="24"/>
          <w:szCs w:val="24"/>
        </w:rPr>
        <w:t>concentration. The</w:t>
      </w:r>
      <w:r w:rsidRPr="00985E81">
        <w:rPr>
          <w:rFonts w:ascii="Times New Roman" w:hAnsi="Times New Roman" w:cs="Times New Roman"/>
          <w:sz w:val="24"/>
          <w:szCs w:val="24"/>
        </w:rPr>
        <w:t xml:space="preserve"> rational formula is expressed as </w:t>
      </w:r>
      <w:r w:rsidR="00C21C1D" w:rsidRPr="00985E81">
        <w:rPr>
          <w:rFonts w:ascii="Times New Roman" w:hAnsi="Times New Roman" w:cs="Times New Roman"/>
          <w:sz w:val="24"/>
          <w:szCs w:val="24"/>
        </w:rPr>
        <w:t xml:space="preserve">in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w:t>
      </w:r>
      <w:r w:rsidR="00820469">
        <w:rPr>
          <w:rFonts w:ascii="Times New Roman" w:hAnsi="Times New Roman" w:cs="Times New Roman"/>
          <w:sz w:val="24"/>
          <w:szCs w:val="24"/>
        </w:rPr>
        <w:t>3.</w:t>
      </w:r>
      <w:r w:rsidR="00306498">
        <w:rPr>
          <w:rFonts w:ascii="Times New Roman" w:hAnsi="Times New Roman" w:cs="Times New Roman"/>
          <w:sz w:val="24"/>
          <w:szCs w:val="24"/>
        </w:rPr>
        <w:t>7</w:t>
      </w:r>
      <w:r w:rsidRPr="00985E81">
        <w:rPr>
          <w:rFonts w:ascii="Times New Roman" w:hAnsi="Times New Roman" w:cs="Times New Roman"/>
          <w:sz w:val="24"/>
          <w:szCs w:val="24"/>
        </w:rPr>
        <w:t>.</w:t>
      </w:r>
    </w:p>
    <w:p w14:paraId="3ADCF250" w14:textId="3B0D27BB" w:rsidR="00844A63" w:rsidRPr="00985E81" w:rsidRDefault="00844A63" w:rsidP="005B0342">
      <w:pPr>
        <w:pStyle w:val="Caption"/>
        <w:rPr>
          <w:rFonts w:ascii="Times New Roman" w:hAnsi="Times New Roman" w:cs="Times New Roman"/>
          <w:color w:val="auto"/>
          <w:sz w:val="24"/>
          <w:szCs w:val="24"/>
        </w:rPr>
      </w:pPr>
      <m:oMath>
        <m:r>
          <w:rPr>
            <w:rFonts w:ascii="Cambria Math" w:hAnsi="Cambria Math" w:cs="Times New Roman"/>
            <w:color w:val="auto"/>
            <w:sz w:val="24"/>
            <w:szCs w:val="24"/>
          </w:rPr>
          <m:t>Qp=0.00278CiA</m:t>
        </m:r>
      </m:oMath>
      <w:r w:rsidRPr="00985E81">
        <w:rPr>
          <w:rFonts w:ascii="Times New Roman" w:hAnsi="Times New Roman" w:cs="Times New Roman"/>
          <w:i w:val="0"/>
          <w:color w:val="auto"/>
          <w:sz w:val="24"/>
          <w:szCs w:val="24"/>
        </w:rPr>
        <w:t>.........................................................................................................</w:t>
      </w:r>
      <w:r w:rsidR="001D52B5">
        <w:rPr>
          <w:rFonts w:ascii="Times New Roman" w:hAnsi="Times New Roman" w:cs="Times New Roman"/>
          <w:color w:val="auto"/>
          <w:sz w:val="24"/>
          <w:szCs w:val="24"/>
        </w:rPr>
        <w:t>Equation</w:t>
      </w:r>
      <w:r w:rsidR="005B0342" w:rsidRPr="00985E81">
        <w:rPr>
          <w:rFonts w:ascii="Times New Roman" w:hAnsi="Times New Roman" w:cs="Times New Roman"/>
          <w:color w:val="auto"/>
          <w:sz w:val="24"/>
          <w:szCs w:val="24"/>
        </w:rPr>
        <w:t xml:space="preserve"> </w:t>
      </w:r>
      <w:r w:rsidR="00820469">
        <w:rPr>
          <w:rFonts w:ascii="Times New Roman" w:hAnsi="Times New Roman" w:cs="Times New Roman"/>
          <w:color w:val="auto"/>
          <w:sz w:val="24"/>
          <w:szCs w:val="24"/>
        </w:rPr>
        <w:t>3.</w:t>
      </w:r>
      <w:r w:rsidR="005B0342" w:rsidRPr="00985E81">
        <w:rPr>
          <w:rFonts w:ascii="Times New Roman" w:hAnsi="Times New Roman" w:cs="Times New Roman"/>
          <w:color w:val="auto"/>
          <w:sz w:val="24"/>
          <w:szCs w:val="24"/>
        </w:rPr>
        <w:fldChar w:fldCharType="begin"/>
      </w:r>
      <w:r w:rsidR="005B0342" w:rsidRPr="00985E81">
        <w:rPr>
          <w:rFonts w:ascii="Times New Roman" w:hAnsi="Times New Roman" w:cs="Times New Roman"/>
          <w:color w:val="auto"/>
          <w:sz w:val="24"/>
          <w:szCs w:val="24"/>
        </w:rPr>
        <w:instrText xml:space="preserve"> SEQ Equation \* ARABIC </w:instrText>
      </w:r>
      <w:r w:rsidR="005B0342"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7</w:t>
      </w:r>
      <w:r w:rsidR="005B0342" w:rsidRPr="00985E81">
        <w:rPr>
          <w:rFonts w:ascii="Times New Roman" w:hAnsi="Times New Roman" w:cs="Times New Roman"/>
          <w:color w:val="auto"/>
          <w:sz w:val="24"/>
          <w:szCs w:val="24"/>
        </w:rPr>
        <w:fldChar w:fldCharType="end"/>
      </w:r>
    </w:p>
    <w:p w14:paraId="4948ACE5" w14:textId="71691991" w:rsidR="00844A63" w:rsidRPr="00985E81" w:rsidRDefault="00844A63" w:rsidP="001C6F74">
      <w:pPr>
        <w:spacing w:before="0" w:after="0"/>
        <w:ind w:left="2070" w:hanging="1350"/>
        <w:rPr>
          <w:rFonts w:ascii="Times New Roman" w:hAnsi="Times New Roman" w:cs="Times New Roman"/>
          <w:sz w:val="24"/>
          <w:szCs w:val="24"/>
        </w:rPr>
      </w:pPr>
      <w:r w:rsidRPr="00985E81">
        <w:rPr>
          <w:rFonts w:ascii="Times New Roman" w:hAnsi="Times New Roman" w:cs="Times New Roman"/>
          <w:sz w:val="24"/>
          <w:szCs w:val="24"/>
        </w:rPr>
        <w:t>Where:</w:t>
      </w:r>
      <w:r w:rsidRPr="00985E81">
        <w:rPr>
          <w:rFonts w:ascii="Times New Roman" w:eastAsia="Cambria Math" w:hAnsi="Times New Roman" w:cs="Times New Roman"/>
          <w:sz w:val="24"/>
          <w:szCs w:val="24"/>
        </w:rPr>
        <w:t xml:space="preserve"> </w:t>
      </w:r>
      <w:r w:rsidRPr="00985E81">
        <w:rPr>
          <w:rFonts w:ascii="Times New Roman" w:hAnsi="Times New Roman" w:cs="Times New Roman"/>
          <w:sz w:val="24"/>
          <w:szCs w:val="24"/>
        </w:rPr>
        <w:t>Qp</w:t>
      </w:r>
      <w:r w:rsidR="00B26E31" w:rsidRPr="00985E81">
        <w:rPr>
          <w:rFonts w:ascii="Times New Roman" w:hAnsi="Times New Roman" w:cs="Times New Roman"/>
          <w:sz w:val="24"/>
          <w:szCs w:val="24"/>
        </w:rPr>
        <w:t>=</w:t>
      </w:r>
      <w:r w:rsidRPr="00985E81">
        <w:rPr>
          <w:rFonts w:ascii="Times New Roman" w:hAnsi="Times New Roman" w:cs="Times New Roman"/>
          <w:sz w:val="24"/>
          <w:szCs w:val="24"/>
        </w:rPr>
        <w:t>Peak run-off of the catchment (m</w:t>
      </w:r>
      <w:r w:rsidRPr="00985E81">
        <w:rPr>
          <w:rFonts w:ascii="Times New Roman" w:hAnsi="Times New Roman" w:cs="Times New Roman"/>
          <w:sz w:val="24"/>
          <w:szCs w:val="24"/>
          <w:vertAlign w:val="superscript"/>
        </w:rPr>
        <w:t>3</w:t>
      </w:r>
      <w:r w:rsidRPr="00985E81">
        <w:rPr>
          <w:rFonts w:ascii="Times New Roman" w:hAnsi="Times New Roman" w:cs="Times New Roman"/>
          <w:sz w:val="24"/>
          <w:szCs w:val="24"/>
        </w:rPr>
        <w:t xml:space="preserve">/sec), C=Runoff coefficient of the </w:t>
      </w:r>
      <w:r w:rsidR="00AB027E" w:rsidRPr="00985E81">
        <w:rPr>
          <w:rFonts w:ascii="Times New Roman" w:hAnsi="Times New Roman" w:cs="Times New Roman"/>
          <w:sz w:val="24"/>
          <w:szCs w:val="24"/>
        </w:rPr>
        <w:t xml:space="preserve">    </w:t>
      </w:r>
      <w:r w:rsidRPr="00985E81">
        <w:rPr>
          <w:rFonts w:ascii="Times New Roman" w:hAnsi="Times New Roman" w:cs="Times New Roman"/>
          <w:sz w:val="24"/>
          <w:szCs w:val="24"/>
        </w:rPr>
        <w:t>catchment,</w:t>
      </w:r>
    </w:p>
    <w:p w14:paraId="569E11AF" w14:textId="6D089993" w:rsidR="008D6B15" w:rsidRPr="00156078" w:rsidRDefault="00AB027E" w:rsidP="00156078">
      <w:pPr>
        <w:spacing w:before="0" w:after="0"/>
        <w:ind w:left="1440" w:right="143"/>
        <w:rPr>
          <w:rFonts w:ascii="Times New Roman" w:eastAsia="Cambria Math" w:hAnsi="Times New Roman" w:cs="Times New Roman"/>
          <w:sz w:val="24"/>
          <w:szCs w:val="24"/>
        </w:rPr>
      </w:pPr>
      <w:r w:rsidRPr="00985E81">
        <w:rPr>
          <w:rFonts w:ascii="Times New Roman" w:hAnsi="Times New Roman" w:cs="Times New Roman"/>
          <w:sz w:val="24"/>
          <w:szCs w:val="24"/>
        </w:rPr>
        <w:t xml:space="preserve">  </w:t>
      </w:r>
      <w:r w:rsidR="00844A63" w:rsidRPr="00985E81">
        <w:rPr>
          <w:rFonts w:ascii="Times New Roman" w:hAnsi="Times New Roman" w:cs="Times New Roman"/>
          <w:sz w:val="24"/>
          <w:szCs w:val="24"/>
        </w:rPr>
        <w:t xml:space="preserve"> i = rainfall intensity in</w:t>
      </w:r>
      <w:r w:rsidR="00C21C1D" w:rsidRPr="00985E81">
        <w:rPr>
          <w:rFonts w:ascii="Times New Roman" w:hAnsi="Times New Roman" w:cs="Times New Roman"/>
          <w:sz w:val="24"/>
          <w:szCs w:val="24"/>
        </w:rPr>
        <w:t xml:space="preserve"> (</w:t>
      </w:r>
      <w:r w:rsidR="00844A63" w:rsidRPr="00985E81">
        <w:rPr>
          <w:rFonts w:ascii="Times New Roman" w:hAnsi="Times New Roman" w:cs="Times New Roman"/>
          <w:sz w:val="24"/>
          <w:szCs w:val="24"/>
        </w:rPr>
        <w:t xml:space="preserve">mm/hr.), A = catchment area in </w:t>
      </w:r>
      <w:r w:rsidR="00844A63" w:rsidRPr="00985E81">
        <w:rPr>
          <w:rFonts w:ascii="Times New Roman" w:eastAsia="Cambria Math" w:hAnsi="Times New Roman" w:cs="Times New Roman"/>
          <w:sz w:val="24"/>
          <w:szCs w:val="24"/>
        </w:rPr>
        <w:t>(ha).</w:t>
      </w:r>
    </w:p>
    <w:p w14:paraId="424581D9" w14:textId="0A0AAD11" w:rsidR="00D67B8F" w:rsidRPr="00985E81" w:rsidRDefault="00D67B8F" w:rsidP="00D67B8F">
      <w:pPr>
        <w:spacing w:after="0"/>
        <w:ind w:right="143"/>
        <w:rPr>
          <w:rFonts w:ascii="Times New Roman" w:eastAsia="Cambria Math" w:hAnsi="Times New Roman" w:cs="Times New Roman"/>
          <w:sz w:val="24"/>
          <w:szCs w:val="24"/>
        </w:rPr>
      </w:pPr>
      <w:r w:rsidRPr="00985E81">
        <w:rPr>
          <w:rFonts w:ascii="Times New Roman" w:eastAsia="Cambria Math" w:hAnsi="Times New Roman" w:cs="Times New Roman"/>
          <w:b/>
          <w:bCs/>
          <w:sz w:val="24"/>
          <w:szCs w:val="24"/>
        </w:rPr>
        <w:t xml:space="preserve">How </w:t>
      </w:r>
      <w:r w:rsidR="000B1741" w:rsidRPr="00985E81">
        <w:rPr>
          <w:rFonts w:ascii="Times New Roman" w:eastAsia="Cambria Math" w:hAnsi="Times New Roman" w:cs="Times New Roman"/>
          <w:b/>
          <w:bCs/>
          <w:sz w:val="24"/>
          <w:szCs w:val="24"/>
        </w:rPr>
        <w:t>t</w:t>
      </w:r>
      <w:r w:rsidR="00FE1F64" w:rsidRPr="00985E81">
        <w:rPr>
          <w:rFonts w:ascii="Times New Roman" w:eastAsia="Cambria Math" w:hAnsi="Times New Roman" w:cs="Times New Roman"/>
          <w:b/>
          <w:bCs/>
          <w:sz w:val="24"/>
          <w:szCs w:val="24"/>
        </w:rPr>
        <w:t xml:space="preserve">o Calculate </w:t>
      </w:r>
      <w:r w:rsidR="000B1741" w:rsidRPr="00985E81">
        <w:rPr>
          <w:rFonts w:ascii="Times New Roman" w:eastAsia="Cambria Math" w:hAnsi="Times New Roman" w:cs="Times New Roman"/>
          <w:b/>
          <w:bCs/>
          <w:sz w:val="24"/>
          <w:szCs w:val="24"/>
        </w:rPr>
        <w:t>t</w:t>
      </w:r>
      <w:r w:rsidR="00FE1F64" w:rsidRPr="00985E81">
        <w:rPr>
          <w:rFonts w:ascii="Times New Roman" w:eastAsia="Cambria Math" w:hAnsi="Times New Roman" w:cs="Times New Roman"/>
          <w:b/>
          <w:bCs/>
          <w:sz w:val="24"/>
          <w:szCs w:val="24"/>
        </w:rPr>
        <w:t xml:space="preserve">he Peak </w:t>
      </w:r>
      <w:r w:rsidRPr="00985E81">
        <w:rPr>
          <w:rFonts w:ascii="Times New Roman" w:eastAsia="Cambria Math" w:hAnsi="Times New Roman" w:cs="Times New Roman"/>
          <w:b/>
          <w:bCs/>
          <w:sz w:val="24"/>
          <w:szCs w:val="24"/>
        </w:rPr>
        <w:t xml:space="preserve">Flow Rate </w:t>
      </w:r>
      <w:r w:rsidR="000B1741" w:rsidRPr="00985E81">
        <w:rPr>
          <w:rFonts w:ascii="Times New Roman" w:eastAsia="Cambria Math" w:hAnsi="Times New Roman" w:cs="Times New Roman"/>
          <w:b/>
          <w:bCs/>
          <w:sz w:val="24"/>
          <w:szCs w:val="24"/>
        </w:rPr>
        <w:t>o</w:t>
      </w:r>
      <w:r w:rsidR="00FE1F64" w:rsidRPr="00985E81">
        <w:rPr>
          <w:rFonts w:ascii="Times New Roman" w:eastAsia="Cambria Math" w:hAnsi="Times New Roman" w:cs="Times New Roman"/>
          <w:b/>
          <w:bCs/>
          <w:sz w:val="24"/>
          <w:szCs w:val="24"/>
        </w:rPr>
        <w:t xml:space="preserve">f </w:t>
      </w:r>
      <w:r w:rsidRPr="00985E81">
        <w:rPr>
          <w:rFonts w:ascii="Times New Roman" w:eastAsia="Cambria Math" w:hAnsi="Times New Roman" w:cs="Times New Roman"/>
          <w:b/>
          <w:bCs/>
          <w:sz w:val="24"/>
          <w:szCs w:val="24"/>
        </w:rPr>
        <w:t>Bedele Town Stormwater Drainage</w:t>
      </w:r>
      <w:r w:rsidR="00B46BA9" w:rsidRPr="00985E81">
        <w:rPr>
          <w:rFonts w:ascii="Times New Roman" w:eastAsia="Cambria Math" w:hAnsi="Times New Roman" w:cs="Times New Roman"/>
          <w:b/>
          <w:bCs/>
          <w:sz w:val="24"/>
          <w:szCs w:val="24"/>
        </w:rPr>
        <w:t xml:space="preserve"> System</w:t>
      </w:r>
    </w:p>
    <w:p w14:paraId="3706E01E" w14:textId="7A1551AA" w:rsidR="00834680" w:rsidRPr="005E09A4" w:rsidRDefault="00C62B0C" w:rsidP="00F10756">
      <w:pPr>
        <w:spacing w:after="0"/>
        <w:ind w:right="143"/>
        <w:rPr>
          <w:rFonts w:ascii="Times New Roman" w:hAnsi="Times New Roman" w:cs="Times New Roman"/>
          <w:sz w:val="24"/>
          <w:szCs w:val="24"/>
        </w:rPr>
      </w:pPr>
      <w:r w:rsidRPr="00985E81">
        <w:rPr>
          <w:rFonts w:ascii="Times New Roman" w:hAnsi="Times New Roman" w:cs="Times New Roman"/>
          <w:sz w:val="24"/>
          <w:szCs w:val="24"/>
        </w:rPr>
        <w:t xml:space="preserve">The peak flow rate of </w:t>
      </w:r>
      <w:r w:rsidR="000651A4">
        <w:rPr>
          <w:rFonts w:ascii="Times New Roman" w:hAnsi="Times New Roman" w:cs="Times New Roman"/>
          <w:sz w:val="24"/>
          <w:szCs w:val="24"/>
        </w:rPr>
        <w:t xml:space="preserve">the </w:t>
      </w:r>
      <w:r w:rsidRPr="00985E81">
        <w:rPr>
          <w:rFonts w:ascii="Times New Roman" w:hAnsi="Times New Roman" w:cs="Times New Roman"/>
          <w:sz w:val="24"/>
          <w:szCs w:val="24"/>
        </w:rPr>
        <w:t xml:space="preserve">Bedele Town stormwater drainage system is </w:t>
      </w:r>
      <w:r w:rsidR="00C13066" w:rsidRPr="00985E81">
        <w:rPr>
          <w:rFonts w:ascii="Times New Roman" w:hAnsi="Times New Roman" w:cs="Times New Roman"/>
          <w:sz w:val="24"/>
          <w:szCs w:val="24"/>
        </w:rPr>
        <w:t xml:space="preserve">aimed to be calculated by using the Rational Method. This method is selected depending on the size of each watershed </w:t>
      </w:r>
      <w:r w:rsidR="00202334" w:rsidRPr="00985E81">
        <w:rPr>
          <w:rFonts w:ascii="Times New Roman" w:hAnsi="Times New Roman" w:cs="Times New Roman"/>
          <w:sz w:val="24"/>
          <w:szCs w:val="24"/>
        </w:rPr>
        <w:t xml:space="preserve">of sub-catchments in the study area. </w:t>
      </w:r>
      <w:r w:rsidR="00494CA7" w:rsidRPr="00985E81">
        <w:rPr>
          <w:rFonts w:ascii="Times New Roman" w:hAnsi="Times New Roman" w:cs="Times New Roman"/>
          <w:sz w:val="24"/>
          <w:szCs w:val="24"/>
        </w:rPr>
        <w:t xml:space="preserve">As it is stated above Rational method is used </w:t>
      </w:r>
      <w:r w:rsidR="008F3F1E" w:rsidRPr="00985E81">
        <w:rPr>
          <w:rFonts w:ascii="Times New Roman" w:hAnsi="Times New Roman" w:cs="Times New Roman"/>
          <w:sz w:val="24"/>
          <w:szCs w:val="24"/>
        </w:rPr>
        <w:t>to</w:t>
      </w:r>
      <w:r w:rsidR="00D32BF5" w:rsidRPr="00985E81">
        <w:rPr>
          <w:rFonts w:ascii="Times New Roman" w:hAnsi="Times New Roman" w:cs="Times New Roman"/>
          <w:sz w:val="24"/>
          <w:szCs w:val="24"/>
        </w:rPr>
        <w:t xml:space="preserve"> </w:t>
      </w:r>
      <w:r w:rsidR="00494CA7" w:rsidRPr="00985E81">
        <w:rPr>
          <w:rFonts w:ascii="Times New Roman" w:hAnsi="Times New Roman" w:cs="Times New Roman"/>
          <w:sz w:val="24"/>
          <w:szCs w:val="24"/>
        </w:rPr>
        <w:t xml:space="preserve">estimate </w:t>
      </w:r>
      <w:r w:rsidR="000651A4">
        <w:rPr>
          <w:rFonts w:ascii="Times New Roman" w:hAnsi="Times New Roman" w:cs="Times New Roman"/>
          <w:sz w:val="24"/>
          <w:szCs w:val="24"/>
        </w:rPr>
        <w:t xml:space="preserve">the </w:t>
      </w:r>
      <w:r w:rsidR="00494CA7" w:rsidRPr="00985E81">
        <w:rPr>
          <w:rFonts w:ascii="Times New Roman" w:hAnsi="Times New Roman" w:cs="Times New Roman"/>
          <w:sz w:val="24"/>
          <w:szCs w:val="24"/>
        </w:rPr>
        <w:t xml:space="preserve">peak flow rate of </w:t>
      </w:r>
      <w:r w:rsidR="008F3F1E" w:rsidRPr="00985E81">
        <w:rPr>
          <w:rFonts w:ascii="Times New Roman" w:hAnsi="Times New Roman" w:cs="Times New Roman"/>
          <w:sz w:val="24"/>
          <w:szCs w:val="24"/>
        </w:rPr>
        <w:t xml:space="preserve">the watershed sized </w:t>
      </w:r>
      <w:r w:rsidR="00C21C1D" w:rsidRPr="00985E81">
        <w:rPr>
          <w:rFonts w:ascii="Times New Roman" w:hAnsi="Times New Roman" w:cs="Times New Roman"/>
          <w:sz w:val="24"/>
          <w:szCs w:val="24"/>
        </w:rPr>
        <w:t>up to</w:t>
      </w:r>
      <w:r w:rsidR="008F3F1E" w:rsidRPr="00985E81">
        <w:rPr>
          <w:rFonts w:ascii="Times New Roman" w:hAnsi="Times New Roman" w:cs="Times New Roman"/>
          <w:sz w:val="24"/>
          <w:szCs w:val="24"/>
        </w:rPr>
        <w:t xml:space="preserve"> 50ha. </w:t>
      </w:r>
      <w:r w:rsidR="00BB2E2E" w:rsidRPr="00985E81">
        <w:rPr>
          <w:rFonts w:ascii="Times New Roman" w:hAnsi="Times New Roman" w:cs="Times New Roman"/>
          <w:sz w:val="24"/>
          <w:szCs w:val="24"/>
        </w:rPr>
        <w:t xml:space="preserve">The size of all sub-catchments in this </w:t>
      </w:r>
      <w:r w:rsidR="00C21C1D" w:rsidRPr="00985E81">
        <w:rPr>
          <w:rFonts w:ascii="Times New Roman" w:hAnsi="Times New Roman" w:cs="Times New Roman"/>
          <w:sz w:val="24"/>
          <w:szCs w:val="24"/>
        </w:rPr>
        <w:t>study</w:t>
      </w:r>
      <w:r w:rsidR="00BB2E2E" w:rsidRPr="00985E81">
        <w:rPr>
          <w:rFonts w:ascii="Times New Roman" w:hAnsi="Times New Roman" w:cs="Times New Roman"/>
          <w:sz w:val="24"/>
          <w:szCs w:val="24"/>
        </w:rPr>
        <w:t xml:space="preserve"> area is under 50ha. </w:t>
      </w:r>
      <w:r w:rsidR="008F0CDC" w:rsidRPr="00985E81">
        <w:rPr>
          <w:rFonts w:ascii="Times New Roman" w:hAnsi="Times New Roman" w:cs="Times New Roman"/>
          <w:sz w:val="24"/>
          <w:szCs w:val="24"/>
        </w:rPr>
        <w:t>This make</w:t>
      </w:r>
      <w:r w:rsidR="000651A4">
        <w:rPr>
          <w:rFonts w:ascii="Times New Roman" w:hAnsi="Times New Roman" w:cs="Times New Roman"/>
          <w:sz w:val="24"/>
          <w:szCs w:val="24"/>
        </w:rPr>
        <w:t>s</w:t>
      </w:r>
      <w:r w:rsidR="008F0CDC" w:rsidRPr="00985E81">
        <w:rPr>
          <w:rFonts w:ascii="Times New Roman" w:hAnsi="Times New Roman" w:cs="Times New Roman"/>
          <w:sz w:val="24"/>
          <w:szCs w:val="24"/>
        </w:rPr>
        <w:t xml:space="preserve"> possible the use of </w:t>
      </w:r>
      <w:r w:rsidR="000651A4">
        <w:rPr>
          <w:rFonts w:ascii="Times New Roman" w:hAnsi="Times New Roman" w:cs="Times New Roman"/>
          <w:sz w:val="24"/>
          <w:szCs w:val="24"/>
        </w:rPr>
        <w:t xml:space="preserve">the </w:t>
      </w:r>
      <w:r w:rsidR="008F0CDC" w:rsidRPr="00985E81">
        <w:rPr>
          <w:rFonts w:ascii="Times New Roman" w:hAnsi="Times New Roman" w:cs="Times New Roman"/>
          <w:sz w:val="24"/>
          <w:szCs w:val="24"/>
        </w:rPr>
        <w:t xml:space="preserve">Rational method to estimate the peak flow rate of </w:t>
      </w:r>
      <w:r w:rsidR="000651A4">
        <w:rPr>
          <w:rFonts w:ascii="Times New Roman" w:hAnsi="Times New Roman" w:cs="Times New Roman"/>
          <w:sz w:val="24"/>
          <w:szCs w:val="24"/>
        </w:rPr>
        <w:t xml:space="preserve">the </w:t>
      </w:r>
      <w:r w:rsidR="008F0CDC" w:rsidRPr="00985E81">
        <w:rPr>
          <w:rFonts w:ascii="Times New Roman" w:hAnsi="Times New Roman" w:cs="Times New Roman"/>
          <w:sz w:val="24"/>
          <w:szCs w:val="24"/>
        </w:rPr>
        <w:t xml:space="preserve">Bedele Town </w:t>
      </w:r>
      <w:r w:rsidR="000D48D5" w:rsidRPr="00985E81">
        <w:rPr>
          <w:rFonts w:ascii="Times New Roman" w:hAnsi="Times New Roman" w:cs="Times New Roman"/>
          <w:sz w:val="24"/>
          <w:szCs w:val="24"/>
        </w:rPr>
        <w:t>stormwater drainage system.</w:t>
      </w:r>
      <w:r w:rsidR="00F10756" w:rsidRPr="00985E81">
        <w:rPr>
          <w:rFonts w:ascii="Times New Roman" w:hAnsi="Times New Roman" w:cs="Times New Roman"/>
          <w:sz w:val="24"/>
          <w:szCs w:val="24"/>
        </w:rPr>
        <w:t xml:space="preserve"> </w:t>
      </w:r>
      <w:r w:rsidR="00E32A90" w:rsidRPr="00985E81">
        <w:rPr>
          <w:rFonts w:ascii="Times New Roman" w:hAnsi="Times New Roman" w:cs="Times New Roman"/>
          <w:sz w:val="24"/>
          <w:szCs w:val="24"/>
        </w:rPr>
        <w:t>Also,</w:t>
      </w:r>
      <w:r w:rsidR="00EB2B6E" w:rsidRPr="00985E81">
        <w:rPr>
          <w:rFonts w:ascii="Times New Roman" w:hAnsi="Times New Roman" w:cs="Times New Roman"/>
          <w:sz w:val="24"/>
          <w:szCs w:val="24"/>
        </w:rPr>
        <w:t xml:space="preserve"> the simulation from the SWMM 5.1 is done </w:t>
      </w:r>
      <w:r w:rsidR="000651A4">
        <w:rPr>
          <w:rFonts w:ascii="Times New Roman" w:hAnsi="Times New Roman" w:cs="Times New Roman"/>
          <w:sz w:val="24"/>
          <w:szCs w:val="24"/>
        </w:rPr>
        <w:t>following</w:t>
      </w:r>
      <w:r w:rsidR="00EB2B6E" w:rsidRPr="00985E81">
        <w:rPr>
          <w:rFonts w:ascii="Times New Roman" w:hAnsi="Times New Roman" w:cs="Times New Roman"/>
          <w:sz w:val="24"/>
          <w:szCs w:val="24"/>
        </w:rPr>
        <w:t xml:space="preserve"> </w:t>
      </w:r>
      <w:r w:rsidR="000651A4">
        <w:rPr>
          <w:rFonts w:ascii="Times New Roman" w:hAnsi="Times New Roman" w:cs="Times New Roman"/>
          <w:sz w:val="24"/>
          <w:szCs w:val="24"/>
        </w:rPr>
        <w:t xml:space="preserve">the </w:t>
      </w:r>
      <w:r w:rsidR="00EB2B6E" w:rsidRPr="00985E81">
        <w:rPr>
          <w:rFonts w:ascii="Times New Roman" w:hAnsi="Times New Roman" w:cs="Times New Roman"/>
          <w:sz w:val="24"/>
          <w:szCs w:val="24"/>
        </w:rPr>
        <w:t xml:space="preserve">peak flow rate estimation of </w:t>
      </w:r>
      <w:r w:rsidR="000651A4">
        <w:rPr>
          <w:rFonts w:ascii="Times New Roman" w:hAnsi="Times New Roman" w:cs="Times New Roman"/>
          <w:sz w:val="24"/>
          <w:szCs w:val="24"/>
        </w:rPr>
        <w:t xml:space="preserve">the </w:t>
      </w:r>
      <w:r w:rsidR="00EB2B6E" w:rsidRPr="00985E81">
        <w:rPr>
          <w:rFonts w:ascii="Times New Roman" w:hAnsi="Times New Roman" w:cs="Times New Roman"/>
          <w:sz w:val="24"/>
          <w:szCs w:val="24"/>
        </w:rPr>
        <w:t>Bedele Town stormwater drainage system.</w:t>
      </w:r>
    </w:p>
    <w:p w14:paraId="71636F9D" w14:textId="478E3EAA" w:rsidR="00F10756" w:rsidRPr="00985E81" w:rsidRDefault="00F10756" w:rsidP="00F10756">
      <w:pPr>
        <w:spacing w:after="0"/>
        <w:ind w:right="143"/>
        <w:rPr>
          <w:rFonts w:ascii="Times New Roman" w:hAnsi="Times New Roman" w:cs="Times New Roman"/>
          <w:b/>
          <w:bCs/>
          <w:sz w:val="24"/>
          <w:szCs w:val="24"/>
        </w:rPr>
      </w:pPr>
      <w:r w:rsidRPr="00985E81">
        <w:rPr>
          <w:rFonts w:ascii="Times New Roman" w:hAnsi="Times New Roman" w:cs="Times New Roman"/>
          <w:b/>
          <w:bCs/>
          <w:sz w:val="24"/>
          <w:szCs w:val="24"/>
        </w:rPr>
        <w:t xml:space="preserve">Steps to Peak flood Estimation using the Rational Method </w:t>
      </w:r>
    </w:p>
    <w:p w14:paraId="0EBDC3C3" w14:textId="77777777" w:rsidR="00F10756" w:rsidRPr="00985E81" w:rsidRDefault="00F10756" w:rsidP="00F10756">
      <w:pPr>
        <w:spacing w:after="0"/>
        <w:ind w:right="143"/>
        <w:rPr>
          <w:rFonts w:ascii="Times New Roman" w:hAnsi="Times New Roman" w:cs="Times New Roman"/>
          <w:sz w:val="24"/>
          <w:szCs w:val="24"/>
        </w:rPr>
      </w:pPr>
      <w:r w:rsidRPr="00985E81">
        <w:rPr>
          <w:rFonts w:ascii="Times New Roman" w:hAnsi="Times New Roman" w:cs="Times New Roman"/>
          <w:sz w:val="24"/>
          <w:szCs w:val="24"/>
        </w:rPr>
        <w:t xml:space="preserve">The following procedure outlines the rational method for estimating peak discharge: </w:t>
      </w:r>
    </w:p>
    <w:p w14:paraId="210BCEB5" w14:textId="43C57D95" w:rsidR="00F10756" w:rsidRPr="00985E81" w:rsidRDefault="00F10756" w:rsidP="00932D26">
      <w:pPr>
        <w:pStyle w:val="ListParagraph"/>
        <w:numPr>
          <w:ilvl w:val="0"/>
          <w:numId w:val="41"/>
        </w:numPr>
        <w:spacing w:after="0"/>
        <w:ind w:right="143"/>
        <w:rPr>
          <w:rFonts w:ascii="Times New Roman" w:hAnsi="Times New Roman" w:cs="Times New Roman"/>
          <w:sz w:val="24"/>
          <w:szCs w:val="24"/>
        </w:rPr>
      </w:pPr>
      <w:r w:rsidRPr="00985E81">
        <w:rPr>
          <w:rFonts w:ascii="Times New Roman" w:hAnsi="Times New Roman" w:cs="Times New Roman"/>
          <w:sz w:val="24"/>
          <w:szCs w:val="24"/>
        </w:rPr>
        <w:t>Determine the watershed area in hectares;</w:t>
      </w:r>
    </w:p>
    <w:p w14:paraId="5D05B870" w14:textId="303EF502" w:rsidR="00F10756" w:rsidRPr="00985E81" w:rsidRDefault="00F10756" w:rsidP="00932D26">
      <w:pPr>
        <w:pStyle w:val="ListParagraph"/>
        <w:numPr>
          <w:ilvl w:val="0"/>
          <w:numId w:val="41"/>
        </w:numPr>
        <w:spacing w:after="0"/>
        <w:ind w:right="143"/>
        <w:rPr>
          <w:rFonts w:ascii="Times New Roman" w:hAnsi="Times New Roman" w:cs="Times New Roman"/>
          <w:sz w:val="24"/>
          <w:szCs w:val="24"/>
        </w:rPr>
      </w:pPr>
      <w:r w:rsidRPr="00985E81">
        <w:rPr>
          <w:rFonts w:ascii="Times New Roman" w:hAnsi="Times New Roman" w:cs="Times New Roman"/>
          <w:sz w:val="24"/>
          <w:szCs w:val="24"/>
        </w:rPr>
        <w:t>Determine the time of concentration;</w:t>
      </w:r>
    </w:p>
    <w:p w14:paraId="6911F300" w14:textId="5D21DD34" w:rsidR="00F10756" w:rsidRPr="00985E81" w:rsidRDefault="00F10756" w:rsidP="00B4581A">
      <w:pPr>
        <w:pStyle w:val="ListParagraph"/>
        <w:numPr>
          <w:ilvl w:val="0"/>
          <w:numId w:val="41"/>
        </w:numPr>
        <w:spacing w:after="0"/>
        <w:ind w:right="143"/>
        <w:rPr>
          <w:rFonts w:ascii="Times New Roman" w:hAnsi="Times New Roman" w:cs="Times New Roman"/>
          <w:sz w:val="24"/>
          <w:szCs w:val="24"/>
        </w:rPr>
      </w:pPr>
      <w:r w:rsidRPr="00985E81">
        <w:rPr>
          <w:rFonts w:ascii="Times New Roman" w:hAnsi="Times New Roman" w:cs="Times New Roman"/>
          <w:sz w:val="24"/>
          <w:szCs w:val="24"/>
        </w:rPr>
        <w:lastRenderedPageBreak/>
        <w:t>Assure consistency with the assumptions and limitations for application of the Rationa</w:t>
      </w:r>
      <w:r w:rsidR="00B4581A" w:rsidRPr="00985E81">
        <w:rPr>
          <w:rFonts w:ascii="Times New Roman" w:hAnsi="Times New Roman" w:cs="Times New Roman"/>
          <w:sz w:val="24"/>
          <w:szCs w:val="24"/>
        </w:rPr>
        <w:t xml:space="preserve">l </w:t>
      </w:r>
      <w:r w:rsidRPr="00985E81">
        <w:rPr>
          <w:rFonts w:ascii="Times New Roman" w:hAnsi="Times New Roman" w:cs="Times New Roman"/>
          <w:sz w:val="24"/>
          <w:szCs w:val="24"/>
        </w:rPr>
        <w:t xml:space="preserve">Method; </w:t>
      </w:r>
    </w:p>
    <w:p w14:paraId="70A43AE9" w14:textId="066E594A" w:rsidR="00F10756" w:rsidRPr="00985E81" w:rsidRDefault="00F10756" w:rsidP="00932D26">
      <w:pPr>
        <w:pStyle w:val="ListParagraph"/>
        <w:numPr>
          <w:ilvl w:val="0"/>
          <w:numId w:val="41"/>
        </w:numPr>
        <w:spacing w:after="0"/>
        <w:ind w:right="143"/>
        <w:rPr>
          <w:rFonts w:ascii="Times New Roman" w:hAnsi="Times New Roman" w:cs="Times New Roman"/>
          <w:sz w:val="24"/>
          <w:szCs w:val="24"/>
        </w:rPr>
      </w:pPr>
      <w:r w:rsidRPr="00985E81">
        <w:rPr>
          <w:rFonts w:ascii="Times New Roman" w:hAnsi="Times New Roman" w:cs="Times New Roman"/>
          <w:sz w:val="24"/>
          <w:szCs w:val="24"/>
        </w:rPr>
        <w:t>Determine the rainfall IDF coefficients.  Extract the Rainfall Intensity-Duration</w:t>
      </w:r>
      <w:r w:rsidR="005A0E7D" w:rsidRPr="00985E81">
        <w:rPr>
          <w:rFonts w:ascii="Times New Roman" w:hAnsi="Times New Roman" w:cs="Times New Roman"/>
          <w:sz w:val="24"/>
          <w:szCs w:val="24"/>
        </w:rPr>
        <w:t>;</w:t>
      </w:r>
      <w:r w:rsidRPr="00985E81">
        <w:rPr>
          <w:rFonts w:ascii="Times New Roman" w:hAnsi="Times New Roman" w:cs="Times New Roman"/>
          <w:sz w:val="24"/>
          <w:szCs w:val="24"/>
        </w:rPr>
        <w:t xml:space="preserve"> </w:t>
      </w:r>
    </w:p>
    <w:p w14:paraId="0E1202C9" w14:textId="5C587954" w:rsidR="00F10756" w:rsidRPr="00985E81" w:rsidRDefault="00F10756" w:rsidP="00B4581A">
      <w:pPr>
        <w:pStyle w:val="ListParagraph"/>
        <w:numPr>
          <w:ilvl w:val="0"/>
          <w:numId w:val="41"/>
        </w:numPr>
        <w:spacing w:after="0"/>
        <w:ind w:right="143"/>
        <w:rPr>
          <w:rFonts w:ascii="Times New Roman" w:hAnsi="Times New Roman" w:cs="Times New Roman"/>
          <w:sz w:val="24"/>
          <w:szCs w:val="24"/>
        </w:rPr>
      </w:pPr>
      <w:r w:rsidRPr="00985E81">
        <w:rPr>
          <w:rFonts w:ascii="Times New Roman" w:hAnsi="Times New Roman" w:cs="Times New Roman"/>
          <w:sz w:val="24"/>
          <w:szCs w:val="24"/>
        </w:rPr>
        <w:t xml:space="preserve">Frequency Coefficients b, and n values from the list in Hydrology according to the locality in Ethiopia and the design frequency; </w:t>
      </w:r>
    </w:p>
    <w:p w14:paraId="2D1B376B" w14:textId="64FD0AA3" w:rsidR="00F10756" w:rsidRPr="00985E81" w:rsidRDefault="00F10756" w:rsidP="00B4581A">
      <w:pPr>
        <w:pStyle w:val="ListParagraph"/>
        <w:numPr>
          <w:ilvl w:val="0"/>
          <w:numId w:val="41"/>
        </w:numPr>
        <w:spacing w:after="0"/>
        <w:ind w:right="143"/>
        <w:rPr>
          <w:rFonts w:ascii="Times New Roman" w:hAnsi="Times New Roman" w:cs="Times New Roman"/>
          <w:sz w:val="24"/>
          <w:szCs w:val="24"/>
        </w:rPr>
      </w:pPr>
      <w:r w:rsidRPr="00985E81">
        <w:rPr>
          <w:rFonts w:ascii="Times New Roman" w:hAnsi="Times New Roman" w:cs="Times New Roman"/>
          <w:sz w:val="24"/>
          <w:szCs w:val="24"/>
        </w:rPr>
        <w:t>calculate the rainfall intensity in mm/hr or use developed IDF curves</w:t>
      </w:r>
      <w:r w:rsidR="005A0E7D" w:rsidRPr="00985E81">
        <w:rPr>
          <w:rFonts w:ascii="Times New Roman" w:hAnsi="Times New Roman" w:cs="Times New Roman"/>
          <w:sz w:val="24"/>
          <w:szCs w:val="24"/>
        </w:rPr>
        <w:t>;</w:t>
      </w:r>
    </w:p>
    <w:p w14:paraId="0829D3E6" w14:textId="3A3B2E77" w:rsidR="00F10756" w:rsidRPr="00985E81" w:rsidRDefault="00F10756" w:rsidP="00932D26">
      <w:pPr>
        <w:pStyle w:val="ListParagraph"/>
        <w:numPr>
          <w:ilvl w:val="0"/>
          <w:numId w:val="41"/>
        </w:numPr>
        <w:spacing w:after="0"/>
        <w:ind w:right="143"/>
        <w:rPr>
          <w:rFonts w:ascii="Times New Roman" w:hAnsi="Times New Roman" w:cs="Times New Roman"/>
          <w:sz w:val="24"/>
          <w:szCs w:val="24"/>
        </w:rPr>
      </w:pPr>
      <w:r w:rsidRPr="00985E81">
        <w:rPr>
          <w:rFonts w:ascii="Times New Roman" w:hAnsi="Times New Roman" w:cs="Times New Roman"/>
          <w:sz w:val="24"/>
          <w:szCs w:val="24"/>
        </w:rPr>
        <w:t xml:space="preserve">Select appropriate runoff coefficients for the watershed </w:t>
      </w:r>
      <w:r w:rsidR="00E32A90" w:rsidRPr="00985E81">
        <w:rPr>
          <w:rFonts w:ascii="Times New Roman" w:hAnsi="Times New Roman" w:cs="Times New Roman"/>
          <w:sz w:val="24"/>
          <w:szCs w:val="24"/>
        </w:rPr>
        <w:t>and estimate</w:t>
      </w:r>
      <w:r w:rsidRPr="00985E81">
        <w:rPr>
          <w:rFonts w:ascii="Times New Roman" w:hAnsi="Times New Roman" w:cs="Times New Roman"/>
          <w:sz w:val="24"/>
          <w:szCs w:val="24"/>
        </w:rPr>
        <w:t xml:space="preserve"> a weighted C value</w:t>
      </w:r>
      <w:r w:rsidR="005A0E7D" w:rsidRPr="00985E81">
        <w:rPr>
          <w:rFonts w:ascii="Times New Roman" w:hAnsi="Times New Roman" w:cs="Times New Roman"/>
          <w:sz w:val="24"/>
          <w:szCs w:val="24"/>
        </w:rPr>
        <w:t>;</w:t>
      </w:r>
    </w:p>
    <w:p w14:paraId="4C808CAA" w14:textId="6F106BEC" w:rsidR="00F10756" w:rsidRPr="00985E81" w:rsidRDefault="00E32A90" w:rsidP="00932D26">
      <w:pPr>
        <w:pStyle w:val="ListParagraph"/>
        <w:numPr>
          <w:ilvl w:val="0"/>
          <w:numId w:val="41"/>
        </w:numPr>
        <w:spacing w:after="0"/>
        <w:ind w:right="143"/>
        <w:rPr>
          <w:rFonts w:ascii="Times New Roman" w:hAnsi="Times New Roman" w:cs="Times New Roman"/>
          <w:sz w:val="24"/>
          <w:szCs w:val="24"/>
        </w:rPr>
      </w:pPr>
      <w:r w:rsidRPr="00985E81">
        <w:rPr>
          <w:rFonts w:ascii="Times New Roman" w:hAnsi="Times New Roman" w:cs="Times New Roman"/>
          <w:sz w:val="24"/>
          <w:szCs w:val="24"/>
        </w:rPr>
        <w:t>Calculate the</w:t>
      </w:r>
      <w:r w:rsidR="00F10756" w:rsidRPr="00985E81">
        <w:rPr>
          <w:rFonts w:ascii="Times New Roman" w:hAnsi="Times New Roman" w:cs="Times New Roman"/>
          <w:sz w:val="24"/>
          <w:szCs w:val="24"/>
        </w:rPr>
        <w:t xml:space="preserve"> peak discharge for the watershed the desired frequency</w:t>
      </w:r>
      <w:r w:rsidR="005A0E7D" w:rsidRPr="00985E81">
        <w:rPr>
          <w:rFonts w:ascii="Times New Roman" w:hAnsi="Times New Roman" w:cs="Times New Roman"/>
          <w:sz w:val="24"/>
          <w:szCs w:val="24"/>
        </w:rPr>
        <w:t>.</w:t>
      </w:r>
    </w:p>
    <w:p w14:paraId="1A96F709" w14:textId="1DD0A901" w:rsidR="00E36E09" w:rsidRPr="00985E81" w:rsidRDefault="00844A63" w:rsidP="00844A63">
      <w:pPr>
        <w:spacing w:after="0"/>
        <w:ind w:right="143"/>
        <w:rPr>
          <w:rFonts w:ascii="Times New Roman" w:eastAsiaTheme="minorEastAsia" w:hAnsi="Times New Roman" w:cs="Times New Roman"/>
          <w:sz w:val="24"/>
          <w:szCs w:val="24"/>
        </w:rPr>
      </w:pPr>
      <w:r w:rsidRPr="00985E81">
        <w:rPr>
          <w:rFonts w:ascii="Times New Roman" w:hAnsi="Times New Roman" w:cs="Times New Roman"/>
          <w:sz w:val="24"/>
          <w:szCs w:val="24"/>
        </w:rPr>
        <w:t xml:space="preserve">And </w:t>
      </w:r>
      <w:r w:rsidRPr="00985E81">
        <w:rPr>
          <w:rFonts w:ascii="Times New Roman" w:eastAsiaTheme="minorEastAsia" w:hAnsi="Times New Roman" w:cs="Times New Roman"/>
          <w:sz w:val="24"/>
          <w:szCs w:val="24"/>
        </w:rPr>
        <w:t>the main input variable of the rational method:</w:t>
      </w:r>
      <w:r w:rsidRPr="00985E81">
        <w:rPr>
          <w:rFonts w:ascii="Times New Roman" w:hAnsi="Times New Roman" w:cs="Times New Roman"/>
          <w:sz w:val="24"/>
          <w:szCs w:val="24"/>
        </w:rPr>
        <w:t xml:space="preserve"> </w:t>
      </w:r>
      <w:r w:rsidRPr="00985E81">
        <w:rPr>
          <w:rFonts w:ascii="Times New Roman" w:eastAsiaTheme="minorEastAsia" w:hAnsi="Times New Roman" w:cs="Times New Roman"/>
          <w:sz w:val="24"/>
          <w:szCs w:val="24"/>
        </w:rPr>
        <w:t>Rainfall intensity,</w:t>
      </w:r>
      <w:r w:rsidRPr="00985E81">
        <w:rPr>
          <w:rFonts w:ascii="Times New Roman" w:hAnsi="Times New Roman" w:cs="Times New Roman"/>
          <w:b/>
          <w:sz w:val="24"/>
          <w:szCs w:val="24"/>
        </w:rPr>
        <w:t xml:space="preserve"> </w:t>
      </w:r>
      <w:r w:rsidRPr="00985E81">
        <w:rPr>
          <w:rFonts w:ascii="Times New Roman" w:hAnsi="Times New Roman" w:cs="Times New Roman"/>
          <w:sz w:val="24"/>
          <w:szCs w:val="24"/>
        </w:rPr>
        <w:t>Time of concentration,</w:t>
      </w:r>
      <w:r w:rsidRPr="00985E81">
        <w:rPr>
          <w:rFonts w:ascii="Times New Roman" w:eastAsiaTheme="minorEastAsia" w:hAnsi="Times New Roman" w:cs="Times New Roman"/>
          <w:sz w:val="24"/>
          <w:szCs w:val="24"/>
        </w:rPr>
        <w:t xml:space="preserve"> Rainfall duration, Rainfall frequency, Catchment area.</w:t>
      </w:r>
    </w:p>
    <w:p w14:paraId="34D1D820" w14:textId="44C22E02" w:rsidR="009011C4" w:rsidRDefault="00844A63" w:rsidP="009011C4">
      <w:pPr>
        <w:rPr>
          <w:rFonts w:ascii="Times New Roman" w:hAnsi="Times New Roman" w:cs="Times New Roman"/>
          <w:b/>
          <w:sz w:val="24"/>
          <w:szCs w:val="24"/>
        </w:rPr>
      </w:pPr>
      <w:r w:rsidRPr="00985E81">
        <w:rPr>
          <w:rFonts w:ascii="Times New Roman" w:hAnsi="Times New Roman" w:cs="Times New Roman"/>
          <w:b/>
          <w:sz w:val="24"/>
          <w:szCs w:val="24"/>
        </w:rPr>
        <w:t xml:space="preserve">A. Runoff Coefficient (C) </w:t>
      </w:r>
    </w:p>
    <w:p w14:paraId="64BA7DEB" w14:textId="741F5F4F" w:rsidR="00844A63" w:rsidRPr="009011C4" w:rsidRDefault="00844A63" w:rsidP="008D6B15">
      <w:pPr>
        <w:rPr>
          <w:rFonts w:ascii="Times New Roman" w:hAnsi="Times New Roman" w:cs="Times New Roman"/>
          <w:b/>
          <w:sz w:val="24"/>
          <w:szCs w:val="24"/>
        </w:rPr>
      </w:pPr>
      <w:r w:rsidRPr="00985E81">
        <w:rPr>
          <w:rFonts w:ascii="Times New Roman" w:eastAsiaTheme="minorEastAsia" w:hAnsi="Times New Roman" w:cs="Times New Roman"/>
          <w:sz w:val="24"/>
          <w:szCs w:val="24"/>
        </w:rPr>
        <w:t xml:space="preserve">The runoff coefficient C is the function of the land use land cover of the study area and used as input for peak discharge estimation. </w:t>
      </w:r>
      <w:r w:rsidRPr="00985E81">
        <w:rPr>
          <w:rFonts w:ascii="Times New Roman" w:hAnsi="Times New Roman" w:cs="Times New Roman"/>
          <w:sz w:val="24"/>
          <w:szCs w:val="24"/>
        </w:rPr>
        <w:t xml:space="preserve">The more the surface is impervious the higher the runoff would be as the infiltration decreases. The rainfall intensity directly affects the runoff coefficient. Vegetation cover reduces the impact of a raindrop on the ground and intercepts some of the rain on its leaves and branches letting them evaporate. This directly decreases the runoff coefficient. A weighting method is employed to obtain the representative runoff coefficient i.e. the individual areas multiplied by their specific runoff coefficient and their values added together and divided by the cumulative area (Chow et al...2012). This can be calculated as the following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w:t>
      </w:r>
      <w:r w:rsidR="004824EA">
        <w:rPr>
          <w:rFonts w:ascii="Times New Roman" w:hAnsi="Times New Roman" w:cs="Times New Roman"/>
          <w:sz w:val="24"/>
          <w:szCs w:val="24"/>
        </w:rPr>
        <w:t>3.</w:t>
      </w:r>
      <w:r w:rsidR="00177E04">
        <w:rPr>
          <w:rFonts w:ascii="Times New Roman" w:hAnsi="Times New Roman" w:cs="Times New Roman"/>
          <w:sz w:val="24"/>
          <w:szCs w:val="24"/>
        </w:rPr>
        <w:t>8</w:t>
      </w:r>
      <w:r w:rsidRPr="00985E81">
        <w:rPr>
          <w:rFonts w:ascii="Times New Roman" w:hAnsi="Times New Roman" w:cs="Times New Roman"/>
          <w:sz w:val="24"/>
          <w:szCs w:val="24"/>
        </w:rPr>
        <w:t>.</w:t>
      </w:r>
    </w:p>
    <w:p w14:paraId="617D7DBB" w14:textId="0486B2C7" w:rsidR="00844A63" w:rsidRPr="00985E81" w:rsidRDefault="00844A63" w:rsidP="00DB72CD">
      <w:pPr>
        <w:pStyle w:val="Caption"/>
        <w:rPr>
          <w:rFonts w:ascii="Times New Roman" w:eastAsiaTheme="minorEastAsia" w:hAnsi="Times New Roman" w:cs="Times New Roman"/>
          <w:i w:val="0"/>
          <w:color w:val="auto"/>
          <w:sz w:val="24"/>
          <w:szCs w:val="24"/>
        </w:rPr>
      </w:pPr>
      <w:r w:rsidRPr="00985E81">
        <w:rPr>
          <w:rFonts w:ascii="Times New Roman" w:eastAsiaTheme="minorEastAsia" w:hAnsi="Times New Roman" w:cs="Times New Roman"/>
          <w:i w:val="0"/>
          <w:color w:val="auto"/>
          <w:sz w:val="24"/>
          <w:szCs w:val="24"/>
        </w:rPr>
        <w:t xml:space="preserve">Cw = (A1*C1 + A2*C2 +…+ An*Cn) / (A1 + A2 +…+ </w:t>
      </w:r>
      <w:r w:rsidR="00DA4085" w:rsidRPr="00985E81">
        <w:rPr>
          <w:rFonts w:ascii="Times New Roman" w:eastAsiaTheme="minorEastAsia" w:hAnsi="Times New Roman" w:cs="Times New Roman"/>
          <w:i w:val="0"/>
          <w:color w:val="auto"/>
          <w:sz w:val="24"/>
          <w:szCs w:val="24"/>
        </w:rPr>
        <w:t>An) …</w:t>
      </w:r>
      <w:r w:rsidRPr="00985E81">
        <w:rPr>
          <w:rFonts w:ascii="Times New Roman" w:eastAsiaTheme="minorEastAsia" w:hAnsi="Times New Roman" w:cs="Times New Roman"/>
          <w:i w:val="0"/>
          <w:color w:val="auto"/>
          <w:sz w:val="24"/>
          <w:szCs w:val="24"/>
        </w:rPr>
        <w:t>...................................</w:t>
      </w:r>
      <w:r w:rsidR="001D52B5">
        <w:rPr>
          <w:rFonts w:ascii="Times New Roman" w:hAnsi="Times New Roman" w:cs="Times New Roman"/>
          <w:color w:val="auto"/>
          <w:sz w:val="24"/>
          <w:szCs w:val="24"/>
        </w:rPr>
        <w:t>Equation</w:t>
      </w:r>
      <w:r w:rsidR="00DB72CD" w:rsidRPr="00985E81">
        <w:rPr>
          <w:rFonts w:ascii="Times New Roman" w:hAnsi="Times New Roman" w:cs="Times New Roman"/>
          <w:color w:val="auto"/>
          <w:sz w:val="24"/>
          <w:szCs w:val="24"/>
        </w:rPr>
        <w:t xml:space="preserve"> </w:t>
      </w:r>
      <w:r w:rsidR="004824EA">
        <w:rPr>
          <w:rFonts w:ascii="Times New Roman" w:hAnsi="Times New Roman" w:cs="Times New Roman"/>
          <w:color w:val="auto"/>
          <w:sz w:val="24"/>
          <w:szCs w:val="24"/>
        </w:rPr>
        <w:t>3.</w:t>
      </w:r>
      <w:r w:rsidR="00DB72CD" w:rsidRPr="00985E81">
        <w:rPr>
          <w:rFonts w:ascii="Times New Roman" w:hAnsi="Times New Roman" w:cs="Times New Roman"/>
          <w:color w:val="auto"/>
          <w:sz w:val="24"/>
          <w:szCs w:val="24"/>
        </w:rPr>
        <w:fldChar w:fldCharType="begin"/>
      </w:r>
      <w:r w:rsidR="00DB72CD" w:rsidRPr="00985E81">
        <w:rPr>
          <w:rFonts w:ascii="Times New Roman" w:hAnsi="Times New Roman" w:cs="Times New Roman"/>
          <w:color w:val="auto"/>
          <w:sz w:val="24"/>
          <w:szCs w:val="24"/>
        </w:rPr>
        <w:instrText xml:space="preserve"> SEQ Equation \* ARABIC </w:instrText>
      </w:r>
      <w:r w:rsidR="00DB72CD"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8</w:t>
      </w:r>
      <w:r w:rsidR="00DB72CD" w:rsidRPr="00985E81">
        <w:rPr>
          <w:rFonts w:ascii="Times New Roman" w:hAnsi="Times New Roman" w:cs="Times New Roman"/>
          <w:color w:val="auto"/>
          <w:sz w:val="24"/>
          <w:szCs w:val="24"/>
        </w:rPr>
        <w:fldChar w:fldCharType="end"/>
      </w:r>
    </w:p>
    <w:p w14:paraId="264D5536" w14:textId="77777777" w:rsidR="00844A63" w:rsidRPr="00985E81" w:rsidRDefault="00844A63" w:rsidP="00844A63">
      <w:pPr>
        <w:spacing w:after="0"/>
        <w:ind w:left="720" w:right="54"/>
        <w:rPr>
          <w:rFonts w:ascii="Times New Roman" w:eastAsiaTheme="minorEastAsia" w:hAnsi="Times New Roman" w:cs="Times New Roman"/>
          <w:sz w:val="24"/>
          <w:szCs w:val="24"/>
        </w:rPr>
      </w:pPr>
      <w:r w:rsidRPr="00985E81">
        <w:rPr>
          <w:rFonts w:ascii="Times New Roman" w:eastAsiaTheme="minorEastAsia" w:hAnsi="Times New Roman" w:cs="Times New Roman"/>
          <w:sz w:val="24"/>
          <w:szCs w:val="24"/>
        </w:rPr>
        <w:t>Where: Cw= Weighted Runoff Coefficient, C1, C2, ---- Cn = coefficient of runoff for parts of the drainage area. A1, A2, An = parts of drainage areas with different runoff coefficients.</w:t>
      </w:r>
    </w:p>
    <w:p w14:paraId="6664EF34" w14:textId="39EEB472" w:rsidR="0040398C" w:rsidRDefault="00844A63" w:rsidP="008D6B15">
      <w:pPr>
        <w:spacing w:after="0"/>
        <w:ind w:right="54"/>
        <w:rPr>
          <w:rFonts w:ascii="Times New Roman" w:eastAsiaTheme="minorEastAsia" w:hAnsi="Times New Roman" w:cs="Times New Roman"/>
          <w:sz w:val="24"/>
          <w:szCs w:val="24"/>
        </w:rPr>
      </w:pPr>
      <w:r w:rsidRPr="00985E81">
        <w:rPr>
          <w:rFonts w:ascii="Times New Roman" w:eastAsiaTheme="minorEastAsia" w:hAnsi="Times New Roman" w:cs="Times New Roman"/>
          <w:sz w:val="24"/>
          <w:szCs w:val="24"/>
        </w:rPr>
        <w:t xml:space="preserve">The weighted runoff coefficient is determined by using the above </w:t>
      </w:r>
      <w:r w:rsidR="001D52B5">
        <w:rPr>
          <w:rFonts w:ascii="Times New Roman" w:eastAsiaTheme="minorEastAsia" w:hAnsi="Times New Roman" w:cs="Times New Roman"/>
          <w:sz w:val="24"/>
          <w:szCs w:val="24"/>
        </w:rPr>
        <w:t>Equation</w:t>
      </w:r>
      <w:r w:rsidRPr="00985E81">
        <w:rPr>
          <w:rFonts w:ascii="Times New Roman" w:eastAsiaTheme="minorEastAsia" w:hAnsi="Times New Roman" w:cs="Times New Roman"/>
          <w:sz w:val="24"/>
          <w:szCs w:val="24"/>
        </w:rPr>
        <w:t xml:space="preserve"> after determining the runoff </w:t>
      </w:r>
      <w:r w:rsidR="00DA4085" w:rsidRPr="00985E81">
        <w:rPr>
          <w:rFonts w:ascii="Times New Roman" w:eastAsiaTheme="minorEastAsia" w:hAnsi="Times New Roman" w:cs="Times New Roman"/>
          <w:sz w:val="24"/>
          <w:szCs w:val="24"/>
        </w:rPr>
        <w:t>coefficient</w:t>
      </w:r>
      <w:r w:rsidRPr="00985E81">
        <w:rPr>
          <w:rFonts w:ascii="Times New Roman" w:eastAsiaTheme="minorEastAsia" w:hAnsi="Times New Roman" w:cs="Times New Roman"/>
          <w:sz w:val="24"/>
          <w:szCs w:val="24"/>
        </w:rPr>
        <w:t xml:space="preserve"> that can represent each land use land cover that </w:t>
      </w:r>
      <w:r w:rsidR="000651A4">
        <w:rPr>
          <w:rFonts w:ascii="Times New Roman" w:eastAsiaTheme="minorEastAsia" w:hAnsi="Times New Roman" w:cs="Times New Roman"/>
          <w:sz w:val="24"/>
          <w:szCs w:val="24"/>
        </w:rPr>
        <w:t xml:space="preserve">is </w:t>
      </w:r>
      <w:r w:rsidRPr="00985E81">
        <w:rPr>
          <w:rFonts w:ascii="Times New Roman" w:eastAsiaTheme="minorEastAsia" w:hAnsi="Times New Roman" w:cs="Times New Roman"/>
          <w:sz w:val="24"/>
          <w:szCs w:val="24"/>
        </w:rPr>
        <w:t>found in each sub-</w:t>
      </w:r>
      <w:r w:rsidR="00393966" w:rsidRPr="00985E81">
        <w:rPr>
          <w:rFonts w:ascii="Times New Roman" w:eastAsiaTheme="minorEastAsia" w:hAnsi="Times New Roman" w:cs="Times New Roman"/>
          <w:sz w:val="24"/>
          <w:szCs w:val="24"/>
        </w:rPr>
        <w:t>catchment</w:t>
      </w:r>
      <w:r w:rsidRPr="00985E81">
        <w:rPr>
          <w:rFonts w:ascii="Times New Roman" w:eastAsiaTheme="minorEastAsia" w:hAnsi="Times New Roman" w:cs="Times New Roman"/>
          <w:sz w:val="24"/>
          <w:szCs w:val="24"/>
        </w:rPr>
        <w:t xml:space="preserve"> in the study area. It is tabulated in </w:t>
      </w:r>
      <w:r w:rsidR="00827DDD">
        <w:rPr>
          <w:rFonts w:ascii="Times New Roman" w:eastAsiaTheme="minorEastAsia" w:hAnsi="Times New Roman" w:cs="Times New Roman"/>
          <w:sz w:val="24"/>
          <w:szCs w:val="24"/>
        </w:rPr>
        <w:t>Table</w:t>
      </w:r>
      <w:r w:rsidRPr="00985E81">
        <w:rPr>
          <w:rFonts w:ascii="Times New Roman" w:eastAsiaTheme="minorEastAsia" w:hAnsi="Times New Roman" w:cs="Times New Roman"/>
          <w:sz w:val="24"/>
          <w:szCs w:val="24"/>
        </w:rPr>
        <w:t xml:space="preserve"> </w:t>
      </w:r>
      <w:r w:rsidR="007E0F47">
        <w:rPr>
          <w:rFonts w:ascii="Times New Roman" w:eastAsiaTheme="minorEastAsia" w:hAnsi="Times New Roman" w:cs="Times New Roman"/>
          <w:sz w:val="24"/>
          <w:szCs w:val="24"/>
        </w:rPr>
        <w:t xml:space="preserve">3.4 </w:t>
      </w:r>
      <w:r w:rsidRPr="00985E81">
        <w:rPr>
          <w:rFonts w:ascii="Times New Roman" w:eastAsiaTheme="minorEastAsia" w:hAnsi="Times New Roman" w:cs="Times New Roman"/>
          <w:sz w:val="24"/>
          <w:szCs w:val="24"/>
        </w:rPr>
        <w:t xml:space="preserve">below. The detail of </w:t>
      </w:r>
      <w:r w:rsidR="000651A4">
        <w:rPr>
          <w:rFonts w:ascii="Times New Roman" w:eastAsiaTheme="minorEastAsia" w:hAnsi="Times New Roman" w:cs="Times New Roman"/>
          <w:sz w:val="24"/>
          <w:szCs w:val="24"/>
        </w:rPr>
        <w:t xml:space="preserve">the </w:t>
      </w:r>
      <w:r w:rsidRPr="00985E81">
        <w:rPr>
          <w:rFonts w:ascii="Times New Roman" w:eastAsiaTheme="minorEastAsia" w:hAnsi="Times New Roman" w:cs="Times New Roman"/>
          <w:sz w:val="24"/>
          <w:szCs w:val="24"/>
        </w:rPr>
        <w:t>Runoff coefficient is presented in appendix (</w:t>
      </w:r>
      <w:r w:rsidR="00CB0FAA" w:rsidRPr="00985E81">
        <w:rPr>
          <w:rFonts w:ascii="Times New Roman" w:eastAsiaTheme="minorEastAsia" w:hAnsi="Times New Roman" w:cs="Times New Roman"/>
          <w:sz w:val="24"/>
          <w:szCs w:val="24"/>
        </w:rPr>
        <w:t>Appendix-6B</w:t>
      </w:r>
      <w:r w:rsidRPr="00985E81">
        <w:rPr>
          <w:rFonts w:ascii="Times New Roman" w:eastAsiaTheme="minorEastAsia" w:hAnsi="Times New Roman" w:cs="Times New Roman"/>
          <w:sz w:val="24"/>
          <w:szCs w:val="24"/>
        </w:rPr>
        <w:t>)</w:t>
      </w:r>
    </w:p>
    <w:p w14:paraId="2AF51CAC" w14:textId="1859CB6D" w:rsidR="007E0F47" w:rsidRDefault="007E0F47" w:rsidP="008D6B15">
      <w:pPr>
        <w:spacing w:after="0"/>
        <w:ind w:right="54"/>
        <w:rPr>
          <w:rFonts w:ascii="Times New Roman" w:eastAsiaTheme="minorEastAsia" w:hAnsi="Times New Roman" w:cs="Times New Roman"/>
          <w:sz w:val="24"/>
          <w:szCs w:val="24"/>
        </w:rPr>
      </w:pPr>
    </w:p>
    <w:p w14:paraId="47DDDF60" w14:textId="77777777" w:rsidR="007E0F47" w:rsidRPr="00985E81" w:rsidRDefault="007E0F47" w:rsidP="008D6B15">
      <w:pPr>
        <w:spacing w:after="0"/>
        <w:ind w:right="54"/>
        <w:rPr>
          <w:rFonts w:ascii="Times New Roman" w:eastAsiaTheme="minorEastAsia" w:hAnsi="Times New Roman" w:cs="Times New Roman"/>
          <w:sz w:val="24"/>
          <w:szCs w:val="24"/>
        </w:rPr>
      </w:pPr>
    </w:p>
    <w:p w14:paraId="229F8830" w14:textId="7849186E" w:rsidR="00844A63" w:rsidRPr="002837E4" w:rsidRDefault="00827DDD" w:rsidP="002837E4">
      <w:pPr>
        <w:rPr>
          <w:rFonts w:ascii="Times New Roman" w:hAnsi="Times New Roman" w:cs="Times New Roman"/>
          <w:i/>
          <w:iCs/>
          <w:sz w:val="24"/>
          <w:szCs w:val="24"/>
        </w:rPr>
      </w:pPr>
      <w:bookmarkStart w:id="103" w:name="_Toc55538991"/>
      <w:bookmarkStart w:id="104" w:name="_Hlk56004066"/>
      <w:r w:rsidRPr="002837E4">
        <w:rPr>
          <w:rFonts w:ascii="Times New Roman" w:hAnsi="Times New Roman" w:cs="Times New Roman"/>
          <w:i/>
          <w:iCs/>
          <w:sz w:val="24"/>
          <w:szCs w:val="24"/>
        </w:rPr>
        <w:lastRenderedPageBreak/>
        <w:t>Table</w:t>
      </w:r>
      <w:r w:rsidR="003269E1" w:rsidRPr="002837E4">
        <w:rPr>
          <w:rFonts w:ascii="Times New Roman" w:hAnsi="Times New Roman" w:cs="Times New Roman"/>
          <w:i/>
          <w:iCs/>
          <w:sz w:val="24"/>
          <w:szCs w:val="24"/>
        </w:rPr>
        <w:t xml:space="preserve"> </w:t>
      </w:r>
      <w:r w:rsidR="002837E4" w:rsidRPr="002837E4">
        <w:rPr>
          <w:rFonts w:ascii="Times New Roman" w:hAnsi="Times New Roman" w:cs="Times New Roman"/>
          <w:i/>
          <w:iCs/>
          <w:sz w:val="24"/>
          <w:szCs w:val="24"/>
        </w:rPr>
        <w:t>3.4</w:t>
      </w:r>
      <w:r w:rsidR="003269E1" w:rsidRPr="002837E4">
        <w:rPr>
          <w:rFonts w:ascii="Times New Roman" w:hAnsi="Times New Roman" w:cs="Times New Roman"/>
          <w:i/>
          <w:iCs/>
          <w:sz w:val="24"/>
          <w:szCs w:val="24"/>
        </w:rPr>
        <w:t xml:space="preserve">: </w:t>
      </w:r>
      <w:r w:rsidR="00844A63" w:rsidRPr="002837E4">
        <w:rPr>
          <w:rFonts w:ascii="Times New Roman" w:hAnsi="Times New Roman" w:cs="Times New Roman"/>
          <w:i/>
          <w:iCs/>
          <w:sz w:val="24"/>
          <w:szCs w:val="24"/>
        </w:rPr>
        <w:t>Weighted Runoff Coefficient of the study area</w:t>
      </w:r>
      <w:bookmarkEnd w:id="103"/>
    </w:p>
    <w:tbl>
      <w:tblPr>
        <w:tblW w:w="5300" w:type="dxa"/>
        <w:tblInd w:w="602" w:type="dxa"/>
        <w:tblLook w:val="04A0" w:firstRow="1" w:lastRow="0" w:firstColumn="1" w:lastColumn="0" w:noHBand="0" w:noVBand="1"/>
      </w:tblPr>
      <w:tblGrid>
        <w:gridCol w:w="1880"/>
        <w:gridCol w:w="900"/>
        <w:gridCol w:w="1710"/>
        <w:gridCol w:w="810"/>
      </w:tblGrid>
      <w:tr w:rsidR="00985E81" w:rsidRPr="00985E81" w14:paraId="2DD08EBF" w14:textId="77777777" w:rsidTr="003202D7">
        <w:trPr>
          <w:trHeight w:val="948"/>
        </w:trPr>
        <w:tc>
          <w:tcPr>
            <w:tcW w:w="1880" w:type="dxa"/>
            <w:tcBorders>
              <w:top w:val="single" w:sz="8" w:space="0" w:color="auto"/>
              <w:left w:val="single" w:sz="8" w:space="0" w:color="auto"/>
              <w:bottom w:val="single" w:sz="8" w:space="0" w:color="auto"/>
              <w:right w:val="single" w:sz="8" w:space="0" w:color="auto"/>
            </w:tcBorders>
            <w:shd w:val="clear" w:color="auto" w:fill="auto"/>
            <w:noWrap/>
            <w:vAlign w:val="center"/>
            <w:hideMark/>
          </w:tcPr>
          <w:bookmarkEnd w:id="104"/>
          <w:p w14:paraId="7DC3AB5B"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Sub-Catchment</w:t>
            </w:r>
          </w:p>
        </w:tc>
        <w:tc>
          <w:tcPr>
            <w:tcW w:w="900" w:type="dxa"/>
            <w:tcBorders>
              <w:top w:val="single" w:sz="8" w:space="0" w:color="auto"/>
              <w:left w:val="nil"/>
              <w:bottom w:val="single" w:sz="8" w:space="0" w:color="auto"/>
              <w:right w:val="single" w:sz="8" w:space="0" w:color="auto"/>
            </w:tcBorders>
            <w:shd w:val="clear" w:color="auto" w:fill="auto"/>
            <w:noWrap/>
            <w:vAlign w:val="center"/>
            <w:hideMark/>
          </w:tcPr>
          <w:p w14:paraId="5691CE06"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Cw</w:t>
            </w:r>
          </w:p>
        </w:tc>
        <w:tc>
          <w:tcPr>
            <w:tcW w:w="1710" w:type="dxa"/>
            <w:tcBorders>
              <w:top w:val="single" w:sz="8" w:space="0" w:color="auto"/>
              <w:left w:val="nil"/>
              <w:bottom w:val="single" w:sz="8" w:space="0" w:color="auto"/>
              <w:right w:val="single" w:sz="8" w:space="0" w:color="auto"/>
            </w:tcBorders>
            <w:shd w:val="clear" w:color="auto" w:fill="auto"/>
            <w:noWrap/>
            <w:vAlign w:val="center"/>
            <w:hideMark/>
          </w:tcPr>
          <w:p w14:paraId="3299A1B5"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Sub-Catchment</w:t>
            </w:r>
          </w:p>
        </w:tc>
        <w:tc>
          <w:tcPr>
            <w:tcW w:w="810" w:type="dxa"/>
            <w:tcBorders>
              <w:top w:val="single" w:sz="8" w:space="0" w:color="auto"/>
              <w:left w:val="nil"/>
              <w:bottom w:val="single" w:sz="8" w:space="0" w:color="auto"/>
              <w:right w:val="single" w:sz="8" w:space="0" w:color="auto"/>
            </w:tcBorders>
            <w:shd w:val="clear" w:color="auto" w:fill="auto"/>
            <w:noWrap/>
            <w:vAlign w:val="center"/>
            <w:hideMark/>
          </w:tcPr>
          <w:p w14:paraId="4ADD7B50"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Cw</w:t>
            </w:r>
          </w:p>
        </w:tc>
      </w:tr>
      <w:tr w:rsidR="00985E81" w:rsidRPr="00985E81" w14:paraId="72E27534" w14:textId="77777777" w:rsidTr="003202D7">
        <w:trPr>
          <w:trHeight w:val="324"/>
        </w:trPr>
        <w:tc>
          <w:tcPr>
            <w:tcW w:w="1880" w:type="dxa"/>
            <w:tcBorders>
              <w:top w:val="nil"/>
              <w:left w:val="single" w:sz="8" w:space="0" w:color="auto"/>
              <w:bottom w:val="single" w:sz="8" w:space="0" w:color="auto"/>
              <w:right w:val="single" w:sz="8" w:space="0" w:color="auto"/>
            </w:tcBorders>
            <w:shd w:val="clear" w:color="auto" w:fill="auto"/>
            <w:noWrap/>
            <w:vAlign w:val="center"/>
            <w:hideMark/>
          </w:tcPr>
          <w:p w14:paraId="3500F155"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w:t>
            </w:r>
          </w:p>
        </w:tc>
        <w:tc>
          <w:tcPr>
            <w:tcW w:w="900" w:type="dxa"/>
            <w:tcBorders>
              <w:top w:val="nil"/>
              <w:left w:val="nil"/>
              <w:bottom w:val="single" w:sz="8" w:space="0" w:color="auto"/>
              <w:right w:val="single" w:sz="8" w:space="0" w:color="auto"/>
            </w:tcBorders>
            <w:shd w:val="clear" w:color="auto" w:fill="auto"/>
            <w:noWrap/>
            <w:vAlign w:val="center"/>
            <w:hideMark/>
          </w:tcPr>
          <w:p w14:paraId="00370959"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0.67</w:t>
            </w:r>
          </w:p>
        </w:tc>
        <w:tc>
          <w:tcPr>
            <w:tcW w:w="1710" w:type="dxa"/>
            <w:tcBorders>
              <w:top w:val="nil"/>
              <w:left w:val="nil"/>
              <w:bottom w:val="single" w:sz="8" w:space="0" w:color="auto"/>
              <w:right w:val="single" w:sz="8" w:space="0" w:color="auto"/>
            </w:tcBorders>
            <w:shd w:val="clear" w:color="auto" w:fill="auto"/>
            <w:noWrap/>
            <w:vAlign w:val="center"/>
            <w:hideMark/>
          </w:tcPr>
          <w:p w14:paraId="5A6E4909"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SC-7</w:t>
            </w:r>
          </w:p>
        </w:tc>
        <w:tc>
          <w:tcPr>
            <w:tcW w:w="810" w:type="dxa"/>
            <w:tcBorders>
              <w:top w:val="nil"/>
              <w:left w:val="nil"/>
              <w:bottom w:val="single" w:sz="8" w:space="0" w:color="auto"/>
              <w:right w:val="single" w:sz="8" w:space="0" w:color="auto"/>
            </w:tcBorders>
            <w:shd w:val="clear" w:color="auto" w:fill="auto"/>
            <w:noWrap/>
            <w:vAlign w:val="center"/>
            <w:hideMark/>
          </w:tcPr>
          <w:p w14:paraId="53F4D6D4"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0.75</w:t>
            </w:r>
          </w:p>
        </w:tc>
      </w:tr>
      <w:tr w:rsidR="00985E81" w:rsidRPr="00985E81" w14:paraId="085C6A71" w14:textId="77777777" w:rsidTr="003202D7">
        <w:trPr>
          <w:trHeight w:val="324"/>
        </w:trPr>
        <w:tc>
          <w:tcPr>
            <w:tcW w:w="1880" w:type="dxa"/>
            <w:tcBorders>
              <w:top w:val="nil"/>
              <w:left w:val="single" w:sz="8" w:space="0" w:color="auto"/>
              <w:bottom w:val="single" w:sz="8" w:space="0" w:color="auto"/>
              <w:right w:val="single" w:sz="8" w:space="0" w:color="auto"/>
            </w:tcBorders>
            <w:shd w:val="clear" w:color="auto" w:fill="auto"/>
            <w:noWrap/>
            <w:vAlign w:val="center"/>
            <w:hideMark/>
          </w:tcPr>
          <w:p w14:paraId="74B74532"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SC-2</w:t>
            </w:r>
          </w:p>
        </w:tc>
        <w:tc>
          <w:tcPr>
            <w:tcW w:w="900" w:type="dxa"/>
            <w:tcBorders>
              <w:top w:val="nil"/>
              <w:left w:val="nil"/>
              <w:bottom w:val="single" w:sz="8" w:space="0" w:color="auto"/>
              <w:right w:val="single" w:sz="8" w:space="0" w:color="auto"/>
            </w:tcBorders>
            <w:shd w:val="clear" w:color="auto" w:fill="auto"/>
            <w:noWrap/>
            <w:vAlign w:val="center"/>
            <w:hideMark/>
          </w:tcPr>
          <w:p w14:paraId="35E6925D"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0.59</w:t>
            </w:r>
          </w:p>
        </w:tc>
        <w:tc>
          <w:tcPr>
            <w:tcW w:w="1710" w:type="dxa"/>
            <w:tcBorders>
              <w:top w:val="nil"/>
              <w:left w:val="nil"/>
              <w:bottom w:val="single" w:sz="8" w:space="0" w:color="auto"/>
              <w:right w:val="single" w:sz="8" w:space="0" w:color="auto"/>
            </w:tcBorders>
            <w:shd w:val="clear" w:color="auto" w:fill="auto"/>
            <w:noWrap/>
            <w:vAlign w:val="center"/>
            <w:hideMark/>
          </w:tcPr>
          <w:p w14:paraId="6989D5B8"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SC-8</w:t>
            </w:r>
          </w:p>
        </w:tc>
        <w:tc>
          <w:tcPr>
            <w:tcW w:w="810" w:type="dxa"/>
            <w:tcBorders>
              <w:top w:val="nil"/>
              <w:left w:val="nil"/>
              <w:bottom w:val="single" w:sz="8" w:space="0" w:color="auto"/>
              <w:right w:val="single" w:sz="8" w:space="0" w:color="auto"/>
            </w:tcBorders>
            <w:shd w:val="clear" w:color="auto" w:fill="auto"/>
            <w:noWrap/>
            <w:vAlign w:val="center"/>
            <w:hideMark/>
          </w:tcPr>
          <w:p w14:paraId="67D8EF2C"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0.66</w:t>
            </w:r>
          </w:p>
        </w:tc>
      </w:tr>
      <w:tr w:rsidR="00985E81" w:rsidRPr="00985E81" w14:paraId="3043D361" w14:textId="77777777" w:rsidTr="003202D7">
        <w:trPr>
          <w:trHeight w:val="324"/>
        </w:trPr>
        <w:tc>
          <w:tcPr>
            <w:tcW w:w="1880" w:type="dxa"/>
            <w:tcBorders>
              <w:top w:val="nil"/>
              <w:left w:val="single" w:sz="8" w:space="0" w:color="auto"/>
              <w:bottom w:val="single" w:sz="8" w:space="0" w:color="auto"/>
              <w:right w:val="single" w:sz="8" w:space="0" w:color="auto"/>
            </w:tcBorders>
            <w:shd w:val="clear" w:color="auto" w:fill="auto"/>
            <w:noWrap/>
            <w:vAlign w:val="center"/>
            <w:hideMark/>
          </w:tcPr>
          <w:p w14:paraId="5C6C2367"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SC-3</w:t>
            </w:r>
          </w:p>
        </w:tc>
        <w:tc>
          <w:tcPr>
            <w:tcW w:w="900" w:type="dxa"/>
            <w:tcBorders>
              <w:top w:val="nil"/>
              <w:left w:val="nil"/>
              <w:bottom w:val="single" w:sz="8" w:space="0" w:color="auto"/>
              <w:right w:val="single" w:sz="8" w:space="0" w:color="auto"/>
            </w:tcBorders>
            <w:shd w:val="clear" w:color="auto" w:fill="auto"/>
            <w:noWrap/>
            <w:vAlign w:val="center"/>
            <w:hideMark/>
          </w:tcPr>
          <w:p w14:paraId="3B9702A8"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c>
          <w:tcPr>
            <w:tcW w:w="1710" w:type="dxa"/>
            <w:tcBorders>
              <w:top w:val="nil"/>
              <w:left w:val="nil"/>
              <w:bottom w:val="single" w:sz="8" w:space="0" w:color="auto"/>
              <w:right w:val="single" w:sz="8" w:space="0" w:color="auto"/>
            </w:tcBorders>
            <w:shd w:val="clear" w:color="auto" w:fill="auto"/>
            <w:noWrap/>
            <w:vAlign w:val="center"/>
            <w:hideMark/>
          </w:tcPr>
          <w:p w14:paraId="2B4DB183"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SC-9</w:t>
            </w:r>
          </w:p>
        </w:tc>
        <w:tc>
          <w:tcPr>
            <w:tcW w:w="810" w:type="dxa"/>
            <w:tcBorders>
              <w:top w:val="nil"/>
              <w:left w:val="nil"/>
              <w:bottom w:val="single" w:sz="8" w:space="0" w:color="auto"/>
              <w:right w:val="single" w:sz="8" w:space="0" w:color="auto"/>
            </w:tcBorders>
            <w:shd w:val="clear" w:color="auto" w:fill="auto"/>
            <w:noWrap/>
            <w:vAlign w:val="center"/>
            <w:hideMark/>
          </w:tcPr>
          <w:p w14:paraId="5E9FB732"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0.76</w:t>
            </w:r>
          </w:p>
        </w:tc>
      </w:tr>
      <w:tr w:rsidR="00985E81" w:rsidRPr="00985E81" w14:paraId="70C85776" w14:textId="77777777" w:rsidTr="003202D7">
        <w:trPr>
          <w:trHeight w:val="324"/>
        </w:trPr>
        <w:tc>
          <w:tcPr>
            <w:tcW w:w="1880" w:type="dxa"/>
            <w:tcBorders>
              <w:top w:val="nil"/>
              <w:left w:val="single" w:sz="8" w:space="0" w:color="auto"/>
              <w:bottom w:val="single" w:sz="8" w:space="0" w:color="auto"/>
              <w:right w:val="single" w:sz="8" w:space="0" w:color="auto"/>
            </w:tcBorders>
            <w:shd w:val="clear" w:color="auto" w:fill="auto"/>
            <w:noWrap/>
            <w:vAlign w:val="center"/>
            <w:hideMark/>
          </w:tcPr>
          <w:p w14:paraId="3510FE64"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SC-4</w:t>
            </w:r>
          </w:p>
        </w:tc>
        <w:tc>
          <w:tcPr>
            <w:tcW w:w="900" w:type="dxa"/>
            <w:tcBorders>
              <w:top w:val="nil"/>
              <w:left w:val="nil"/>
              <w:bottom w:val="single" w:sz="8" w:space="0" w:color="auto"/>
              <w:right w:val="single" w:sz="8" w:space="0" w:color="auto"/>
            </w:tcBorders>
            <w:shd w:val="clear" w:color="auto" w:fill="auto"/>
            <w:noWrap/>
            <w:vAlign w:val="center"/>
            <w:hideMark/>
          </w:tcPr>
          <w:p w14:paraId="67FC071C"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0.77</w:t>
            </w:r>
          </w:p>
        </w:tc>
        <w:tc>
          <w:tcPr>
            <w:tcW w:w="1710" w:type="dxa"/>
            <w:tcBorders>
              <w:top w:val="nil"/>
              <w:left w:val="nil"/>
              <w:bottom w:val="single" w:sz="8" w:space="0" w:color="auto"/>
              <w:right w:val="single" w:sz="8" w:space="0" w:color="auto"/>
            </w:tcBorders>
            <w:shd w:val="clear" w:color="auto" w:fill="auto"/>
            <w:noWrap/>
            <w:vAlign w:val="center"/>
            <w:hideMark/>
          </w:tcPr>
          <w:p w14:paraId="4AA9B3A2"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SC-10</w:t>
            </w:r>
          </w:p>
        </w:tc>
        <w:tc>
          <w:tcPr>
            <w:tcW w:w="810" w:type="dxa"/>
            <w:tcBorders>
              <w:top w:val="nil"/>
              <w:left w:val="nil"/>
              <w:bottom w:val="single" w:sz="8" w:space="0" w:color="auto"/>
              <w:right w:val="single" w:sz="8" w:space="0" w:color="auto"/>
            </w:tcBorders>
            <w:shd w:val="clear" w:color="auto" w:fill="auto"/>
            <w:noWrap/>
            <w:vAlign w:val="center"/>
            <w:hideMark/>
          </w:tcPr>
          <w:p w14:paraId="6B5D2E5B"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0.72</w:t>
            </w:r>
          </w:p>
        </w:tc>
      </w:tr>
      <w:tr w:rsidR="00985E81" w:rsidRPr="00985E81" w14:paraId="5744ADD9" w14:textId="77777777" w:rsidTr="003202D7">
        <w:trPr>
          <w:trHeight w:val="324"/>
        </w:trPr>
        <w:tc>
          <w:tcPr>
            <w:tcW w:w="1880" w:type="dxa"/>
            <w:tcBorders>
              <w:top w:val="nil"/>
              <w:left w:val="single" w:sz="8" w:space="0" w:color="auto"/>
              <w:bottom w:val="single" w:sz="8" w:space="0" w:color="auto"/>
              <w:right w:val="single" w:sz="8" w:space="0" w:color="auto"/>
            </w:tcBorders>
            <w:shd w:val="clear" w:color="auto" w:fill="auto"/>
            <w:noWrap/>
            <w:vAlign w:val="center"/>
            <w:hideMark/>
          </w:tcPr>
          <w:p w14:paraId="50D03431"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SC-5</w:t>
            </w:r>
          </w:p>
        </w:tc>
        <w:tc>
          <w:tcPr>
            <w:tcW w:w="900" w:type="dxa"/>
            <w:tcBorders>
              <w:top w:val="nil"/>
              <w:left w:val="nil"/>
              <w:bottom w:val="single" w:sz="8" w:space="0" w:color="auto"/>
              <w:right w:val="single" w:sz="8" w:space="0" w:color="auto"/>
            </w:tcBorders>
            <w:shd w:val="clear" w:color="auto" w:fill="auto"/>
            <w:noWrap/>
            <w:vAlign w:val="center"/>
            <w:hideMark/>
          </w:tcPr>
          <w:p w14:paraId="5E6F0C0C"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0.75</w:t>
            </w:r>
          </w:p>
        </w:tc>
        <w:tc>
          <w:tcPr>
            <w:tcW w:w="1710" w:type="dxa"/>
            <w:tcBorders>
              <w:top w:val="nil"/>
              <w:left w:val="nil"/>
              <w:bottom w:val="single" w:sz="8" w:space="0" w:color="auto"/>
              <w:right w:val="single" w:sz="8" w:space="0" w:color="auto"/>
            </w:tcBorders>
            <w:shd w:val="clear" w:color="auto" w:fill="auto"/>
            <w:noWrap/>
            <w:vAlign w:val="center"/>
            <w:hideMark/>
          </w:tcPr>
          <w:p w14:paraId="652E16CD"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SC-11</w:t>
            </w:r>
          </w:p>
        </w:tc>
        <w:tc>
          <w:tcPr>
            <w:tcW w:w="810" w:type="dxa"/>
            <w:tcBorders>
              <w:top w:val="nil"/>
              <w:left w:val="nil"/>
              <w:bottom w:val="single" w:sz="8" w:space="0" w:color="auto"/>
              <w:right w:val="single" w:sz="8" w:space="0" w:color="auto"/>
            </w:tcBorders>
            <w:shd w:val="clear" w:color="auto" w:fill="auto"/>
            <w:noWrap/>
            <w:vAlign w:val="center"/>
            <w:hideMark/>
          </w:tcPr>
          <w:p w14:paraId="342DACA3"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w:t>
            </w:r>
          </w:p>
        </w:tc>
      </w:tr>
      <w:tr w:rsidR="00985E81" w:rsidRPr="00985E81" w14:paraId="4173E89B" w14:textId="77777777" w:rsidTr="003202D7">
        <w:trPr>
          <w:trHeight w:val="324"/>
        </w:trPr>
        <w:tc>
          <w:tcPr>
            <w:tcW w:w="1880" w:type="dxa"/>
            <w:tcBorders>
              <w:top w:val="nil"/>
              <w:left w:val="single" w:sz="8" w:space="0" w:color="auto"/>
              <w:bottom w:val="single" w:sz="8" w:space="0" w:color="auto"/>
              <w:right w:val="single" w:sz="8" w:space="0" w:color="auto"/>
            </w:tcBorders>
            <w:shd w:val="clear" w:color="auto" w:fill="auto"/>
            <w:noWrap/>
            <w:vAlign w:val="center"/>
            <w:hideMark/>
          </w:tcPr>
          <w:p w14:paraId="00CE465C"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SC-6</w:t>
            </w:r>
          </w:p>
        </w:tc>
        <w:tc>
          <w:tcPr>
            <w:tcW w:w="900" w:type="dxa"/>
            <w:tcBorders>
              <w:top w:val="nil"/>
              <w:left w:val="nil"/>
              <w:bottom w:val="single" w:sz="8" w:space="0" w:color="auto"/>
              <w:right w:val="single" w:sz="8" w:space="0" w:color="auto"/>
            </w:tcBorders>
            <w:shd w:val="clear" w:color="auto" w:fill="auto"/>
            <w:noWrap/>
            <w:vAlign w:val="center"/>
            <w:hideMark/>
          </w:tcPr>
          <w:p w14:paraId="046DF9D0"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0.73</w:t>
            </w:r>
          </w:p>
        </w:tc>
        <w:tc>
          <w:tcPr>
            <w:tcW w:w="1710" w:type="dxa"/>
            <w:tcBorders>
              <w:top w:val="nil"/>
              <w:left w:val="nil"/>
              <w:bottom w:val="single" w:sz="8" w:space="0" w:color="auto"/>
              <w:right w:val="single" w:sz="8" w:space="0" w:color="auto"/>
            </w:tcBorders>
            <w:shd w:val="clear" w:color="auto" w:fill="auto"/>
            <w:noWrap/>
            <w:vAlign w:val="center"/>
            <w:hideMark/>
          </w:tcPr>
          <w:p w14:paraId="0A15517F"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SC-12</w:t>
            </w:r>
          </w:p>
        </w:tc>
        <w:tc>
          <w:tcPr>
            <w:tcW w:w="810" w:type="dxa"/>
            <w:tcBorders>
              <w:top w:val="nil"/>
              <w:left w:val="nil"/>
              <w:bottom w:val="single" w:sz="8" w:space="0" w:color="auto"/>
              <w:right w:val="single" w:sz="8" w:space="0" w:color="auto"/>
            </w:tcBorders>
            <w:shd w:val="clear" w:color="auto" w:fill="auto"/>
            <w:noWrap/>
            <w:vAlign w:val="center"/>
            <w:hideMark/>
          </w:tcPr>
          <w:p w14:paraId="6EE42532" w14:textId="77777777" w:rsidR="00C41D21" w:rsidRPr="00985E81" w:rsidRDefault="00C41D21" w:rsidP="00C41D21">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r>
    </w:tbl>
    <w:p w14:paraId="7C96BBA1" w14:textId="7C14D24B" w:rsidR="00844A63" w:rsidRPr="00985E81" w:rsidRDefault="00844A63" w:rsidP="00F2358C">
      <w:pPr>
        <w:spacing w:before="240"/>
        <w:rPr>
          <w:rFonts w:ascii="Times New Roman" w:hAnsi="Times New Roman" w:cs="Times New Roman"/>
          <w:b/>
          <w:sz w:val="24"/>
          <w:szCs w:val="24"/>
        </w:rPr>
      </w:pPr>
      <w:r w:rsidRPr="00985E81">
        <w:rPr>
          <w:rFonts w:ascii="Times New Roman" w:hAnsi="Times New Roman" w:cs="Times New Roman"/>
          <w:b/>
          <w:sz w:val="24"/>
          <w:szCs w:val="24"/>
        </w:rPr>
        <w:t xml:space="preserve">B. Time of Concentration (Tc) </w:t>
      </w:r>
    </w:p>
    <w:p w14:paraId="3DA90C21" w14:textId="38140624" w:rsidR="00844A63" w:rsidRPr="00985E81" w:rsidRDefault="00844A63" w:rsidP="00F2358C">
      <w:pPr>
        <w:spacing w:before="0"/>
        <w:ind w:right="54"/>
        <w:rPr>
          <w:rFonts w:ascii="Times New Roman" w:hAnsi="Times New Roman" w:cs="Times New Roman"/>
          <w:sz w:val="24"/>
          <w:szCs w:val="24"/>
        </w:rPr>
      </w:pPr>
      <w:r w:rsidRPr="00985E81">
        <w:rPr>
          <w:rFonts w:ascii="Times New Roman" w:hAnsi="Times New Roman" w:cs="Times New Roman"/>
          <w:sz w:val="24"/>
          <w:szCs w:val="24"/>
        </w:rPr>
        <w:t xml:space="preserve">The time of concentration is the time required for runoff to flow from the most remote point of the basin to the point of interest. In a rational method, it is used to determine the rainfall duration, which would result in maximum runoff. Tc is calculated as expressed in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w:t>
      </w:r>
      <w:r w:rsidR="00050A05">
        <w:rPr>
          <w:rFonts w:ascii="Times New Roman" w:hAnsi="Times New Roman" w:cs="Times New Roman"/>
          <w:sz w:val="24"/>
          <w:szCs w:val="24"/>
        </w:rPr>
        <w:t>3.</w:t>
      </w:r>
      <w:r w:rsidR="007D5416">
        <w:rPr>
          <w:rFonts w:ascii="Times New Roman" w:hAnsi="Times New Roman" w:cs="Times New Roman"/>
          <w:sz w:val="24"/>
          <w:szCs w:val="24"/>
        </w:rPr>
        <w:t>9</w:t>
      </w:r>
      <w:r w:rsidRPr="00985E81">
        <w:rPr>
          <w:rFonts w:ascii="Times New Roman" w:hAnsi="Times New Roman" w:cs="Times New Roman"/>
          <w:sz w:val="24"/>
          <w:szCs w:val="24"/>
        </w:rPr>
        <w:t xml:space="preserve">. </w:t>
      </w:r>
    </w:p>
    <w:p w14:paraId="19432A3A" w14:textId="28DB2929" w:rsidR="00844A63" w:rsidRPr="00985E81" w:rsidRDefault="00844A63" w:rsidP="00F10114">
      <w:pPr>
        <w:pStyle w:val="Caption"/>
        <w:rPr>
          <w:rFonts w:ascii="Times New Roman" w:hAnsi="Times New Roman" w:cs="Times New Roman"/>
          <w:i w:val="0"/>
          <w:color w:val="auto"/>
          <w:sz w:val="24"/>
          <w:szCs w:val="24"/>
        </w:rPr>
      </w:pPr>
      <m:oMath>
        <m:r>
          <w:rPr>
            <w:rFonts w:ascii="Cambria Math" w:hAnsi="Cambria Math" w:cs="Times New Roman"/>
            <w:color w:val="auto"/>
            <w:sz w:val="24"/>
            <w:szCs w:val="24"/>
          </w:rPr>
          <m:t>Tc = Tc inlet + Tt</m:t>
        </m:r>
      </m:oMath>
      <w:r w:rsidRPr="00985E81">
        <w:rPr>
          <w:rFonts w:ascii="Times New Roman" w:hAnsi="Times New Roman" w:cs="Times New Roman"/>
          <w:i w:val="0"/>
          <w:color w:val="auto"/>
          <w:sz w:val="24"/>
          <w:szCs w:val="24"/>
        </w:rPr>
        <w:t xml:space="preserve"> …………………………………………………</w:t>
      </w:r>
      <w:r w:rsidR="00050A05">
        <w:rPr>
          <w:rFonts w:ascii="Times New Roman" w:hAnsi="Times New Roman" w:cs="Times New Roman"/>
          <w:i w:val="0"/>
          <w:color w:val="auto"/>
          <w:sz w:val="24"/>
          <w:szCs w:val="24"/>
        </w:rPr>
        <w:t>…….</w:t>
      </w:r>
      <w:r w:rsidRPr="00985E81">
        <w:rPr>
          <w:rFonts w:ascii="Times New Roman" w:hAnsi="Times New Roman" w:cs="Times New Roman"/>
          <w:i w:val="0"/>
          <w:color w:val="auto"/>
          <w:sz w:val="24"/>
          <w:szCs w:val="24"/>
        </w:rPr>
        <w:t>………</w:t>
      </w:r>
      <w:r w:rsidR="001D52B5">
        <w:rPr>
          <w:rFonts w:ascii="Times New Roman" w:hAnsi="Times New Roman" w:cs="Times New Roman"/>
          <w:color w:val="auto"/>
          <w:sz w:val="24"/>
          <w:szCs w:val="24"/>
        </w:rPr>
        <w:t>Equation</w:t>
      </w:r>
      <w:r w:rsidR="00F10114" w:rsidRPr="00985E81">
        <w:rPr>
          <w:rFonts w:ascii="Times New Roman" w:hAnsi="Times New Roman" w:cs="Times New Roman"/>
          <w:color w:val="auto"/>
          <w:sz w:val="24"/>
          <w:szCs w:val="24"/>
        </w:rPr>
        <w:t xml:space="preserve"> </w:t>
      </w:r>
      <w:r w:rsidR="008B737C">
        <w:rPr>
          <w:rFonts w:ascii="Times New Roman" w:hAnsi="Times New Roman" w:cs="Times New Roman"/>
          <w:color w:val="auto"/>
          <w:sz w:val="24"/>
          <w:szCs w:val="24"/>
        </w:rPr>
        <w:t>3.</w:t>
      </w:r>
      <w:r w:rsidR="00F10114" w:rsidRPr="00985E81">
        <w:rPr>
          <w:rFonts w:ascii="Times New Roman" w:hAnsi="Times New Roman" w:cs="Times New Roman"/>
          <w:color w:val="auto"/>
          <w:sz w:val="24"/>
          <w:szCs w:val="24"/>
        </w:rPr>
        <w:fldChar w:fldCharType="begin"/>
      </w:r>
      <w:r w:rsidR="00F10114" w:rsidRPr="00985E81">
        <w:rPr>
          <w:rFonts w:ascii="Times New Roman" w:hAnsi="Times New Roman" w:cs="Times New Roman"/>
          <w:color w:val="auto"/>
          <w:sz w:val="24"/>
          <w:szCs w:val="24"/>
        </w:rPr>
        <w:instrText xml:space="preserve"> SEQ Equation \* ARABIC </w:instrText>
      </w:r>
      <w:r w:rsidR="00F10114"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9</w:t>
      </w:r>
      <w:r w:rsidR="00F10114" w:rsidRPr="00985E81">
        <w:rPr>
          <w:rFonts w:ascii="Times New Roman" w:hAnsi="Times New Roman" w:cs="Times New Roman"/>
          <w:color w:val="auto"/>
          <w:sz w:val="24"/>
          <w:szCs w:val="24"/>
        </w:rPr>
        <w:fldChar w:fldCharType="end"/>
      </w:r>
    </w:p>
    <w:p w14:paraId="40B7BD8D" w14:textId="77777777" w:rsidR="00844A63" w:rsidRPr="00985E81" w:rsidRDefault="00844A63" w:rsidP="001C6F74">
      <w:pPr>
        <w:spacing w:before="0" w:after="0"/>
        <w:ind w:left="-5" w:right="58"/>
        <w:rPr>
          <w:rFonts w:ascii="Times New Roman" w:hAnsi="Times New Roman" w:cs="Times New Roman"/>
          <w:sz w:val="24"/>
          <w:szCs w:val="24"/>
        </w:rPr>
      </w:pPr>
      <w:r w:rsidRPr="00985E81">
        <w:rPr>
          <w:rFonts w:ascii="Times New Roman" w:hAnsi="Times New Roman" w:cs="Times New Roman"/>
          <w:sz w:val="24"/>
          <w:szCs w:val="24"/>
        </w:rPr>
        <w:t xml:space="preserve">Where:  Tc = time of the concentration (minute), Tci = time of concentration inlet (hrs.) and </w:t>
      </w:r>
    </w:p>
    <w:p w14:paraId="63EF92D4" w14:textId="490EF7C9" w:rsidR="00844A63" w:rsidRPr="00985E81" w:rsidRDefault="006F3FE6" w:rsidP="001C6F74">
      <w:pPr>
        <w:spacing w:before="0" w:after="0"/>
        <w:ind w:left="720" w:right="58"/>
        <w:rPr>
          <w:rFonts w:ascii="Times New Roman" w:hAnsi="Times New Roman" w:cs="Times New Roman"/>
          <w:sz w:val="24"/>
          <w:szCs w:val="24"/>
        </w:rPr>
      </w:pPr>
      <w:r>
        <w:rPr>
          <w:rFonts w:ascii="Times New Roman" w:hAnsi="Times New Roman" w:cs="Times New Roman"/>
          <w:sz w:val="24"/>
          <w:szCs w:val="24"/>
        </w:rPr>
        <w:t xml:space="preserve">  </w:t>
      </w:r>
      <w:r w:rsidR="00844A63" w:rsidRPr="00985E81">
        <w:rPr>
          <w:rFonts w:ascii="Times New Roman" w:hAnsi="Times New Roman" w:cs="Times New Roman"/>
          <w:sz w:val="24"/>
          <w:szCs w:val="24"/>
        </w:rPr>
        <w:t>Tt = the travel time (hr)</w:t>
      </w:r>
    </w:p>
    <w:p w14:paraId="78E0A93A" w14:textId="77777777" w:rsidR="00844A63" w:rsidRPr="00985E81" w:rsidRDefault="00844A63" w:rsidP="00844A63">
      <w:pPr>
        <w:pStyle w:val="ListParagraph"/>
        <w:numPr>
          <w:ilvl w:val="0"/>
          <w:numId w:val="17"/>
        </w:numPr>
        <w:spacing w:after="0"/>
        <w:ind w:left="274" w:hanging="274"/>
        <w:rPr>
          <w:rFonts w:ascii="Times New Roman" w:hAnsi="Times New Roman" w:cs="Times New Roman"/>
          <w:b/>
          <w:sz w:val="24"/>
          <w:szCs w:val="24"/>
        </w:rPr>
      </w:pPr>
      <w:r w:rsidRPr="00985E81">
        <w:rPr>
          <w:rFonts w:ascii="Times New Roman" w:hAnsi="Times New Roman" w:cs="Times New Roman"/>
          <w:b/>
          <w:sz w:val="24"/>
          <w:szCs w:val="24"/>
        </w:rPr>
        <w:t>Time of concentration inlet (Tci)</w:t>
      </w:r>
    </w:p>
    <w:p w14:paraId="79BA52D1" w14:textId="6E5E51F4" w:rsidR="008D4AA4" w:rsidRPr="00985E81" w:rsidRDefault="00844A63" w:rsidP="008D6B15">
      <w:pPr>
        <w:ind w:left="-5" w:right="54"/>
        <w:rPr>
          <w:rFonts w:ascii="Times New Roman" w:hAnsi="Times New Roman" w:cs="Times New Roman"/>
          <w:sz w:val="24"/>
          <w:szCs w:val="24"/>
        </w:rPr>
      </w:pPr>
      <w:r w:rsidRPr="00985E81">
        <w:rPr>
          <w:rFonts w:ascii="Times New Roman" w:hAnsi="Times New Roman" w:cs="Times New Roman"/>
          <w:sz w:val="24"/>
          <w:szCs w:val="24"/>
        </w:rPr>
        <w:t xml:space="preserve">The time of concentration of the drainage area is the time required for runoff from the farthest part of the drainage area to reach the outlet used as the duration for the design storm. </w:t>
      </w:r>
      <w:r w:rsidR="008D4AA4" w:rsidRPr="00985E81">
        <w:rPr>
          <w:rFonts w:ascii="Times New Roman" w:hAnsi="Times New Roman" w:cs="Times New Roman"/>
          <w:sz w:val="24"/>
          <w:szCs w:val="24"/>
        </w:rPr>
        <w:t xml:space="preserve">The inlet time for the time of concentration is estimated using </w:t>
      </w:r>
      <w:r w:rsidR="000651A4">
        <w:rPr>
          <w:rFonts w:ascii="Times New Roman" w:hAnsi="Times New Roman" w:cs="Times New Roman"/>
          <w:sz w:val="24"/>
          <w:szCs w:val="24"/>
        </w:rPr>
        <w:t xml:space="preserve">the </w:t>
      </w:r>
      <w:r w:rsidR="008D4AA4" w:rsidRPr="00985E81">
        <w:rPr>
          <w:rFonts w:ascii="Times New Roman" w:hAnsi="Times New Roman" w:cs="Times New Roman"/>
          <w:sz w:val="24"/>
          <w:szCs w:val="24"/>
        </w:rPr>
        <w:t xml:space="preserve">Kirpich </w:t>
      </w:r>
      <w:r w:rsidR="001D52B5">
        <w:rPr>
          <w:rFonts w:ascii="Times New Roman" w:hAnsi="Times New Roman" w:cs="Times New Roman"/>
          <w:sz w:val="24"/>
          <w:szCs w:val="24"/>
        </w:rPr>
        <w:t>Equation</w:t>
      </w:r>
      <w:r w:rsidR="008D4AA4" w:rsidRPr="00985E81">
        <w:rPr>
          <w:rFonts w:ascii="Times New Roman" w:hAnsi="Times New Roman" w:cs="Times New Roman"/>
          <w:sz w:val="24"/>
          <w:szCs w:val="24"/>
        </w:rPr>
        <w:t xml:space="preserve"> method</w:t>
      </w:r>
      <w:r w:rsidR="00840F67" w:rsidRPr="00985E81">
        <w:rPr>
          <w:rFonts w:ascii="Times New Roman" w:hAnsi="Times New Roman" w:cs="Times New Roman"/>
          <w:sz w:val="24"/>
          <w:szCs w:val="24"/>
        </w:rPr>
        <w:t>.</w:t>
      </w:r>
      <w:r w:rsidR="008D4AA4" w:rsidRPr="00985E81">
        <w:rPr>
          <w:rFonts w:ascii="Times New Roman" w:hAnsi="Times New Roman" w:cs="Times New Roman"/>
          <w:sz w:val="24"/>
          <w:szCs w:val="24"/>
        </w:rPr>
        <w:t xml:space="preserve"> </w:t>
      </w:r>
      <w:r w:rsidR="00320CEE" w:rsidRPr="00985E81">
        <w:rPr>
          <w:rFonts w:ascii="Times New Roman" w:hAnsi="Times New Roman" w:cs="Times New Roman"/>
          <w:sz w:val="24"/>
          <w:szCs w:val="24"/>
        </w:rPr>
        <w:t xml:space="preserve">The </w:t>
      </w:r>
      <w:r w:rsidR="001D52B5">
        <w:rPr>
          <w:rFonts w:ascii="Times New Roman" w:hAnsi="Times New Roman" w:cs="Times New Roman"/>
          <w:sz w:val="24"/>
          <w:szCs w:val="24"/>
        </w:rPr>
        <w:t>Equation</w:t>
      </w:r>
      <w:r w:rsidR="00320CEE" w:rsidRPr="00985E81">
        <w:rPr>
          <w:rFonts w:ascii="Times New Roman" w:hAnsi="Times New Roman" w:cs="Times New Roman"/>
          <w:sz w:val="24"/>
          <w:szCs w:val="24"/>
        </w:rPr>
        <w:t xml:space="preserve"> is considered applicable to a watershed from 1 ha to 80 ha. </w:t>
      </w:r>
      <w:r w:rsidR="0035040A" w:rsidRPr="00985E81">
        <w:rPr>
          <w:rFonts w:ascii="Times New Roman" w:hAnsi="Times New Roman" w:cs="Times New Roman"/>
          <w:sz w:val="24"/>
          <w:szCs w:val="24"/>
        </w:rPr>
        <w:t xml:space="preserve"> This is appropriate for an urban area or a steep area by multiplying tc value with 0.4 of adjustment factor</w:t>
      </w:r>
      <w:sdt>
        <w:sdtPr>
          <w:rPr>
            <w:rFonts w:ascii="Times New Roman" w:hAnsi="Times New Roman" w:cs="Times New Roman"/>
            <w:sz w:val="24"/>
            <w:szCs w:val="24"/>
          </w:rPr>
          <w:id w:val="-136119944"/>
          <w:citation/>
        </w:sdtPr>
        <w:sdtEndPr/>
        <w:sdtContent>
          <w:r w:rsidR="001F4ADA" w:rsidRPr="00985E81">
            <w:rPr>
              <w:rFonts w:ascii="Times New Roman" w:hAnsi="Times New Roman" w:cs="Times New Roman"/>
              <w:sz w:val="24"/>
              <w:szCs w:val="24"/>
            </w:rPr>
            <w:fldChar w:fldCharType="begin"/>
          </w:r>
          <w:r w:rsidR="001F4ADA" w:rsidRPr="00985E81">
            <w:rPr>
              <w:rFonts w:ascii="Times New Roman" w:hAnsi="Times New Roman" w:cs="Times New Roman"/>
              <w:sz w:val="24"/>
              <w:szCs w:val="24"/>
            </w:rPr>
            <w:instrText xml:space="preserve"> CITATION AAS092 \l 1033 </w:instrText>
          </w:r>
          <w:r w:rsidR="001F4ADA" w:rsidRPr="00985E81">
            <w:rPr>
              <w:rFonts w:ascii="Times New Roman" w:hAnsi="Times New Roman" w:cs="Times New Roman"/>
              <w:sz w:val="24"/>
              <w:szCs w:val="24"/>
            </w:rPr>
            <w:fldChar w:fldCharType="separate"/>
          </w:r>
          <w:r w:rsidR="007E36FE">
            <w:rPr>
              <w:rFonts w:ascii="Times New Roman" w:hAnsi="Times New Roman" w:cs="Times New Roman"/>
              <w:noProof/>
              <w:sz w:val="24"/>
              <w:szCs w:val="24"/>
            </w:rPr>
            <w:t xml:space="preserve"> </w:t>
          </w:r>
          <w:r w:rsidR="007E36FE" w:rsidRPr="007E36FE">
            <w:rPr>
              <w:rFonts w:ascii="Times New Roman" w:hAnsi="Times New Roman" w:cs="Times New Roman"/>
              <w:noProof/>
              <w:sz w:val="24"/>
              <w:szCs w:val="24"/>
            </w:rPr>
            <w:t>(AASHTO, 2009)</w:t>
          </w:r>
          <w:r w:rsidR="001F4ADA" w:rsidRPr="00985E81">
            <w:rPr>
              <w:rFonts w:ascii="Times New Roman" w:hAnsi="Times New Roman" w:cs="Times New Roman"/>
              <w:sz w:val="24"/>
              <w:szCs w:val="24"/>
            </w:rPr>
            <w:fldChar w:fldCharType="end"/>
          </w:r>
        </w:sdtContent>
      </w:sdt>
      <w:r w:rsidR="0035040A" w:rsidRPr="00985E81">
        <w:rPr>
          <w:rFonts w:ascii="Times New Roman" w:hAnsi="Times New Roman" w:cs="Times New Roman"/>
          <w:sz w:val="24"/>
          <w:szCs w:val="24"/>
        </w:rPr>
        <w:t>.</w:t>
      </w:r>
      <w:r w:rsidR="00F72598" w:rsidRPr="00985E81">
        <w:rPr>
          <w:rFonts w:ascii="Times New Roman" w:hAnsi="Times New Roman" w:cs="Times New Roman"/>
          <w:sz w:val="24"/>
          <w:szCs w:val="24"/>
        </w:rPr>
        <w:t xml:space="preserve"> </w:t>
      </w:r>
      <w:r w:rsidR="008D4AA4" w:rsidRPr="00985E81">
        <w:rPr>
          <w:rFonts w:ascii="Times New Roman" w:hAnsi="Times New Roman" w:cs="Times New Roman"/>
          <w:sz w:val="24"/>
          <w:szCs w:val="24"/>
        </w:rPr>
        <w:t xml:space="preserve">This </w:t>
      </w:r>
      <w:r w:rsidR="001D52B5">
        <w:rPr>
          <w:rFonts w:ascii="Times New Roman" w:hAnsi="Times New Roman" w:cs="Times New Roman"/>
          <w:sz w:val="24"/>
          <w:szCs w:val="24"/>
        </w:rPr>
        <w:t>Equation</w:t>
      </w:r>
      <w:r w:rsidR="008D4AA4" w:rsidRPr="00985E81">
        <w:rPr>
          <w:rFonts w:ascii="Times New Roman" w:hAnsi="Times New Roman" w:cs="Times New Roman"/>
          <w:sz w:val="24"/>
          <w:szCs w:val="24"/>
        </w:rPr>
        <w:t xml:space="preserve"> is as follows (</w:t>
      </w:r>
      <w:r w:rsidR="001D52B5">
        <w:rPr>
          <w:rFonts w:ascii="Times New Roman" w:hAnsi="Times New Roman" w:cs="Times New Roman"/>
          <w:sz w:val="24"/>
          <w:szCs w:val="24"/>
        </w:rPr>
        <w:t>Equation</w:t>
      </w:r>
      <w:r w:rsidR="008D4AA4" w:rsidRPr="00985E81">
        <w:rPr>
          <w:rFonts w:ascii="Times New Roman" w:hAnsi="Times New Roman" w:cs="Times New Roman"/>
          <w:sz w:val="24"/>
          <w:szCs w:val="24"/>
        </w:rPr>
        <w:t xml:space="preserve"> </w:t>
      </w:r>
      <w:r w:rsidR="00FD7791">
        <w:rPr>
          <w:rFonts w:ascii="Times New Roman" w:hAnsi="Times New Roman" w:cs="Times New Roman"/>
          <w:sz w:val="24"/>
          <w:szCs w:val="24"/>
        </w:rPr>
        <w:t>3.</w:t>
      </w:r>
      <w:r w:rsidR="00061817">
        <w:rPr>
          <w:rFonts w:ascii="Times New Roman" w:hAnsi="Times New Roman" w:cs="Times New Roman"/>
          <w:sz w:val="24"/>
          <w:szCs w:val="24"/>
        </w:rPr>
        <w:t>10</w:t>
      </w:r>
      <w:r w:rsidR="008D4AA4" w:rsidRPr="00985E81">
        <w:rPr>
          <w:rFonts w:ascii="Times New Roman" w:hAnsi="Times New Roman" w:cs="Times New Roman"/>
          <w:sz w:val="24"/>
          <w:szCs w:val="24"/>
        </w:rPr>
        <w:t>).</w:t>
      </w:r>
    </w:p>
    <w:p w14:paraId="7C080BA4" w14:textId="5AFC4AB2" w:rsidR="008D4AA4" w:rsidRPr="00985E81" w:rsidRDefault="008D4AA4" w:rsidP="008D4AA4">
      <w:pPr>
        <w:ind w:right="54"/>
        <w:rPr>
          <w:rFonts w:ascii="Times New Roman" w:hAnsi="Times New Roman" w:cs="Times New Roman"/>
          <w:sz w:val="24"/>
          <w:szCs w:val="24"/>
        </w:rPr>
      </w:pPr>
      <w:r w:rsidRPr="00985E81">
        <w:rPr>
          <w:rFonts w:ascii="Times New Roman" w:hAnsi="Times New Roman" w:cs="Times New Roman"/>
          <w:sz w:val="24"/>
          <w:szCs w:val="24"/>
        </w:rPr>
        <w:tab/>
      </w:r>
      <m:oMath>
        <m:r>
          <w:rPr>
            <w:rFonts w:ascii="Cambria Math" w:hAnsi="Cambria Math" w:cs="Times New Roman"/>
            <w:sz w:val="24"/>
            <w:szCs w:val="24"/>
          </w:rPr>
          <m:t>tc=</m:t>
        </m:r>
        <m:sSup>
          <m:sSupPr>
            <m:ctrlPr>
              <w:rPr>
                <w:rFonts w:ascii="Cambria Math" w:hAnsi="Cambria Math" w:cs="Times New Roman"/>
                <w:i/>
                <w:sz w:val="24"/>
                <w:szCs w:val="24"/>
              </w:rPr>
            </m:ctrlPr>
          </m:sSupPr>
          <m:e>
            <m:d>
              <m:dPr>
                <m:begChr m:val="["/>
                <m:endChr m:val="]"/>
                <m:ctrlPr>
                  <w:rPr>
                    <w:rFonts w:ascii="Cambria Math" w:hAnsi="Cambria Math" w:cs="Times New Roman"/>
                    <w:i/>
                    <w:sz w:val="24"/>
                    <w:szCs w:val="24"/>
                  </w:rPr>
                </m:ctrlPr>
              </m:dPr>
              <m:e>
                <m:f>
                  <m:fPr>
                    <m:ctrlPr>
                      <w:rPr>
                        <w:rFonts w:ascii="Cambria Math" w:hAnsi="Cambria Math" w:cs="Times New Roman"/>
                        <w:i/>
                        <w:sz w:val="24"/>
                        <w:szCs w:val="24"/>
                      </w:rPr>
                    </m:ctrlPr>
                  </m:fPr>
                  <m:num>
                    <m:sSup>
                      <m:sSupPr>
                        <m:ctrlPr>
                          <w:rPr>
                            <w:rFonts w:ascii="Cambria Math" w:hAnsi="Cambria Math" w:cs="Times New Roman"/>
                            <w:i/>
                            <w:sz w:val="24"/>
                            <w:szCs w:val="24"/>
                          </w:rPr>
                        </m:ctrlPr>
                      </m:sSupPr>
                      <m:e>
                        <m:r>
                          <w:rPr>
                            <w:rFonts w:ascii="Cambria Math" w:hAnsi="Cambria Math" w:cs="Times New Roman"/>
                            <w:sz w:val="24"/>
                            <w:szCs w:val="24"/>
                          </w:rPr>
                          <m:t>0.948L</m:t>
                        </m:r>
                      </m:e>
                      <m:sup>
                        <m:r>
                          <w:rPr>
                            <w:rFonts w:ascii="Cambria Math" w:hAnsi="Cambria Math" w:cs="Times New Roman"/>
                            <w:sz w:val="24"/>
                            <w:szCs w:val="24"/>
                          </w:rPr>
                          <m:t>3</m:t>
                        </m:r>
                      </m:sup>
                    </m:sSup>
                  </m:num>
                  <m:den>
                    <m:r>
                      <w:rPr>
                        <w:rFonts w:ascii="Cambria Math" w:hAnsi="Cambria Math" w:cs="Times New Roman"/>
                        <w:sz w:val="24"/>
                        <w:szCs w:val="24"/>
                      </w:rPr>
                      <m:t>H</m:t>
                    </m:r>
                  </m:den>
                </m:f>
              </m:e>
            </m:d>
          </m:e>
          <m:sup>
            <m:r>
              <w:rPr>
                <w:rFonts w:ascii="Cambria Math" w:hAnsi="Cambria Math" w:cs="Times New Roman"/>
                <w:sz w:val="24"/>
                <w:szCs w:val="24"/>
              </w:rPr>
              <m:t>0.385</m:t>
            </m:r>
          </m:sup>
        </m:sSup>
      </m:oMath>
      <w:r w:rsidRPr="00985E81">
        <w:rPr>
          <w:rFonts w:ascii="Times New Roman" w:eastAsiaTheme="minorEastAsia" w:hAnsi="Times New Roman" w:cs="Times New Roman"/>
          <w:i/>
          <w:sz w:val="24"/>
          <w:szCs w:val="24"/>
        </w:rPr>
        <w:t>…………………………………………</w:t>
      </w:r>
      <w:r w:rsidR="000C4404" w:rsidRPr="00985E81">
        <w:rPr>
          <w:rFonts w:ascii="Times New Roman" w:eastAsiaTheme="minorEastAsia" w:hAnsi="Times New Roman" w:cs="Times New Roman"/>
          <w:i/>
          <w:sz w:val="24"/>
          <w:szCs w:val="24"/>
        </w:rPr>
        <w:t>….</w:t>
      </w:r>
      <w:r w:rsidRPr="00985E81">
        <w:rPr>
          <w:rFonts w:ascii="Times New Roman" w:eastAsiaTheme="minorEastAsia" w:hAnsi="Times New Roman" w:cs="Times New Roman"/>
          <w:i/>
          <w:sz w:val="24"/>
          <w:szCs w:val="24"/>
        </w:rPr>
        <w:t>……</w:t>
      </w:r>
      <w:r w:rsidR="00A62660">
        <w:rPr>
          <w:rFonts w:ascii="Times New Roman" w:eastAsiaTheme="minorEastAsia" w:hAnsi="Times New Roman" w:cs="Times New Roman"/>
          <w:i/>
          <w:sz w:val="24"/>
          <w:szCs w:val="24"/>
        </w:rPr>
        <w:t>...</w:t>
      </w:r>
      <w:r w:rsidRPr="00985E81">
        <w:rPr>
          <w:rFonts w:ascii="Times New Roman" w:eastAsiaTheme="minorEastAsia" w:hAnsi="Times New Roman" w:cs="Times New Roman"/>
          <w:i/>
          <w:sz w:val="24"/>
          <w:szCs w:val="24"/>
        </w:rPr>
        <w:t>……….........</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w:t>
      </w:r>
      <w:r w:rsidR="00584962">
        <w:rPr>
          <w:rFonts w:ascii="Times New Roman" w:hAnsi="Times New Roman" w:cs="Times New Roman"/>
          <w:sz w:val="24"/>
          <w:szCs w:val="24"/>
        </w:rPr>
        <w:t>3.</w:t>
      </w:r>
      <w:r w:rsidRPr="00985E81">
        <w:rPr>
          <w:rFonts w:ascii="Times New Roman" w:hAnsi="Times New Roman" w:cs="Times New Roman"/>
          <w:sz w:val="24"/>
          <w:szCs w:val="24"/>
        </w:rPr>
        <w:fldChar w:fldCharType="begin"/>
      </w:r>
      <w:r w:rsidRPr="00985E81">
        <w:rPr>
          <w:rFonts w:ascii="Times New Roman" w:hAnsi="Times New Roman" w:cs="Times New Roman"/>
          <w:sz w:val="24"/>
          <w:szCs w:val="24"/>
        </w:rPr>
        <w:instrText xml:space="preserve"> SEQ Equation \* ARABIC </w:instrText>
      </w:r>
      <w:r w:rsidRPr="00985E81">
        <w:rPr>
          <w:rFonts w:ascii="Times New Roman" w:hAnsi="Times New Roman" w:cs="Times New Roman"/>
          <w:sz w:val="24"/>
          <w:szCs w:val="24"/>
        </w:rPr>
        <w:fldChar w:fldCharType="separate"/>
      </w:r>
      <w:r w:rsidR="0096237B">
        <w:rPr>
          <w:rFonts w:ascii="Times New Roman" w:hAnsi="Times New Roman" w:cs="Times New Roman"/>
          <w:noProof/>
          <w:sz w:val="24"/>
          <w:szCs w:val="24"/>
        </w:rPr>
        <w:t>10</w:t>
      </w:r>
      <w:r w:rsidRPr="00985E81">
        <w:rPr>
          <w:rFonts w:ascii="Times New Roman" w:hAnsi="Times New Roman" w:cs="Times New Roman"/>
          <w:sz w:val="24"/>
          <w:szCs w:val="24"/>
        </w:rPr>
        <w:fldChar w:fldCharType="end"/>
      </w:r>
    </w:p>
    <w:p w14:paraId="1215DFC9" w14:textId="714FCB41" w:rsidR="008D4AA4" w:rsidRPr="00985E81" w:rsidRDefault="000C4404" w:rsidP="00042DD5">
      <w:pPr>
        <w:tabs>
          <w:tab w:val="left" w:pos="2241"/>
        </w:tabs>
        <w:spacing w:before="0" w:after="0"/>
        <w:rPr>
          <w:rFonts w:ascii="Times New Roman" w:eastAsiaTheme="minorEastAsia" w:hAnsi="Times New Roman" w:cs="Times New Roman"/>
          <w:sz w:val="24"/>
          <w:szCs w:val="24"/>
          <w:u w:val="single"/>
        </w:rPr>
      </w:pPr>
      <w:r w:rsidRPr="00985E81">
        <w:rPr>
          <w:rFonts w:ascii="Times New Roman" w:eastAsiaTheme="minorEastAsia" w:hAnsi="Times New Roman" w:cs="Times New Roman"/>
          <w:sz w:val="24"/>
          <w:szCs w:val="24"/>
        </w:rPr>
        <w:t>Where:</w:t>
      </w:r>
      <w:r w:rsidR="00166AC9" w:rsidRPr="00985E81">
        <w:rPr>
          <w:rFonts w:ascii="Times New Roman" w:eastAsiaTheme="minorEastAsia" w:hAnsi="Times New Roman" w:cs="Times New Roman"/>
          <w:sz w:val="24"/>
          <w:szCs w:val="24"/>
        </w:rPr>
        <w:t xml:space="preserve"> </w:t>
      </w:r>
      <w:r w:rsidR="008D4AA4" w:rsidRPr="00985E81">
        <w:rPr>
          <w:rFonts w:ascii="Times New Roman" w:eastAsiaTheme="minorEastAsia" w:hAnsi="Times New Roman" w:cs="Times New Roman"/>
          <w:sz w:val="24"/>
          <w:szCs w:val="24"/>
        </w:rPr>
        <w:t>tc= time of concentration (hr)</w:t>
      </w:r>
    </w:p>
    <w:p w14:paraId="6C36ED65" w14:textId="3D3F9D05" w:rsidR="008D4AA4" w:rsidRPr="00985E81" w:rsidRDefault="00166AC9" w:rsidP="00042DD5">
      <w:pPr>
        <w:tabs>
          <w:tab w:val="left" w:pos="2241"/>
        </w:tabs>
        <w:spacing w:before="0" w:after="0"/>
        <w:ind w:left="720"/>
        <w:rPr>
          <w:rFonts w:ascii="Times New Roman" w:eastAsiaTheme="minorEastAsia" w:hAnsi="Times New Roman" w:cs="Times New Roman"/>
          <w:sz w:val="24"/>
          <w:szCs w:val="24"/>
        </w:rPr>
      </w:pPr>
      <w:r w:rsidRPr="00985E81">
        <w:rPr>
          <w:rFonts w:ascii="Times New Roman" w:hAnsi="Times New Roman" w:cs="Times New Roman"/>
          <w:sz w:val="24"/>
          <w:szCs w:val="24"/>
        </w:rPr>
        <w:t xml:space="preserve"> </w:t>
      </w:r>
      <w:r w:rsidR="008D4AA4" w:rsidRPr="00985E81">
        <w:rPr>
          <w:rFonts w:ascii="Times New Roman" w:hAnsi="Times New Roman" w:cs="Times New Roman"/>
          <w:sz w:val="24"/>
          <w:szCs w:val="24"/>
        </w:rPr>
        <w:t>L= overland flow path length (Km)</w:t>
      </w:r>
    </w:p>
    <w:p w14:paraId="32F27A1E" w14:textId="1E4159D7" w:rsidR="0040398C" w:rsidRPr="00BD21C1" w:rsidRDefault="00166AC9" w:rsidP="00042DD5">
      <w:pPr>
        <w:tabs>
          <w:tab w:val="left" w:pos="2241"/>
        </w:tabs>
        <w:spacing w:before="0" w:after="0"/>
        <w:ind w:left="720"/>
        <w:rPr>
          <w:rFonts w:ascii="Times New Roman" w:eastAsiaTheme="minorEastAsia" w:hAnsi="Times New Roman" w:cs="Times New Roman"/>
          <w:sz w:val="24"/>
          <w:szCs w:val="24"/>
        </w:rPr>
      </w:pPr>
      <w:r w:rsidRPr="00985E81">
        <w:rPr>
          <w:rFonts w:ascii="Times New Roman" w:eastAsiaTheme="minorEastAsia" w:hAnsi="Times New Roman" w:cs="Times New Roman"/>
          <w:sz w:val="24"/>
          <w:szCs w:val="24"/>
        </w:rPr>
        <w:t xml:space="preserve"> </w:t>
      </w:r>
      <w:r w:rsidR="008D4AA4" w:rsidRPr="00985E81">
        <w:rPr>
          <w:rFonts w:ascii="Times New Roman" w:eastAsiaTheme="minorEastAsia" w:hAnsi="Times New Roman" w:cs="Times New Roman"/>
          <w:sz w:val="24"/>
          <w:szCs w:val="24"/>
        </w:rPr>
        <w:t>H= Difference in Elevation between the point in question (m)</w:t>
      </w:r>
    </w:p>
    <w:p w14:paraId="58E2080A" w14:textId="77777777" w:rsidR="00047174" w:rsidRDefault="00047174" w:rsidP="00A723DC">
      <w:pPr>
        <w:tabs>
          <w:tab w:val="left" w:pos="2241"/>
        </w:tabs>
      </w:pPr>
    </w:p>
    <w:p w14:paraId="2EC50DC6" w14:textId="3C13A65D" w:rsidR="00844A63" w:rsidRPr="00985E81" w:rsidRDefault="0096237B" w:rsidP="00A723DC">
      <w:pPr>
        <w:tabs>
          <w:tab w:val="left" w:pos="2241"/>
        </w:tabs>
        <w:rPr>
          <w:rFonts w:ascii="Times New Roman" w:eastAsiaTheme="minorEastAsia" w:hAnsi="Times New Roman" w:cs="Times New Roman"/>
          <w:sz w:val="24"/>
          <w:szCs w:val="24"/>
        </w:rPr>
      </w:pPr>
      <w:hyperlink r:id="rId22" w:history="1">
        <w:r w:rsidR="00844A63" w:rsidRPr="00985E81">
          <w:rPr>
            <w:rStyle w:val="Hyperlink"/>
            <w:rFonts w:ascii="Times New Roman" w:hAnsi="Times New Roman" w:cs="Times New Roman"/>
            <w:b/>
            <w:color w:val="auto"/>
            <w:u w:val="none"/>
          </w:rPr>
          <w:t>Travel Time</w:t>
        </w:r>
      </w:hyperlink>
      <w:r w:rsidR="00844A63" w:rsidRPr="00985E81">
        <w:rPr>
          <w:rFonts w:ascii="Times New Roman" w:hAnsi="Times New Roman" w:cs="Times New Roman"/>
          <w:b/>
          <w:sz w:val="24"/>
          <w:szCs w:val="24"/>
        </w:rPr>
        <w:t xml:space="preserve"> </w:t>
      </w:r>
    </w:p>
    <w:p w14:paraId="58AE3FE4" w14:textId="59A109A0" w:rsidR="00844A63" w:rsidRPr="00985E81" w:rsidRDefault="00844A63" w:rsidP="008D6B15">
      <w:pPr>
        <w:ind w:right="54"/>
        <w:rPr>
          <w:rFonts w:ascii="Times New Roman" w:hAnsi="Times New Roman" w:cs="Times New Roman"/>
          <w:sz w:val="24"/>
          <w:szCs w:val="24"/>
        </w:rPr>
      </w:pPr>
      <w:r w:rsidRPr="00985E81">
        <w:rPr>
          <w:rFonts w:ascii="Times New Roman" w:hAnsi="Times New Roman" w:cs="Times New Roman"/>
          <w:sz w:val="24"/>
          <w:szCs w:val="24"/>
        </w:rPr>
        <w:t>Travel time (Tt) is the time it takes water to travel from one location to another. The travel time between two points is determined using the following relationship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w:t>
      </w:r>
      <w:r w:rsidR="0065688D">
        <w:rPr>
          <w:rFonts w:ascii="Times New Roman" w:hAnsi="Times New Roman" w:cs="Times New Roman"/>
          <w:sz w:val="24"/>
          <w:szCs w:val="24"/>
        </w:rPr>
        <w:t>3.</w:t>
      </w:r>
      <w:r w:rsidRPr="00985E81">
        <w:rPr>
          <w:rFonts w:ascii="Times New Roman" w:hAnsi="Times New Roman" w:cs="Times New Roman"/>
          <w:sz w:val="24"/>
          <w:szCs w:val="24"/>
        </w:rPr>
        <w:t>1</w:t>
      </w:r>
      <w:r w:rsidR="00426674">
        <w:rPr>
          <w:rFonts w:ascii="Times New Roman" w:hAnsi="Times New Roman" w:cs="Times New Roman"/>
          <w:sz w:val="24"/>
          <w:szCs w:val="24"/>
        </w:rPr>
        <w:t>1</w:t>
      </w:r>
      <w:r w:rsidRPr="00985E81">
        <w:rPr>
          <w:rFonts w:ascii="Times New Roman" w:hAnsi="Times New Roman" w:cs="Times New Roman"/>
          <w:sz w:val="24"/>
          <w:szCs w:val="24"/>
        </w:rPr>
        <w:t>)</w:t>
      </w:r>
      <w:r w:rsidR="003F0DDF">
        <w:rPr>
          <w:rFonts w:ascii="Times New Roman" w:hAnsi="Times New Roman" w:cs="Times New Roman"/>
          <w:sz w:val="24"/>
          <w:szCs w:val="24"/>
        </w:rPr>
        <w:t>.</w:t>
      </w:r>
    </w:p>
    <w:p w14:paraId="2FD5FB4D" w14:textId="7F00232B" w:rsidR="00844A63" w:rsidRPr="00985E81" w:rsidRDefault="00844A63" w:rsidP="00D54A1E">
      <w:pPr>
        <w:pStyle w:val="Caption"/>
        <w:ind w:left="1440"/>
        <w:rPr>
          <w:rFonts w:ascii="Times New Roman" w:hAnsi="Times New Roman" w:cs="Times New Roman"/>
          <w:color w:val="auto"/>
          <w:sz w:val="24"/>
          <w:szCs w:val="24"/>
        </w:rPr>
      </w:pPr>
      <m:oMath>
        <m:r>
          <w:rPr>
            <w:rFonts w:ascii="Cambria Math" w:hAnsi="Cambria Math" w:cs="Times New Roman"/>
            <w:color w:val="auto"/>
            <w:sz w:val="24"/>
            <w:szCs w:val="24"/>
          </w:rPr>
          <m:t>T</m:t>
        </m:r>
        <m:r>
          <w:rPr>
            <w:rFonts w:ascii="Cambria Math" w:hAnsi="Cambria Math" w:cs="Times New Roman"/>
            <w:color w:val="auto"/>
            <w:sz w:val="24"/>
            <w:szCs w:val="24"/>
            <w:vertAlign w:val="subscript"/>
          </w:rPr>
          <m:t>t</m:t>
        </m:r>
        <m:r>
          <w:rPr>
            <w:rFonts w:ascii="Cambria Math" w:hAnsi="Cambria Math" w:cs="Times New Roman"/>
            <w:color w:val="auto"/>
            <w:sz w:val="24"/>
            <w:szCs w:val="24"/>
          </w:rPr>
          <m:t xml:space="preserve"> = L/ (</m:t>
        </m:r>
        <m:r>
          <w:rPr>
            <w:rFonts w:ascii="Cambria Math" w:eastAsia="Calibri" w:hAnsi="Cambria Math" w:cs="Times New Roman"/>
            <w:color w:val="auto"/>
            <w:sz w:val="24"/>
            <w:szCs w:val="24"/>
          </w:rPr>
          <m:t>3600V</m:t>
        </m:r>
        <m:r>
          <w:rPr>
            <w:rFonts w:ascii="Cambria Math" w:hAnsi="Cambria Math" w:cs="Times New Roman"/>
            <w:color w:val="auto"/>
            <w:sz w:val="24"/>
            <w:szCs w:val="24"/>
          </w:rPr>
          <m:t xml:space="preserve">) </m:t>
        </m:r>
      </m:oMath>
      <w:r w:rsidRPr="00985E81">
        <w:rPr>
          <w:rFonts w:ascii="Times New Roman" w:hAnsi="Times New Roman" w:cs="Times New Roman"/>
          <w:color w:val="auto"/>
          <w:sz w:val="24"/>
          <w:szCs w:val="24"/>
        </w:rPr>
        <w:t>…………………………</w:t>
      </w:r>
      <w:r w:rsidR="00A62660">
        <w:rPr>
          <w:rFonts w:ascii="Times New Roman" w:hAnsi="Times New Roman" w:cs="Times New Roman"/>
          <w:color w:val="auto"/>
          <w:sz w:val="24"/>
          <w:szCs w:val="24"/>
        </w:rPr>
        <w:t>..</w:t>
      </w:r>
      <w:r w:rsidRPr="00985E81">
        <w:rPr>
          <w:rFonts w:ascii="Times New Roman" w:hAnsi="Times New Roman" w:cs="Times New Roman"/>
          <w:color w:val="auto"/>
          <w:sz w:val="24"/>
          <w:szCs w:val="24"/>
        </w:rPr>
        <w:t>………………….………...</w:t>
      </w:r>
      <w:r w:rsidR="001D52B5">
        <w:rPr>
          <w:rFonts w:ascii="Times New Roman" w:hAnsi="Times New Roman" w:cs="Times New Roman"/>
          <w:color w:val="auto"/>
          <w:sz w:val="24"/>
          <w:szCs w:val="24"/>
        </w:rPr>
        <w:t>Equation</w:t>
      </w:r>
      <w:r w:rsidR="006C1157" w:rsidRPr="00985E81">
        <w:rPr>
          <w:rFonts w:ascii="Times New Roman" w:hAnsi="Times New Roman" w:cs="Times New Roman"/>
          <w:color w:val="auto"/>
          <w:sz w:val="24"/>
          <w:szCs w:val="24"/>
        </w:rPr>
        <w:t xml:space="preserve"> </w:t>
      </w:r>
      <w:r w:rsidR="00E17E4A">
        <w:rPr>
          <w:rFonts w:ascii="Times New Roman" w:hAnsi="Times New Roman" w:cs="Times New Roman"/>
          <w:color w:val="auto"/>
          <w:sz w:val="24"/>
          <w:szCs w:val="24"/>
        </w:rPr>
        <w:t>3.</w:t>
      </w:r>
      <w:r w:rsidR="006C1157" w:rsidRPr="00985E81">
        <w:rPr>
          <w:rFonts w:ascii="Times New Roman" w:hAnsi="Times New Roman" w:cs="Times New Roman"/>
          <w:color w:val="auto"/>
          <w:sz w:val="24"/>
          <w:szCs w:val="24"/>
        </w:rPr>
        <w:fldChar w:fldCharType="begin"/>
      </w:r>
      <w:r w:rsidR="006C1157" w:rsidRPr="00985E81">
        <w:rPr>
          <w:rFonts w:ascii="Times New Roman" w:hAnsi="Times New Roman" w:cs="Times New Roman"/>
          <w:color w:val="auto"/>
          <w:sz w:val="24"/>
          <w:szCs w:val="24"/>
        </w:rPr>
        <w:instrText xml:space="preserve"> SEQ Equation \* ARABIC </w:instrText>
      </w:r>
      <w:r w:rsidR="006C1157"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11</w:t>
      </w:r>
      <w:r w:rsidR="006C1157" w:rsidRPr="00985E81">
        <w:rPr>
          <w:rFonts w:ascii="Times New Roman" w:hAnsi="Times New Roman" w:cs="Times New Roman"/>
          <w:color w:val="auto"/>
          <w:sz w:val="24"/>
          <w:szCs w:val="24"/>
        </w:rPr>
        <w:fldChar w:fldCharType="end"/>
      </w:r>
    </w:p>
    <w:p w14:paraId="3F167AE9" w14:textId="77777777" w:rsidR="00844A63" w:rsidRPr="00985E81" w:rsidRDefault="00844A63" w:rsidP="00DD097F">
      <w:pPr>
        <w:spacing w:before="0" w:after="0"/>
        <w:ind w:left="720" w:right="58"/>
        <w:rPr>
          <w:rFonts w:ascii="Times New Roman" w:hAnsi="Times New Roman" w:cs="Times New Roman"/>
          <w:sz w:val="24"/>
          <w:szCs w:val="24"/>
        </w:rPr>
      </w:pPr>
      <w:r w:rsidRPr="00985E81">
        <w:rPr>
          <w:rFonts w:ascii="Times New Roman" w:hAnsi="Times New Roman" w:cs="Times New Roman"/>
          <w:sz w:val="24"/>
          <w:szCs w:val="24"/>
        </w:rPr>
        <w:t>Where: T</w:t>
      </w:r>
      <w:r w:rsidRPr="00985E81">
        <w:rPr>
          <w:rFonts w:ascii="Times New Roman" w:hAnsi="Times New Roman" w:cs="Times New Roman"/>
          <w:sz w:val="24"/>
          <w:szCs w:val="24"/>
          <w:vertAlign w:val="subscript"/>
        </w:rPr>
        <w:t>t</w:t>
      </w:r>
      <w:r w:rsidRPr="00985E81">
        <w:rPr>
          <w:rFonts w:ascii="Times New Roman" w:hAnsi="Times New Roman" w:cs="Times New Roman"/>
          <w:sz w:val="24"/>
          <w:szCs w:val="24"/>
        </w:rPr>
        <w:t xml:space="preserve"> = travel time, hr. </w:t>
      </w:r>
    </w:p>
    <w:p w14:paraId="5C76107D" w14:textId="77777777" w:rsidR="00844A63" w:rsidRPr="00985E81" w:rsidRDefault="00844A63" w:rsidP="00DD097F">
      <w:pPr>
        <w:spacing w:before="0" w:after="0"/>
        <w:ind w:left="1440" w:right="58"/>
        <w:rPr>
          <w:rFonts w:ascii="Times New Roman" w:hAnsi="Times New Roman" w:cs="Times New Roman"/>
          <w:sz w:val="24"/>
          <w:szCs w:val="24"/>
        </w:rPr>
      </w:pPr>
      <w:r w:rsidRPr="00985E81">
        <w:rPr>
          <w:rFonts w:ascii="Times New Roman" w:hAnsi="Times New Roman" w:cs="Times New Roman"/>
          <w:sz w:val="24"/>
          <w:szCs w:val="24"/>
        </w:rPr>
        <w:t>L = length of the main drainage canal (m)</w:t>
      </w:r>
    </w:p>
    <w:p w14:paraId="38636F11" w14:textId="77777777" w:rsidR="00844A63" w:rsidRPr="00985E81" w:rsidRDefault="00844A63" w:rsidP="00DD097F">
      <w:pPr>
        <w:spacing w:before="0" w:after="0"/>
        <w:ind w:left="1440" w:right="58"/>
        <w:rPr>
          <w:rFonts w:ascii="Times New Roman" w:hAnsi="Times New Roman" w:cs="Times New Roman"/>
          <w:sz w:val="24"/>
          <w:szCs w:val="24"/>
        </w:rPr>
      </w:pPr>
      <w:r w:rsidRPr="00985E81">
        <w:rPr>
          <w:rFonts w:ascii="Times New Roman" w:hAnsi="Times New Roman" w:cs="Times New Roman"/>
          <w:sz w:val="24"/>
          <w:szCs w:val="24"/>
        </w:rPr>
        <w:t>V = flow velocity in the channel (m/s)</w:t>
      </w:r>
    </w:p>
    <w:p w14:paraId="158731B4" w14:textId="68F0577D" w:rsidR="00842B50" w:rsidRPr="00834680" w:rsidRDefault="00844A63" w:rsidP="00834680">
      <w:pPr>
        <w:spacing w:before="0" w:after="0"/>
        <w:ind w:left="1440" w:right="58"/>
        <w:rPr>
          <w:rFonts w:ascii="Times New Roman" w:hAnsi="Times New Roman" w:cs="Times New Roman"/>
          <w:sz w:val="24"/>
          <w:szCs w:val="24"/>
        </w:rPr>
      </w:pPr>
      <w:r w:rsidRPr="00985E81">
        <w:rPr>
          <w:rFonts w:ascii="Times New Roman" w:hAnsi="Times New Roman" w:cs="Times New Roman"/>
          <w:sz w:val="24"/>
          <w:szCs w:val="24"/>
        </w:rPr>
        <w:t xml:space="preserve">3600 = conversion factor from seconds to hours. </w:t>
      </w:r>
    </w:p>
    <w:p w14:paraId="36677BCD" w14:textId="01AB6327" w:rsidR="00844A63" w:rsidRPr="00A562BE" w:rsidRDefault="00844A63" w:rsidP="00F23A43">
      <w:pPr>
        <w:rPr>
          <w:rFonts w:ascii="Times New Roman" w:hAnsi="Times New Roman" w:cs="Times New Roman"/>
          <w:b/>
          <w:sz w:val="24"/>
          <w:szCs w:val="24"/>
        </w:rPr>
      </w:pPr>
      <w:r w:rsidRPr="00A562BE">
        <w:rPr>
          <w:rFonts w:ascii="Times New Roman" w:hAnsi="Times New Roman" w:cs="Times New Roman"/>
          <w:b/>
          <w:sz w:val="24"/>
          <w:szCs w:val="24"/>
        </w:rPr>
        <w:t>Flow velocity (V)</w:t>
      </w:r>
    </w:p>
    <w:p w14:paraId="3B05406A" w14:textId="12335218" w:rsidR="00844A63" w:rsidRPr="00985E81" w:rsidRDefault="00844A63" w:rsidP="00844A63">
      <w:pPr>
        <w:spacing w:after="0"/>
        <w:ind w:right="54"/>
        <w:rPr>
          <w:rFonts w:ascii="Times New Roman" w:hAnsi="Times New Roman" w:cs="Times New Roman"/>
          <w:sz w:val="24"/>
          <w:szCs w:val="24"/>
        </w:rPr>
      </w:pPr>
      <w:r w:rsidRPr="00985E81">
        <w:rPr>
          <w:rFonts w:ascii="Times New Roman" w:hAnsi="Times New Roman" w:cs="Times New Roman"/>
          <w:sz w:val="24"/>
          <w:szCs w:val="24"/>
        </w:rPr>
        <w:t xml:space="preserve">The flow velocity is computed using the Manning formula as shown in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w:t>
      </w:r>
      <w:r w:rsidR="00B316C2">
        <w:rPr>
          <w:rFonts w:ascii="Times New Roman" w:hAnsi="Times New Roman" w:cs="Times New Roman"/>
          <w:sz w:val="24"/>
          <w:szCs w:val="24"/>
        </w:rPr>
        <w:t>3.</w:t>
      </w:r>
      <w:r w:rsidRPr="00985E81">
        <w:rPr>
          <w:rFonts w:ascii="Times New Roman" w:hAnsi="Times New Roman" w:cs="Times New Roman"/>
          <w:sz w:val="24"/>
          <w:szCs w:val="24"/>
        </w:rPr>
        <w:t>1</w:t>
      </w:r>
      <w:r w:rsidR="005B54AE">
        <w:rPr>
          <w:rFonts w:ascii="Times New Roman" w:hAnsi="Times New Roman" w:cs="Times New Roman"/>
          <w:sz w:val="24"/>
          <w:szCs w:val="24"/>
        </w:rPr>
        <w:t>2</w:t>
      </w:r>
      <w:r w:rsidRPr="00985E81">
        <w:rPr>
          <w:rFonts w:ascii="Times New Roman" w:hAnsi="Times New Roman" w:cs="Times New Roman"/>
          <w:sz w:val="24"/>
          <w:szCs w:val="24"/>
        </w:rPr>
        <w:t>.</w:t>
      </w:r>
    </w:p>
    <w:p w14:paraId="5384ED49" w14:textId="1A427F09" w:rsidR="00844A63" w:rsidRPr="00985E81" w:rsidRDefault="00844A63" w:rsidP="00EB6575">
      <w:pPr>
        <w:pStyle w:val="Caption"/>
        <w:ind w:left="1440"/>
        <w:rPr>
          <w:rFonts w:ascii="Times New Roman" w:hAnsi="Times New Roman" w:cs="Times New Roman"/>
          <w:i w:val="0"/>
          <w:color w:val="auto"/>
          <w:sz w:val="24"/>
          <w:szCs w:val="24"/>
        </w:rPr>
      </w:pPr>
      <m:oMath>
        <m:r>
          <w:rPr>
            <w:rFonts w:ascii="Cambria Math" w:hAnsi="Cambria Math" w:cs="Times New Roman"/>
            <w:color w:val="auto"/>
            <w:sz w:val="24"/>
            <w:szCs w:val="24"/>
          </w:rPr>
          <m:t>V=</m:t>
        </m:r>
        <m:f>
          <m:fPr>
            <m:ctrlPr>
              <w:rPr>
                <w:rFonts w:ascii="Cambria Math" w:hAnsi="Cambria Math" w:cs="Times New Roman"/>
                <w:i w:val="0"/>
                <w:color w:val="auto"/>
                <w:sz w:val="24"/>
                <w:szCs w:val="24"/>
              </w:rPr>
            </m:ctrlPr>
          </m:fPr>
          <m:num>
            <m:r>
              <w:rPr>
                <w:rFonts w:ascii="Cambria Math" w:hAnsi="Cambria Math" w:cs="Times New Roman"/>
                <w:color w:val="auto"/>
                <w:sz w:val="24"/>
                <w:szCs w:val="24"/>
              </w:rPr>
              <m:t>1</m:t>
            </m:r>
          </m:num>
          <m:den>
            <m:r>
              <w:rPr>
                <w:rFonts w:ascii="Cambria Math" w:hAnsi="Cambria Math" w:cs="Times New Roman"/>
                <w:color w:val="auto"/>
                <w:sz w:val="24"/>
                <w:szCs w:val="24"/>
              </w:rPr>
              <m:t>n</m:t>
            </m:r>
          </m:den>
        </m:f>
        <m:r>
          <w:rPr>
            <w:rFonts w:ascii="Cambria Math" w:hAnsi="Cambria Math" w:cs="Times New Roman"/>
            <w:color w:val="auto"/>
            <w:sz w:val="24"/>
            <w:szCs w:val="24"/>
          </w:rPr>
          <m:t xml:space="preserve">* </m:t>
        </m:r>
        <m:sSup>
          <m:sSupPr>
            <m:ctrlPr>
              <w:rPr>
                <w:rFonts w:ascii="Cambria Math" w:hAnsi="Cambria Math" w:cs="Times New Roman"/>
                <w:i w:val="0"/>
                <w:color w:val="auto"/>
                <w:sz w:val="24"/>
                <w:szCs w:val="24"/>
              </w:rPr>
            </m:ctrlPr>
          </m:sSupPr>
          <m:e>
            <m:r>
              <w:rPr>
                <w:rFonts w:ascii="Cambria Math" w:hAnsi="Cambria Math" w:cs="Times New Roman"/>
                <w:color w:val="auto"/>
                <w:sz w:val="24"/>
                <w:szCs w:val="24"/>
              </w:rPr>
              <m:t>R</m:t>
            </m:r>
          </m:e>
          <m:sup>
            <m:f>
              <m:fPr>
                <m:ctrlPr>
                  <w:rPr>
                    <w:rFonts w:ascii="Cambria Math" w:hAnsi="Cambria Math" w:cs="Times New Roman"/>
                    <w:i w:val="0"/>
                    <w:color w:val="auto"/>
                    <w:sz w:val="24"/>
                    <w:szCs w:val="24"/>
                  </w:rPr>
                </m:ctrlPr>
              </m:fPr>
              <m:num>
                <m:r>
                  <w:rPr>
                    <w:rFonts w:ascii="Cambria Math" w:hAnsi="Cambria Math" w:cs="Times New Roman"/>
                    <w:color w:val="auto"/>
                    <w:sz w:val="24"/>
                    <w:szCs w:val="24"/>
                  </w:rPr>
                  <m:t>2</m:t>
                </m:r>
              </m:num>
              <m:den>
                <m:r>
                  <w:rPr>
                    <w:rFonts w:ascii="Cambria Math" w:hAnsi="Cambria Math" w:cs="Times New Roman"/>
                    <w:color w:val="auto"/>
                    <w:sz w:val="24"/>
                    <w:szCs w:val="24"/>
                  </w:rPr>
                  <m:t>3</m:t>
                </m:r>
              </m:den>
            </m:f>
          </m:sup>
        </m:sSup>
        <m:r>
          <w:rPr>
            <w:rFonts w:ascii="Cambria Math" w:hAnsi="Cambria Math" w:cs="Times New Roman"/>
            <w:color w:val="auto"/>
            <w:sz w:val="24"/>
            <w:szCs w:val="24"/>
          </w:rPr>
          <m:t xml:space="preserve">* </m:t>
        </m:r>
        <m:sSup>
          <m:sSupPr>
            <m:ctrlPr>
              <w:rPr>
                <w:rFonts w:ascii="Cambria Math" w:hAnsi="Cambria Math" w:cs="Times New Roman"/>
                <w:i w:val="0"/>
                <w:color w:val="auto"/>
                <w:sz w:val="24"/>
                <w:szCs w:val="24"/>
              </w:rPr>
            </m:ctrlPr>
          </m:sSupPr>
          <m:e>
            <m:r>
              <w:rPr>
                <w:rFonts w:ascii="Cambria Math" w:hAnsi="Cambria Math" w:cs="Times New Roman"/>
                <w:color w:val="auto"/>
                <w:sz w:val="24"/>
                <w:szCs w:val="24"/>
              </w:rPr>
              <m:t>S</m:t>
            </m:r>
          </m:e>
          <m:sup>
            <m:r>
              <w:rPr>
                <w:rFonts w:ascii="Cambria Math" w:hAnsi="Cambria Math" w:cs="Times New Roman"/>
                <w:color w:val="auto"/>
                <w:sz w:val="24"/>
                <w:szCs w:val="24"/>
              </w:rPr>
              <m:t>1/2</m:t>
            </m:r>
          </m:sup>
        </m:sSup>
      </m:oMath>
      <w:r w:rsidRPr="00985E81">
        <w:rPr>
          <w:rFonts w:ascii="Times New Roman" w:eastAsiaTheme="minorEastAsia" w:hAnsi="Times New Roman" w:cs="Times New Roman"/>
          <w:i w:val="0"/>
          <w:color w:val="auto"/>
          <w:sz w:val="24"/>
          <w:szCs w:val="24"/>
        </w:rPr>
        <w:t>………………………………………………</w:t>
      </w:r>
      <w:r w:rsidR="00A62660">
        <w:rPr>
          <w:rFonts w:ascii="Times New Roman" w:eastAsiaTheme="minorEastAsia" w:hAnsi="Times New Roman" w:cs="Times New Roman"/>
          <w:i w:val="0"/>
          <w:color w:val="auto"/>
          <w:sz w:val="24"/>
          <w:szCs w:val="24"/>
        </w:rPr>
        <w:t>…</w:t>
      </w:r>
      <w:r w:rsidRPr="00985E81">
        <w:rPr>
          <w:rFonts w:ascii="Times New Roman" w:eastAsiaTheme="minorEastAsia" w:hAnsi="Times New Roman" w:cs="Times New Roman"/>
          <w:i w:val="0"/>
          <w:color w:val="auto"/>
          <w:sz w:val="24"/>
          <w:szCs w:val="24"/>
        </w:rPr>
        <w:t>..</w:t>
      </w:r>
      <w:r w:rsidR="001D52B5">
        <w:rPr>
          <w:rFonts w:ascii="Times New Roman" w:hAnsi="Times New Roman" w:cs="Times New Roman"/>
          <w:color w:val="auto"/>
          <w:sz w:val="24"/>
          <w:szCs w:val="24"/>
        </w:rPr>
        <w:t>Equation</w:t>
      </w:r>
      <w:r w:rsidR="003253B0" w:rsidRPr="00985E81">
        <w:rPr>
          <w:rFonts w:ascii="Times New Roman" w:hAnsi="Times New Roman" w:cs="Times New Roman"/>
          <w:color w:val="auto"/>
          <w:sz w:val="24"/>
          <w:szCs w:val="24"/>
        </w:rPr>
        <w:t xml:space="preserve"> </w:t>
      </w:r>
      <w:r w:rsidR="005B2F0F">
        <w:rPr>
          <w:rFonts w:ascii="Times New Roman" w:hAnsi="Times New Roman" w:cs="Times New Roman"/>
          <w:color w:val="auto"/>
          <w:sz w:val="24"/>
          <w:szCs w:val="24"/>
        </w:rPr>
        <w:t>3.</w:t>
      </w:r>
      <w:r w:rsidR="003253B0" w:rsidRPr="00985E81">
        <w:rPr>
          <w:rFonts w:ascii="Times New Roman" w:hAnsi="Times New Roman" w:cs="Times New Roman"/>
          <w:color w:val="auto"/>
          <w:sz w:val="24"/>
          <w:szCs w:val="24"/>
        </w:rPr>
        <w:fldChar w:fldCharType="begin"/>
      </w:r>
      <w:r w:rsidR="003253B0" w:rsidRPr="00985E81">
        <w:rPr>
          <w:rFonts w:ascii="Times New Roman" w:hAnsi="Times New Roman" w:cs="Times New Roman"/>
          <w:color w:val="auto"/>
          <w:sz w:val="24"/>
          <w:szCs w:val="24"/>
        </w:rPr>
        <w:instrText xml:space="preserve"> SEQ Equation \* ARABIC </w:instrText>
      </w:r>
      <w:r w:rsidR="003253B0"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12</w:t>
      </w:r>
      <w:r w:rsidR="003253B0" w:rsidRPr="00985E81">
        <w:rPr>
          <w:rFonts w:ascii="Times New Roman" w:hAnsi="Times New Roman" w:cs="Times New Roman"/>
          <w:color w:val="auto"/>
          <w:sz w:val="24"/>
          <w:szCs w:val="24"/>
        </w:rPr>
        <w:fldChar w:fldCharType="end"/>
      </w:r>
    </w:p>
    <w:p w14:paraId="2D8FEE00" w14:textId="77777777" w:rsidR="00844A63" w:rsidRPr="00985E81" w:rsidRDefault="00844A63" w:rsidP="005F0005">
      <w:pPr>
        <w:spacing w:before="0" w:after="0"/>
        <w:ind w:left="720" w:right="58"/>
        <w:rPr>
          <w:rFonts w:ascii="Times New Roman" w:hAnsi="Times New Roman" w:cs="Times New Roman"/>
          <w:sz w:val="24"/>
          <w:szCs w:val="24"/>
        </w:rPr>
      </w:pPr>
      <w:r w:rsidRPr="00985E81">
        <w:rPr>
          <w:rFonts w:ascii="Times New Roman" w:hAnsi="Times New Roman" w:cs="Times New Roman"/>
          <w:sz w:val="24"/>
          <w:szCs w:val="24"/>
        </w:rPr>
        <w:t>Where: V = the flow velocity (m/s), R = the hydraulic radius (m),</w:t>
      </w:r>
    </w:p>
    <w:p w14:paraId="05AA3FBC" w14:textId="589BE3AA" w:rsidR="00844A63" w:rsidRPr="00985E81" w:rsidRDefault="00844A63" w:rsidP="005F0005">
      <w:pPr>
        <w:spacing w:before="0" w:after="0"/>
        <w:ind w:left="1440" w:right="58"/>
        <w:rPr>
          <w:rFonts w:ascii="Times New Roman" w:hAnsi="Times New Roman" w:cs="Times New Roman"/>
          <w:sz w:val="24"/>
          <w:szCs w:val="24"/>
        </w:rPr>
      </w:pPr>
      <w:r w:rsidRPr="00985E81">
        <w:rPr>
          <w:rFonts w:ascii="Times New Roman" w:hAnsi="Times New Roman" w:cs="Times New Roman"/>
          <w:sz w:val="24"/>
          <w:szCs w:val="24"/>
        </w:rPr>
        <w:t>S = the channel slope (m/m) and n =</w:t>
      </w:r>
      <w:r w:rsidR="00135625" w:rsidRPr="00985E81">
        <w:rPr>
          <w:rFonts w:ascii="Times New Roman" w:hAnsi="Times New Roman" w:cs="Times New Roman"/>
          <w:sz w:val="24"/>
          <w:szCs w:val="24"/>
        </w:rPr>
        <w:t xml:space="preserve"> </w:t>
      </w:r>
      <w:r w:rsidRPr="00985E81">
        <w:rPr>
          <w:rFonts w:ascii="Times New Roman" w:hAnsi="Times New Roman" w:cs="Times New Roman"/>
          <w:sz w:val="24"/>
          <w:szCs w:val="24"/>
        </w:rPr>
        <w:t>the Manning roughness coefficient.</w:t>
      </w:r>
    </w:p>
    <w:p w14:paraId="513EEF86" w14:textId="6A7B0780" w:rsidR="001B4E94" w:rsidRPr="00985E81" w:rsidRDefault="00E70C2F" w:rsidP="008D6B15">
      <w:pPr>
        <w:spacing w:after="0"/>
        <w:ind w:right="54"/>
        <w:rPr>
          <w:rFonts w:ascii="Times New Roman" w:hAnsi="Times New Roman" w:cs="Times New Roman"/>
          <w:sz w:val="24"/>
          <w:szCs w:val="24"/>
        </w:rPr>
      </w:pPr>
      <w:r w:rsidRPr="00985E81">
        <w:rPr>
          <w:rFonts w:ascii="Times New Roman" w:hAnsi="Times New Roman" w:cs="Times New Roman"/>
          <w:sz w:val="24"/>
          <w:szCs w:val="24"/>
        </w:rPr>
        <w:t>The Time of Concentration is calculated as overland flow time (Inlet Time of Concentration) and as Travel Time. But at</w:t>
      </w:r>
      <w:r w:rsidR="002E35BF" w:rsidRPr="00985E81">
        <w:rPr>
          <w:rFonts w:ascii="Times New Roman" w:hAnsi="Times New Roman" w:cs="Times New Roman"/>
          <w:sz w:val="24"/>
          <w:szCs w:val="24"/>
        </w:rPr>
        <w:t xml:space="preserve"> </w:t>
      </w:r>
      <w:r w:rsidR="003F22CB" w:rsidRPr="00985E81">
        <w:rPr>
          <w:rFonts w:ascii="Times New Roman" w:hAnsi="Times New Roman" w:cs="Times New Roman"/>
          <w:sz w:val="24"/>
          <w:szCs w:val="24"/>
        </w:rPr>
        <w:t>some part</w:t>
      </w:r>
      <w:r w:rsidRPr="00985E81">
        <w:rPr>
          <w:rFonts w:ascii="Times New Roman" w:hAnsi="Times New Roman" w:cs="Times New Roman"/>
          <w:sz w:val="24"/>
          <w:szCs w:val="24"/>
        </w:rPr>
        <w:t xml:space="preserve"> of </w:t>
      </w:r>
      <w:r w:rsidR="000651A4">
        <w:rPr>
          <w:rFonts w:ascii="Times New Roman" w:hAnsi="Times New Roman" w:cs="Times New Roman"/>
          <w:sz w:val="24"/>
          <w:szCs w:val="24"/>
        </w:rPr>
        <w:t xml:space="preserve">the </w:t>
      </w:r>
      <w:r w:rsidRPr="00985E81">
        <w:rPr>
          <w:rFonts w:ascii="Times New Roman" w:hAnsi="Times New Roman" w:cs="Times New Roman"/>
          <w:sz w:val="24"/>
          <w:szCs w:val="24"/>
        </w:rPr>
        <w:t>sub-catchments in the study area</w:t>
      </w:r>
      <w:r w:rsidR="000651A4">
        <w:rPr>
          <w:rFonts w:ascii="Times New Roman" w:hAnsi="Times New Roman" w:cs="Times New Roman"/>
          <w:sz w:val="24"/>
          <w:szCs w:val="24"/>
        </w:rPr>
        <w:t>,</w:t>
      </w:r>
      <w:r w:rsidRPr="00985E81">
        <w:rPr>
          <w:rFonts w:ascii="Times New Roman" w:hAnsi="Times New Roman" w:cs="Times New Roman"/>
          <w:sz w:val="24"/>
          <w:szCs w:val="24"/>
        </w:rPr>
        <w:t xml:space="preserve"> the estimated time of concentration value is less than 5 minutes. When such </w:t>
      </w:r>
      <w:r w:rsidR="000651A4">
        <w:rPr>
          <w:rFonts w:ascii="Times New Roman" w:hAnsi="Times New Roman" w:cs="Times New Roman"/>
          <w:sz w:val="24"/>
          <w:szCs w:val="24"/>
        </w:rPr>
        <w:t xml:space="preserve">a </w:t>
      </w:r>
      <w:r w:rsidRPr="00985E81">
        <w:rPr>
          <w:rFonts w:ascii="Times New Roman" w:hAnsi="Times New Roman" w:cs="Times New Roman"/>
          <w:sz w:val="24"/>
          <w:szCs w:val="24"/>
        </w:rPr>
        <w:t xml:space="preserve">situation </w:t>
      </w:r>
      <w:r w:rsidR="000651A4">
        <w:rPr>
          <w:rFonts w:ascii="Times New Roman" w:hAnsi="Times New Roman" w:cs="Times New Roman"/>
          <w:sz w:val="24"/>
          <w:szCs w:val="24"/>
        </w:rPr>
        <w:t>happens</w:t>
      </w:r>
      <w:r w:rsidRPr="00985E81">
        <w:rPr>
          <w:rFonts w:ascii="Times New Roman" w:hAnsi="Times New Roman" w:cs="Times New Roman"/>
          <w:sz w:val="24"/>
          <w:szCs w:val="24"/>
        </w:rPr>
        <w:t xml:space="preserve">, using a minimum tc value of 5 minutes for urbanized areas is recommended </w:t>
      </w:r>
      <w:r w:rsidRPr="00D957BF">
        <w:rPr>
          <w:rFonts w:ascii="Times New Roman" w:hAnsi="Times New Roman" w:cs="Times New Roman"/>
          <w:sz w:val="24"/>
          <w:szCs w:val="24"/>
        </w:rPr>
        <w:t>(FHWA, 2013; UDFCD, 2018).</w:t>
      </w:r>
      <w:r w:rsidR="00052B82" w:rsidRPr="00985E81">
        <w:rPr>
          <w:rFonts w:ascii="Times New Roman" w:hAnsi="Times New Roman" w:cs="Times New Roman"/>
          <w:sz w:val="24"/>
          <w:szCs w:val="24"/>
        </w:rPr>
        <w:t xml:space="preserve"> Depending on this, </w:t>
      </w:r>
      <w:r w:rsidR="000651A4">
        <w:rPr>
          <w:rFonts w:ascii="Times New Roman" w:hAnsi="Times New Roman" w:cs="Times New Roman"/>
          <w:sz w:val="24"/>
          <w:szCs w:val="24"/>
        </w:rPr>
        <w:t xml:space="preserve">a </w:t>
      </w:r>
      <w:r w:rsidR="00052B82" w:rsidRPr="00985E81">
        <w:rPr>
          <w:rFonts w:ascii="Times New Roman" w:hAnsi="Times New Roman" w:cs="Times New Roman"/>
          <w:sz w:val="24"/>
          <w:szCs w:val="24"/>
        </w:rPr>
        <w:t>minimum Tc value of 5</w:t>
      </w:r>
      <w:r w:rsidR="000B51CA" w:rsidRPr="00985E81">
        <w:rPr>
          <w:rFonts w:ascii="Times New Roman" w:hAnsi="Times New Roman" w:cs="Times New Roman"/>
          <w:sz w:val="24"/>
          <w:szCs w:val="24"/>
        </w:rPr>
        <w:t>m</w:t>
      </w:r>
      <w:r w:rsidR="00052B82" w:rsidRPr="00985E81">
        <w:rPr>
          <w:rFonts w:ascii="Times New Roman" w:hAnsi="Times New Roman" w:cs="Times New Roman"/>
          <w:sz w:val="24"/>
          <w:szCs w:val="24"/>
        </w:rPr>
        <w:t xml:space="preserve">in is used wherever the minimum calculated value of Tc </w:t>
      </w:r>
      <w:r w:rsidR="000651A4">
        <w:rPr>
          <w:rFonts w:ascii="Times New Roman" w:hAnsi="Times New Roman" w:cs="Times New Roman"/>
          <w:sz w:val="24"/>
          <w:szCs w:val="24"/>
        </w:rPr>
        <w:t>ha</w:t>
      </w:r>
      <w:r w:rsidR="00052B82" w:rsidRPr="00985E81">
        <w:rPr>
          <w:rFonts w:ascii="Times New Roman" w:hAnsi="Times New Roman" w:cs="Times New Roman"/>
          <w:sz w:val="24"/>
          <w:szCs w:val="24"/>
        </w:rPr>
        <w:t>s occurred.</w:t>
      </w:r>
    </w:p>
    <w:p w14:paraId="187665F2" w14:textId="05935B94" w:rsidR="00844A63" w:rsidRPr="00985E81" w:rsidRDefault="0096237B" w:rsidP="00844A63">
      <w:pPr>
        <w:rPr>
          <w:rFonts w:ascii="Times New Roman" w:eastAsiaTheme="minorEastAsia" w:hAnsi="Times New Roman" w:cs="Times New Roman"/>
          <w:b/>
          <w:sz w:val="24"/>
          <w:szCs w:val="24"/>
        </w:rPr>
      </w:pPr>
      <w:hyperlink r:id="rId23" w:history="1">
        <w:r w:rsidR="00844A63" w:rsidRPr="00985E81">
          <w:rPr>
            <w:rStyle w:val="Hyperlink"/>
            <w:rFonts w:ascii="Times New Roman" w:hAnsi="Times New Roman" w:cs="Times New Roman"/>
            <w:b/>
            <w:color w:val="auto"/>
            <w:u w:val="none"/>
          </w:rPr>
          <w:t>C. Rainfall Intensity (I)</w:t>
        </w:r>
      </w:hyperlink>
      <w:r w:rsidR="00844A63" w:rsidRPr="00985E81">
        <w:rPr>
          <w:rFonts w:ascii="Times New Roman" w:eastAsiaTheme="minorEastAsia" w:hAnsi="Times New Roman" w:cs="Times New Roman"/>
          <w:b/>
          <w:sz w:val="24"/>
          <w:szCs w:val="24"/>
        </w:rPr>
        <w:t xml:space="preserve"> </w:t>
      </w:r>
    </w:p>
    <w:p w14:paraId="34D2C3F1" w14:textId="646879EB" w:rsidR="00876DB1" w:rsidRPr="00A62660" w:rsidRDefault="00844A63" w:rsidP="00A62660">
      <w:pPr>
        <w:spacing w:after="0"/>
        <w:rPr>
          <w:rFonts w:ascii="Times New Roman" w:eastAsiaTheme="minorEastAsia" w:hAnsi="Times New Roman" w:cs="Times New Roman"/>
          <w:sz w:val="24"/>
          <w:szCs w:val="24"/>
        </w:rPr>
      </w:pPr>
      <w:r w:rsidRPr="00985E81">
        <w:rPr>
          <w:rFonts w:ascii="Times New Roman" w:eastAsiaTheme="minorEastAsia" w:hAnsi="Times New Roman" w:cs="Times New Roman"/>
          <w:sz w:val="24"/>
          <w:szCs w:val="24"/>
        </w:rPr>
        <w:t>The rainfall intensity is the average rainfall rate in mm/hr for a duration equal to the time of concentration for a selected return period. Once a particular return has been selected for design and time of concentration calculated for the drainage area, the rainfall intensity can be determined from Rainfall-Intensity-Duration data.</w:t>
      </w:r>
    </w:p>
    <w:p w14:paraId="170AE9EC" w14:textId="6B0CD165" w:rsidR="00844A63" w:rsidRPr="00985E81" w:rsidRDefault="00844A63" w:rsidP="00844A63">
      <w:pPr>
        <w:ind w:right="58"/>
        <w:rPr>
          <w:rFonts w:ascii="Times New Roman" w:hAnsi="Times New Roman" w:cs="Times New Roman"/>
          <w:b/>
          <w:sz w:val="24"/>
          <w:szCs w:val="24"/>
        </w:rPr>
      </w:pPr>
      <w:r w:rsidRPr="00985E81">
        <w:rPr>
          <w:rFonts w:ascii="Times New Roman" w:hAnsi="Times New Roman" w:cs="Times New Roman"/>
          <w:b/>
          <w:sz w:val="24"/>
          <w:szCs w:val="24"/>
        </w:rPr>
        <w:t>D. Catchment Area (A)</w:t>
      </w:r>
    </w:p>
    <w:p w14:paraId="18BCBEC1" w14:textId="2813E6C6" w:rsidR="00844A63" w:rsidRPr="00985E81" w:rsidRDefault="00844A63" w:rsidP="008D6B15">
      <w:pPr>
        <w:ind w:right="54"/>
        <w:rPr>
          <w:rFonts w:ascii="Times New Roman" w:eastAsiaTheme="minorEastAsia" w:hAnsi="Times New Roman" w:cs="Times New Roman"/>
          <w:sz w:val="24"/>
          <w:szCs w:val="24"/>
        </w:rPr>
      </w:pPr>
      <w:r w:rsidRPr="00985E81">
        <w:rPr>
          <w:rFonts w:ascii="Times New Roman" w:eastAsiaTheme="minorEastAsia" w:hAnsi="Times New Roman" w:cs="Times New Roman"/>
          <w:sz w:val="24"/>
          <w:szCs w:val="24"/>
        </w:rPr>
        <w:t xml:space="preserve">The catchment area can be determined considering land cover with runoff coefficient depending on land types of the study area from topographic maps that contribute to the canal. For large catchment areas, it is necessary to divide the area into sub-catchment areas to account for major </w:t>
      </w:r>
      <w:r w:rsidRPr="00985E81">
        <w:rPr>
          <w:rFonts w:ascii="Times New Roman" w:eastAsiaTheme="minorEastAsia" w:hAnsi="Times New Roman" w:cs="Times New Roman"/>
          <w:sz w:val="24"/>
          <w:szCs w:val="24"/>
        </w:rPr>
        <w:lastRenderedPageBreak/>
        <w:t>land-use changes, obtain analysis results at different points within the catchment area</w:t>
      </w:r>
      <w:r w:rsidR="000651A4">
        <w:rPr>
          <w:rFonts w:ascii="Times New Roman" w:eastAsiaTheme="minorEastAsia" w:hAnsi="Times New Roman" w:cs="Times New Roman"/>
          <w:sz w:val="24"/>
          <w:szCs w:val="24"/>
        </w:rPr>
        <w:t>,</w:t>
      </w:r>
      <w:r w:rsidRPr="00985E81">
        <w:rPr>
          <w:rFonts w:ascii="Times New Roman" w:eastAsiaTheme="minorEastAsia" w:hAnsi="Times New Roman" w:cs="Times New Roman"/>
          <w:sz w:val="24"/>
          <w:szCs w:val="24"/>
        </w:rPr>
        <w:t xml:space="preserve"> and for locating stormwater drainage systems and assess their effects on the flood flows. </w:t>
      </w:r>
    </w:p>
    <w:p w14:paraId="1BEEB88C" w14:textId="4F3D1055" w:rsidR="00844A63" w:rsidRPr="00985E81" w:rsidRDefault="00844A63" w:rsidP="00844A63">
      <w:pPr>
        <w:ind w:right="54"/>
        <w:rPr>
          <w:rFonts w:ascii="Times New Roman" w:eastAsiaTheme="minorEastAsia" w:hAnsi="Times New Roman" w:cs="Times New Roman"/>
          <w:sz w:val="24"/>
          <w:szCs w:val="24"/>
        </w:rPr>
      </w:pPr>
      <w:r w:rsidRPr="00985E81">
        <w:rPr>
          <w:rFonts w:ascii="Times New Roman" w:eastAsiaTheme="minorEastAsia" w:hAnsi="Times New Roman" w:cs="Times New Roman"/>
          <w:sz w:val="24"/>
          <w:szCs w:val="24"/>
        </w:rPr>
        <w:t>The catchment of this study area is divided into 12 sub-catchments to make it sui</w:t>
      </w:r>
      <w:r w:rsidR="006D1AB8">
        <w:rPr>
          <w:rFonts w:ascii="Times New Roman" w:eastAsiaTheme="minorEastAsia" w:hAnsi="Times New Roman" w:cs="Times New Roman"/>
          <w:sz w:val="24"/>
          <w:szCs w:val="24"/>
        </w:rPr>
        <w:t>t</w:t>
      </w:r>
      <w:r w:rsidR="00827DDD">
        <w:rPr>
          <w:rFonts w:ascii="Times New Roman" w:eastAsiaTheme="minorEastAsia" w:hAnsi="Times New Roman" w:cs="Times New Roman"/>
          <w:sz w:val="24"/>
          <w:szCs w:val="24"/>
        </w:rPr>
        <w:t>able</w:t>
      </w:r>
      <w:r w:rsidRPr="00985E81">
        <w:rPr>
          <w:rFonts w:ascii="Times New Roman" w:eastAsiaTheme="minorEastAsia" w:hAnsi="Times New Roman" w:cs="Times New Roman"/>
          <w:sz w:val="24"/>
          <w:szCs w:val="24"/>
        </w:rPr>
        <w:t xml:space="preserve"> for the estimation of peak discharge and </w:t>
      </w:r>
      <w:r w:rsidR="00262029">
        <w:rPr>
          <w:rFonts w:ascii="Times New Roman" w:eastAsiaTheme="minorEastAsia" w:hAnsi="Times New Roman" w:cs="Times New Roman"/>
          <w:sz w:val="24"/>
          <w:szCs w:val="24"/>
        </w:rPr>
        <w:t xml:space="preserve">presented </w:t>
      </w:r>
      <w:r w:rsidRPr="00985E81">
        <w:rPr>
          <w:rFonts w:ascii="Times New Roman" w:eastAsiaTheme="minorEastAsia" w:hAnsi="Times New Roman" w:cs="Times New Roman"/>
          <w:sz w:val="24"/>
          <w:szCs w:val="24"/>
        </w:rPr>
        <w:t xml:space="preserve">in the following </w:t>
      </w:r>
      <w:r w:rsidR="00446492">
        <w:rPr>
          <w:rFonts w:ascii="Times New Roman" w:eastAsiaTheme="minorEastAsia" w:hAnsi="Times New Roman" w:cs="Times New Roman"/>
          <w:sz w:val="24"/>
          <w:szCs w:val="24"/>
        </w:rPr>
        <w:t>Figure</w:t>
      </w:r>
      <w:r w:rsidR="003F1F85">
        <w:rPr>
          <w:rFonts w:ascii="Times New Roman" w:eastAsiaTheme="minorEastAsia" w:hAnsi="Times New Roman" w:cs="Times New Roman"/>
          <w:sz w:val="24"/>
          <w:szCs w:val="24"/>
        </w:rPr>
        <w:t xml:space="preserve"> </w:t>
      </w:r>
      <w:r w:rsidR="0052047E">
        <w:rPr>
          <w:rFonts w:ascii="Times New Roman" w:eastAsiaTheme="minorEastAsia" w:hAnsi="Times New Roman" w:cs="Times New Roman"/>
          <w:sz w:val="24"/>
          <w:szCs w:val="24"/>
        </w:rPr>
        <w:t>3.5</w:t>
      </w:r>
      <w:r w:rsidRPr="00985E81">
        <w:rPr>
          <w:rFonts w:ascii="Times New Roman" w:eastAsiaTheme="minorEastAsia" w:hAnsi="Times New Roman" w:cs="Times New Roman"/>
          <w:sz w:val="24"/>
          <w:szCs w:val="24"/>
        </w:rPr>
        <w:t xml:space="preserve"> after it is </w:t>
      </w:r>
      <w:r w:rsidR="003763C2" w:rsidRPr="00985E81">
        <w:rPr>
          <w:rFonts w:ascii="Times New Roman" w:eastAsiaTheme="minorEastAsia" w:hAnsi="Times New Roman" w:cs="Times New Roman"/>
          <w:sz w:val="24"/>
          <w:szCs w:val="24"/>
        </w:rPr>
        <w:t>delineated</w:t>
      </w:r>
      <w:r w:rsidRPr="00985E81">
        <w:rPr>
          <w:rFonts w:ascii="Times New Roman" w:eastAsiaTheme="minorEastAsia" w:hAnsi="Times New Roman" w:cs="Times New Roman"/>
          <w:sz w:val="24"/>
          <w:szCs w:val="24"/>
        </w:rPr>
        <w:t xml:space="preserve"> by using ArcGIS10.4.1.</w:t>
      </w:r>
    </w:p>
    <w:p w14:paraId="3D0B3B7B" w14:textId="19914091" w:rsidR="00144B4B" w:rsidRPr="00985E81" w:rsidRDefault="00144B4B" w:rsidP="008D6B15">
      <w:pPr>
        <w:ind w:right="54"/>
        <w:rPr>
          <w:rFonts w:ascii="Times New Roman" w:eastAsiaTheme="minorEastAsia" w:hAnsi="Times New Roman" w:cs="Times New Roman"/>
          <w:sz w:val="24"/>
          <w:szCs w:val="24"/>
        </w:rPr>
      </w:pPr>
      <w:r w:rsidRPr="00985E81">
        <w:rPr>
          <w:rFonts w:ascii="Times New Roman" w:eastAsiaTheme="minorEastAsia" w:hAnsi="Times New Roman" w:cs="Times New Roman"/>
          <w:sz w:val="24"/>
          <w:szCs w:val="24"/>
        </w:rPr>
        <w:t>From the total area of Bedele town</w:t>
      </w:r>
      <w:r w:rsidR="000651A4">
        <w:rPr>
          <w:rFonts w:ascii="Times New Roman" w:eastAsiaTheme="minorEastAsia" w:hAnsi="Times New Roman" w:cs="Times New Roman"/>
          <w:sz w:val="24"/>
          <w:szCs w:val="24"/>
        </w:rPr>
        <w:t>,</w:t>
      </w:r>
      <w:r w:rsidRPr="00985E81">
        <w:rPr>
          <w:rFonts w:ascii="Times New Roman" w:eastAsiaTheme="minorEastAsia" w:hAnsi="Times New Roman" w:cs="Times New Roman"/>
          <w:sz w:val="24"/>
          <w:szCs w:val="24"/>
        </w:rPr>
        <w:t xml:space="preserve"> the area presented in </w:t>
      </w:r>
      <w:r w:rsidR="00446492">
        <w:rPr>
          <w:rFonts w:ascii="Times New Roman" w:eastAsiaTheme="minorEastAsia" w:hAnsi="Times New Roman" w:cs="Times New Roman"/>
          <w:sz w:val="24"/>
          <w:szCs w:val="24"/>
        </w:rPr>
        <w:t>Figure</w:t>
      </w:r>
      <w:r w:rsidRPr="00985E81">
        <w:rPr>
          <w:rFonts w:ascii="Times New Roman" w:eastAsiaTheme="minorEastAsia" w:hAnsi="Times New Roman" w:cs="Times New Roman"/>
          <w:sz w:val="24"/>
          <w:szCs w:val="24"/>
        </w:rPr>
        <w:t xml:space="preserve"> </w:t>
      </w:r>
      <w:r w:rsidR="00112F94">
        <w:rPr>
          <w:rFonts w:ascii="Times New Roman" w:eastAsiaTheme="minorEastAsia" w:hAnsi="Times New Roman" w:cs="Times New Roman"/>
          <w:sz w:val="24"/>
          <w:szCs w:val="24"/>
        </w:rPr>
        <w:t>3.5</w:t>
      </w:r>
      <w:r w:rsidRPr="00985E81">
        <w:rPr>
          <w:rFonts w:ascii="Times New Roman" w:eastAsiaTheme="minorEastAsia" w:hAnsi="Times New Roman" w:cs="Times New Roman"/>
          <w:sz w:val="24"/>
          <w:szCs w:val="24"/>
        </w:rPr>
        <w:t xml:space="preserve"> is selected for modeling and runoff estimation. The reason behind </w:t>
      </w:r>
      <w:r w:rsidR="000651A4">
        <w:rPr>
          <w:rFonts w:ascii="Times New Roman" w:eastAsiaTheme="minorEastAsia" w:hAnsi="Times New Roman" w:cs="Times New Roman"/>
          <w:sz w:val="24"/>
          <w:szCs w:val="24"/>
        </w:rPr>
        <w:t xml:space="preserve">this </w:t>
      </w:r>
      <w:r w:rsidRPr="00985E81">
        <w:rPr>
          <w:rFonts w:ascii="Times New Roman" w:eastAsiaTheme="minorEastAsia" w:hAnsi="Times New Roman" w:cs="Times New Roman"/>
          <w:sz w:val="24"/>
          <w:szCs w:val="24"/>
        </w:rPr>
        <w:t>is</w:t>
      </w:r>
      <w:r w:rsidR="003763C2">
        <w:rPr>
          <w:rFonts w:ascii="Times New Roman" w:eastAsiaTheme="minorEastAsia" w:hAnsi="Times New Roman" w:cs="Times New Roman"/>
          <w:sz w:val="24"/>
          <w:szCs w:val="24"/>
        </w:rPr>
        <w:t>,</w:t>
      </w:r>
      <w:r w:rsidRPr="00985E81">
        <w:rPr>
          <w:rFonts w:ascii="Times New Roman" w:eastAsiaTheme="minorEastAsia" w:hAnsi="Times New Roman" w:cs="Times New Roman"/>
          <w:sz w:val="24"/>
          <w:szCs w:val="24"/>
        </w:rPr>
        <w:t xml:space="preserve"> this area is more affected by stormwater runoff and the problem is very serious than other part</w:t>
      </w:r>
      <w:r w:rsidR="000651A4">
        <w:rPr>
          <w:rFonts w:ascii="Times New Roman" w:eastAsiaTheme="minorEastAsia" w:hAnsi="Times New Roman" w:cs="Times New Roman"/>
          <w:sz w:val="24"/>
          <w:szCs w:val="24"/>
        </w:rPr>
        <w:t>s</w:t>
      </w:r>
      <w:r w:rsidRPr="00985E81">
        <w:rPr>
          <w:rFonts w:ascii="Times New Roman" w:eastAsiaTheme="minorEastAsia" w:hAnsi="Times New Roman" w:cs="Times New Roman"/>
          <w:sz w:val="24"/>
          <w:szCs w:val="24"/>
        </w:rPr>
        <w:t xml:space="preserve"> of the town. This area is also more developed and this cause the runoff generated in the study area is with </w:t>
      </w:r>
      <w:r w:rsidR="000651A4">
        <w:rPr>
          <w:rFonts w:ascii="Times New Roman" w:eastAsiaTheme="minorEastAsia" w:hAnsi="Times New Roman" w:cs="Times New Roman"/>
          <w:sz w:val="24"/>
          <w:szCs w:val="24"/>
        </w:rPr>
        <w:t xml:space="preserve">a </w:t>
      </w:r>
      <w:r w:rsidRPr="00985E81">
        <w:rPr>
          <w:rFonts w:ascii="Times New Roman" w:eastAsiaTheme="minorEastAsia" w:hAnsi="Times New Roman" w:cs="Times New Roman"/>
          <w:sz w:val="24"/>
          <w:szCs w:val="24"/>
        </w:rPr>
        <w:t xml:space="preserve">high rate </w:t>
      </w:r>
      <w:r w:rsidR="007B7994">
        <w:rPr>
          <w:rFonts w:ascii="Times New Roman" w:eastAsiaTheme="minorEastAsia" w:hAnsi="Times New Roman" w:cs="Times New Roman"/>
          <w:sz w:val="24"/>
          <w:szCs w:val="24"/>
        </w:rPr>
        <w:t>while</w:t>
      </w:r>
      <w:r w:rsidRPr="00985E81">
        <w:rPr>
          <w:rFonts w:ascii="Times New Roman" w:eastAsiaTheme="minorEastAsia" w:hAnsi="Times New Roman" w:cs="Times New Roman"/>
          <w:sz w:val="24"/>
          <w:szCs w:val="24"/>
        </w:rPr>
        <w:t xml:space="preserve"> the infiltration rate in this area is very less with such </w:t>
      </w:r>
      <w:r w:rsidR="000651A4">
        <w:rPr>
          <w:rFonts w:ascii="Times New Roman" w:eastAsiaTheme="minorEastAsia" w:hAnsi="Times New Roman" w:cs="Times New Roman"/>
          <w:sz w:val="24"/>
          <w:szCs w:val="24"/>
        </w:rPr>
        <w:t xml:space="preserve">an </w:t>
      </w:r>
      <w:r w:rsidRPr="00985E81">
        <w:rPr>
          <w:rFonts w:ascii="Times New Roman" w:eastAsiaTheme="minorEastAsia" w:hAnsi="Times New Roman" w:cs="Times New Roman"/>
          <w:sz w:val="24"/>
          <w:szCs w:val="24"/>
        </w:rPr>
        <w:t xml:space="preserve">increased percent of impervious surface. Particularly, the flooding and drainage problem seems serious around </w:t>
      </w:r>
      <w:r w:rsidR="000651A4">
        <w:rPr>
          <w:rFonts w:ascii="Times New Roman" w:eastAsiaTheme="minorEastAsia" w:hAnsi="Times New Roman" w:cs="Times New Roman"/>
          <w:sz w:val="24"/>
          <w:szCs w:val="24"/>
        </w:rPr>
        <w:t xml:space="preserve">the </w:t>
      </w:r>
      <w:r w:rsidRPr="00985E81">
        <w:rPr>
          <w:rFonts w:ascii="Times New Roman" w:eastAsiaTheme="minorEastAsia" w:hAnsi="Times New Roman" w:cs="Times New Roman"/>
          <w:sz w:val="24"/>
          <w:szCs w:val="24"/>
        </w:rPr>
        <w:t xml:space="preserve">bus station, Aba </w:t>
      </w:r>
      <w:r w:rsidR="00C91EE1">
        <w:rPr>
          <w:rFonts w:ascii="Times New Roman" w:eastAsiaTheme="minorEastAsia" w:hAnsi="Times New Roman" w:cs="Times New Roman"/>
          <w:sz w:val="24"/>
          <w:szCs w:val="24"/>
        </w:rPr>
        <w:t>Boku</w:t>
      </w:r>
      <w:r w:rsidRPr="00985E81">
        <w:rPr>
          <w:rFonts w:ascii="Times New Roman" w:eastAsiaTheme="minorEastAsia" w:hAnsi="Times New Roman" w:cs="Times New Roman"/>
          <w:sz w:val="24"/>
          <w:szCs w:val="24"/>
        </w:rPr>
        <w:t xml:space="preserve"> Area, M</w:t>
      </w:r>
      <w:r w:rsidR="000651A4">
        <w:rPr>
          <w:rFonts w:ascii="Times New Roman" w:eastAsiaTheme="minorEastAsia" w:hAnsi="Times New Roman" w:cs="Times New Roman"/>
          <w:sz w:val="24"/>
          <w:szCs w:val="24"/>
        </w:rPr>
        <w:t>uni</w:t>
      </w:r>
      <w:r w:rsidRPr="00985E81">
        <w:rPr>
          <w:rFonts w:ascii="Times New Roman" w:eastAsiaTheme="minorEastAsia" w:hAnsi="Times New Roman" w:cs="Times New Roman"/>
          <w:sz w:val="24"/>
          <w:szCs w:val="24"/>
        </w:rPr>
        <w:t>cipality Office</w:t>
      </w:r>
      <w:r w:rsidR="000651A4">
        <w:rPr>
          <w:rFonts w:ascii="Times New Roman" w:eastAsiaTheme="minorEastAsia" w:hAnsi="Times New Roman" w:cs="Times New Roman"/>
          <w:sz w:val="24"/>
          <w:szCs w:val="24"/>
        </w:rPr>
        <w:t>,</w:t>
      </w:r>
      <w:r w:rsidRPr="00985E81">
        <w:rPr>
          <w:rFonts w:ascii="Times New Roman" w:eastAsiaTheme="minorEastAsia" w:hAnsi="Times New Roman" w:cs="Times New Roman"/>
          <w:sz w:val="24"/>
          <w:szCs w:val="24"/>
        </w:rPr>
        <w:t xml:space="preserve"> and at around </w:t>
      </w:r>
      <w:r w:rsidR="000651A4">
        <w:rPr>
          <w:rFonts w:ascii="Times New Roman" w:eastAsiaTheme="minorEastAsia" w:hAnsi="Times New Roman" w:cs="Times New Roman"/>
          <w:sz w:val="24"/>
          <w:szCs w:val="24"/>
        </w:rPr>
        <w:t xml:space="preserve">the </w:t>
      </w:r>
      <w:r w:rsidRPr="00985E81">
        <w:rPr>
          <w:rFonts w:ascii="Times New Roman" w:eastAsiaTheme="minorEastAsia" w:hAnsi="Times New Roman" w:cs="Times New Roman"/>
          <w:sz w:val="24"/>
          <w:szCs w:val="24"/>
        </w:rPr>
        <w:t>Gebiya Sefer area. For this reason</w:t>
      </w:r>
      <w:r w:rsidR="000651A4">
        <w:rPr>
          <w:rFonts w:ascii="Times New Roman" w:eastAsiaTheme="minorEastAsia" w:hAnsi="Times New Roman" w:cs="Times New Roman"/>
          <w:sz w:val="24"/>
          <w:szCs w:val="24"/>
        </w:rPr>
        <w:t>,</w:t>
      </w:r>
      <w:r w:rsidRPr="00985E81">
        <w:rPr>
          <w:rFonts w:ascii="Times New Roman" w:eastAsiaTheme="minorEastAsia" w:hAnsi="Times New Roman" w:cs="Times New Roman"/>
          <w:sz w:val="24"/>
          <w:szCs w:val="24"/>
        </w:rPr>
        <w:t xml:space="preserve"> this study mainly focused </w:t>
      </w:r>
      <w:r w:rsidR="000651A4">
        <w:rPr>
          <w:rFonts w:ascii="Times New Roman" w:eastAsiaTheme="minorEastAsia" w:hAnsi="Times New Roman" w:cs="Times New Roman"/>
          <w:sz w:val="24"/>
          <w:szCs w:val="24"/>
        </w:rPr>
        <w:t>on</w:t>
      </w:r>
      <w:r w:rsidRPr="00985E81">
        <w:rPr>
          <w:rFonts w:ascii="Times New Roman" w:eastAsiaTheme="minorEastAsia" w:hAnsi="Times New Roman" w:cs="Times New Roman"/>
          <w:sz w:val="24"/>
          <w:szCs w:val="24"/>
        </w:rPr>
        <w:t xml:space="preserve"> </w:t>
      </w:r>
      <w:r w:rsidR="000651A4">
        <w:rPr>
          <w:rFonts w:ascii="Times New Roman" w:eastAsiaTheme="minorEastAsia" w:hAnsi="Times New Roman" w:cs="Times New Roman"/>
          <w:sz w:val="24"/>
          <w:szCs w:val="24"/>
        </w:rPr>
        <w:t xml:space="preserve">the </w:t>
      </w:r>
      <w:r w:rsidR="003763C2" w:rsidRPr="00985E81">
        <w:rPr>
          <w:rFonts w:ascii="Times New Roman" w:eastAsiaTheme="minorEastAsia" w:hAnsi="Times New Roman" w:cs="Times New Roman"/>
          <w:sz w:val="24"/>
          <w:szCs w:val="24"/>
        </w:rPr>
        <w:t>analysis</w:t>
      </w:r>
      <w:r w:rsidRPr="00985E81">
        <w:rPr>
          <w:rFonts w:ascii="Times New Roman" w:eastAsiaTheme="minorEastAsia" w:hAnsi="Times New Roman" w:cs="Times New Roman"/>
          <w:sz w:val="24"/>
          <w:szCs w:val="24"/>
        </w:rPr>
        <w:t xml:space="preserve"> </w:t>
      </w:r>
      <w:r w:rsidR="000651A4">
        <w:rPr>
          <w:rFonts w:ascii="Times New Roman" w:eastAsiaTheme="minorEastAsia" w:hAnsi="Times New Roman" w:cs="Times New Roman"/>
          <w:sz w:val="24"/>
          <w:szCs w:val="24"/>
        </w:rPr>
        <w:t xml:space="preserve">of </w:t>
      </w:r>
      <w:r w:rsidRPr="00985E81">
        <w:rPr>
          <w:rFonts w:ascii="Times New Roman" w:eastAsiaTheme="minorEastAsia" w:hAnsi="Times New Roman" w:cs="Times New Roman"/>
          <w:sz w:val="24"/>
          <w:szCs w:val="24"/>
        </w:rPr>
        <w:t xml:space="preserve">the drainage </w:t>
      </w:r>
      <w:r w:rsidR="00991005" w:rsidRPr="00985E81">
        <w:rPr>
          <w:rFonts w:ascii="Times New Roman" w:eastAsiaTheme="minorEastAsia" w:hAnsi="Times New Roman" w:cs="Times New Roman"/>
          <w:sz w:val="24"/>
          <w:szCs w:val="24"/>
        </w:rPr>
        <w:t>condition</w:t>
      </w:r>
      <w:r w:rsidRPr="00985E81">
        <w:rPr>
          <w:rFonts w:ascii="Times New Roman" w:eastAsiaTheme="minorEastAsia" w:hAnsi="Times New Roman" w:cs="Times New Roman"/>
          <w:sz w:val="24"/>
          <w:szCs w:val="24"/>
        </w:rPr>
        <w:t xml:space="preserve"> in those mentioned areas.</w:t>
      </w:r>
    </w:p>
    <w:p w14:paraId="6EB4B1C5" w14:textId="5A4BDA4B" w:rsidR="00844A63" w:rsidRPr="00985E81" w:rsidRDefault="00844A63" w:rsidP="003A248A">
      <w:pPr>
        <w:pStyle w:val="Caption"/>
        <w:rPr>
          <w:rFonts w:ascii="Times New Roman" w:eastAsiaTheme="minorEastAsia" w:hAnsi="Times New Roman" w:cs="Times New Roman"/>
          <w:color w:val="auto"/>
          <w:sz w:val="24"/>
          <w:szCs w:val="24"/>
        </w:rPr>
      </w:pPr>
      <w:bookmarkStart w:id="105" w:name="_Toc55539060"/>
      <w:r w:rsidRPr="00985E81">
        <w:rPr>
          <w:noProof/>
          <w:color w:val="auto"/>
        </w:rPr>
        <w:drawing>
          <wp:inline distT="0" distB="0" distL="0" distR="0" wp14:anchorId="2A3ECC50" wp14:editId="26B87BEB">
            <wp:extent cx="5943600" cy="4202430"/>
            <wp:effectExtent l="0" t="0" r="0" b="0"/>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4" cstate="print">
                      <a:extLst>
                        <a:ext uri="{28A0092B-C50C-407E-A947-70E740481C1C}">
                          <a14:useLocalDpi xmlns:a14="http://schemas.microsoft.com/office/drawing/2010/main" val="0"/>
                        </a:ext>
                      </a:extLst>
                    </a:blip>
                    <a:srcRect/>
                    <a:stretch>
                      <a:fillRect/>
                    </a:stretch>
                  </pic:blipFill>
                  <pic:spPr bwMode="auto">
                    <a:xfrm>
                      <a:off x="0" y="0"/>
                      <a:ext cx="5943600" cy="4202430"/>
                    </a:xfrm>
                    <a:prstGeom prst="rect">
                      <a:avLst/>
                    </a:prstGeom>
                    <a:noFill/>
                    <a:ln>
                      <a:noFill/>
                    </a:ln>
                  </pic:spPr>
                </pic:pic>
              </a:graphicData>
            </a:graphic>
          </wp:inline>
        </w:drawing>
      </w:r>
      <w:bookmarkStart w:id="106" w:name="_Hlk56004133"/>
      <w:r w:rsidR="00446492">
        <w:rPr>
          <w:rFonts w:ascii="Times New Roman" w:hAnsi="Times New Roman" w:cs="Times New Roman"/>
          <w:color w:val="auto"/>
          <w:sz w:val="24"/>
          <w:szCs w:val="24"/>
        </w:rPr>
        <w:t>Figure</w:t>
      </w:r>
      <w:r w:rsidR="003A248A" w:rsidRPr="00985E81">
        <w:rPr>
          <w:rFonts w:ascii="Times New Roman" w:hAnsi="Times New Roman" w:cs="Times New Roman"/>
          <w:color w:val="auto"/>
          <w:sz w:val="24"/>
          <w:szCs w:val="24"/>
        </w:rPr>
        <w:t xml:space="preserve"> </w:t>
      </w:r>
      <w:r w:rsidR="00F9158D">
        <w:rPr>
          <w:rFonts w:ascii="Times New Roman" w:hAnsi="Times New Roman" w:cs="Times New Roman"/>
          <w:color w:val="auto"/>
          <w:sz w:val="24"/>
          <w:szCs w:val="24"/>
        </w:rPr>
        <w:t>3.</w:t>
      </w:r>
      <w:r w:rsidR="003A248A" w:rsidRPr="00985E81">
        <w:rPr>
          <w:rFonts w:ascii="Times New Roman" w:hAnsi="Times New Roman" w:cs="Times New Roman"/>
          <w:color w:val="auto"/>
          <w:sz w:val="24"/>
          <w:szCs w:val="24"/>
        </w:rPr>
        <w:fldChar w:fldCharType="begin"/>
      </w:r>
      <w:r w:rsidR="003A248A" w:rsidRPr="00985E81">
        <w:rPr>
          <w:rFonts w:ascii="Times New Roman" w:hAnsi="Times New Roman" w:cs="Times New Roman"/>
          <w:color w:val="auto"/>
          <w:sz w:val="24"/>
          <w:szCs w:val="24"/>
        </w:rPr>
        <w:instrText xml:space="preserve"> SEQ Figure \* ARABIC </w:instrText>
      </w:r>
      <w:r w:rsidR="003A248A"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5</w:t>
      </w:r>
      <w:r w:rsidR="003A248A" w:rsidRPr="00985E81">
        <w:rPr>
          <w:rFonts w:ascii="Times New Roman" w:hAnsi="Times New Roman" w:cs="Times New Roman"/>
          <w:color w:val="auto"/>
          <w:sz w:val="24"/>
          <w:szCs w:val="24"/>
        </w:rPr>
        <w:fldChar w:fldCharType="end"/>
      </w:r>
      <w:r w:rsidR="003A248A" w:rsidRPr="00985E81">
        <w:rPr>
          <w:rFonts w:ascii="Times New Roman" w:hAnsi="Times New Roman" w:cs="Times New Roman"/>
          <w:color w:val="auto"/>
          <w:sz w:val="24"/>
          <w:szCs w:val="24"/>
        </w:rPr>
        <w:t>:</w:t>
      </w:r>
      <w:r w:rsidR="00607DF7">
        <w:rPr>
          <w:rFonts w:ascii="Times New Roman" w:hAnsi="Times New Roman" w:cs="Times New Roman"/>
          <w:color w:val="auto"/>
          <w:sz w:val="24"/>
          <w:szCs w:val="24"/>
        </w:rPr>
        <w:t xml:space="preserve"> </w:t>
      </w:r>
      <w:r w:rsidR="00442178">
        <w:rPr>
          <w:rFonts w:ascii="Times New Roman" w:hAnsi="Times New Roman" w:cs="Times New Roman"/>
          <w:color w:val="auto"/>
          <w:sz w:val="24"/>
          <w:szCs w:val="24"/>
        </w:rPr>
        <w:t>S</w:t>
      </w:r>
      <w:r w:rsidRPr="00985E81">
        <w:rPr>
          <w:rFonts w:ascii="Times New Roman" w:hAnsi="Times New Roman" w:cs="Times New Roman"/>
          <w:color w:val="auto"/>
          <w:sz w:val="24"/>
          <w:szCs w:val="24"/>
        </w:rPr>
        <w:t>ub-catchments in the study area</w:t>
      </w:r>
      <w:bookmarkEnd w:id="105"/>
      <w:bookmarkEnd w:id="106"/>
    </w:p>
    <w:p w14:paraId="25D5FE8F" w14:textId="0908A1FD" w:rsidR="00095BF6" w:rsidRDefault="00095BF6" w:rsidP="00A12D79">
      <w:pPr>
        <w:pStyle w:val="Heading3"/>
        <w:rPr>
          <w:rFonts w:ascii="Times New Roman" w:hAnsi="Times New Roman" w:cs="Times New Roman"/>
          <w:b/>
          <w:bCs/>
          <w:color w:val="auto"/>
        </w:rPr>
      </w:pPr>
      <w:bookmarkStart w:id="107" w:name="_Toc26177161"/>
      <w:bookmarkStart w:id="108" w:name="_Toc56045066"/>
      <w:r w:rsidRPr="00985E81">
        <w:rPr>
          <w:rFonts w:ascii="Times New Roman" w:hAnsi="Times New Roman" w:cs="Times New Roman"/>
          <w:b/>
          <w:bCs/>
          <w:color w:val="auto"/>
        </w:rPr>
        <w:lastRenderedPageBreak/>
        <w:t>3.</w:t>
      </w:r>
      <w:r w:rsidR="00A12D79" w:rsidRPr="00985E81">
        <w:rPr>
          <w:rFonts w:ascii="Times New Roman" w:hAnsi="Times New Roman" w:cs="Times New Roman"/>
          <w:b/>
          <w:bCs/>
          <w:color w:val="auto"/>
        </w:rPr>
        <w:t>2.</w:t>
      </w:r>
      <w:r w:rsidR="00C600FA">
        <w:rPr>
          <w:rFonts w:ascii="Times New Roman" w:hAnsi="Times New Roman" w:cs="Times New Roman"/>
          <w:b/>
          <w:bCs/>
          <w:color w:val="auto"/>
        </w:rPr>
        <w:t>4</w:t>
      </w:r>
      <w:r w:rsidRPr="00985E81">
        <w:rPr>
          <w:rFonts w:ascii="Times New Roman" w:hAnsi="Times New Roman" w:cs="Times New Roman"/>
          <w:b/>
          <w:bCs/>
          <w:color w:val="auto"/>
        </w:rPr>
        <w:t xml:space="preserve"> </w:t>
      </w:r>
      <w:r w:rsidR="00723979" w:rsidRPr="00985E81">
        <w:rPr>
          <w:rFonts w:ascii="Times New Roman" w:hAnsi="Times New Roman" w:cs="Times New Roman"/>
          <w:b/>
          <w:bCs/>
          <w:color w:val="auto"/>
        </w:rPr>
        <w:t>Stormwater</w:t>
      </w:r>
      <w:r w:rsidRPr="00985E81">
        <w:rPr>
          <w:rFonts w:ascii="Times New Roman" w:hAnsi="Times New Roman" w:cs="Times New Roman"/>
          <w:b/>
          <w:bCs/>
          <w:color w:val="auto"/>
        </w:rPr>
        <w:t xml:space="preserve"> Management Model (SWMM)</w:t>
      </w:r>
      <w:bookmarkEnd w:id="107"/>
      <w:bookmarkEnd w:id="108"/>
    </w:p>
    <w:p w14:paraId="78EB7119" w14:textId="6FBCF5DB" w:rsidR="00272615" w:rsidRPr="008D258A" w:rsidRDefault="00D347F0" w:rsidP="008D258A">
      <w:pPr>
        <w:pStyle w:val="Heading4"/>
        <w:rPr>
          <w:rFonts w:ascii="Times New Roman" w:hAnsi="Times New Roman" w:cs="Times New Roman"/>
          <w:i w:val="0"/>
          <w:iCs w:val="0"/>
          <w:color w:val="auto"/>
          <w:sz w:val="24"/>
          <w:szCs w:val="24"/>
        </w:rPr>
      </w:pPr>
      <w:bookmarkStart w:id="109" w:name="_Toc26177139"/>
      <w:r w:rsidRPr="008D258A">
        <w:rPr>
          <w:rFonts w:ascii="Times New Roman" w:hAnsi="Times New Roman" w:cs="Times New Roman"/>
          <w:i w:val="0"/>
          <w:iCs w:val="0"/>
          <w:color w:val="auto"/>
          <w:sz w:val="24"/>
          <w:szCs w:val="24"/>
        </w:rPr>
        <w:t>3.2.</w:t>
      </w:r>
      <w:r w:rsidR="000156B9">
        <w:rPr>
          <w:rFonts w:ascii="Times New Roman" w:hAnsi="Times New Roman" w:cs="Times New Roman"/>
          <w:i w:val="0"/>
          <w:iCs w:val="0"/>
          <w:color w:val="auto"/>
          <w:sz w:val="24"/>
          <w:szCs w:val="24"/>
        </w:rPr>
        <w:t>4</w:t>
      </w:r>
      <w:r w:rsidRPr="008D258A">
        <w:rPr>
          <w:rFonts w:ascii="Times New Roman" w:hAnsi="Times New Roman" w:cs="Times New Roman"/>
          <w:i w:val="0"/>
          <w:iCs w:val="0"/>
          <w:color w:val="auto"/>
          <w:sz w:val="24"/>
          <w:szCs w:val="24"/>
        </w:rPr>
        <w:t>.1</w:t>
      </w:r>
      <w:r w:rsidR="00272615" w:rsidRPr="008D258A">
        <w:rPr>
          <w:rFonts w:ascii="Times New Roman" w:hAnsi="Times New Roman" w:cs="Times New Roman"/>
          <w:i w:val="0"/>
          <w:iCs w:val="0"/>
          <w:color w:val="auto"/>
          <w:sz w:val="24"/>
          <w:szCs w:val="24"/>
        </w:rPr>
        <w:t xml:space="preserve"> Computational Methods of the SWMM</w:t>
      </w:r>
      <w:bookmarkEnd w:id="109"/>
    </w:p>
    <w:p w14:paraId="10D8331C" w14:textId="379DFB89" w:rsidR="002B0A6D"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SWMM is a physically-based, discrete-time simulation model. It employs principles of conservation of mass, energy, and momentum wherever appropriate. This section briefly describes the methods SWMM uses to model stormwater runoff quantity and quality through the following physical processes:</w:t>
      </w:r>
    </w:p>
    <w:p w14:paraId="7B7A24BF" w14:textId="77777777" w:rsidR="00272615" w:rsidRPr="00985E81" w:rsidRDefault="00272615" w:rsidP="00272615">
      <w:pPr>
        <w:pStyle w:val="ListParagraph"/>
        <w:numPr>
          <w:ilvl w:val="0"/>
          <w:numId w:val="5"/>
        </w:numPr>
        <w:spacing w:after="0"/>
        <w:rPr>
          <w:rFonts w:ascii="Times New Roman" w:hAnsi="Times New Roman" w:cs="Times New Roman"/>
          <w:b/>
          <w:sz w:val="24"/>
          <w:szCs w:val="24"/>
        </w:rPr>
      </w:pPr>
      <w:r w:rsidRPr="00985E81">
        <w:rPr>
          <w:rFonts w:ascii="Times New Roman" w:hAnsi="Times New Roman" w:cs="Times New Roman"/>
          <w:b/>
          <w:sz w:val="24"/>
          <w:szCs w:val="24"/>
        </w:rPr>
        <w:t>Surface Runoff</w:t>
      </w:r>
    </w:p>
    <w:p w14:paraId="3075638E" w14:textId="2CAD7ADC" w:rsidR="00A253E3" w:rsidRPr="00985E81"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 xml:space="preserve">Each sub-catchment surface is treated as a nonlinear reservoir. Inflow comes from precipitation and any designated upstream sub-catchments. There are several outflows, including infiltration, evaporation, and surface runoff. Surface runoff per unit area occurs only when the depth of water in the "reservoir" exceeds the maximum depression storage, in which case the outflow is given by Manning's </w:t>
      </w:r>
      <w:r>
        <w:rPr>
          <w:rFonts w:ascii="Times New Roman" w:hAnsi="Times New Roman" w:cs="Times New Roman"/>
          <w:sz w:val="24"/>
          <w:szCs w:val="24"/>
        </w:rPr>
        <w:t>Equation</w:t>
      </w:r>
      <w:r w:rsidRPr="00985E81">
        <w:rPr>
          <w:rFonts w:ascii="Times New Roman" w:hAnsi="Times New Roman" w:cs="Times New Roman"/>
          <w:sz w:val="24"/>
          <w:szCs w:val="24"/>
        </w:rPr>
        <w:t>.</w:t>
      </w:r>
    </w:p>
    <w:p w14:paraId="46D282DF" w14:textId="77777777" w:rsidR="00272615" w:rsidRPr="00985E81" w:rsidRDefault="00272615" w:rsidP="00272615">
      <w:pPr>
        <w:pStyle w:val="ListParagraph"/>
        <w:numPr>
          <w:ilvl w:val="0"/>
          <w:numId w:val="5"/>
        </w:numPr>
        <w:spacing w:after="0"/>
        <w:rPr>
          <w:rFonts w:ascii="Times New Roman" w:hAnsi="Times New Roman" w:cs="Times New Roman"/>
          <w:b/>
          <w:sz w:val="24"/>
          <w:szCs w:val="24"/>
        </w:rPr>
      </w:pPr>
      <w:r w:rsidRPr="00985E81">
        <w:rPr>
          <w:rFonts w:ascii="Times New Roman" w:hAnsi="Times New Roman" w:cs="Times New Roman"/>
          <w:b/>
          <w:sz w:val="24"/>
          <w:szCs w:val="24"/>
        </w:rPr>
        <w:t>Infiltration</w:t>
      </w:r>
    </w:p>
    <w:p w14:paraId="14F37A35" w14:textId="77777777" w:rsidR="00272615" w:rsidRPr="00985E81"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Infiltration is the process of rainfall penetrating the ground surface into the unsaturated soil zone of pervious sub-catchments areas. SWMM offers choices for modeling infiltration. These choices are</w:t>
      </w:r>
      <w:r w:rsidRPr="00985E81">
        <w:t xml:space="preserve"> </w:t>
      </w:r>
      <w:r w:rsidRPr="00985E81">
        <w:rPr>
          <w:rFonts w:ascii="Times New Roman" w:hAnsi="Times New Roman" w:cs="Times New Roman"/>
          <w:sz w:val="24"/>
          <w:szCs w:val="24"/>
        </w:rPr>
        <w:t>Horton's Method, Modified Horton Method, Green-Ampt Method, Modified Green-Ampt Method, and Curve Number Method.</w:t>
      </w:r>
    </w:p>
    <w:p w14:paraId="5BA40AE2" w14:textId="77777777" w:rsidR="00272615" w:rsidRPr="00985E81" w:rsidRDefault="00272615" w:rsidP="00272615">
      <w:pPr>
        <w:spacing w:after="0"/>
        <w:rPr>
          <w:rFonts w:ascii="Times New Roman" w:hAnsi="Times New Roman" w:cs="Times New Roman"/>
          <w:b/>
          <w:bCs/>
          <w:sz w:val="24"/>
          <w:szCs w:val="24"/>
        </w:rPr>
      </w:pPr>
      <w:r w:rsidRPr="00985E81">
        <w:rPr>
          <w:rFonts w:ascii="Times New Roman" w:hAnsi="Times New Roman" w:cs="Times New Roman"/>
          <w:b/>
          <w:bCs/>
          <w:sz w:val="24"/>
          <w:szCs w:val="24"/>
        </w:rPr>
        <w:t>Horton's Method</w:t>
      </w:r>
    </w:p>
    <w:p w14:paraId="3F4272D1" w14:textId="77777777" w:rsidR="00272615" w:rsidRPr="00985E81"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 xml:space="preserve">This method is based on empirical observations showing that infiltration decreases exponentially from an initial maximum rate to some minimum rate </w:t>
      </w:r>
      <w:r>
        <w:rPr>
          <w:rFonts w:ascii="Times New Roman" w:hAnsi="Times New Roman" w:cs="Times New Roman"/>
          <w:sz w:val="24"/>
          <w:szCs w:val="24"/>
        </w:rPr>
        <w:t>throughout</w:t>
      </w:r>
      <w:r w:rsidRPr="00985E81">
        <w:rPr>
          <w:rFonts w:ascii="Times New Roman" w:hAnsi="Times New Roman" w:cs="Times New Roman"/>
          <w:sz w:val="24"/>
          <w:szCs w:val="24"/>
        </w:rPr>
        <w:t xml:space="preserve"> a long rainfall event. Input parameters required by this method include the maximum and minimum infiltration rates, a decay coefficient that describes how fast the rate decreases over time, and </w:t>
      </w:r>
      <w:r>
        <w:rPr>
          <w:rFonts w:ascii="Times New Roman" w:hAnsi="Times New Roman" w:cs="Times New Roman"/>
          <w:sz w:val="24"/>
          <w:szCs w:val="24"/>
        </w:rPr>
        <w:t>the</w:t>
      </w:r>
      <w:r w:rsidRPr="00985E81">
        <w:rPr>
          <w:rFonts w:ascii="Times New Roman" w:hAnsi="Times New Roman" w:cs="Times New Roman"/>
          <w:sz w:val="24"/>
          <w:szCs w:val="24"/>
        </w:rPr>
        <w:t xml:space="preserve"> time it takes a fully saturated soil to completely dry.</w:t>
      </w:r>
    </w:p>
    <w:p w14:paraId="733B9949" w14:textId="77777777" w:rsidR="00272615" w:rsidRPr="00985E81" w:rsidRDefault="00272615" w:rsidP="00272615">
      <w:pPr>
        <w:spacing w:after="0"/>
        <w:rPr>
          <w:rFonts w:ascii="Times New Roman" w:hAnsi="Times New Roman" w:cs="Times New Roman"/>
          <w:b/>
          <w:bCs/>
          <w:sz w:val="24"/>
          <w:szCs w:val="24"/>
        </w:rPr>
      </w:pPr>
      <w:r w:rsidRPr="00985E81">
        <w:rPr>
          <w:rFonts w:ascii="Times New Roman" w:hAnsi="Times New Roman" w:cs="Times New Roman"/>
          <w:b/>
          <w:bCs/>
          <w:sz w:val="24"/>
          <w:szCs w:val="24"/>
        </w:rPr>
        <w:t>Modified Horton Method</w:t>
      </w:r>
    </w:p>
    <w:p w14:paraId="50746BCC" w14:textId="77777777" w:rsidR="00272615" w:rsidRPr="00985E81"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 xml:space="preserve">This is a modified version of the classical Horton Method that uses the cumulative infiltration </w:t>
      </w:r>
      <w:r>
        <w:rPr>
          <w:rFonts w:ascii="Times New Roman" w:hAnsi="Times New Roman" w:cs="Times New Roman"/>
          <w:sz w:val="24"/>
          <w:szCs w:val="24"/>
        </w:rPr>
        <w:t>over</w:t>
      </w:r>
      <w:r w:rsidRPr="00985E81">
        <w:rPr>
          <w:rFonts w:ascii="Times New Roman" w:hAnsi="Times New Roman" w:cs="Times New Roman"/>
          <w:sz w:val="24"/>
          <w:szCs w:val="24"/>
        </w:rPr>
        <w:t xml:space="preserve"> the minimum rate as its state variable (instead of time along the Horton curve), providing a more accurate infiltration estimate when low rainfall intensities occur. It uses the same input parameters as does the traditional Horton Method.</w:t>
      </w:r>
    </w:p>
    <w:p w14:paraId="1D5848B4" w14:textId="77777777" w:rsidR="00272615" w:rsidRPr="00985E81" w:rsidRDefault="00272615" w:rsidP="00272615">
      <w:pPr>
        <w:spacing w:after="0"/>
        <w:rPr>
          <w:rFonts w:ascii="Times New Roman" w:hAnsi="Times New Roman" w:cs="Times New Roman"/>
          <w:b/>
          <w:bCs/>
          <w:sz w:val="24"/>
          <w:szCs w:val="24"/>
        </w:rPr>
      </w:pPr>
      <w:r w:rsidRPr="00985E81">
        <w:rPr>
          <w:rFonts w:ascii="Times New Roman" w:hAnsi="Times New Roman" w:cs="Times New Roman"/>
          <w:b/>
          <w:bCs/>
          <w:sz w:val="24"/>
          <w:szCs w:val="24"/>
        </w:rPr>
        <w:lastRenderedPageBreak/>
        <w:t>Green-Ampt Method</w:t>
      </w:r>
    </w:p>
    <w:p w14:paraId="5EE9E1D4" w14:textId="77777777" w:rsidR="00272615" w:rsidRPr="00221C3F"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This method for modeling infiltration assumes that a sharp wetting front exists in the soil column, separating soil with some initial moisture content below from saturated soil above. The input parameters required are the initial moisture deficit of the soil, the soil's hydraulic conductivity, and the suction head at the wetting front. The recovery rate of moisture deficit during dry periods is empirically related to the hydraulic conductivity.</w:t>
      </w:r>
    </w:p>
    <w:p w14:paraId="4D8963F2" w14:textId="77777777" w:rsidR="00272615" w:rsidRPr="00B23F90" w:rsidRDefault="00272615" w:rsidP="00272615">
      <w:pPr>
        <w:spacing w:after="0"/>
        <w:rPr>
          <w:rFonts w:ascii="Times New Roman" w:hAnsi="Times New Roman" w:cs="Times New Roman"/>
          <w:sz w:val="24"/>
          <w:szCs w:val="24"/>
        </w:rPr>
      </w:pPr>
      <w:bookmarkStart w:id="110" w:name="_Hlk55999099"/>
      <w:r w:rsidRPr="00985E81">
        <w:rPr>
          <w:rFonts w:ascii="Times New Roman" w:hAnsi="Times New Roman" w:cs="Times New Roman"/>
          <w:b/>
          <w:bCs/>
          <w:sz w:val="24"/>
          <w:szCs w:val="24"/>
        </w:rPr>
        <w:t>Modified Green-Ampt Method</w:t>
      </w:r>
    </w:p>
    <w:bookmarkEnd w:id="110"/>
    <w:p w14:paraId="16890EDD" w14:textId="164F1680" w:rsidR="00A253E3" w:rsidRPr="00FA314B"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 xml:space="preserve">This method modifies the original Green-Ampt procedure by not depleting moisture deficit in the top surface layer of soil during initial periods of low rainfall as was done in the original method. This change </w:t>
      </w:r>
      <w:bookmarkStart w:id="111" w:name="_Hlk55999157"/>
      <w:r w:rsidRPr="00985E81">
        <w:rPr>
          <w:rFonts w:ascii="Times New Roman" w:hAnsi="Times New Roman" w:cs="Times New Roman"/>
          <w:sz w:val="24"/>
          <w:szCs w:val="24"/>
        </w:rPr>
        <w:t>can produce more realistic infiltration behavior for storms</w:t>
      </w:r>
      <w:bookmarkEnd w:id="111"/>
      <w:r w:rsidRPr="00985E81">
        <w:rPr>
          <w:rFonts w:ascii="Times New Roman" w:hAnsi="Times New Roman" w:cs="Times New Roman"/>
          <w:sz w:val="24"/>
          <w:szCs w:val="24"/>
        </w:rPr>
        <w:t xml:space="preserve"> with long initial periods where the rainfall intensity is below the soil’s saturated hydraulic conductivity.</w:t>
      </w:r>
    </w:p>
    <w:p w14:paraId="0751F4C8" w14:textId="77777777" w:rsidR="00272615" w:rsidRPr="00985E81" w:rsidRDefault="00272615" w:rsidP="00272615">
      <w:pPr>
        <w:spacing w:after="0"/>
        <w:rPr>
          <w:rFonts w:ascii="Times New Roman" w:hAnsi="Times New Roman" w:cs="Times New Roman"/>
          <w:b/>
          <w:bCs/>
          <w:sz w:val="24"/>
          <w:szCs w:val="24"/>
        </w:rPr>
      </w:pPr>
      <w:r w:rsidRPr="00985E81">
        <w:rPr>
          <w:rFonts w:ascii="Times New Roman" w:hAnsi="Times New Roman" w:cs="Times New Roman"/>
          <w:b/>
          <w:bCs/>
          <w:sz w:val="24"/>
          <w:szCs w:val="24"/>
        </w:rPr>
        <w:t>Curve Number Method</w:t>
      </w:r>
    </w:p>
    <w:p w14:paraId="6E284557" w14:textId="77777777" w:rsidR="00272615" w:rsidRPr="00985E81"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This approach is adopted from the NRCS (SCS) Curve Number method for estimating runoff. It assumes that the total infiltration capacity of a soil can be found from the soil's tabulated Curve Number. During a rain event</w:t>
      </w:r>
      <w:r>
        <w:rPr>
          <w:rFonts w:ascii="Times New Roman" w:hAnsi="Times New Roman" w:cs="Times New Roman"/>
          <w:sz w:val="24"/>
          <w:szCs w:val="24"/>
        </w:rPr>
        <w:t>,</w:t>
      </w:r>
      <w:r w:rsidRPr="00985E81">
        <w:rPr>
          <w:rFonts w:ascii="Times New Roman" w:hAnsi="Times New Roman" w:cs="Times New Roman"/>
          <w:sz w:val="24"/>
          <w:szCs w:val="24"/>
        </w:rPr>
        <w:t xml:space="preserve"> this capacity is depleted as a function of cumulative rainfall and remaining capacity. The input parameters for this method are the curve number and the time it takes a fully saturated soil to completely dry.</w:t>
      </w:r>
    </w:p>
    <w:p w14:paraId="19F90CA6" w14:textId="230BFBB2" w:rsidR="00272615"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SWMM also allows the infiltration recovery rate to be adjusted by a fixed amount on a monthly basis to account for seasonal variation in such factors as evaporation rates and groundwater levels. This optional monthly soil recovery pattern is specified as part of a project's Evaporation data.</w:t>
      </w:r>
    </w:p>
    <w:p w14:paraId="1DC3931D" w14:textId="0C66854C" w:rsidR="00A253E3" w:rsidRPr="00985E81" w:rsidRDefault="00553A7D" w:rsidP="00272615">
      <w:pPr>
        <w:spacing w:after="0"/>
        <w:rPr>
          <w:rFonts w:ascii="Times New Roman" w:hAnsi="Times New Roman" w:cs="Times New Roman"/>
          <w:sz w:val="24"/>
          <w:szCs w:val="24"/>
        </w:rPr>
      </w:pPr>
      <w:r>
        <w:rPr>
          <w:rFonts w:ascii="Times New Roman" w:hAnsi="Times New Roman" w:cs="Times New Roman"/>
          <w:sz w:val="24"/>
          <w:szCs w:val="24"/>
        </w:rPr>
        <w:t xml:space="preserve">From the infiltration modelling methods mentioned above, the </w:t>
      </w:r>
      <w:r w:rsidRPr="00553A7D">
        <w:rPr>
          <w:rFonts w:ascii="Times New Roman" w:hAnsi="Times New Roman" w:cs="Times New Roman"/>
          <w:sz w:val="24"/>
          <w:szCs w:val="24"/>
        </w:rPr>
        <w:t>Modified Green-Ampt Method</w:t>
      </w:r>
      <w:r w:rsidR="003C68C5">
        <w:rPr>
          <w:rFonts w:ascii="Times New Roman" w:hAnsi="Times New Roman" w:cs="Times New Roman"/>
          <w:sz w:val="24"/>
          <w:szCs w:val="24"/>
        </w:rPr>
        <w:t xml:space="preserve"> is used for this study for it </w:t>
      </w:r>
      <w:r w:rsidR="003C68C5" w:rsidRPr="003C68C5">
        <w:rPr>
          <w:rFonts w:ascii="Times New Roman" w:hAnsi="Times New Roman" w:cs="Times New Roman"/>
          <w:sz w:val="24"/>
          <w:szCs w:val="24"/>
        </w:rPr>
        <w:t>can produce more realistic infiltration behavior for storms</w:t>
      </w:r>
      <w:r w:rsidR="003C68C5">
        <w:rPr>
          <w:rFonts w:ascii="Times New Roman" w:hAnsi="Times New Roman" w:cs="Times New Roman"/>
          <w:sz w:val="24"/>
          <w:szCs w:val="24"/>
        </w:rPr>
        <w:t>.</w:t>
      </w:r>
    </w:p>
    <w:p w14:paraId="02670178" w14:textId="77777777" w:rsidR="00272615" w:rsidRPr="00985E81" w:rsidRDefault="00272615" w:rsidP="00272615">
      <w:pPr>
        <w:spacing w:after="0"/>
        <w:rPr>
          <w:rFonts w:ascii="Times New Roman" w:hAnsi="Times New Roman" w:cs="Times New Roman"/>
          <w:b/>
          <w:sz w:val="24"/>
          <w:szCs w:val="24"/>
        </w:rPr>
      </w:pPr>
      <w:r w:rsidRPr="00985E81">
        <w:rPr>
          <w:rFonts w:ascii="Times New Roman" w:hAnsi="Times New Roman" w:cs="Times New Roman"/>
          <w:b/>
          <w:sz w:val="24"/>
          <w:szCs w:val="24"/>
        </w:rPr>
        <w:t>Flow Routing</w:t>
      </w:r>
    </w:p>
    <w:p w14:paraId="44AFFECF" w14:textId="77777777" w:rsidR="00272615" w:rsidRPr="00405C1B"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 xml:space="preserve">Flow routing within a conduit link in SWMM is governed by the conservation of mass and momentum </w:t>
      </w:r>
      <w:r>
        <w:rPr>
          <w:rFonts w:ascii="Times New Roman" w:hAnsi="Times New Roman" w:cs="Times New Roman"/>
          <w:sz w:val="24"/>
          <w:szCs w:val="24"/>
        </w:rPr>
        <w:t>Equation</w:t>
      </w:r>
      <w:r w:rsidRPr="00985E81">
        <w:rPr>
          <w:rFonts w:ascii="Times New Roman" w:hAnsi="Times New Roman" w:cs="Times New Roman"/>
          <w:sz w:val="24"/>
          <w:szCs w:val="24"/>
        </w:rPr>
        <w:t xml:space="preserve">s for gradually varied, unsteady flow (i.e., the Saint Venant flow </w:t>
      </w:r>
      <w:r>
        <w:rPr>
          <w:rFonts w:ascii="Times New Roman" w:hAnsi="Times New Roman" w:cs="Times New Roman"/>
          <w:sz w:val="24"/>
          <w:szCs w:val="24"/>
        </w:rPr>
        <w:t>Equation</w:t>
      </w:r>
      <w:r w:rsidRPr="00985E81">
        <w:rPr>
          <w:rFonts w:ascii="Times New Roman" w:hAnsi="Times New Roman" w:cs="Times New Roman"/>
          <w:sz w:val="24"/>
          <w:szCs w:val="24"/>
        </w:rPr>
        <w:t xml:space="preserve">s). The SWMM user has a choice on the level of sophistication used to solve these </w:t>
      </w:r>
      <w:r>
        <w:rPr>
          <w:rFonts w:ascii="Times New Roman" w:hAnsi="Times New Roman" w:cs="Times New Roman"/>
          <w:sz w:val="24"/>
          <w:szCs w:val="24"/>
        </w:rPr>
        <w:t>Equation</w:t>
      </w:r>
      <w:r w:rsidRPr="00985E81">
        <w:rPr>
          <w:rFonts w:ascii="Times New Roman" w:hAnsi="Times New Roman" w:cs="Times New Roman"/>
          <w:sz w:val="24"/>
          <w:szCs w:val="24"/>
        </w:rPr>
        <w:t>s:</w:t>
      </w:r>
    </w:p>
    <w:p w14:paraId="366A6199" w14:textId="77777777" w:rsidR="003C006E" w:rsidRDefault="003C006E" w:rsidP="00272615">
      <w:pPr>
        <w:spacing w:after="0"/>
        <w:rPr>
          <w:rFonts w:ascii="Times New Roman" w:hAnsi="Times New Roman" w:cs="Times New Roman"/>
          <w:b/>
          <w:sz w:val="24"/>
          <w:szCs w:val="24"/>
        </w:rPr>
      </w:pPr>
    </w:p>
    <w:p w14:paraId="69730D46" w14:textId="77777777" w:rsidR="003C006E" w:rsidRDefault="003C006E" w:rsidP="00272615">
      <w:pPr>
        <w:spacing w:after="0"/>
        <w:rPr>
          <w:rFonts w:ascii="Times New Roman" w:hAnsi="Times New Roman" w:cs="Times New Roman"/>
          <w:b/>
          <w:sz w:val="24"/>
          <w:szCs w:val="24"/>
        </w:rPr>
      </w:pPr>
    </w:p>
    <w:p w14:paraId="2ECF171B" w14:textId="2A2F08D8" w:rsidR="00272615" w:rsidRPr="00985E81" w:rsidRDefault="00272615" w:rsidP="00272615">
      <w:pPr>
        <w:spacing w:after="0"/>
        <w:rPr>
          <w:rFonts w:ascii="Times New Roman" w:hAnsi="Times New Roman" w:cs="Times New Roman"/>
          <w:b/>
          <w:sz w:val="24"/>
          <w:szCs w:val="24"/>
        </w:rPr>
      </w:pPr>
      <w:r w:rsidRPr="00985E81">
        <w:rPr>
          <w:rFonts w:ascii="Times New Roman" w:hAnsi="Times New Roman" w:cs="Times New Roman"/>
          <w:b/>
          <w:sz w:val="24"/>
          <w:szCs w:val="24"/>
        </w:rPr>
        <w:lastRenderedPageBreak/>
        <w:t>Steady Flow Routing</w:t>
      </w:r>
    </w:p>
    <w:p w14:paraId="3AFF0D96" w14:textId="663864F3" w:rsidR="00F556FB" w:rsidRPr="00FF7E5E"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 xml:space="preserve">Steady Flow routing represents the simplest type of routing possible (actually no routing) by assuming that within each computational time, step flow is uniform and steady. Thus, it simply translates inflow hydrographs at the upstream end of the conduit to the downstream end, with no delay or change in shape. The normal flow </w:t>
      </w:r>
      <w:r>
        <w:rPr>
          <w:rFonts w:ascii="Times New Roman" w:hAnsi="Times New Roman" w:cs="Times New Roman"/>
          <w:sz w:val="24"/>
          <w:szCs w:val="24"/>
        </w:rPr>
        <w:t>Equation</w:t>
      </w:r>
      <w:r w:rsidRPr="00985E81">
        <w:rPr>
          <w:rFonts w:ascii="Times New Roman" w:hAnsi="Times New Roman" w:cs="Times New Roman"/>
          <w:sz w:val="24"/>
          <w:szCs w:val="24"/>
        </w:rPr>
        <w:t xml:space="preserve"> is used to relate the flow rate to the flow area (or depth).</w:t>
      </w:r>
      <w:r>
        <w:rPr>
          <w:rFonts w:ascii="Times New Roman" w:hAnsi="Times New Roman" w:cs="Times New Roman"/>
          <w:sz w:val="24"/>
          <w:szCs w:val="24"/>
        </w:rPr>
        <w:t xml:space="preserve"> </w:t>
      </w:r>
      <w:r w:rsidRPr="00985E81">
        <w:rPr>
          <w:rFonts w:ascii="Times New Roman" w:hAnsi="Times New Roman" w:cs="Times New Roman"/>
          <w:sz w:val="24"/>
          <w:szCs w:val="24"/>
        </w:rPr>
        <w:t>It can only be used with dendritic conveyance networks, where each node has only a single outflow link (unless the node is a divider in which case two outflow links are required). This form of routing is insensitive to the time step employed and is only appropriate for preliminary analysis using long-term continuous simulations.</w:t>
      </w:r>
    </w:p>
    <w:p w14:paraId="3D908C5C" w14:textId="6F9ED284" w:rsidR="00272615" w:rsidRPr="00985E81" w:rsidRDefault="00272615" w:rsidP="00272615">
      <w:pPr>
        <w:spacing w:after="0"/>
        <w:rPr>
          <w:rFonts w:ascii="Times New Roman" w:hAnsi="Times New Roman" w:cs="Times New Roman"/>
          <w:b/>
          <w:sz w:val="24"/>
          <w:szCs w:val="24"/>
        </w:rPr>
      </w:pPr>
      <w:r w:rsidRPr="00985E81">
        <w:rPr>
          <w:rFonts w:ascii="Times New Roman" w:hAnsi="Times New Roman" w:cs="Times New Roman"/>
          <w:b/>
          <w:sz w:val="24"/>
          <w:szCs w:val="24"/>
        </w:rPr>
        <w:t>Kinematic Wave Routing</w:t>
      </w:r>
    </w:p>
    <w:p w14:paraId="6D657B83" w14:textId="77777777" w:rsidR="00272615" w:rsidRPr="00985E81"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 xml:space="preserve">This routing method solves the continuity </w:t>
      </w:r>
      <w:r>
        <w:rPr>
          <w:rFonts w:ascii="Times New Roman" w:hAnsi="Times New Roman" w:cs="Times New Roman"/>
          <w:sz w:val="24"/>
          <w:szCs w:val="24"/>
        </w:rPr>
        <w:t>Equation</w:t>
      </w:r>
      <w:r w:rsidRPr="00985E81">
        <w:rPr>
          <w:rFonts w:ascii="Times New Roman" w:hAnsi="Times New Roman" w:cs="Times New Roman"/>
          <w:sz w:val="24"/>
          <w:szCs w:val="24"/>
        </w:rPr>
        <w:t xml:space="preserve"> along with a simplified form of the momentum </w:t>
      </w:r>
      <w:r>
        <w:rPr>
          <w:rFonts w:ascii="Times New Roman" w:hAnsi="Times New Roman" w:cs="Times New Roman"/>
          <w:sz w:val="24"/>
          <w:szCs w:val="24"/>
        </w:rPr>
        <w:t>Equation</w:t>
      </w:r>
      <w:r w:rsidRPr="00985E81">
        <w:rPr>
          <w:rFonts w:ascii="Times New Roman" w:hAnsi="Times New Roman" w:cs="Times New Roman"/>
          <w:sz w:val="24"/>
          <w:szCs w:val="24"/>
        </w:rPr>
        <w:t xml:space="preserve"> in each conduit. The latter assumes that the slope of the water surface equals the slope of the conduit.</w:t>
      </w:r>
      <w:r>
        <w:rPr>
          <w:rFonts w:ascii="Times New Roman" w:hAnsi="Times New Roman" w:cs="Times New Roman"/>
          <w:sz w:val="24"/>
          <w:szCs w:val="24"/>
        </w:rPr>
        <w:t xml:space="preserve"> </w:t>
      </w:r>
      <w:r w:rsidRPr="00985E81">
        <w:rPr>
          <w:rFonts w:ascii="Times New Roman" w:hAnsi="Times New Roman" w:cs="Times New Roman"/>
          <w:sz w:val="24"/>
          <w:szCs w:val="24"/>
        </w:rPr>
        <w:t xml:space="preserve">The maximum flow that can be conveyed through a conduit is the full normal flow value. Any flow </w:t>
      </w:r>
      <w:r>
        <w:rPr>
          <w:rFonts w:ascii="Times New Roman" w:hAnsi="Times New Roman" w:cs="Times New Roman"/>
          <w:sz w:val="24"/>
          <w:szCs w:val="24"/>
        </w:rPr>
        <w:t>over</w:t>
      </w:r>
      <w:r w:rsidRPr="00985E81">
        <w:rPr>
          <w:rFonts w:ascii="Times New Roman" w:hAnsi="Times New Roman" w:cs="Times New Roman"/>
          <w:sz w:val="24"/>
          <w:szCs w:val="24"/>
        </w:rPr>
        <w:t xml:space="preserve"> this entering the inlet node is either lost from the system or can pond atop the inlet node and be re-introduced into the conduit as capacity becomes available.</w:t>
      </w:r>
      <w:r>
        <w:rPr>
          <w:rFonts w:ascii="Times New Roman" w:hAnsi="Times New Roman" w:cs="Times New Roman"/>
          <w:sz w:val="24"/>
          <w:szCs w:val="24"/>
        </w:rPr>
        <w:t xml:space="preserve"> </w:t>
      </w:r>
      <w:r w:rsidRPr="00985E81">
        <w:rPr>
          <w:rFonts w:ascii="Times New Roman" w:hAnsi="Times New Roman" w:cs="Times New Roman"/>
          <w:sz w:val="24"/>
          <w:szCs w:val="24"/>
        </w:rPr>
        <w:t xml:space="preserve">Kinematic wave routing allows flow and area to vary both spatially and temporally within a conduit. </w:t>
      </w:r>
    </w:p>
    <w:p w14:paraId="6940457A" w14:textId="77777777" w:rsidR="00272615" w:rsidRPr="00985E81" w:rsidRDefault="00272615" w:rsidP="00272615">
      <w:pPr>
        <w:spacing w:after="0"/>
        <w:rPr>
          <w:rFonts w:ascii="Times New Roman" w:hAnsi="Times New Roman" w:cs="Times New Roman"/>
          <w:b/>
          <w:sz w:val="24"/>
          <w:szCs w:val="24"/>
        </w:rPr>
      </w:pPr>
      <w:bookmarkStart w:id="112" w:name="_Hlk55999234"/>
      <w:r w:rsidRPr="00985E81">
        <w:rPr>
          <w:rFonts w:ascii="Times New Roman" w:hAnsi="Times New Roman" w:cs="Times New Roman"/>
          <w:b/>
          <w:sz w:val="24"/>
          <w:szCs w:val="24"/>
        </w:rPr>
        <w:t>Dynamic Wave Routing</w:t>
      </w:r>
      <w:bookmarkEnd w:id="112"/>
    </w:p>
    <w:p w14:paraId="61B640F2" w14:textId="67C2ED2C" w:rsidR="00272615" w:rsidRPr="00985E81"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 xml:space="preserve">Dynamic Wave routing solves the complete one-dimensional Saint Venant flow </w:t>
      </w:r>
      <w:r>
        <w:rPr>
          <w:rFonts w:ascii="Times New Roman" w:hAnsi="Times New Roman" w:cs="Times New Roman"/>
          <w:sz w:val="24"/>
          <w:szCs w:val="24"/>
        </w:rPr>
        <w:t>Equation</w:t>
      </w:r>
      <w:r w:rsidRPr="00985E81">
        <w:rPr>
          <w:rFonts w:ascii="Times New Roman" w:hAnsi="Times New Roman" w:cs="Times New Roman"/>
          <w:sz w:val="24"/>
          <w:szCs w:val="24"/>
        </w:rPr>
        <w:t xml:space="preserve">s and therefore produces the most theoretically accurate results. These </w:t>
      </w:r>
      <w:r w:rsidR="0006041A">
        <w:rPr>
          <w:rFonts w:ascii="Times New Roman" w:hAnsi="Times New Roman" w:cs="Times New Roman"/>
          <w:sz w:val="24"/>
          <w:szCs w:val="24"/>
        </w:rPr>
        <w:t>e</w:t>
      </w:r>
      <w:r>
        <w:rPr>
          <w:rFonts w:ascii="Times New Roman" w:hAnsi="Times New Roman" w:cs="Times New Roman"/>
          <w:sz w:val="24"/>
          <w:szCs w:val="24"/>
        </w:rPr>
        <w:t>quation</w:t>
      </w:r>
      <w:r w:rsidRPr="00985E81">
        <w:rPr>
          <w:rFonts w:ascii="Times New Roman" w:hAnsi="Times New Roman" w:cs="Times New Roman"/>
          <w:sz w:val="24"/>
          <w:szCs w:val="24"/>
        </w:rPr>
        <w:t xml:space="preserve">s consist of the continuity and momentum </w:t>
      </w:r>
      <w:r>
        <w:rPr>
          <w:rFonts w:ascii="Times New Roman" w:hAnsi="Times New Roman" w:cs="Times New Roman"/>
          <w:sz w:val="24"/>
          <w:szCs w:val="24"/>
        </w:rPr>
        <w:t>Equation</w:t>
      </w:r>
      <w:r w:rsidRPr="00985E81">
        <w:rPr>
          <w:rFonts w:ascii="Times New Roman" w:hAnsi="Times New Roman" w:cs="Times New Roman"/>
          <w:sz w:val="24"/>
          <w:szCs w:val="24"/>
        </w:rPr>
        <w:t xml:space="preserve">s for conduits and a volume continuity </w:t>
      </w:r>
      <w:r>
        <w:rPr>
          <w:rFonts w:ascii="Times New Roman" w:hAnsi="Times New Roman" w:cs="Times New Roman"/>
          <w:sz w:val="24"/>
          <w:szCs w:val="24"/>
        </w:rPr>
        <w:t>Equation</w:t>
      </w:r>
      <w:r w:rsidRPr="00985E81">
        <w:rPr>
          <w:rFonts w:ascii="Times New Roman" w:hAnsi="Times New Roman" w:cs="Times New Roman"/>
          <w:sz w:val="24"/>
          <w:szCs w:val="24"/>
        </w:rPr>
        <w:t xml:space="preserve"> at nodes.</w:t>
      </w:r>
      <w:r>
        <w:rPr>
          <w:rFonts w:ascii="Times New Roman" w:hAnsi="Times New Roman" w:cs="Times New Roman"/>
          <w:sz w:val="24"/>
          <w:szCs w:val="24"/>
        </w:rPr>
        <w:t xml:space="preserve"> </w:t>
      </w:r>
      <w:r w:rsidRPr="00985E81">
        <w:rPr>
          <w:rFonts w:ascii="Times New Roman" w:hAnsi="Times New Roman" w:cs="Times New Roman"/>
          <w:sz w:val="24"/>
          <w:szCs w:val="24"/>
        </w:rPr>
        <w:t>With this form of routing it is possible to represent pressurized flow when a closed conduit becomes full, such that flows can exceed the full normal flow value.</w:t>
      </w:r>
    </w:p>
    <w:p w14:paraId="27E665C6" w14:textId="3C11B143" w:rsidR="00272615" w:rsidRDefault="00272615" w:rsidP="00272615">
      <w:pPr>
        <w:spacing w:after="0"/>
        <w:rPr>
          <w:rFonts w:ascii="Times New Roman" w:hAnsi="Times New Roman" w:cs="Times New Roman"/>
          <w:sz w:val="24"/>
          <w:szCs w:val="24"/>
        </w:rPr>
      </w:pPr>
      <w:r w:rsidRPr="00985E81">
        <w:rPr>
          <w:rFonts w:ascii="Times New Roman" w:hAnsi="Times New Roman" w:cs="Times New Roman"/>
          <w:sz w:val="24"/>
          <w:szCs w:val="24"/>
        </w:rPr>
        <w:t xml:space="preserve">It is the method of choice for systems subjected to significant backwater effects due to downstream flow restrictions and with flow regulation via weirs and orifices. This generality comes at </w:t>
      </w:r>
      <w:r>
        <w:rPr>
          <w:rFonts w:ascii="Times New Roman" w:hAnsi="Times New Roman" w:cs="Times New Roman"/>
          <w:sz w:val="24"/>
          <w:szCs w:val="24"/>
        </w:rPr>
        <w:t>the</w:t>
      </w:r>
      <w:r w:rsidRPr="00985E81">
        <w:rPr>
          <w:rFonts w:ascii="Times New Roman" w:hAnsi="Times New Roman" w:cs="Times New Roman"/>
          <w:sz w:val="24"/>
          <w:szCs w:val="24"/>
        </w:rPr>
        <w:t xml:space="preserve"> price of having to use much smaller time steps, on the order of thirty seconds or less (SWMM can automatically reduce the user-defined maximum time step as needed to maintain numerical stability)</w:t>
      </w:r>
      <w:sdt>
        <w:sdtPr>
          <w:rPr>
            <w:rFonts w:ascii="Times New Roman" w:hAnsi="Times New Roman" w:cs="Times New Roman"/>
            <w:sz w:val="24"/>
            <w:szCs w:val="24"/>
          </w:rPr>
          <w:id w:val="803358066"/>
          <w:citation/>
        </w:sdtPr>
        <w:sdtEndPr/>
        <w:sdtContent>
          <w:r w:rsidRPr="00985E81">
            <w:rPr>
              <w:rFonts w:ascii="Times New Roman" w:hAnsi="Times New Roman" w:cs="Times New Roman"/>
              <w:sz w:val="24"/>
              <w:szCs w:val="24"/>
            </w:rPr>
            <w:fldChar w:fldCharType="begin"/>
          </w:r>
          <w:r w:rsidRPr="00985E81">
            <w:rPr>
              <w:rFonts w:ascii="Times New Roman" w:hAnsi="Times New Roman" w:cs="Times New Roman"/>
              <w:sz w:val="24"/>
              <w:szCs w:val="24"/>
            </w:rPr>
            <w:instrText xml:space="preserve"> CITATION Lew15 \l 1033 </w:instrText>
          </w:r>
          <w:r w:rsidRPr="00985E81">
            <w:rPr>
              <w:rFonts w:ascii="Times New Roman" w:hAnsi="Times New Roman" w:cs="Times New Roman"/>
              <w:sz w:val="24"/>
              <w:szCs w:val="24"/>
            </w:rPr>
            <w:fldChar w:fldCharType="separate"/>
          </w:r>
          <w:r>
            <w:rPr>
              <w:rFonts w:ascii="Times New Roman" w:hAnsi="Times New Roman" w:cs="Times New Roman"/>
              <w:noProof/>
              <w:sz w:val="24"/>
              <w:szCs w:val="24"/>
            </w:rPr>
            <w:t xml:space="preserve"> </w:t>
          </w:r>
          <w:r w:rsidRPr="007E36FE">
            <w:rPr>
              <w:rFonts w:ascii="Times New Roman" w:hAnsi="Times New Roman" w:cs="Times New Roman"/>
              <w:noProof/>
              <w:sz w:val="24"/>
              <w:szCs w:val="24"/>
            </w:rPr>
            <w:t>(Rossman, 2015)</w:t>
          </w:r>
          <w:r w:rsidRPr="00985E81">
            <w:rPr>
              <w:rFonts w:ascii="Times New Roman" w:hAnsi="Times New Roman" w:cs="Times New Roman"/>
              <w:sz w:val="24"/>
              <w:szCs w:val="24"/>
            </w:rPr>
            <w:fldChar w:fldCharType="end"/>
          </w:r>
        </w:sdtContent>
      </w:sdt>
      <w:r w:rsidRPr="00985E81">
        <w:rPr>
          <w:rFonts w:ascii="Times New Roman" w:hAnsi="Times New Roman" w:cs="Times New Roman"/>
          <w:sz w:val="24"/>
          <w:szCs w:val="24"/>
        </w:rPr>
        <w:t>.</w:t>
      </w:r>
    </w:p>
    <w:p w14:paraId="461F63E2" w14:textId="4B711CD0" w:rsidR="00973335" w:rsidRDefault="00973335" w:rsidP="00272615">
      <w:pPr>
        <w:spacing w:after="0"/>
        <w:rPr>
          <w:rFonts w:ascii="Times New Roman" w:hAnsi="Times New Roman" w:cs="Times New Roman"/>
          <w:sz w:val="24"/>
          <w:szCs w:val="24"/>
        </w:rPr>
      </w:pPr>
      <w:r>
        <w:rPr>
          <w:rFonts w:ascii="Times New Roman" w:hAnsi="Times New Roman" w:cs="Times New Roman"/>
          <w:sz w:val="24"/>
          <w:szCs w:val="24"/>
        </w:rPr>
        <w:t xml:space="preserve">From the </w:t>
      </w:r>
      <w:r w:rsidR="00BC504D">
        <w:rPr>
          <w:rFonts w:ascii="Times New Roman" w:hAnsi="Times New Roman" w:cs="Times New Roman"/>
          <w:sz w:val="24"/>
          <w:szCs w:val="24"/>
        </w:rPr>
        <w:t>f</w:t>
      </w:r>
      <w:r>
        <w:rPr>
          <w:rFonts w:ascii="Times New Roman" w:hAnsi="Times New Roman" w:cs="Times New Roman"/>
          <w:sz w:val="24"/>
          <w:szCs w:val="24"/>
        </w:rPr>
        <w:t xml:space="preserve">low routing methods discussed above, </w:t>
      </w:r>
      <w:r w:rsidRPr="00973335">
        <w:rPr>
          <w:rFonts w:ascii="Times New Roman" w:hAnsi="Times New Roman" w:cs="Times New Roman"/>
          <w:sz w:val="24"/>
          <w:szCs w:val="24"/>
        </w:rPr>
        <w:t>Dynamic Wave Routing</w:t>
      </w:r>
      <w:r w:rsidR="00BC504D">
        <w:rPr>
          <w:rFonts w:ascii="Times New Roman" w:hAnsi="Times New Roman" w:cs="Times New Roman"/>
          <w:sz w:val="24"/>
          <w:szCs w:val="24"/>
        </w:rPr>
        <w:t xml:space="preserve"> is selected for flow routing in this study due to its capability to consider the back</w:t>
      </w:r>
      <w:r w:rsidR="00396A52">
        <w:rPr>
          <w:rFonts w:ascii="Times New Roman" w:hAnsi="Times New Roman" w:cs="Times New Roman"/>
          <w:sz w:val="24"/>
          <w:szCs w:val="24"/>
        </w:rPr>
        <w:t>water effects.</w:t>
      </w:r>
    </w:p>
    <w:p w14:paraId="3E58BC51" w14:textId="209F8574" w:rsidR="00DB4C90" w:rsidRPr="00985E81" w:rsidRDefault="00DB4C90" w:rsidP="00272615">
      <w:pPr>
        <w:spacing w:after="0"/>
        <w:rPr>
          <w:rFonts w:ascii="Times New Roman" w:hAnsi="Times New Roman" w:cs="Times New Roman"/>
          <w:sz w:val="24"/>
          <w:szCs w:val="24"/>
        </w:rPr>
      </w:pPr>
      <w:r w:rsidRPr="00DB4C90">
        <w:rPr>
          <w:rFonts w:ascii="Times New Roman" w:hAnsi="Times New Roman" w:cs="Times New Roman"/>
          <w:sz w:val="24"/>
          <w:szCs w:val="24"/>
        </w:rPr>
        <w:lastRenderedPageBreak/>
        <w:t>The schematic procedures of SWMM ha</w:t>
      </w:r>
      <w:r w:rsidR="0006041A">
        <w:rPr>
          <w:rFonts w:ascii="Times New Roman" w:hAnsi="Times New Roman" w:cs="Times New Roman"/>
          <w:sz w:val="24"/>
          <w:szCs w:val="24"/>
        </w:rPr>
        <w:t>ve</w:t>
      </w:r>
      <w:r w:rsidRPr="00DB4C90">
        <w:rPr>
          <w:rFonts w:ascii="Times New Roman" w:hAnsi="Times New Roman" w:cs="Times New Roman"/>
          <w:sz w:val="24"/>
          <w:szCs w:val="24"/>
        </w:rPr>
        <w:t xml:space="preserve"> been presented below in Figure </w:t>
      </w:r>
      <w:r w:rsidR="00AE391E">
        <w:rPr>
          <w:rFonts w:ascii="Times New Roman" w:hAnsi="Times New Roman" w:cs="Times New Roman"/>
          <w:sz w:val="24"/>
          <w:szCs w:val="24"/>
        </w:rPr>
        <w:t>3.6</w:t>
      </w:r>
      <w:r w:rsidRPr="00DB4C90">
        <w:rPr>
          <w:rFonts w:ascii="Times New Roman" w:hAnsi="Times New Roman" w:cs="Times New Roman"/>
          <w:sz w:val="24"/>
          <w:szCs w:val="24"/>
        </w:rPr>
        <w:t>.</w:t>
      </w:r>
    </w:p>
    <w:p w14:paraId="38F68382" w14:textId="38539676" w:rsidR="008A0590" w:rsidRDefault="004F4C58" w:rsidP="00CA4811">
      <w:pPr>
        <w:rPr>
          <w:rFonts w:ascii="Times New Roman" w:hAnsi="Times New Roman" w:cs="Times New Roman"/>
          <w:sz w:val="24"/>
          <w:szCs w:val="24"/>
        </w:rPr>
      </w:pPr>
      <w:r>
        <w:rPr>
          <w:noProof/>
        </w:rPr>
        <mc:AlternateContent>
          <mc:Choice Requires="wps">
            <w:drawing>
              <wp:anchor distT="0" distB="0" distL="114300" distR="114300" simplePos="0" relativeHeight="251736064" behindDoc="0" locked="0" layoutInCell="1" allowOverlap="1" wp14:anchorId="26EEADF2" wp14:editId="10556D6D">
                <wp:simplePos x="0" y="0"/>
                <wp:positionH relativeFrom="column">
                  <wp:posOffset>3370881</wp:posOffset>
                </wp:positionH>
                <wp:positionV relativeFrom="paragraph">
                  <wp:posOffset>4688236</wp:posOffset>
                </wp:positionV>
                <wp:extent cx="0" cy="1138771"/>
                <wp:effectExtent l="76200" t="0" r="57150" b="61595"/>
                <wp:wrapNone/>
                <wp:docPr id="15" name="Straight Arrow Connector 15"/>
                <wp:cNvGraphicFramePr/>
                <a:graphic xmlns:a="http://schemas.openxmlformats.org/drawingml/2006/main">
                  <a:graphicData uri="http://schemas.microsoft.com/office/word/2010/wordprocessingShape">
                    <wps:wsp>
                      <wps:cNvCnPr/>
                      <wps:spPr>
                        <a:xfrm>
                          <a:off x="0" y="0"/>
                          <a:ext cx="0" cy="1138771"/>
                        </a:xfrm>
                        <a:prstGeom prst="straightConnector1">
                          <a:avLst/>
                        </a:prstGeom>
                        <a:ln>
                          <a:tailEnd type="triangle"/>
                        </a:ln>
                      </wps:spPr>
                      <wps:style>
                        <a:lnRef idx="3">
                          <a:schemeClr val="dk1"/>
                        </a:lnRef>
                        <a:fillRef idx="0">
                          <a:schemeClr val="dk1"/>
                        </a:fillRef>
                        <a:effectRef idx="2">
                          <a:schemeClr val="dk1"/>
                        </a:effectRef>
                        <a:fontRef idx="minor">
                          <a:schemeClr val="tx1"/>
                        </a:fontRef>
                      </wps:style>
                      <wps:bodyPr/>
                    </wps:wsp>
                  </a:graphicData>
                </a:graphic>
              </wp:anchor>
            </w:drawing>
          </mc:Choice>
          <mc:Fallback>
            <w:pict>
              <v:shapetype w14:anchorId="1E0DF041" id="_x0000_t32" coordsize="21600,21600" o:spt="32" o:oned="t" path="m,l21600,21600e" filled="f">
                <v:path arrowok="t" fillok="f" o:connecttype="none"/>
                <o:lock v:ext="edit" shapetype="t"/>
              </v:shapetype>
              <v:shape id="Straight Arrow Connector 15" o:spid="_x0000_s1026" type="#_x0000_t32" style="position:absolute;margin-left:265.4pt;margin-top:369.15pt;width:0;height:89.65pt;z-index:251736064;visibility:visible;mso-wrap-style:square;mso-wrap-distance-left:9pt;mso-wrap-distance-top:0;mso-wrap-distance-right:9pt;mso-wrap-distance-bottom:0;mso-position-horizontal:absolute;mso-position-horizontal-relative:text;mso-position-vertical:absolut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" strokecolor="black [3200]" strokeweight="1.5pt">
                <v:stroke endarrow="block" joinstyle="miter"/>
              </v:shape>
            </w:pict>
          </mc:Fallback>
        </mc:AlternateContent>
      </w:r>
      <w:r w:rsidR="00BC685E">
        <w:rPr>
          <w:noProof/>
        </w:rPr>
        <w:drawing>
          <wp:inline distT="0" distB="0" distL="0" distR="0" wp14:anchorId="58D6722E" wp14:editId="79BFF89E">
            <wp:extent cx="5943600" cy="6636385"/>
            <wp:effectExtent l="0" t="0" r="0" b="0"/>
            <wp:docPr id="31" name="Picture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5"/>
                    <a:stretch>
                      <a:fillRect/>
                    </a:stretch>
                  </pic:blipFill>
                  <pic:spPr>
                    <a:xfrm>
                      <a:off x="0" y="0"/>
                      <a:ext cx="5943600" cy="6636385"/>
                    </a:xfrm>
                    <a:prstGeom prst="rect">
                      <a:avLst/>
                    </a:prstGeom>
                  </pic:spPr>
                </pic:pic>
              </a:graphicData>
            </a:graphic>
          </wp:inline>
        </w:drawing>
      </w:r>
    </w:p>
    <w:p w14:paraId="02AEDEEC" w14:textId="24F74D73" w:rsidR="008A0590" w:rsidRDefault="00446492" w:rsidP="002A342D">
      <w:pPr>
        <w:pStyle w:val="Caption"/>
        <w:rPr>
          <w:rFonts w:ascii="Times New Roman" w:hAnsi="Times New Roman" w:cs="Times New Roman"/>
          <w:color w:val="auto"/>
          <w:sz w:val="24"/>
          <w:szCs w:val="24"/>
        </w:rPr>
      </w:pPr>
      <w:bookmarkStart w:id="113" w:name="_Toc55539061"/>
      <w:bookmarkStart w:id="114" w:name="_Hlk56004179"/>
      <w:r>
        <w:rPr>
          <w:rFonts w:ascii="Times New Roman" w:hAnsi="Times New Roman" w:cs="Times New Roman"/>
          <w:color w:val="auto"/>
          <w:sz w:val="24"/>
          <w:szCs w:val="24"/>
        </w:rPr>
        <w:t>Figure</w:t>
      </w:r>
      <w:r w:rsidR="002A342D" w:rsidRPr="002A342D">
        <w:rPr>
          <w:rFonts w:ascii="Times New Roman" w:hAnsi="Times New Roman" w:cs="Times New Roman"/>
          <w:color w:val="auto"/>
          <w:sz w:val="24"/>
          <w:szCs w:val="24"/>
        </w:rPr>
        <w:t xml:space="preserve"> </w:t>
      </w:r>
      <w:r w:rsidR="00AD4231">
        <w:rPr>
          <w:rFonts w:ascii="Times New Roman" w:hAnsi="Times New Roman" w:cs="Times New Roman"/>
          <w:color w:val="auto"/>
          <w:sz w:val="24"/>
          <w:szCs w:val="24"/>
        </w:rPr>
        <w:t>3.</w:t>
      </w:r>
      <w:r w:rsidR="002A342D" w:rsidRPr="002A342D">
        <w:rPr>
          <w:rFonts w:ascii="Times New Roman" w:hAnsi="Times New Roman" w:cs="Times New Roman"/>
          <w:color w:val="auto"/>
          <w:sz w:val="24"/>
          <w:szCs w:val="24"/>
        </w:rPr>
        <w:fldChar w:fldCharType="begin"/>
      </w:r>
      <w:r w:rsidR="002A342D" w:rsidRPr="002A342D">
        <w:rPr>
          <w:rFonts w:ascii="Times New Roman" w:hAnsi="Times New Roman" w:cs="Times New Roman"/>
          <w:color w:val="auto"/>
          <w:sz w:val="24"/>
          <w:szCs w:val="24"/>
        </w:rPr>
        <w:instrText xml:space="preserve"> SEQ Figure \* ARABIC </w:instrText>
      </w:r>
      <w:r w:rsidR="002A342D" w:rsidRPr="002A342D">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6</w:t>
      </w:r>
      <w:r w:rsidR="002A342D" w:rsidRPr="002A342D">
        <w:rPr>
          <w:rFonts w:ascii="Times New Roman" w:hAnsi="Times New Roman" w:cs="Times New Roman"/>
          <w:color w:val="auto"/>
          <w:sz w:val="24"/>
          <w:szCs w:val="24"/>
        </w:rPr>
        <w:fldChar w:fldCharType="end"/>
      </w:r>
      <w:r w:rsidR="002A342D" w:rsidRPr="002A342D">
        <w:rPr>
          <w:rFonts w:ascii="Times New Roman" w:hAnsi="Times New Roman" w:cs="Times New Roman"/>
          <w:color w:val="auto"/>
          <w:sz w:val="24"/>
          <w:szCs w:val="24"/>
        </w:rPr>
        <w:t>:</w:t>
      </w:r>
      <w:r w:rsidR="002363E7">
        <w:rPr>
          <w:rFonts w:ascii="Times New Roman" w:hAnsi="Times New Roman" w:cs="Times New Roman"/>
          <w:color w:val="auto"/>
          <w:sz w:val="24"/>
          <w:szCs w:val="24"/>
        </w:rPr>
        <w:t xml:space="preserve"> </w:t>
      </w:r>
      <w:r w:rsidR="000E2338" w:rsidRPr="002A342D">
        <w:rPr>
          <w:rFonts w:ascii="Times New Roman" w:hAnsi="Times New Roman" w:cs="Times New Roman"/>
          <w:color w:val="auto"/>
          <w:sz w:val="24"/>
          <w:szCs w:val="24"/>
        </w:rPr>
        <w:t>Schematic procedure of SWMM Model</w:t>
      </w:r>
      <w:bookmarkEnd w:id="113"/>
    </w:p>
    <w:bookmarkEnd w:id="114"/>
    <w:p w14:paraId="5F96398F" w14:textId="212B07CE" w:rsidR="00547FF1" w:rsidRDefault="00547FF1" w:rsidP="00547FF1"/>
    <w:p w14:paraId="0AD7300C" w14:textId="77777777" w:rsidR="00547FF1" w:rsidRPr="00547FF1" w:rsidRDefault="00547FF1" w:rsidP="00547FF1"/>
    <w:p w14:paraId="59994975" w14:textId="12D17B5F" w:rsidR="00095BF6" w:rsidRDefault="00095BF6" w:rsidP="00B96FFF">
      <w:pPr>
        <w:pStyle w:val="Heading4"/>
        <w:rPr>
          <w:rFonts w:ascii="Times New Roman" w:hAnsi="Times New Roman" w:cs="Times New Roman"/>
          <w:b/>
          <w:bCs/>
          <w:i w:val="0"/>
          <w:iCs w:val="0"/>
          <w:color w:val="auto"/>
          <w:sz w:val="24"/>
          <w:szCs w:val="24"/>
        </w:rPr>
      </w:pPr>
      <w:r w:rsidRPr="00985E81">
        <w:rPr>
          <w:rFonts w:ascii="Times New Roman" w:hAnsi="Times New Roman" w:cs="Times New Roman"/>
          <w:b/>
          <w:bCs/>
          <w:i w:val="0"/>
          <w:iCs w:val="0"/>
          <w:color w:val="auto"/>
          <w:sz w:val="24"/>
          <w:szCs w:val="24"/>
        </w:rPr>
        <w:lastRenderedPageBreak/>
        <w:t>3.</w:t>
      </w:r>
      <w:r w:rsidR="00B96FFF" w:rsidRPr="00985E81">
        <w:rPr>
          <w:rFonts w:ascii="Times New Roman" w:hAnsi="Times New Roman" w:cs="Times New Roman"/>
          <w:b/>
          <w:bCs/>
          <w:i w:val="0"/>
          <w:iCs w:val="0"/>
          <w:color w:val="auto"/>
          <w:sz w:val="24"/>
          <w:szCs w:val="24"/>
        </w:rPr>
        <w:t>2.</w:t>
      </w:r>
      <w:r w:rsidR="00C44BFA">
        <w:rPr>
          <w:rFonts w:ascii="Times New Roman" w:hAnsi="Times New Roman" w:cs="Times New Roman"/>
          <w:b/>
          <w:bCs/>
          <w:i w:val="0"/>
          <w:iCs w:val="0"/>
          <w:color w:val="auto"/>
          <w:sz w:val="24"/>
          <w:szCs w:val="24"/>
        </w:rPr>
        <w:t>4</w:t>
      </w:r>
      <w:r w:rsidR="00B96FFF" w:rsidRPr="00985E81">
        <w:rPr>
          <w:rFonts w:ascii="Times New Roman" w:hAnsi="Times New Roman" w:cs="Times New Roman"/>
          <w:b/>
          <w:bCs/>
          <w:i w:val="0"/>
          <w:iCs w:val="0"/>
          <w:color w:val="auto"/>
          <w:sz w:val="24"/>
          <w:szCs w:val="24"/>
        </w:rPr>
        <w:t>.1</w:t>
      </w:r>
      <w:r w:rsidRPr="00985E81">
        <w:rPr>
          <w:rFonts w:ascii="Times New Roman" w:hAnsi="Times New Roman" w:cs="Times New Roman"/>
          <w:b/>
          <w:bCs/>
          <w:i w:val="0"/>
          <w:iCs w:val="0"/>
          <w:color w:val="auto"/>
          <w:sz w:val="24"/>
          <w:szCs w:val="24"/>
        </w:rPr>
        <w:t>Input Parameters for SWMM and Their Properties</w:t>
      </w:r>
    </w:p>
    <w:p w14:paraId="6BD2B176" w14:textId="1FD84968" w:rsidR="006B7D5B" w:rsidRDefault="006B7D5B" w:rsidP="006B7D5B">
      <w:pPr>
        <w:rPr>
          <w:rFonts w:ascii="Times New Roman" w:hAnsi="Times New Roman" w:cs="Times New Roman"/>
          <w:b/>
          <w:bCs/>
          <w:sz w:val="24"/>
          <w:szCs w:val="24"/>
        </w:rPr>
      </w:pPr>
      <w:r w:rsidRPr="006B7D5B">
        <w:rPr>
          <w:rFonts w:ascii="Times New Roman" w:hAnsi="Times New Roman" w:cs="Times New Roman"/>
          <w:b/>
          <w:bCs/>
          <w:sz w:val="24"/>
          <w:szCs w:val="24"/>
        </w:rPr>
        <w:t>Sub-Catchment Properties</w:t>
      </w:r>
    </w:p>
    <w:p w14:paraId="58B598DF" w14:textId="20A1D6BC" w:rsidR="009117D3" w:rsidRDefault="00F7764E" w:rsidP="008A0590">
      <w:pPr>
        <w:rPr>
          <w:rFonts w:ascii="Times New Roman" w:hAnsi="Times New Roman" w:cs="Times New Roman"/>
          <w:sz w:val="24"/>
          <w:szCs w:val="24"/>
        </w:rPr>
      </w:pPr>
      <w:r w:rsidRPr="00480E37">
        <w:rPr>
          <w:rFonts w:ascii="Times New Roman" w:hAnsi="Times New Roman" w:cs="Times New Roman"/>
          <w:sz w:val="24"/>
          <w:szCs w:val="24"/>
        </w:rPr>
        <w:t>The SWMM model uses different sub-catchment properties as input parame</w:t>
      </w:r>
      <w:r w:rsidR="00480E37" w:rsidRPr="00480E37">
        <w:rPr>
          <w:rFonts w:ascii="Times New Roman" w:hAnsi="Times New Roman" w:cs="Times New Roman"/>
          <w:sz w:val="24"/>
          <w:szCs w:val="24"/>
        </w:rPr>
        <w:t>ters.</w:t>
      </w:r>
      <w:r w:rsidR="00480E37">
        <w:rPr>
          <w:rFonts w:ascii="Times New Roman" w:hAnsi="Times New Roman" w:cs="Times New Roman"/>
          <w:sz w:val="24"/>
          <w:szCs w:val="24"/>
        </w:rPr>
        <w:t xml:space="preserve"> These inputs are presented below </w:t>
      </w:r>
      <w:r w:rsidR="009117D3">
        <w:rPr>
          <w:rFonts w:ascii="Times New Roman" w:hAnsi="Times New Roman" w:cs="Times New Roman"/>
          <w:sz w:val="24"/>
          <w:szCs w:val="24"/>
        </w:rPr>
        <w:t xml:space="preserve">in </w:t>
      </w:r>
      <w:r w:rsidR="00827DDD">
        <w:rPr>
          <w:rFonts w:ascii="Times New Roman" w:hAnsi="Times New Roman" w:cs="Times New Roman"/>
          <w:sz w:val="24"/>
          <w:szCs w:val="24"/>
        </w:rPr>
        <w:t>Table</w:t>
      </w:r>
      <w:r w:rsidR="009117D3">
        <w:rPr>
          <w:rFonts w:ascii="Times New Roman" w:hAnsi="Times New Roman" w:cs="Times New Roman"/>
          <w:sz w:val="24"/>
          <w:szCs w:val="24"/>
        </w:rPr>
        <w:t xml:space="preserve"> </w:t>
      </w:r>
      <w:r w:rsidR="002756A1">
        <w:rPr>
          <w:rFonts w:ascii="Times New Roman" w:hAnsi="Times New Roman" w:cs="Times New Roman"/>
          <w:sz w:val="24"/>
          <w:szCs w:val="24"/>
        </w:rPr>
        <w:t>3.5</w:t>
      </w:r>
      <w:r w:rsidR="009117D3">
        <w:rPr>
          <w:rFonts w:ascii="Times New Roman" w:hAnsi="Times New Roman" w:cs="Times New Roman"/>
          <w:sz w:val="24"/>
          <w:szCs w:val="24"/>
        </w:rPr>
        <w:t>.</w:t>
      </w:r>
    </w:p>
    <w:p w14:paraId="68A3FEB8" w14:textId="370FD390" w:rsidR="00095BF6" w:rsidRPr="003A72BA" w:rsidRDefault="00827DDD" w:rsidP="00607DF7">
      <w:pPr>
        <w:rPr>
          <w:rFonts w:ascii="Times New Roman" w:hAnsi="Times New Roman" w:cs="Times New Roman"/>
          <w:i/>
          <w:iCs/>
          <w:sz w:val="24"/>
          <w:szCs w:val="24"/>
        </w:rPr>
      </w:pPr>
      <w:bookmarkStart w:id="115" w:name="_Toc55538992"/>
      <w:bookmarkStart w:id="116" w:name="_Hlk56004244"/>
      <w:r w:rsidRPr="003A72BA">
        <w:rPr>
          <w:rFonts w:ascii="Times New Roman" w:hAnsi="Times New Roman" w:cs="Times New Roman"/>
          <w:i/>
          <w:iCs/>
          <w:sz w:val="24"/>
          <w:szCs w:val="24"/>
        </w:rPr>
        <w:t>Table</w:t>
      </w:r>
      <w:r w:rsidR="003174F0" w:rsidRPr="003A72BA">
        <w:rPr>
          <w:rFonts w:ascii="Times New Roman" w:hAnsi="Times New Roman" w:cs="Times New Roman"/>
          <w:i/>
          <w:iCs/>
          <w:sz w:val="24"/>
          <w:szCs w:val="24"/>
        </w:rPr>
        <w:t xml:space="preserve"> </w:t>
      </w:r>
      <w:r w:rsidR="003A72BA" w:rsidRPr="003A72BA">
        <w:rPr>
          <w:rFonts w:ascii="Times New Roman" w:hAnsi="Times New Roman" w:cs="Times New Roman"/>
          <w:i/>
          <w:iCs/>
          <w:sz w:val="24"/>
          <w:szCs w:val="24"/>
        </w:rPr>
        <w:t>3.5</w:t>
      </w:r>
      <w:r w:rsidR="003174F0" w:rsidRPr="003A72BA">
        <w:rPr>
          <w:rFonts w:ascii="Times New Roman" w:hAnsi="Times New Roman" w:cs="Times New Roman"/>
          <w:i/>
          <w:iCs/>
          <w:sz w:val="24"/>
          <w:szCs w:val="24"/>
        </w:rPr>
        <w:t xml:space="preserve">: </w:t>
      </w:r>
      <w:r w:rsidR="00095BF6" w:rsidRPr="003A72BA">
        <w:rPr>
          <w:rFonts w:ascii="Times New Roman" w:hAnsi="Times New Roman" w:cs="Times New Roman"/>
          <w:i/>
          <w:iCs/>
          <w:sz w:val="24"/>
          <w:szCs w:val="24"/>
        </w:rPr>
        <w:t>Sub-Catchment Properties</w:t>
      </w:r>
      <w:bookmarkEnd w:id="115"/>
    </w:p>
    <w:tbl>
      <w:tblPr>
        <w:tblStyle w:val="TableGrid0"/>
        <w:tblW w:w="0" w:type="auto"/>
        <w:tblLook w:val="04A0" w:firstRow="1" w:lastRow="0" w:firstColumn="1" w:lastColumn="0" w:noHBand="0" w:noVBand="1"/>
      </w:tblPr>
      <w:tblGrid>
        <w:gridCol w:w="570"/>
        <w:gridCol w:w="1495"/>
        <w:gridCol w:w="7285"/>
      </w:tblGrid>
      <w:tr w:rsidR="00985E81" w:rsidRPr="00985E81" w14:paraId="6B41F089" w14:textId="77777777" w:rsidTr="00423B18">
        <w:tc>
          <w:tcPr>
            <w:tcW w:w="570" w:type="dxa"/>
          </w:tcPr>
          <w:bookmarkEnd w:id="116"/>
          <w:p w14:paraId="766FC44A"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No.</w:t>
            </w:r>
          </w:p>
        </w:tc>
        <w:tc>
          <w:tcPr>
            <w:tcW w:w="1495" w:type="dxa"/>
          </w:tcPr>
          <w:p w14:paraId="38CA36DB"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Input</w:t>
            </w:r>
          </w:p>
        </w:tc>
        <w:tc>
          <w:tcPr>
            <w:tcW w:w="7285" w:type="dxa"/>
          </w:tcPr>
          <w:p w14:paraId="40A73FA8"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Description</w:t>
            </w:r>
          </w:p>
        </w:tc>
      </w:tr>
      <w:tr w:rsidR="00985E81" w:rsidRPr="00985E81" w14:paraId="05CE407E" w14:textId="77777777" w:rsidTr="00423B18">
        <w:tc>
          <w:tcPr>
            <w:tcW w:w="570" w:type="dxa"/>
          </w:tcPr>
          <w:p w14:paraId="5BB5B62C"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1</w:t>
            </w:r>
          </w:p>
        </w:tc>
        <w:tc>
          <w:tcPr>
            <w:tcW w:w="1495" w:type="dxa"/>
          </w:tcPr>
          <w:p w14:paraId="651AA04E"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Name</w:t>
            </w:r>
          </w:p>
        </w:tc>
        <w:tc>
          <w:tcPr>
            <w:tcW w:w="7285" w:type="dxa"/>
          </w:tcPr>
          <w:p w14:paraId="4984C6DF"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User Assigned</w:t>
            </w:r>
          </w:p>
        </w:tc>
      </w:tr>
      <w:tr w:rsidR="00985E81" w:rsidRPr="00985E81" w14:paraId="42BAA5D5" w14:textId="77777777" w:rsidTr="00423B18">
        <w:tc>
          <w:tcPr>
            <w:tcW w:w="570" w:type="dxa"/>
          </w:tcPr>
          <w:p w14:paraId="548CCF54"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2</w:t>
            </w:r>
          </w:p>
        </w:tc>
        <w:tc>
          <w:tcPr>
            <w:tcW w:w="1495" w:type="dxa"/>
          </w:tcPr>
          <w:p w14:paraId="38FAB424"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Rain Gage</w:t>
            </w:r>
          </w:p>
        </w:tc>
        <w:tc>
          <w:tcPr>
            <w:tcW w:w="7285" w:type="dxa"/>
          </w:tcPr>
          <w:p w14:paraId="04DD8EC4"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Name of the rain gage associated with the sub-catchment.</w:t>
            </w:r>
          </w:p>
        </w:tc>
      </w:tr>
      <w:tr w:rsidR="00985E81" w:rsidRPr="00985E81" w14:paraId="75760EBA" w14:textId="77777777" w:rsidTr="00423B18">
        <w:tc>
          <w:tcPr>
            <w:tcW w:w="570" w:type="dxa"/>
          </w:tcPr>
          <w:p w14:paraId="0D78B1CD"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3</w:t>
            </w:r>
          </w:p>
        </w:tc>
        <w:tc>
          <w:tcPr>
            <w:tcW w:w="1495" w:type="dxa"/>
          </w:tcPr>
          <w:p w14:paraId="6A49BBA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Outlet</w:t>
            </w:r>
          </w:p>
        </w:tc>
        <w:tc>
          <w:tcPr>
            <w:tcW w:w="7285" w:type="dxa"/>
          </w:tcPr>
          <w:p w14:paraId="29B08F4C" w14:textId="0598D53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 xml:space="preserve">Name of the node or </w:t>
            </w:r>
            <w:r w:rsidR="00B04073">
              <w:rPr>
                <w:rFonts w:ascii="Times New Roman" w:hAnsi="Times New Roman" w:cs="Times New Roman"/>
                <w:sz w:val="24"/>
                <w:szCs w:val="24"/>
              </w:rPr>
              <w:t>sub-catchment</w:t>
            </w:r>
            <w:r w:rsidRPr="00985E81">
              <w:rPr>
                <w:rFonts w:ascii="Times New Roman" w:hAnsi="Times New Roman" w:cs="Times New Roman"/>
                <w:sz w:val="24"/>
                <w:szCs w:val="24"/>
              </w:rPr>
              <w:t xml:space="preserve"> which receives the sub-catchment runoff</w:t>
            </w:r>
          </w:p>
        </w:tc>
      </w:tr>
      <w:tr w:rsidR="00985E81" w:rsidRPr="00985E81" w14:paraId="7C758D88" w14:textId="77777777" w:rsidTr="00423B18">
        <w:tc>
          <w:tcPr>
            <w:tcW w:w="570" w:type="dxa"/>
          </w:tcPr>
          <w:p w14:paraId="4D1FF7A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4</w:t>
            </w:r>
          </w:p>
        </w:tc>
        <w:tc>
          <w:tcPr>
            <w:tcW w:w="1495" w:type="dxa"/>
          </w:tcPr>
          <w:p w14:paraId="5E6C5B5E"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Area</w:t>
            </w:r>
          </w:p>
        </w:tc>
        <w:tc>
          <w:tcPr>
            <w:tcW w:w="7285" w:type="dxa"/>
          </w:tcPr>
          <w:p w14:paraId="7DFA0A99" w14:textId="0AEECB90"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Area of the sub-catchment in acres or ha.</w:t>
            </w:r>
          </w:p>
        </w:tc>
      </w:tr>
      <w:tr w:rsidR="00985E81" w:rsidRPr="00985E81" w14:paraId="69820DD1" w14:textId="77777777" w:rsidTr="00423B18">
        <w:tc>
          <w:tcPr>
            <w:tcW w:w="570" w:type="dxa"/>
          </w:tcPr>
          <w:p w14:paraId="44C3A7A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5</w:t>
            </w:r>
          </w:p>
        </w:tc>
        <w:tc>
          <w:tcPr>
            <w:tcW w:w="1495" w:type="dxa"/>
          </w:tcPr>
          <w:p w14:paraId="21034DEB"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Width</w:t>
            </w:r>
          </w:p>
        </w:tc>
        <w:tc>
          <w:tcPr>
            <w:tcW w:w="7285" w:type="dxa"/>
          </w:tcPr>
          <w:p w14:paraId="16D0F63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Characteristic width of the overland flow path for sheet flow runoff (m).</w:t>
            </w:r>
          </w:p>
        </w:tc>
      </w:tr>
      <w:tr w:rsidR="00985E81" w:rsidRPr="00985E81" w14:paraId="246E48FB" w14:textId="77777777" w:rsidTr="00423B18">
        <w:tc>
          <w:tcPr>
            <w:tcW w:w="570" w:type="dxa"/>
          </w:tcPr>
          <w:p w14:paraId="3D58FE77"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6</w:t>
            </w:r>
          </w:p>
        </w:tc>
        <w:tc>
          <w:tcPr>
            <w:tcW w:w="1495" w:type="dxa"/>
          </w:tcPr>
          <w:p w14:paraId="1A26F88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%Slope</w:t>
            </w:r>
          </w:p>
        </w:tc>
        <w:tc>
          <w:tcPr>
            <w:tcW w:w="7285" w:type="dxa"/>
          </w:tcPr>
          <w:p w14:paraId="6418BF43" w14:textId="30789E6E"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 xml:space="preserve">Average Percent slope of the </w:t>
            </w:r>
            <w:r w:rsidR="00B04073">
              <w:rPr>
                <w:rFonts w:ascii="Times New Roman" w:hAnsi="Times New Roman" w:cs="Times New Roman"/>
                <w:sz w:val="24"/>
                <w:szCs w:val="24"/>
              </w:rPr>
              <w:t>sub-catchment</w:t>
            </w:r>
          </w:p>
        </w:tc>
      </w:tr>
      <w:tr w:rsidR="00985E81" w:rsidRPr="00985E81" w14:paraId="28D41E1C" w14:textId="77777777" w:rsidTr="00423B18">
        <w:tc>
          <w:tcPr>
            <w:tcW w:w="570" w:type="dxa"/>
          </w:tcPr>
          <w:p w14:paraId="35F27E48"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7</w:t>
            </w:r>
          </w:p>
        </w:tc>
        <w:tc>
          <w:tcPr>
            <w:tcW w:w="1495" w:type="dxa"/>
          </w:tcPr>
          <w:p w14:paraId="32E3535E"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%Imperv.</w:t>
            </w:r>
          </w:p>
        </w:tc>
        <w:tc>
          <w:tcPr>
            <w:tcW w:w="7285" w:type="dxa"/>
          </w:tcPr>
          <w:p w14:paraId="5602145D"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Percent of the land area which is impervious.</w:t>
            </w:r>
          </w:p>
        </w:tc>
      </w:tr>
      <w:tr w:rsidR="00985E81" w:rsidRPr="00985E81" w14:paraId="7D2AC35F" w14:textId="77777777" w:rsidTr="00423B18">
        <w:tc>
          <w:tcPr>
            <w:tcW w:w="570" w:type="dxa"/>
          </w:tcPr>
          <w:p w14:paraId="6C93E858"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8</w:t>
            </w:r>
          </w:p>
        </w:tc>
        <w:tc>
          <w:tcPr>
            <w:tcW w:w="1495" w:type="dxa"/>
          </w:tcPr>
          <w:p w14:paraId="01455F73"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N-Imperv</w:t>
            </w:r>
          </w:p>
        </w:tc>
        <w:tc>
          <w:tcPr>
            <w:tcW w:w="7285" w:type="dxa"/>
          </w:tcPr>
          <w:p w14:paraId="5D6B6C68" w14:textId="4B9DA6B9"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 xml:space="preserve">Manning’s n for overland flow over the impervious portion of the </w:t>
            </w:r>
            <w:r w:rsidR="00B04073">
              <w:rPr>
                <w:rFonts w:ascii="Times New Roman" w:hAnsi="Times New Roman" w:cs="Times New Roman"/>
                <w:sz w:val="24"/>
                <w:szCs w:val="24"/>
              </w:rPr>
              <w:t>sub-catchment</w:t>
            </w:r>
          </w:p>
        </w:tc>
      </w:tr>
      <w:tr w:rsidR="00985E81" w:rsidRPr="00985E81" w14:paraId="5460E35F" w14:textId="77777777" w:rsidTr="00423B18">
        <w:tc>
          <w:tcPr>
            <w:tcW w:w="570" w:type="dxa"/>
          </w:tcPr>
          <w:p w14:paraId="6C9606E6"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9</w:t>
            </w:r>
          </w:p>
        </w:tc>
        <w:tc>
          <w:tcPr>
            <w:tcW w:w="1495" w:type="dxa"/>
          </w:tcPr>
          <w:p w14:paraId="52939B44"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Infiltration</w:t>
            </w:r>
          </w:p>
        </w:tc>
        <w:tc>
          <w:tcPr>
            <w:tcW w:w="7285" w:type="dxa"/>
          </w:tcPr>
          <w:p w14:paraId="03B8675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Used to edit infiltration parameters for the sub-catchment.</w:t>
            </w:r>
          </w:p>
        </w:tc>
      </w:tr>
      <w:tr w:rsidR="00095BF6" w:rsidRPr="00985E81" w14:paraId="61C30579" w14:textId="77777777" w:rsidTr="00423B18">
        <w:tc>
          <w:tcPr>
            <w:tcW w:w="570" w:type="dxa"/>
          </w:tcPr>
          <w:p w14:paraId="23FF95E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10</w:t>
            </w:r>
          </w:p>
        </w:tc>
        <w:tc>
          <w:tcPr>
            <w:tcW w:w="1495" w:type="dxa"/>
          </w:tcPr>
          <w:p w14:paraId="1F2638A0"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Land Uses</w:t>
            </w:r>
          </w:p>
        </w:tc>
        <w:tc>
          <w:tcPr>
            <w:tcW w:w="7285" w:type="dxa"/>
          </w:tcPr>
          <w:p w14:paraId="18572214"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Uses to assign land uses to the sub-catchment.</w:t>
            </w:r>
          </w:p>
        </w:tc>
      </w:tr>
    </w:tbl>
    <w:p w14:paraId="674D3254" w14:textId="1C162F32" w:rsidR="009117D3" w:rsidRDefault="009117D3" w:rsidP="00C54E41">
      <w:pPr>
        <w:pStyle w:val="Caption"/>
        <w:spacing w:after="120" w:line="360" w:lineRule="auto"/>
        <w:rPr>
          <w:rFonts w:ascii="Times New Roman" w:hAnsi="Times New Roman" w:cs="Times New Roman"/>
          <w:b/>
          <w:bCs/>
          <w:i w:val="0"/>
          <w:iCs w:val="0"/>
          <w:color w:val="auto"/>
          <w:sz w:val="24"/>
          <w:szCs w:val="24"/>
        </w:rPr>
      </w:pPr>
      <w:r w:rsidRPr="00287F29">
        <w:rPr>
          <w:rFonts w:ascii="Times New Roman" w:hAnsi="Times New Roman" w:cs="Times New Roman"/>
          <w:b/>
          <w:bCs/>
          <w:i w:val="0"/>
          <w:iCs w:val="0"/>
          <w:color w:val="auto"/>
          <w:sz w:val="24"/>
          <w:szCs w:val="24"/>
        </w:rPr>
        <w:t>Rain Gage Properties</w:t>
      </w:r>
    </w:p>
    <w:p w14:paraId="114D066C" w14:textId="41214A9F" w:rsidR="00450ADC" w:rsidRDefault="00D8185F" w:rsidP="00803864">
      <w:pPr>
        <w:spacing w:before="0" w:after="0"/>
        <w:rPr>
          <w:rFonts w:ascii="Times New Roman" w:hAnsi="Times New Roman" w:cs="Times New Roman"/>
          <w:sz w:val="24"/>
          <w:szCs w:val="24"/>
        </w:rPr>
      </w:pPr>
      <w:r w:rsidRPr="00D8185F">
        <w:rPr>
          <w:rFonts w:ascii="Times New Roman" w:hAnsi="Times New Roman" w:cs="Times New Roman"/>
          <w:sz w:val="24"/>
          <w:szCs w:val="24"/>
        </w:rPr>
        <w:t>Rain Gages supply precipitation data for sub</w:t>
      </w:r>
      <w:r w:rsidR="000651A4">
        <w:rPr>
          <w:rFonts w:ascii="Times New Roman" w:hAnsi="Times New Roman" w:cs="Times New Roman"/>
          <w:sz w:val="24"/>
          <w:szCs w:val="24"/>
        </w:rPr>
        <w:t>-</w:t>
      </w:r>
      <w:r w:rsidRPr="00D8185F">
        <w:rPr>
          <w:rFonts w:ascii="Times New Roman" w:hAnsi="Times New Roman" w:cs="Times New Roman"/>
          <w:sz w:val="24"/>
          <w:szCs w:val="24"/>
        </w:rPr>
        <w:t xml:space="preserve">catchment areas in a study </w:t>
      </w:r>
      <w:r>
        <w:rPr>
          <w:rFonts w:ascii="Times New Roman" w:hAnsi="Times New Roman" w:cs="Times New Roman"/>
          <w:sz w:val="24"/>
          <w:szCs w:val="24"/>
        </w:rPr>
        <w:t>area</w:t>
      </w:r>
      <w:r w:rsidRPr="00D8185F">
        <w:rPr>
          <w:rFonts w:ascii="Times New Roman" w:hAnsi="Times New Roman" w:cs="Times New Roman"/>
          <w:sz w:val="24"/>
          <w:szCs w:val="24"/>
        </w:rPr>
        <w:t xml:space="preserve">. The rainfall data can be either </w:t>
      </w:r>
      <w:r w:rsidR="00DC0A60" w:rsidRPr="00D8185F">
        <w:rPr>
          <w:rFonts w:ascii="Times New Roman" w:hAnsi="Times New Roman" w:cs="Times New Roman"/>
          <w:sz w:val="24"/>
          <w:szCs w:val="24"/>
        </w:rPr>
        <w:t>a user</w:t>
      </w:r>
      <w:r w:rsidRPr="00D8185F">
        <w:rPr>
          <w:rFonts w:ascii="Times New Roman" w:hAnsi="Times New Roman" w:cs="Times New Roman"/>
          <w:sz w:val="24"/>
          <w:szCs w:val="24"/>
        </w:rPr>
        <w:t>-defined time series or come from an external file</w:t>
      </w:r>
      <w:r w:rsidR="007E1F1D">
        <w:rPr>
          <w:rFonts w:ascii="Times New Roman" w:hAnsi="Times New Roman" w:cs="Times New Roman"/>
          <w:sz w:val="24"/>
          <w:szCs w:val="24"/>
        </w:rPr>
        <w:t>.</w:t>
      </w:r>
      <w:r w:rsidR="00782B46">
        <w:rPr>
          <w:rFonts w:ascii="Times New Roman" w:hAnsi="Times New Roman" w:cs="Times New Roman"/>
          <w:sz w:val="24"/>
          <w:szCs w:val="24"/>
        </w:rPr>
        <w:t xml:space="preserve"> The following </w:t>
      </w:r>
      <w:r w:rsidR="00827DDD">
        <w:rPr>
          <w:rFonts w:ascii="Times New Roman" w:hAnsi="Times New Roman" w:cs="Times New Roman"/>
          <w:sz w:val="24"/>
          <w:szCs w:val="24"/>
        </w:rPr>
        <w:t>Table</w:t>
      </w:r>
      <w:r w:rsidR="00782B46">
        <w:rPr>
          <w:rFonts w:ascii="Times New Roman" w:hAnsi="Times New Roman" w:cs="Times New Roman"/>
          <w:sz w:val="24"/>
          <w:szCs w:val="24"/>
        </w:rPr>
        <w:t xml:space="preserve"> </w:t>
      </w:r>
      <w:r w:rsidR="007F5E3C">
        <w:rPr>
          <w:rFonts w:ascii="Times New Roman" w:hAnsi="Times New Roman" w:cs="Times New Roman"/>
          <w:sz w:val="24"/>
          <w:szCs w:val="24"/>
        </w:rPr>
        <w:t>3.6</w:t>
      </w:r>
      <w:r w:rsidR="00782B46">
        <w:rPr>
          <w:rFonts w:ascii="Times New Roman" w:hAnsi="Times New Roman" w:cs="Times New Roman"/>
          <w:sz w:val="24"/>
          <w:szCs w:val="24"/>
        </w:rPr>
        <w:t xml:space="preserve"> describes the Rain Gage properties.</w:t>
      </w:r>
    </w:p>
    <w:p w14:paraId="0775B4AA" w14:textId="2691F8B7" w:rsidR="00095BF6" w:rsidRPr="002756A1" w:rsidRDefault="00827DDD" w:rsidP="002756A1">
      <w:pPr>
        <w:rPr>
          <w:rFonts w:ascii="Times New Roman" w:hAnsi="Times New Roman" w:cs="Times New Roman"/>
          <w:i/>
          <w:iCs/>
          <w:sz w:val="24"/>
          <w:szCs w:val="24"/>
        </w:rPr>
      </w:pPr>
      <w:bookmarkStart w:id="117" w:name="_Hlk52891868"/>
      <w:bookmarkStart w:id="118" w:name="_Toc55538993"/>
      <w:bookmarkStart w:id="119" w:name="_Hlk56004309"/>
      <w:r w:rsidRPr="002756A1">
        <w:rPr>
          <w:rFonts w:ascii="Times New Roman" w:hAnsi="Times New Roman" w:cs="Times New Roman"/>
          <w:i/>
          <w:iCs/>
          <w:sz w:val="24"/>
          <w:szCs w:val="24"/>
        </w:rPr>
        <w:t>Table</w:t>
      </w:r>
      <w:r w:rsidR="00803864" w:rsidRPr="002756A1">
        <w:rPr>
          <w:rFonts w:ascii="Times New Roman" w:hAnsi="Times New Roman" w:cs="Times New Roman"/>
          <w:i/>
          <w:iCs/>
          <w:sz w:val="24"/>
          <w:szCs w:val="24"/>
        </w:rPr>
        <w:t xml:space="preserve"> </w:t>
      </w:r>
      <w:r w:rsidR="002756A1" w:rsidRPr="002756A1">
        <w:rPr>
          <w:rFonts w:ascii="Times New Roman" w:hAnsi="Times New Roman" w:cs="Times New Roman"/>
          <w:i/>
          <w:iCs/>
          <w:sz w:val="24"/>
          <w:szCs w:val="24"/>
        </w:rPr>
        <w:t>3.6</w:t>
      </w:r>
      <w:r w:rsidR="00803864" w:rsidRPr="002756A1">
        <w:rPr>
          <w:rFonts w:ascii="Times New Roman" w:hAnsi="Times New Roman" w:cs="Times New Roman"/>
          <w:i/>
          <w:iCs/>
          <w:sz w:val="24"/>
          <w:szCs w:val="24"/>
        </w:rPr>
        <w:t>:</w:t>
      </w:r>
      <w:r w:rsidR="00391C35" w:rsidRPr="002756A1">
        <w:rPr>
          <w:rFonts w:ascii="Times New Roman" w:hAnsi="Times New Roman" w:cs="Times New Roman"/>
          <w:i/>
          <w:iCs/>
          <w:sz w:val="24"/>
          <w:szCs w:val="24"/>
        </w:rPr>
        <w:t xml:space="preserve"> </w:t>
      </w:r>
      <w:r w:rsidR="00095BF6" w:rsidRPr="002756A1">
        <w:rPr>
          <w:rFonts w:ascii="Times New Roman" w:hAnsi="Times New Roman" w:cs="Times New Roman"/>
          <w:i/>
          <w:iCs/>
          <w:sz w:val="24"/>
          <w:szCs w:val="24"/>
        </w:rPr>
        <w:t>Rain Gage Properties</w:t>
      </w:r>
      <w:bookmarkEnd w:id="117"/>
      <w:bookmarkEnd w:id="118"/>
    </w:p>
    <w:bookmarkEnd w:id="119"/>
    <w:tbl>
      <w:tblPr>
        <w:tblStyle w:val="TableGrid0"/>
        <w:tblW w:w="0" w:type="auto"/>
        <w:tblLook w:val="04A0" w:firstRow="1" w:lastRow="0" w:firstColumn="1" w:lastColumn="0" w:noHBand="0" w:noVBand="1"/>
      </w:tblPr>
      <w:tblGrid>
        <w:gridCol w:w="372"/>
        <w:gridCol w:w="1693"/>
        <w:gridCol w:w="7285"/>
      </w:tblGrid>
      <w:tr w:rsidR="00985E81" w:rsidRPr="00985E81" w14:paraId="1612D7D2" w14:textId="77777777" w:rsidTr="00423B18">
        <w:tc>
          <w:tcPr>
            <w:tcW w:w="372" w:type="dxa"/>
          </w:tcPr>
          <w:p w14:paraId="49A087A4" w14:textId="77777777" w:rsidR="00095BF6" w:rsidRPr="00985E81" w:rsidRDefault="00095BF6" w:rsidP="00317F19">
            <w:pPr>
              <w:spacing w:before="0"/>
              <w:rPr>
                <w:rFonts w:ascii="Times New Roman" w:hAnsi="Times New Roman" w:cs="Times New Roman"/>
                <w:sz w:val="24"/>
                <w:szCs w:val="24"/>
              </w:rPr>
            </w:pPr>
          </w:p>
        </w:tc>
        <w:tc>
          <w:tcPr>
            <w:tcW w:w="1693" w:type="dxa"/>
          </w:tcPr>
          <w:p w14:paraId="2E808D06"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Input</w:t>
            </w:r>
          </w:p>
        </w:tc>
        <w:tc>
          <w:tcPr>
            <w:tcW w:w="7285" w:type="dxa"/>
          </w:tcPr>
          <w:p w14:paraId="14AEEEFB"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Description</w:t>
            </w:r>
          </w:p>
        </w:tc>
      </w:tr>
      <w:tr w:rsidR="00985E81" w:rsidRPr="00985E81" w14:paraId="231CE4EA" w14:textId="77777777" w:rsidTr="00423B18">
        <w:tc>
          <w:tcPr>
            <w:tcW w:w="372" w:type="dxa"/>
          </w:tcPr>
          <w:p w14:paraId="6BEE5573"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1</w:t>
            </w:r>
          </w:p>
        </w:tc>
        <w:tc>
          <w:tcPr>
            <w:tcW w:w="1693" w:type="dxa"/>
          </w:tcPr>
          <w:p w14:paraId="31510587"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Name</w:t>
            </w:r>
          </w:p>
        </w:tc>
        <w:tc>
          <w:tcPr>
            <w:tcW w:w="7285" w:type="dxa"/>
          </w:tcPr>
          <w:p w14:paraId="0C4DE37D"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User Assigned</w:t>
            </w:r>
          </w:p>
        </w:tc>
      </w:tr>
      <w:tr w:rsidR="00985E81" w:rsidRPr="00985E81" w14:paraId="22F44E07" w14:textId="77777777" w:rsidTr="00423B18">
        <w:tc>
          <w:tcPr>
            <w:tcW w:w="372" w:type="dxa"/>
          </w:tcPr>
          <w:p w14:paraId="2686A8D2"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2</w:t>
            </w:r>
          </w:p>
        </w:tc>
        <w:tc>
          <w:tcPr>
            <w:tcW w:w="1693" w:type="dxa"/>
          </w:tcPr>
          <w:p w14:paraId="17074287"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Rainfall data type</w:t>
            </w:r>
          </w:p>
        </w:tc>
        <w:tc>
          <w:tcPr>
            <w:tcW w:w="7285" w:type="dxa"/>
          </w:tcPr>
          <w:p w14:paraId="0C8FFE67"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Can be inserted in the form</w:t>
            </w:r>
          </w:p>
          <w:p w14:paraId="0B1F623B"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Intensity: Each rainfall value is an average rate over the recording interval(mm/hr)</w:t>
            </w:r>
          </w:p>
          <w:p w14:paraId="4E08165F"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Volume: Volume of rain that falls in the recording interval(mm)</w:t>
            </w:r>
          </w:p>
          <w:p w14:paraId="274F2968"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Cumulative: the cumulative rainfall that has occurred(mm)</w:t>
            </w:r>
          </w:p>
        </w:tc>
      </w:tr>
      <w:tr w:rsidR="00095BF6" w:rsidRPr="00985E81" w14:paraId="7BEF5508" w14:textId="77777777" w:rsidTr="00423B18">
        <w:tc>
          <w:tcPr>
            <w:tcW w:w="372" w:type="dxa"/>
          </w:tcPr>
          <w:p w14:paraId="116234D1"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3</w:t>
            </w:r>
          </w:p>
        </w:tc>
        <w:tc>
          <w:tcPr>
            <w:tcW w:w="1693" w:type="dxa"/>
          </w:tcPr>
          <w:p w14:paraId="7F90FA55" w14:textId="77777777"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Data Source</w:t>
            </w:r>
          </w:p>
        </w:tc>
        <w:tc>
          <w:tcPr>
            <w:tcW w:w="7285" w:type="dxa"/>
          </w:tcPr>
          <w:p w14:paraId="77E088DC" w14:textId="603F6055" w:rsidR="00095BF6" w:rsidRPr="00985E81" w:rsidRDefault="00095BF6" w:rsidP="00317F19">
            <w:pPr>
              <w:spacing w:before="0"/>
              <w:rPr>
                <w:rFonts w:ascii="Times New Roman" w:hAnsi="Times New Roman" w:cs="Times New Roman"/>
                <w:sz w:val="24"/>
                <w:szCs w:val="24"/>
              </w:rPr>
            </w:pPr>
            <w:r w:rsidRPr="00985E81">
              <w:rPr>
                <w:rFonts w:ascii="Times New Roman" w:hAnsi="Times New Roman" w:cs="Times New Roman"/>
                <w:sz w:val="24"/>
                <w:szCs w:val="24"/>
              </w:rPr>
              <w:t>User</w:t>
            </w:r>
            <w:r w:rsidR="000651A4">
              <w:rPr>
                <w:rFonts w:ascii="Times New Roman" w:hAnsi="Times New Roman" w:cs="Times New Roman"/>
                <w:sz w:val="24"/>
                <w:szCs w:val="24"/>
              </w:rPr>
              <w:t>-</w:t>
            </w:r>
            <w:r w:rsidRPr="00985E81">
              <w:rPr>
                <w:rFonts w:ascii="Times New Roman" w:hAnsi="Times New Roman" w:cs="Times New Roman"/>
                <w:sz w:val="24"/>
                <w:szCs w:val="24"/>
              </w:rPr>
              <w:t>supplied time</w:t>
            </w:r>
            <w:r w:rsidR="000651A4">
              <w:rPr>
                <w:rFonts w:ascii="Times New Roman" w:hAnsi="Times New Roman" w:cs="Times New Roman"/>
                <w:sz w:val="24"/>
                <w:szCs w:val="24"/>
              </w:rPr>
              <w:t>-</w:t>
            </w:r>
            <w:r w:rsidRPr="00985E81">
              <w:rPr>
                <w:rFonts w:ascii="Times New Roman" w:hAnsi="Times New Roman" w:cs="Times New Roman"/>
                <w:sz w:val="24"/>
                <w:szCs w:val="24"/>
              </w:rPr>
              <w:t>series data or file for external data file</w:t>
            </w:r>
          </w:p>
        </w:tc>
      </w:tr>
    </w:tbl>
    <w:p w14:paraId="3F201D28" w14:textId="77777777" w:rsidR="00A62009" w:rsidRDefault="00A62009" w:rsidP="0092422C">
      <w:pPr>
        <w:pStyle w:val="Caption"/>
        <w:rPr>
          <w:rFonts w:ascii="Times New Roman" w:hAnsi="Times New Roman" w:cs="Times New Roman"/>
          <w:b/>
          <w:bCs/>
          <w:i w:val="0"/>
          <w:iCs w:val="0"/>
          <w:color w:val="auto"/>
          <w:sz w:val="24"/>
          <w:szCs w:val="24"/>
        </w:rPr>
      </w:pPr>
    </w:p>
    <w:p w14:paraId="01F6834F" w14:textId="1FF2C299" w:rsidR="00647784" w:rsidRDefault="00647784" w:rsidP="0092422C">
      <w:pPr>
        <w:pStyle w:val="Caption"/>
        <w:rPr>
          <w:rFonts w:ascii="Times New Roman" w:hAnsi="Times New Roman" w:cs="Times New Roman"/>
          <w:b/>
          <w:bCs/>
          <w:i w:val="0"/>
          <w:iCs w:val="0"/>
          <w:color w:val="auto"/>
          <w:sz w:val="24"/>
          <w:szCs w:val="24"/>
        </w:rPr>
      </w:pPr>
      <w:r w:rsidRPr="00647784">
        <w:rPr>
          <w:rFonts w:ascii="Times New Roman" w:hAnsi="Times New Roman" w:cs="Times New Roman"/>
          <w:b/>
          <w:bCs/>
          <w:i w:val="0"/>
          <w:iCs w:val="0"/>
          <w:color w:val="auto"/>
          <w:sz w:val="24"/>
          <w:szCs w:val="24"/>
        </w:rPr>
        <w:lastRenderedPageBreak/>
        <w:t>Outfall Properties</w:t>
      </w:r>
    </w:p>
    <w:p w14:paraId="0B2F822E" w14:textId="19AE45DE" w:rsidR="00406662" w:rsidRPr="00406662" w:rsidRDefault="00406662" w:rsidP="00406662">
      <w:pPr>
        <w:rPr>
          <w:rFonts w:ascii="Times New Roman" w:hAnsi="Times New Roman" w:cs="Times New Roman"/>
          <w:sz w:val="24"/>
          <w:szCs w:val="24"/>
        </w:rPr>
      </w:pPr>
      <w:r w:rsidRPr="00406662">
        <w:rPr>
          <w:rFonts w:ascii="Times New Roman" w:hAnsi="Times New Roman" w:cs="Times New Roman"/>
          <w:sz w:val="24"/>
          <w:szCs w:val="24"/>
        </w:rPr>
        <w:t>Outfalls are terminal nodes of the drainage system used to define final downstream boundaries under Dynamic Wave flow routing. For other types of flow routing</w:t>
      </w:r>
      <w:r w:rsidR="000651A4">
        <w:rPr>
          <w:rFonts w:ascii="Times New Roman" w:hAnsi="Times New Roman" w:cs="Times New Roman"/>
          <w:sz w:val="24"/>
          <w:szCs w:val="24"/>
        </w:rPr>
        <w:t>,</w:t>
      </w:r>
      <w:r w:rsidRPr="00406662">
        <w:rPr>
          <w:rFonts w:ascii="Times New Roman" w:hAnsi="Times New Roman" w:cs="Times New Roman"/>
          <w:sz w:val="24"/>
          <w:szCs w:val="24"/>
        </w:rPr>
        <w:t xml:space="preserve"> they behave as a junction</w:t>
      </w:r>
      <w:r w:rsidR="007E436D">
        <w:rPr>
          <w:rFonts w:ascii="Times New Roman" w:hAnsi="Times New Roman" w:cs="Times New Roman"/>
          <w:sz w:val="24"/>
          <w:szCs w:val="24"/>
        </w:rPr>
        <w:t>.</w:t>
      </w:r>
      <w:r w:rsidR="00686AD7">
        <w:rPr>
          <w:rFonts w:ascii="Times New Roman" w:hAnsi="Times New Roman" w:cs="Times New Roman"/>
          <w:sz w:val="24"/>
          <w:szCs w:val="24"/>
        </w:rPr>
        <w:t xml:space="preserve"> The inputs used in outfall in fixing outfall properties are presented below in </w:t>
      </w:r>
      <w:r w:rsidR="00827DDD">
        <w:rPr>
          <w:rFonts w:ascii="Times New Roman" w:hAnsi="Times New Roman" w:cs="Times New Roman"/>
          <w:sz w:val="24"/>
          <w:szCs w:val="24"/>
        </w:rPr>
        <w:t>Table</w:t>
      </w:r>
      <w:r w:rsidR="00686AD7">
        <w:rPr>
          <w:rFonts w:ascii="Times New Roman" w:hAnsi="Times New Roman" w:cs="Times New Roman"/>
          <w:sz w:val="24"/>
          <w:szCs w:val="24"/>
        </w:rPr>
        <w:t xml:space="preserve"> </w:t>
      </w:r>
      <w:r w:rsidR="003B08BF">
        <w:rPr>
          <w:rFonts w:ascii="Times New Roman" w:hAnsi="Times New Roman" w:cs="Times New Roman"/>
          <w:sz w:val="24"/>
          <w:szCs w:val="24"/>
        </w:rPr>
        <w:t>3.7</w:t>
      </w:r>
      <w:r w:rsidR="00F02182">
        <w:rPr>
          <w:rFonts w:ascii="Times New Roman" w:hAnsi="Times New Roman" w:cs="Times New Roman"/>
          <w:sz w:val="24"/>
          <w:szCs w:val="24"/>
        </w:rPr>
        <w:t>.</w:t>
      </w:r>
    </w:p>
    <w:p w14:paraId="75EC4E20" w14:textId="37CCB94C" w:rsidR="00095BF6" w:rsidRPr="00BF073F" w:rsidRDefault="00827DDD" w:rsidP="00BF073F">
      <w:pPr>
        <w:rPr>
          <w:rFonts w:ascii="Times New Roman" w:hAnsi="Times New Roman" w:cs="Times New Roman"/>
          <w:i/>
          <w:iCs/>
          <w:sz w:val="24"/>
          <w:szCs w:val="24"/>
        </w:rPr>
      </w:pPr>
      <w:bookmarkStart w:id="120" w:name="_Toc55538994"/>
      <w:bookmarkStart w:id="121" w:name="_Hlk56004426"/>
      <w:r w:rsidRPr="00BF073F">
        <w:rPr>
          <w:rFonts w:ascii="Times New Roman" w:hAnsi="Times New Roman" w:cs="Times New Roman"/>
          <w:i/>
          <w:iCs/>
          <w:sz w:val="24"/>
          <w:szCs w:val="24"/>
        </w:rPr>
        <w:t>Table</w:t>
      </w:r>
      <w:r w:rsidR="0092422C" w:rsidRPr="00BF073F">
        <w:rPr>
          <w:rFonts w:ascii="Times New Roman" w:hAnsi="Times New Roman" w:cs="Times New Roman"/>
          <w:i/>
          <w:iCs/>
          <w:sz w:val="24"/>
          <w:szCs w:val="24"/>
        </w:rPr>
        <w:t xml:space="preserve"> </w:t>
      </w:r>
      <w:r w:rsidR="00BF073F" w:rsidRPr="00BF073F">
        <w:rPr>
          <w:rFonts w:ascii="Times New Roman" w:hAnsi="Times New Roman" w:cs="Times New Roman"/>
          <w:i/>
          <w:iCs/>
          <w:sz w:val="24"/>
          <w:szCs w:val="24"/>
        </w:rPr>
        <w:t>3.7</w:t>
      </w:r>
      <w:r w:rsidR="0092422C" w:rsidRPr="00BF073F">
        <w:rPr>
          <w:rFonts w:ascii="Times New Roman" w:hAnsi="Times New Roman" w:cs="Times New Roman"/>
          <w:i/>
          <w:iCs/>
          <w:sz w:val="24"/>
          <w:szCs w:val="24"/>
        </w:rPr>
        <w:t xml:space="preserve">: </w:t>
      </w:r>
      <w:r w:rsidR="00095BF6" w:rsidRPr="00BF073F">
        <w:rPr>
          <w:rFonts w:ascii="Times New Roman" w:hAnsi="Times New Roman" w:cs="Times New Roman"/>
          <w:i/>
          <w:iCs/>
          <w:sz w:val="24"/>
          <w:szCs w:val="24"/>
        </w:rPr>
        <w:t>Ou</w:t>
      </w:r>
      <w:r w:rsidR="00371C60" w:rsidRPr="00BF073F">
        <w:rPr>
          <w:rFonts w:ascii="Times New Roman" w:hAnsi="Times New Roman" w:cs="Times New Roman"/>
          <w:i/>
          <w:iCs/>
          <w:sz w:val="24"/>
          <w:szCs w:val="24"/>
        </w:rPr>
        <w:t>t</w:t>
      </w:r>
      <w:r w:rsidR="00095BF6" w:rsidRPr="00BF073F">
        <w:rPr>
          <w:rFonts w:ascii="Times New Roman" w:hAnsi="Times New Roman" w:cs="Times New Roman"/>
          <w:i/>
          <w:iCs/>
          <w:sz w:val="24"/>
          <w:szCs w:val="24"/>
        </w:rPr>
        <w:t>fall Properties</w:t>
      </w:r>
      <w:bookmarkEnd w:id="120"/>
    </w:p>
    <w:tbl>
      <w:tblPr>
        <w:tblStyle w:val="TableGrid0"/>
        <w:tblW w:w="0" w:type="auto"/>
        <w:tblLook w:val="04A0" w:firstRow="1" w:lastRow="0" w:firstColumn="1" w:lastColumn="0" w:noHBand="0" w:noVBand="1"/>
      </w:tblPr>
      <w:tblGrid>
        <w:gridCol w:w="570"/>
        <w:gridCol w:w="1765"/>
        <w:gridCol w:w="7015"/>
      </w:tblGrid>
      <w:tr w:rsidR="00985E81" w:rsidRPr="00985E81" w14:paraId="38824292" w14:textId="77777777" w:rsidTr="00423B18">
        <w:tc>
          <w:tcPr>
            <w:tcW w:w="570" w:type="dxa"/>
          </w:tcPr>
          <w:bookmarkEnd w:id="121"/>
          <w:p w14:paraId="057E07FB"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No.</w:t>
            </w:r>
          </w:p>
        </w:tc>
        <w:tc>
          <w:tcPr>
            <w:tcW w:w="1765" w:type="dxa"/>
          </w:tcPr>
          <w:p w14:paraId="4F04E074"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Input</w:t>
            </w:r>
          </w:p>
        </w:tc>
        <w:tc>
          <w:tcPr>
            <w:tcW w:w="7015" w:type="dxa"/>
          </w:tcPr>
          <w:p w14:paraId="0923ABCB"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Description</w:t>
            </w:r>
          </w:p>
        </w:tc>
      </w:tr>
      <w:tr w:rsidR="00985E81" w:rsidRPr="00985E81" w14:paraId="65C5B581" w14:textId="77777777" w:rsidTr="00423B18">
        <w:tc>
          <w:tcPr>
            <w:tcW w:w="570" w:type="dxa"/>
          </w:tcPr>
          <w:p w14:paraId="78409AE0"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1</w:t>
            </w:r>
          </w:p>
        </w:tc>
        <w:tc>
          <w:tcPr>
            <w:tcW w:w="1765" w:type="dxa"/>
          </w:tcPr>
          <w:p w14:paraId="61827A49"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Name</w:t>
            </w:r>
          </w:p>
        </w:tc>
        <w:tc>
          <w:tcPr>
            <w:tcW w:w="7015" w:type="dxa"/>
          </w:tcPr>
          <w:p w14:paraId="659A268C"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User Assigned</w:t>
            </w:r>
          </w:p>
        </w:tc>
      </w:tr>
      <w:tr w:rsidR="00985E81" w:rsidRPr="00985E81" w14:paraId="32B75174" w14:textId="77777777" w:rsidTr="00423B18">
        <w:tc>
          <w:tcPr>
            <w:tcW w:w="570" w:type="dxa"/>
          </w:tcPr>
          <w:p w14:paraId="6CD0FE3C"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2</w:t>
            </w:r>
          </w:p>
        </w:tc>
        <w:tc>
          <w:tcPr>
            <w:tcW w:w="1765" w:type="dxa"/>
          </w:tcPr>
          <w:p w14:paraId="28B644FA"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Invert Elevation</w:t>
            </w:r>
          </w:p>
        </w:tc>
        <w:tc>
          <w:tcPr>
            <w:tcW w:w="7015" w:type="dxa"/>
          </w:tcPr>
          <w:p w14:paraId="7380E3FD"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Invert elevation of the outfall (m).</w:t>
            </w:r>
          </w:p>
        </w:tc>
      </w:tr>
      <w:tr w:rsidR="00095BF6" w:rsidRPr="00985E81" w14:paraId="438FB99C" w14:textId="77777777" w:rsidTr="00423B18">
        <w:tc>
          <w:tcPr>
            <w:tcW w:w="570" w:type="dxa"/>
          </w:tcPr>
          <w:p w14:paraId="3DBCA263"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3</w:t>
            </w:r>
          </w:p>
        </w:tc>
        <w:tc>
          <w:tcPr>
            <w:tcW w:w="1765" w:type="dxa"/>
          </w:tcPr>
          <w:p w14:paraId="08AE823D"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Type of outfall boundary condition</w:t>
            </w:r>
          </w:p>
        </w:tc>
        <w:tc>
          <w:tcPr>
            <w:tcW w:w="7015" w:type="dxa"/>
          </w:tcPr>
          <w:p w14:paraId="29C72292"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FREE: outfall stage determined by the minimum of critical flow depth and normal flow depth in the connecting conduit.</w:t>
            </w:r>
          </w:p>
          <w:p w14:paraId="57860EA8"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NORMAL: outfall stage based on normal flow depth in the connecting conduit</w:t>
            </w:r>
          </w:p>
          <w:p w14:paraId="4CED382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FIXED: outfall stage set to a fixed value.</w:t>
            </w:r>
          </w:p>
        </w:tc>
      </w:tr>
    </w:tbl>
    <w:p w14:paraId="24752975" w14:textId="32C24FFB" w:rsidR="0071325A" w:rsidRPr="0071325A" w:rsidRDefault="0071325A" w:rsidP="00A34981">
      <w:pPr>
        <w:pStyle w:val="Caption"/>
        <w:spacing w:before="360" w:after="120" w:line="360" w:lineRule="auto"/>
        <w:rPr>
          <w:rFonts w:ascii="Times New Roman" w:hAnsi="Times New Roman" w:cs="Times New Roman"/>
          <w:b/>
          <w:bCs/>
          <w:i w:val="0"/>
          <w:iCs w:val="0"/>
          <w:color w:val="auto"/>
          <w:sz w:val="24"/>
          <w:szCs w:val="24"/>
        </w:rPr>
      </w:pPr>
      <w:r w:rsidRPr="0071325A">
        <w:rPr>
          <w:rFonts w:ascii="Times New Roman" w:hAnsi="Times New Roman" w:cs="Times New Roman"/>
          <w:b/>
          <w:bCs/>
          <w:i w:val="0"/>
          <w:iCs w:val="0"/>
          <w:color w:val="auto"/>
          <w:sz w:val="24"/>
          <w:szCs w:val="24"/>
        </w:rPr>
        <w:t>Junction Properties</w:t>
      </w:r>
    </w:p>
    <w:p w14:paraId="2E5A34D2" w14:textId="196EA673" w:rsidR="0071325A" w:rsidRPr="0071325A" w:rsidRDefault="0071325A" w:rsidP="003E4570">
      <w:pPr>
        <w:pStyle w:val="Caption"/>
        <w:spacing w:line="360" w:lineRule="auto"/>
        <w:rPr>
          <w:rFonts w:ascii="Times New Roman" w:hAnsi="Times New Roman" w:cs="Times New Roman"/>
          <w:i w:val="0"/>
          <w:iCs w:val="0"/>
          <w:color w:val="auto"/>
          <w:sz w:val="24"/>
          <w:szCs w:val="24"/>
        </w:rPr>
      </w:pPr>
      <w:r w:rsidRPr="0071325A">
        <w:rPr>
          <w:rFonts w:ascii="Times New Roman" w:hAnsi="Times New Roman" w:cs="Times New Roman"/>
          <w:i w:val="0"/>
          <w:iCs w:val="0"/>
          <w:color w:val="auto"/>
          <w:sz w:val="24"/>
          <w:szCs w:val="24"/>
        </w:rPr>
        <w:t>Junctions are drainage system nodes where links join together. Physically they can represent the confluence of natural surface channels, manholes in a sewer system, or pipe connection fittings.</w:t>
      </w:r>
      <w:r w:rsidR="003E4570">
        <w:rPr>
          <w:rFonts w:ascii="Times New Roman" w:hAnsi="Times New Roman" w:cs="Times New Roman"/>
          <w:i w:val="0"/>
          <w:iCs w:val="0"/>
          <w:color w:val="auto"/>
          <w:sz w:val="24"/>
          <w:szCs w:val="24"/>
        </w:rPr>
        <w:t xml:space="preserve"> The junction properties are tabulated below in </w:t>
      </w:r>
      <w:r w:rsidR="00827DDD">
        <w:rPr>
          <w:rFonts w:ascii="Times New Roman" w:hAnsi="Times New Roman" w:cs="Times New Roman"/>
          <w:i w:val="0"/>
          <w:iCs w:val="0"/>
          <w:color w:val="auto"/>
          <w:sz w:val="24"/>
          <w:szCs w:val="24"/>
        </w:rPr>
        <w:t>Table</w:t>
      </w:r>
      <w:r w:rsidR="003E4570">
        <w:rPr>
          <w:rFonts w:ascii="Times New Roman" w:hAnsi="Times New Roman" w:cs="Times New Roman"/>
          <w:i w:val="0"/>
          <w:iCs w:val="0"/>
          <w:color w:val="auto"/>
          <w:sz w:val="24"/>
          <w:szCs w:val="24"/>
        </w:rPr>
        <w:t xml:space="preserve"> </w:t>
      </w:r>
      <w:r w:rsidR="00F174F8">
        <w:rPr>
          <w:rFonts w:ascii="Times New Roman" w:hAnsi="Times New Roman" w:cs="Times New Roman"/>
          <w:i w:val="0"/>
          <w:iCs w:val="0"/>
          <w:color w:val="auto"/>
          <w:sz w:val="24"/>
          <w:szCs w:val="24"/>
        </w:rPr>
        <w:t>3.8</w:t>
      </w:r>
      <w:r w:rsidR="003E4570">
        <w:rPr>
          <w:rFonts w:ascii="Times New Roman" w:hAnsi="Times New Roman" w:cs="Times New Roman"/>
          <w:i w:val="0"/>
          <w:iCs w:val="0"/>
          <w:color w:val="auto"/>
          <w:sz w:val="24"/>
          <w:szCs w:val="24"/>
        </w:rPr>
        <w:t>.</w:t>
      </w:r>
    </w:p>
    <w:p w14:paraId="0BCC4240" w14:textId="7DEC7E4B" w:rsidR="00095BF6" w:rsidRPr="00CC6B29" w:rsidRDefault="00827DDD" w:rsidP="00BF073F">
      <w:pPr>
        <w:rPr>
          <w:rFonts w:ascii="Times New Roman" w:hAnsi="Times New Roman" w:cs="Times New Roman"/>
          <w:i/>
          <w:iCs/>
          <w:sz w:val="24"/>
          <w:szCs w:val="24"/>
        </w:rPr>
      </w:pPr>
      <w:bookmarkStart w:id="122" w:name="_Toc55538995"/>
      <w:bookmarkStart w:id="123" w:name="_Hlk56004488"/>
      <w:r w:rsidRPr="00CC6B29">
        <w:rPr>
          <w:rFonts w:ascii="Times New Roman" w:hAnsi="Times New Roman" w:cs="Times New Roman"/>
          <w:i/>
          <w:iCs/>
          <w:sz w:val="24"/>
          <w:szCs w:val="24"/>
        </w:rPr>
        <w:t>Table</w:t>
      </w:r>
      <w:r w:rsidR="00DB0A91" w:rsidRPr="00CC6B29">
        <w:rPr>
          <w:rFonts w:ascii="Times New Roman" w:hAnsi="Times New Roman" w:cs="Times New Roman"/>
          <w:i/>
          <w:iCs/>
          <w:sz w:val="24"/>
          <w:szCs w:val="24"/>
        </w:rPr>
        <w:t xml:space="preserve"> </w:t>
      </w:r>
      <w:r w:rsidR="00BF073F" w:rsidRPr="00CC6B29">
        <w:rPr>
          <w:rFonts w:ascii="Times New Roman" w:hAnsi="Times New Roman" w:cs="Times New Roman"/>
          <w:i/>
          <w:iCs/>
          <w:sz w:val="24"/>
          <w:szCs w:val="24"/>
        </w:rPr>
        <w:t>3.8</w:t>
      </w:r>
      <w:r w:rsidR="00DB0A91" w:rsidRPr="00CC6B29">
        <w:rPr>
          <w:rFonts w:ascii="Times New Roman" w:hAnsi="Times New Roman" w:cs="Times New Roman"/>
          <w:i/>
          <w:iCs/>
          <w:sz w:val="24"/>
          <w:szCs w:val="24"/>
        </w:rPr>
        <w:t xml:space="preserve">: </w:t>
      </w:r>
      <w:bookmarkStart w:id="124" w:name="_Hlk52892754"/>
      <w:r w:rsidR="00095BF6" w:rsidRPr="00CC6B29">
        <w:rPr>
          <w:rFonts w:ascii="Times New Roman" w:hAnsi="Times New Roman" w:cs="Times New Roman"/>
          <w:i/>
          <w:iCs/>
          <w:sz w:val="24"/>
          <w:szCs w:val="24"/>
        </w:rPr>
        <w:t>Junction Properties</w:t>
      </w:r>
      <w:bookmarkEnd w:id="122"/>
      <w:bookmarkEnd w:id="124"/>
    </w:p>
    <w:tbl>
      <w:tblPr>
        <w:tblStyle w:val="TableGrid0"/>
        <w:tblW w:w="0" w:type="auto"/>
        <w:tblLook w:val="04A0" w:firstRow="1" w:lastRow="0" w:firstColumn="1" w:lastColumn="0" w:noHBand="0" w:noVBand="1"/>
      </w:tblPr>
      <w:tblGrid>
        <w:gridCol w:w="570"/>
        <w:gridCol w:w="2125"/>
        <w:gridCol w:w="6655"/>
      </w:tblGrid>
      <w:tr w:rsidR="00985E81" w:rsidRPr="00985E81" w14:paraId="46B65D89" w14:textId="77777777" w:rsidTr="00423B18">
        <w:tc>
          <w:tcPr>
            <w:tcW w:w="570" w:type="dxa"/>
          </w:tcPr>
          <w:p w14:paraId="36163CB6" w14:textId="77777777" w:rsidR="00095BF6" w:rsidRPr="00985E81" w:rsidRDefault="00095BF6" w:rsidP="00423B18">
            <w:pPr>
              <w:rPr>
                <w:rFonts w:ascii="Times New Roman" w:hAnsi="Times New Roman" w:cs="Times New Roman"/>
                <w:sz w:val="24"/>
                <w:szCs w:val="24"/>
              </w:rPr>
            </w:pPr>
            <w:bookmarkStart w:id="125" w:name="_Hlk36002365"/>
            <w:bookmarkEnd w:id="123"/>
            <w:r w:rsidRPr="00985E81">
              <w:rPr>
                <w:rFonts w:ascii="Times New Roman" w:hAnsi="Times New Roman" w:cs="Times New Roman"/>
                <w:sz w:val="24"/>
                <w:szCs w:val="24"/>
              </w:rPr>
              <w:t>No.</w:t>
            </w:r>
          </w:p>
        </w:tc>
        <w:tc>
          <w:tcPr>
            <w:tcW w:w="2125" w:type="dxa"/>
          </w:tcPr>
          <w:p w14:paraId="0E23D31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Input</w:t>
            </w:r>
          </w:p>
        </w:tc>
        <w:tc>
          <w:tcPr>
            <w:tcW w:w="6655" w:type="dxa"/>
          </w:tcPr>
          <w:p w14:paraId="0F65929D"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Description</w:t>
            </w:r>
          </w:p>
        </w:tc>
      </w:tr>
      <w:tr w:rsidR="00985E81" w:rsidRPr="00985E81" w14:paraId="706BF00A" w14:textId="77777777" w:rsidTr="00423B18">
        <w:tc>
          <w:tcPr>
            <w:tcW w:w="570" w:type="dxa"/>
          </w:tcPr>
          <w:p w14:paraId="5D2F3C11"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1</w:t>
            </w:r>
          </w:p>
        </w:tc>
        <w:tc>
          <w:tcPr>
            <w:tcW w:w="2125" w:type="dxa"/>
          </w:tcPr>
          <w:p w14:paraId="7820363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Name</w:t>
            </w:r>
          </w:p>
        </w:tc>
        <w:tc>
          <w:tcPr>
            <w:tcW w:w="6655" w:type="dxa"/>
          </w:tcPr>
          <w:p w14:paraId="06CC8DE3"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User Assigned</w:t>
            </w:r>
          </w:p>
        </w:tc>
      </w:tr>
      <w:bookmarkEnd w:id="125"/>
      <w:tr w:rsidR="00985E81" w:rsidRPr="00985E81" w14:paraId="120A95AE" w14:textId="77777777" w:rsidTr="00423B18">
        <w:tc>
          <w:tcPr>
            <w:tcW w:w="570" w:type="dxa"/>
          </w:tcPr>
          <w:p w14:paraId="77E4A0C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2</w:t>
            </w:r>
          </w:p>
        </w:tc>
        <w:tc>
          <w:tcPr>
            <w:tcW w:w="2125" w:type="dxa"/>
          </w:tcPr>
          <w:p w14:paraId="18F8B090"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Invert Elevation</w:t>
            </w:r>
          </w:p>
        </w:tc>
        <w:tc>
          <w:tcPr>
            <w:tcW w:w="6655" w:type="dxa"/>
          </w:tcPr>
          <w:p w14:paraId="179A35B1"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Invert elevation of the junction (m).</w:t>
            </w:r>
          </w:p>
        </w:tc>
      </w:tr>
      <w:tr w:rsidR="00985E81" w:rsidRPr="00985E81" w14:paraId="4236A1A2" w14:textId="77777777" w:rsidTr="00423B18">
        <w:tc>
          <w:tcPr>
            <w:tcW w:w="570" w:type="dxa"/>
          </w:tcPr>
          <w:p w14:paraId="3B1CE78A"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3</w:t>
            </w:r>
          </w:p>
        </w:tc>
        <w:tc>
          <w:tcPr>
            <w:tcW w:w="2125" w:type="dxa"/>
          </w:tcPr>
          <w:p w14:paraId="5EEB5CDE"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Maximum Depth</w:t>
            </w:r>
          </w:p>
        </w:tc>
        <w:tc>
          <w:tcPr>
            <w:tcW w:w="6655" w:type="dxa"/>
          </w:tcPr>
          <w:p w14:paraId="06569249" w14:textId="3C9C3408"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 xml:space="preserve">Maximum depth at </w:t>
            </w:r>
            <w:r w:rsidR="000651A4">
              <w:rPr>
                <w:rFonts w:ascii="Times New Roman" w:hAnsi="Times New Roman" w:cs="Times New Roman"/>
                <w:sz w:val="24"/>
                <w:szCs w:val="24"/>
              </w:rPr>
              <w:t xml:space="preserve">the </w:t>
            </w:r>
            <w:r w:rsidRPr="00985E81">
              <w:rPr>
                <w:rFonts w:ascii="Times New Roman" w:hAnsi="Times New Roman" w:cs="Times New Roman"/>
                <w:sz w:val="24"/>
                <w:szCs w:val="24"/>
              </w:rPr>
              <w:t>junction (m).</w:t>
            </w:r>
          </w:p>
        </w:tc>
      </w:tr>
      <w:tr w:rsidR="00095BF6" w:rsidRPr="00985E81" w14:paraId="10AF2500" w14:textId="77777777" w:rsidTr="00423B18">
        <w:tc>
          <w:tcPr>
            <w:tcW w:w="570" w:type="dxa"/>
          </w:tcPr>
          <w:p w14:paraId="44E396A6"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4</w:t>
            </w:r>
          </w:p>
        </w:tc>
        <w:tc>
          <w:tcPr>
            <w:tcW w:w="2125" w:type="dxa"/>
          </w:tcPr>
          <w:p w14:paraId="6A172D21"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Initial Depth</w:t>
            </w:r>
          </w:p>
        </w:tc>
        <w:tc>
          <w:tcPr>
            <w:tcW w:w="6655" w:type="dxa"/>
          </w:tcPr>
          <w:p w14:paraId="162B2821"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Depth of water at the junction at the start of the simulation (m).</w:t>
            </w:r>
          </w:p>
        </w:tc>
      </w:tr>
    </w:tbl>
    <w:p w14:paraId="39A75956" w14:textId="73A27311" w:rsidR="00DE282E" w:rsidRDefault="00DE282E" w:rsidP="003D38A2">
      <w:pPr>
        <w:pStyle w:val="Caption"/>
        <w:spacing w:before="360" w:after="120" w:line="360" w:lineRule="auto"/>
        <w:rPr>
          <w:rFonts w:ascii="Times New Roman" w:hAnsi="Times New Roman" w:cs="Times New Roman"/>
          <w:b/>
          <w:bCs/>
          <w:i w:val="0"/>
          <w:iCs w:val="0"/>
          <w:color w:val="auto"/>
          <w:sz w:val="24"/>
          <w:szCs w:val="24"/>
        </w:rPr>
      </w:pPr>
      <w:r w:rsidRPr="00DE282E">
        <w:rPr>
          <w:rFonts w:ascii="Times New Roman" w:hAnsi="Times New Roman" w:cs="Times New Roman"/>
          <w:b/>
          <w:bCs/>
          <w:i w:val="0"/>
          <w:iCs w:val="0"/>
          <w:color w:val="auto"/>
          <w:sz w:val="24"/>
          <w:szCs w:val="24"/>
        </w:rPr>
        <w:t>Conduit Properties</w:t>
      </w:r>
    </w:p>
    <w:p w14:paraId="35CC45C8" w14:textId="21B0D590" w:rsidR="00760F9C" w:rsidRDefault="00760F9C" w:rsidP="00760F9C">
      <w:pPr>
        <w:rPr>
          <w:rFonts w:ascii="Times New Roman" w:hAnsi="Times New Roman" w:cs="Times New Roman"/>
          <w:sz w:val="24"/>
          <w:szCs w:val="24"/>
        </w:rPr>
      </w:pPr>
      <w:r w:rsidRPr="00760F9C">
        <w:rPr>
          <w:rFonts w:ascii="Times New Roman" w:hAnsi="Times New Roman" w:cs="Times New Roman"/>
          <w:sz w:val="24"/>
          <w:szCs w:val="24"/>
        </w:rPr>
        <w:t>Conduits are pipes or channels that move water from one node to another in the conveyance system. Their cross-sectional shapes can be selected from a variety of standard open and closed geometries</w:t>
      </w:r>
      <w:r w:rsidR="00FF44A7">
        <w:rPr>
          <w:rFonts w:ascii="Times New Roman" w:hAnsi="Times New Roman" w:cs="Times New Roman"/>
          <w:sz w:val="24"/>
          <w:szCs w:val="24"/>
        </w:rPr>
        <w:t xml:space="preserve">. The conduit properties are presented below in </w:t>
      </w:r>
      <w:r w:rsidR="00827DDD">
        <w:rPr>
          <w:rFonts w:ascii="Times New Roman" w:hAnsi="Times New Roman" w:cs="Times New Roman"/>
          <w:sz w:val="24"/>
          <w:szCs w:val="24"/>
        </w:rPr>
        <w:t>Table</w:t>
      </w:r>
      <w:r w:rsidR="00FF44A7">
        <w:rPr>
          <w:rFonts w:ascii="Times New Roman" w:hAnsi="Times New Roman" w:cs="Times New Roman"/>
          <w:sz w:val="24"/>
          <w:szCs w:val="24"/>
        </w:rPr>
        <w:t xml:space="preserve"> </w:t>
      </w:r>
      <w:r w:rsidR="00C3581D">
        <w:rPr>
          <w:rFonts w:ascii="Times New Roman" w:hAnsi="Times New Roman" w:cs="Times New Roman"/>
          <w:sz w:val="24"/>
          <w:szCs w:val="24"/>
        </w:rPr>
        <w:t>3.9</w:t>
      </w:r>
      <w:r w:rsidR="00FF44A7">
        <w:rPr>
          <w:rFonts w:ascii="Times New Roman" w:hAnsi="Times New Roman" w:cs="Times New Roman"/>
          <w:sz w:val="24"/>
          <w:szCs w:val="24"/>
        </w:rPr>
        <w:t>.</w:t>
      </w:r>
    </w:p>
    <w:p w14:paraId="2B78E1F3" w14:textId="77777777" w:rsidR="008B3EDC" w:rsidRDefault="008B3EDC" w:rsidP="00F0745D">
      <w:pPr>
        <w:pStyle w:val="Caption"/>
        <w:rPr>
          <w:rFonts w:ascii="Times New Roman" w:hAnsi="Times New Roman" w:cs="Times New Roman"/>
          <w:color w:val="auto"/>
          <w:sz w:val="24"/>
          <w:szCs w:val="24"/>
        </w:rPr>
      </w:pPr>
    </w:p>
    <w:p w14:paraId="55A45CA9" w14:textId="2F2D518A" w:rsidR="00095BF6" w:rsidRPr="00CC6B29" w:rsidRDefault="00827DDD" w:rsidP="00CC6B29">
      <w:pPr>
        <w:rPr>
          <w:rFonts w:ascii="Times New Roman" w:hAnsi="Times New Roman" w:cs="Times New Roman"/>
          <w:i/>
          <w:iCs/>
          <w:sz w:val="24"/>
          <w:szCs w:val="24"/>
        </w:rPr>
      </w:pPr>
      <w:bookmarkStart w:id="126" w:name="_Toc55538996"/>
      <w:bookmarkStart w:id="127" w:name="_Hlk56004535"/>
      <w:r w:rsidRPr="00CC6B29">
        <w:rPr>
          <w:rFonts w:ascii="Times New Roman" w:hAnsi="Times New Roman" w:cs="Times New Roman"/>
          <w:i/>
          <w:iCs/>
          <w:sz w:val="24"/>
          <w:szCs w:val="24"/>
        </w:rPr>
        <w:lastRenderedPageBreak/>
        <w:t>Table</w:t>
      </w:r>
      <w:r w:rsidR="00F0745D" w:rsidRPr="00CC6B29">
        <w:rPr>
          <w:rFonts w:ascii="Times New Roman" w:hAnsi="Times New Roman" w:cs="Times New Roman"/>
          <w:i/>
          <w:iCs/>
          <w:sz w:val="24"/>
          <w:szCs w:val="24"/>
        </w:rPr>
        <w:t xml:space="preserve"> </w:t>
      </w:r>
      <w:r w:rsidR="00CC6B29" w:rsidRPr="00CC6B29">
        <w:rPr>
          <w:rFonts w:ascii="Times New Roman" w:hAnsi="Times New Roman" w:cs="Times New Roman"/>
          <w:i/>
          <w:iCs/>
          <w:sz w:val="24"/>
          <w:szCs w:val="24"/>
        </w:rPr>
        <w:t>3.9</w:t>
      </w:r>
      <w:r w:rsidR="00F0745D" w:rsidRPr="00CC6B29">
        <w:rPr>
          <w:rFonts w:ascii="Times New Roman" w:hAnsi="Times New Roman" w:cs="Times New Roman"/>
          <w:i/>
          <w:iCs/>
          <w:sz w:val="24"/>
          <w:szCs w:val="24"/>
        </w:rPr>
        <w:t xml:space="preserve">: </w:t>
      </w:r>
      <w:r w:rsidR="00095BF6" w:rsidRPr="00CC6B29">
        <w:rPr>
          <w:rFonts w:ascii="Times New Roman" w:hAnsi="Times New Roman" w:cs="Times New Roman"/>
          <w:i/>
          <w:iCs/>
          <w:sz w:val="24"/>
          <w:szCs w:val="24"/>
        </w:rPr>
        <w:t>Conduit Properties</w:t>
      </w:r>
      <w:bookmarkEnd w:id="126"/>
    </w:p>
    <w:tbl>
      <w:tblPr>
        <w:tblStyle w:val="TableGrid0"/>
        <w:tblW w:w="0" w:type="auto"/>
        <w:tblLook w:val="04A0" w:firstRow="1" w:lastRow="0" w:firstColumn="1" w:lastColumn="0" w:noHBand="0" w:noVBand="1"/>
      </w:tblPr>
      <w:tblGrid>
        <w:gridCol w:w="570"/>
        <w:gridCol w:w="1495"/>
        <w:gridCol w:w="7285"/>
      </w:tblGrid>
      <w:tr w:rsidR="00985E81" w:rsidRPr="00985E81" w14:paraId="4089576A" w14:textId="77777777" w:rsidTr="00423B18">
        <w:tc>
          <w:tcPr>
            <w:tcW w:w="570" w:type="dxa"/>
          </w:tcPr>
          <w:bookmarkEnd w:id="127"/>
          <w:p w14:paraId="1D83B004"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No.</w:t>
            </w:r>
          </w:p>
        </w:tc>
        <w:tc>
          <w:tcPr>
            <w:tcW w:w="1495" w:type="dxa"/>
          </w:tcPr>
          <w:p w14:paraId="60043D27"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Input</w:t>
            </w:r>
          </w:p>
        </w:tc>
        <w:tc>
          <w:tcPr>
            <w:tcW w:w="7285" w:type="dxa"/>
          </w:tcPr>
          <w:p w14:paraId="1DAAE7BF"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 xml:space="preserve">                                         Description</w:t>
            </w:r>
          </w:p>
        </w:tc>
      </w:tr>
      <w:tr w:rsidR="00985E81" w:rsidRPr="00985E81" w14:paraId="3EA85BB1" w14:textId="77777777" w:rsidTr="00423B18">
        <w:tc>
          <w:tcPr>
            <w:tcW w:w="570" w:type="dxa"/>
          </w:tcPr>
          <w:p w14:paraId="6FEB4CDB"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1</w:t>
            </w:r>
          </w:p>
        </w:tc>
        <w:tc>
          <w:tcPr>
            <w:tcW w:w="1495" w:type="dxa"/>
          </w:tcPr>
          <w:p w14:paraId="30F0551C"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Name</w:t>
            </w:r>
          </w:p>
        </w:tc>
        <w:tc>
          <w:tcPr>
            <w:tcW w:w="7285" w:type="dxa"/>
          </w:tcPr>
          <w:p w14:paraId="0EFDEE37"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User Assigned</w:t>
            </w:r>
          </w:p>
        </w:tc>
      </w:tr>
      <w:tr w:rsidR="00985E81" w:rsidRPr="00985E81" w14:paraId="19ECC34A" w14:textId="77777777" w:rsidTr="00423B18">
        <w:tc>
          <w:tcPr>
            <w:tcW w:w="570" w:type="dxa"/>
          </w:tcPr>
          <w:p w14:paraId="5BD2797B"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2</w:t>
            </w:r>
          </w:p>
        </w:tc>
        <w:tc>
          <w:tcPr>
            <w:tcW w:w="1495" w:type="dxa"/>
          </w:tcPr>
          <w:p w14:paraId="348B37E7"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Inlet Node</w:t>
            </w:r>
          </w:p>
        </w:tc>
        <w:tc>
          <w:tcPr>
            <w:tcW w:w="7285" w:type="dxa"/>
          </w:tcPr>
          <w:p w14:paraId="5BEC790D"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Name of the node on the inlet end of the conduit at a higher elevation</w:t>
            </w:r>
          </w:p>
        </w:tc>
      </w:tr>
      <w:tr w:rsidR="00985E81" w:rsidRPr="00985E81" w14:paraId="1EF29EC0" w14:textId="77777777" w:rsidTr="00423B18">
        <w:tc>
          <w:tcPr>
            <w:tcW w:w="570" w:type="dxa"/>
          </w:tcPr>
          <w:p w14:paraId="2B0CA003"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3</w:t>
            </w:r>
          </w:p>
        </w:tc>
        <w:tc>
          <w:tcPr>
            <w:tcW w:w="1495" w:type="dxa"/>
          </w:tcPr>
          <w:p w14:paraId="1E635A6D"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Outlet Node</w:t>
            </w:r>
          </w:p>
        </w:tc>
        <w:tc>
          <w:tcPr>
            <w:tcW w:w="7285" w:type="dxa"/>
          </w:tcPr>
          <w:p w14:paraId="6490B813"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Name of the node on the outlet end of the conduit at the lower elevation.</w:t>
            </w:r>
          </w:p>
        </w:tc>
      </w:tr>
      <w:tr w:rsidR="00985E81" w:rsidRPr="00985E81" w14:paraId="6AAAA569" w14:textId="77777777" w:rsidTr="00423B18">
        <w:tc>
          <w:tcPr>
            <w:tcW w:w="570" w:type="dxa"/>
          </w:tcPr>
          <w:p w14:paraId="5CC0EA2A"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4</w:t>
            </w:r>
          </w:p>
        </w:tc>
        <w:tc>
          <w:tcPr>
            <w:tcW w:w="1495" w:type="dxa"/>
          </w:tcPr>
          <w:p w14:paraId="6FE432DC"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Shape</w:t>
            </w:r>
          </w:p>
        </w:tc>
        <w:tc>
          <w:tcPr>
            <w:tcW w:w="7285" w:type="dxa"/>
          </w:tcPr>
          <w:p w14:paraId="20800774" w14:textId="0AD3E9DE"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Used to edit the geometric properties of the conduit’s cross</w:t>
            </w:r>
            <w:r w:rsidR="000651A4">
              <w:rPr>
                <w:rFonts w:ascii="Times New Roman" w:hAnsi="Times New Roman" w:cs="Times New Roman"/>
                <w:sz w:val="24"/>
                <w:szCs w:val="24"/>
              </w:rPr>
              <w:t>-</w:t>
            </w:r>
            <w:r w:rsidRPr="00985E81">
              <w:rPr>
                <w:rFonts w:ascii="Times New Roman" w:hAnsi="Times New Roman" w:cs="Times New Roman"/>
                <w:sz w:val="24"/>
                <w:szCs w:val="24"/>
              </w:rPr>
              <w:t>section</w:t>
            </w:r>
          </w:p>
        </w:tc>
      </w:tr>
      <w:tr w:rsidR="00985E81" w:rsidRPr="00985E81" w14:paraId="3736D94E" w14:textId="77777777" w:rsidTr="00423B18">
        <w:tc>
          <w:tcPr>
            <w:tcW w:w="570" w:type="dxa"/>
          </w:tcPr>
          <w:p w14:paraId="2F9896CB"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5</w:t>
            </w:r>
          </w:p>
        </w:tc>
        <w:tc>
          <w:tcPr>
            <w:tcW w:w="1495" w:type="dxa"/>
          </w:tcPr>
          <w:p w14:paraId="0BDDC7EF"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Length</w:t>
            </w:r>
          </w:p>
        </w:tc>
        <w:tc>
          <w:tcPr>
            <w:tcW w:w="7285" w:type="dxa"/>
          </w:tcPr>
          <w:p w14:paraId="564BDBA9"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Conduit length (m).</w:t>
            </w:r>
          </w:p>
        </w:tc>
      </w:tr>
      <w:tr w:rsidR="00985E81" w:rsidRPr="00985E81" w14:paraId="0B068ADB" w14:textId="77777777" w:rsidTr="00423B18">
        <w:tc>
          <w:tcPr>
            <w:tcW w:w="570" w:type="dxa"/>
          </w:tcPr>
          <w:p w14:paraId="4E3B694A"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6</w:t>
            </w:r>
          </w:p>
        </w:tc>
        <w:tc>
          <w:tcPr>
            <w:tcW w:w="1495" w:type="dxa"/>
          </w:tcPr>
          <w:p w14:paraId="5843218F"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Roughness</w:t>
            </w:r>
          </w:p>
        </w:tc>
        <w:tc>
          <w:tcPr>
            <w:tcW w:w="7285" w:type="dxa"/>
          </w:tcPr>
          <w:p w14:paraId="226B5773"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Manning’s roughness coefficient for opened conduit and closed channel values</w:t>
            </w:r>
          </w:p>
        </w:tc>
      </w:tr>
      <w:tr w:rsidR="00985E81" w:rsidRPr="00985E81" w14:paraId="77F20FB7" w14:textId="77777777" w:rsidTr="00423B18">
        <w:tc>
          <w:tcPr>
            <w:tcW w:w="570" w:type="dxa"/>
          </w:tcPr>
          <w:p w14:paraId="1509B041"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7</w:t>
            </w:r>
          </w:p>
        </w:tc>
        <w:tc>
          <w:tcPr>
            <w:tcW w:w="1495" w:type="dxa"/>
          </w:tcPr>
          <w:p w14:paraId="2FBB6609"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Inlet offset</w:t>
            </w:r>
          </w:p>
        </w:tc>
        <w:tc>
          <w:tcPr>
            <w:tcW w:w="7285" w:type="dxa"/>
          </w:tcPr>
          <w:p w14:paraId="4346387E"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Height of the conduit invert above the node inverts at u/s end of the conduit.</w:t>
            </w:r>
          </w:p>
        </w:tc>
      </w:tr>
      <w:tr w:rsidR="00985E81" w:rsidRPr="00985E81" w14:paraId="70DB9177" w14:textId="77777777" w:rsidTr="00423B18">
        <w:tc>
          <w:tcPr>
            <w:tcW w:w="570" w:type="dxa"/>
          </w:tcPr>
          <w:p w14:paraId="1C51C66F"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8</w:t>
            </w:r>
          </w:p>
        </w:tc>
        <w:tc>
          <w:tcPr>
            <w:tcW w:w="1495" w:type="dxa"/>
          </w:tcPr>
          <w:p w14:paraId="083659FC"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Outlet offset</w:t>
            </w:r>
          </w:p>
        </w:tc>
        <w:tc>
          <w:tcPr>
            <w:tcW w:w="7285" w:type="dxa"/>
          </w:tcPr>
          <w:p w14:paraId="2826BADE"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Height of the conduit invert above the node inverts at d/s end of the conduit.</w:t>
            </w:r>
          </w:p>
        </w:tc>
      </w:tr>
      <w:tr w:rsidR="00095BF6" w:rsidRPr="00985E81" w14:paraId="75B56522" w14:textId="77777777" w:rsidTr="00423B18">
        <w:tc>
          <w:tcPr>
            <w:tcW w:w="570" w:type="dxa"/>
          </w:tcPr>
          <w:p w14:paraId="326872A0"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9</w:t>
            </w:r>
          </w:p>
        </w:tc>
        <w:tc>
          <w:tcPr>
            <w:tcW w:w="1495" w:type="dxa"/>
          </w:tcPr>
          <w:p w14:paraId="6C022948"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Initial Flow</w:t>
            </w:r>
          </w:p>
        </w:tc>
        <w:tc>
          <w:tcPr>
            <w:tcW w:w="7285" w:type="dxa"/>
          </w:tcPr>
          <w:p w14:paraId="29F6A219" w14:textId="77777777" w:rsidR="00095BF6" w:rsidRPr="00985E81" w:rsidRDefault="00095BF6" w:rsidP="00B80FB6">
            <w:pPr>
              <w:spacing w:before="0"/>
              <w:rPr>
                <w:rFonts w:ascii="Times New Roman" w:hAnsi="Times New Roman" w:cs="Times New Roman"/>
                <w:sz w:val="24"/>
                <w:szCs w:val="24"/>
              </w:rPr>
            </w:pPr>
            <w:r w:rsidRPr="00985E81">
              <w:rPr>
                <w:rFonts w:ascii="Times New Roman" w:hAnsi="Times New Roman" w:cs="Times New Roman"/>
                <w:sz w:val="24"/>
                <w:szCs w:val="24"/>
              </w:rPr>
              <w:t>The initial flow of the conduit at the start of the simulation (flow units)</w:t>
            </w:r>
          </w:p>
        </w:tc>
      </w:tr>
    </w:tbl>
    <w:p w14:paraId="392E2E5F" w14:textId="73A2F7D3" w:rsidR="00A6493C" w:rsidRDefault="00A6493C" w:rsidP="00CE75FB">
      <w:pPr>
        <w:pStyle w:val="Caption"/>
        <w:spacing w:before="360" w:after="120" w:line="360" w:lineRule="auto"/>
        <w:rPr>
          <w:rFonts w:ascii="Times New Roman" w:hAnsi="Times New Roman" w:cs="Times New Roman"/>
          <w:b/>
          <w:bCs/>
          <w:i w:val="0"/>
          <w:iCs w:val="0"/>
          <w:color w:val="auto"/>
          <w:sz w:val="24"/>
          <w:szCs w:val="24"/>
        </w:rPr>
      </w:pPr>
      <w:r w:rsidRPr="00A6493C">
        <w:rPr>
          <w:rFonts w:ascii="Times New Roman" w:hAnsi="Times New Roman" w:cs="Times New Roman"/>
          <w:b/>
          <w:bCs/>
          <w:i w:val="0"/>
          <w:iCs w:val="0"/>
          <w:color w:val="auto"/>
          <w:sz w:val="24"/>
          <w:szCs w:val="24"/>
        </w:rPr>
        <w:t>Outlet Properties</w:t>
      </w:r>
    </w:p>
    <w:p w14:paraId="4E0A489F" w14:textId="1B209009" w:rsidR="00A6493C" w:rsidRPr="009F1C3A" w:rsidRDefault="009F1C3A" w:rsidP="00026403">
      <w:pPr>
        <w:rPr>
          <w:rFonts w:ascii="Times New Roman" w:hAnsi="Times New Roman" w:cs="Times New Roman"/>
          <w:sz w:val="24"/>
          <w:szCs w:val="24"/>
        </w:rPr>
      </w:pPr>
      <w:r w:rsidRPr="009F1C3A">
        <w:rPr>
          <w:rFonts w:ascii="Times New Roman" w:hAnsi="Times New Roman" w:cs="Times New Roman"/>
          <w:sz w:val="24"/>
          <w:szCs w:val="24"/>
        </w:rPr>
        <w:t>Outlets are flow control devices that are typically used to control outflows from storage units.</w:t>
      </w:r>
      <w:r w:rsidR="000D6048">
        <w:rPr>
          <w:rFonts w:ascii="Times New Roman" w:hAnsi="Times New Roman" w:cs="Times New Roman"/>
          <w:sz w:val="24"/>
          <w:szCs w:val="24"/>
        </w:rPr>
        <w:t xml:space="preserve"> The input </w:t>
      </w:r>
      <w:r w:rsidR="00ED0F9E">
        <w:rPr>
          <w:rFonts w:ascii="Times New Roman" w:hAnsi="Times New Roman" w:cs="Times New Roman"/>
          <w:sz w:val="24"/>
          <w:szCs w:val="24"/>
        </w:rPr>
        <w:t xml:space="preserve">used in fixing </w:t>
      </w:r>
      <w:r w:rsidR="000651A4">
        <w:rPr>
          <w:rFonts w:ascii="Times New Roman" w:hAnsi="Times New Roman" w:cs="Times New Roman"/>
          <w:sz w:val="24"/>
          <w:szCs w:val="24"/>
        </w:rPr>
        <w:t xml:space="preserve">the </w:t>
      </w:r>
      <w:r w:rsidR="00ED0F9E">
        <w:rPr>
          <w:rFonts w:ascii="Times New Roman" w:hAnsi="Times New Roman" w:cs="Times New Roman"/>
          <w:sz w:val="24"/>
          <w:szCs w:val="24"/>
        </w:rPr>
        <w:t>outlet is presented below with their properties.</w:t>
      </w:r>
    </w:p>
    <w:p w14:paraId="4E9BE870" w14:textId="0608D8D6" w:rsidR="00095BF6" w:rsidRPr="003130C2" w:rsidRDefault="00827DDD" w:rsidP="003130C2">
      <w:pPr>
        <w:rPr>
          <w:rFonts w:ascii="Times New Roman" w:hAnsi="Times New Roman" w:cs="Times New Roman"/>
          <w:i/>
          <w:iCs/>
          <w:sz w:val="24"/>
          <w:szCs w:val="24"/>
        </w:rPr>
      </w:pPr>
      <w:bookmarkStart w:id="128" w:name="_Toc55538997"/>
      <w:bookmarkStart w:id="129" w:name="_Hlk56004590"/>
      <w:r w:rsidRPr="003130C2">
        <w:rPr>
          <w:rFonts w:ascii="Times New Roman" w:hAnsi="Times New Roman" w:cs="Times New Roman"/>
          <w:i/>
          <w:iCs/>
          <w:sz w:val="24"/>
          <w:szCs w:val="24"/>
        </w:rPr>
        <w:t>Table</w:t>
      </w:r>
      <w:r w:rsidR="002040D2" w:rsidRPr="003130C2">
        <w:rPr>
          <w:rFonts w:ascii="Times New Roman" w:hAnsi="Times New Roman" w:cs="Times New Roman"/>
          <w:i/>
          <w:iCs/>
          <w:sz w:val="24"/>
          <w:szCs w:val="24"/>
        </w:rPr>
        <w:t xml:space="preserve"> </w:t>
      </w:r>
      <w:r w:rsidR="003130C2" w:rsidRPr="003130C2">
        <w:rPr>
          <w:rFonts w:ascii="Times New Roman" w:hAnsi="Times New Roman" w:cs="Times New Roman"/>
          <w:i/>
          <w:iCs/>
          <w:sz w:val="24"/>
          <w:szCs w:val="24"/>
        </w:rPr>
        <w:t>3.10</w:t>
      </w:r>
      <w:r w:rsidR="002040D2" w:rsidRPr="003130C2">
        <w:rPr>
          <w:rFonts w:ascii="Times New Roman" w:hAnsi="Times New Roman" w:cs="Times New Roman"/>
          <w:i/>
          <w:iCs/>
          <w:sz w:val="24"/>
          <w:szCs w:val="24"/>
        </w:rPr>
        <w:t xml:space="preserve">: </w:t>
      </w:r>
      <w:bookmarkStart w:id="130" w:name="_Hlk52892903"/>
      <w:r w:rsidR="00095BF6" w:rsidRPr="003130C2">
        <w:rPr>
          <w:rFonts w:ascii="Times New Roman" w:hAnsi="Times New Roman" w:cs="Times New Roman"/>
          <w:i/>
          <w:iCs/>
          <w:sz w:val="24"/>
          <w:szCs w:val="24"/>
        </w:rPr>
        <w:t>Ou</w:t>
      </w:r>
      <w:r w:rsidR="00556AA2" w:rsidRPr="003130C2">
        <w:rPr>
          <w:rFonts w:ascii="Times New Roman" w:hAnsi="Times New Roman" w:cs="Times New Roman"/>
          <w:i/>
          <w:iCs/>
          <w:sz w:val="24"/>
          <w:szCs w:val="24"/>
        </w:rPr>
        <w:t>t</w:t>
      </w:r>
      <w:r w:rsidR="00095BF6" w:rsidRPr="003130C2">
        <w:rPr>
          <w:rFonts w:ascii="Times New Roman" w:hAnsi="Times New Roman" w:cs="Times New Roman"/>
          <w:i/>
          <w:iCs/>
          <w:sz w:val="24"/>
          <w:szCs w:val="24"/>
        </w:rPr>
        <w:t>let Properties</w:t>
      </w:r>
      <w:bookmarkEnd w:id="128"/>
      <w:bookmarkEnd w:id="130"/>
    </w:p>
    <w:tbl>
      <w:tblPr>
        <w:tblStyle w:val="TableGrid0"/>
        <w:tblW w:w="0" w:type="auto"/>
        <w:tblLook w:val="04A0" w:firstRow="1" w:lastRow="0" w:firstColumn="1" w:lastColumn="0" w:noHBand="0" w:noVBand="1"/>
      </w:tblPr>
      <w:tblGrid>
        <w:gridCol w:w="570"/>
        <w:gridCol w:w="1495"/>
        <w:gridCol w:w="7285"/>
      </w:tblGrid>
      <w:tr w:rsidR="00985E81" w:rsidRPr="00985E81" w14:paraId="72DE939C" w14:textId="77777777" w:rsidTr="00423B18">
        <w:tc>
          <w:tcPr>
            <w:tcW w:w="570" w:type="dxa"/>
          </w:tcPr>
          <w:bookmarkEnd w:id="129"/>
          <w:p w14:paraId="4E30F4A4"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No.</w:t>
            </w:r>
          </w:p>
        </w:tc>
        <w:tc>
          <w:tcPr>
            <w:tcW w:w="1495" w:type="dxa"/>
          </w:tcPr>
          <w:p w14:paraId="47261D41"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Input</w:t>
            </w:r>
          </w:p>
        </w:tc>
        <w:tc>
          <w:tcPr>
            <w:tcW w:w="7285" w:type="dxa"/>
          </w:tcPr>
          <w:p w14:paraId="1C3D331D"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Description</w:t>
            </w:r>
          </w:p>
        </w:tc>
      </w:tr>
      <w:tr w:rsidR="00985E81" w:rsidRPr="00985E81" w14:paraId="30A417E2" w14:textId="77777777" w:rsidTr="00423B18">
        <w:tc>
          <w:tcPr>
            <w:tcW w:w="570" w:type="dxa"/>
          </w:tcPr>
          <w:p w14:paraId="5FD1AABA"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1</w:t>
            </w:r>
          </w:p>
        </w:tc>
        <w:tc>
          <w:tcPr>
            <w:tcW w:w="1495" w:type="dxa"/>
          </w:tcPr>
          <w:p w14:paraId="098F8082"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Name</w:t>
            </w:r>
          </w:p>
        </w:tc>
        <w:tc>
          <w:tcPr>
            <w:tcW w:w="7285" w:type="dxa"/>
          </w:tcPr>
          <w:p w14:paraId="6141B405"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Use Assigned</w:t>
            </w:r>
          </w:p>
        </w:tc>
      </w:tr>
      <w:tr w:rsidR="00985E81" w:rsidRPr="00985E81" w14:paraId="2A2B7001" w14:textId="77777777" w:rsidTr="00423B18">
        <w:tc>
          <w:tcPr>
            <w:tcW w:w="570" w:type="dxa"/>
          </w:tcPr>
          <w:p w14:paraId="2234FA71"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2</w:t>
            </w:r>
          </w:p>
        </w:tc>
        <w:tc>
          <w:tcPr>
            <w:tcW w:w="1495" w:type="dxa"/>
          </w:tcPr>
          <w:p w14:paraId="65788383"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Inlet Node</w:t>
            </w:r>
          </w:p>
        </w:tc>
        <w:tc>
          <w:tcPr>
            <w:tcW w:w="7285" w:type="dxa"/>
          </w:tcPr>
          <w:p w14:paraId="5B5A16D9"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Name of the node on the inflow side of the outlet</w:t>
            </w:r>
          </w:p>
        </w:tc>
      </w:tr>
      <w:tr w:rsidR="00985E81" w:rsidRPr="00985E81" w14:paraId="399D3852" w14:textId="77777777" w:rsidTr="00423B18">
        <w:tc>
          <w:tcPr>
            <w:tcW w:w="570" w:type="dxa"/>
          </w:tcPr>
          <w:p w14:paraId="5F74A2CA"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3</w:t>
            </w:r>
          </w:p>
        </w:tc>
        <w:tc>
          <w:tcPr>
            <w:tcW w:w="1495" w:type="dxa"/>
          </w:tcPr>
          <w:p w14:paraId="189603B7"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Outlet Node</w:t>
            </w:r>
          </w:p>
        </w:tc>
        <w:tc>
          <w:tcPr>
            <w:tcW w:w="7285" w:type="dxa"/>
          </w:tcPr>
          <w:p w14:paraId="4E193F46"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Name of the node on the discharge side of the outlet.</w:t>
            </w:r>
          </w:p>
        </w:tc>
      </w:tr>
      <w:tr w:rsidR="00985E81" w:rsidRPr="00985E81" w14:paraId="22ECC470" w14:textId="77777777" w:rsidTr="00423B18">
        <w:tc>
          <w:tcPr>
            <w:tcW w:w="570" w:type="dxa"/>
          </w:tcPr>
          <w:p w14:paraId="5F867E19"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4</w:t>
            </w:r>
          </w:p>
        </w:tc>
        <w:tc>
          <w:tcPr>
            <w:tcW w:w="1495" w:type="dxa"/>
          </w:tcPr>
          <w:p w14:paraId="45A07CE4"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Height</w:t>
            </w:r>
          </w:p>
        </w:tc>
        <w:tc>
          <w:tcPr>
            <w:tcW w:w="7285" w:type="dxa"/>
          </w:tcPr>
          <w:p w14:paraId="38E421AD"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Height of outlet above inlet node invert (m)</w:t>
            </w:r>
          </w:p>
        </w:tc>
      </w:tr>
      <w:tr w:rsidR="00095BF6" w:rsidRPr="00985E81" w14:paraId="76A72AF1" w14:textId="77777777" w:rsidTr="00423B18">
        <w:tc>
          <w:tcPr>
            <w:tcW w:w="570" w:type="dxa"/>
          </w:tcPr>
          <w:p w14:paraId="7038C750"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5</w:t>
            </w:r>
          </w:p>
        </w:tc>
        <w:tc>
          <w:tcPr>
            <w:tcW w:w="1495" w:type="dxa"/>
          </w:tcPr>
          <w:p w14:paraId="4D4344F8" w14:textId="77777777"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Flag Gate</w:t>
            </w:r>
          </w:p>
        </w:tc>
        <w:tc>
          <w:tcPr>
            <w:tcW w:w="7285" w:type="dxa"/>
          </w:tcPr>
          <w:p w14:paraId="28B9B024" w14:textId="551AB2F3" w:rsidR="00095BF6" w:rsidRPr="00985E81" w:rsidRDefault="00095BF6" w:rsidP="00423B18">
            <w:pPr>
              <w:rPr>
                <w:rFonts w:ascii="Times New Roman" w:hAnsi="Times New Roman" w:cs="Times New Roman"/>
                <w:sz w:val="24"/>
                <w:szCs w:val="24"/>
              </w:rPr>
            </w:pPr>
            <w:r w:rsidRPr="00985E81">
              <w:rPr>
                <w:rFonts w:ascii="Times New Roman" w:hAnsi="Times New Roman" w:cs="Times New Roman"/>
                <w:sz w:val="24"/>
                <w:szCs w:val="24"/>
              </w:rPr>
              <w:t>YES, if a flag</w:t>
            </w:r>
            <w:r w:rsidR="00831D2C">
              <w:rPr>
                <w:rFonts w:ascii="Times New Roman" w:hAnsi="Times New Roman" w:cs="Times New Roman"/>
                <w:sz w:val="24"/>
                <w:szCs w:val="24"/>
              </w:rPr>
              <w:t>ged</w:t>
            </w:r>
            <w:r w:rsidRPr="00985E81">
              <w:rPr>
                <w:rFonts w:ascii="Times New Roman" w:hAnsi="Times New Roman" w:cs="Times New Roman"/>
                <w:sz w:val="24"/>
                <w:szCs w:val="24"/>
              </w:rPr>
              <w:t xml:space="preserve"> gate exists which prevents backflow through the outlet, or NO if no flap gate exists</w:t>
            </w:r>
          </w:p>
        </w:tc>
      </w:tr>
    </w:tbl>
    <w:p w14:paraId="6FFC12E8" w14:textId="1DC89BFF" w:rsidR="00DD6DCB" w:rsidRPr="00985E81" w:rsidRDefault="00DD6DCB" w:rsidP="006F71F6">
      <w:pPr>
        <w:spacing w:before="240"/>
        <w:rPr>
          <w:rFonts w:ascii="Times New Roman" w:hAnsi="Times New Roman" w:cs="Times New Roman"/>
          <w:b/>
          <w:sz w:val="24"/>
          <w:szCs w:val="24"/>
        </w:rPr>
      </w:pPr>
      <w:r w:rsidRPr="00985E81">
        <w:rPr>
          <w:rFonts w:ascii="Times New Roman" w:hAnsi="Times New Roman" w:cs="Times New Roman"/>
          <w:b/>
          <w:sz w:val="24"/>
          <w:szCs w:val="24"/>
        </w:rPr>
        <w:t xml:space="preserve">Sensitivity Analysis </w:t>
      </w:r>
    </w:p>
    <w:p w14:paraId="5BC1BF1D" w14:textId="459AA61F" w:rsidR="00250A90" w:rsidRDefault="002612A8" w:rsidP="00922088">
      <w:pPr>
        <w:spacing w:after="0"/>
        <w:rPr>
          <w:rFonts w:ascii="Times New Roman" w:hAnsi="Times New Roman" w:cs="Times New Roman"/>
          <w:bCs/>
          <w:sz w:val="24"/>
          <w:szCs w:val="24"/>
        </w:rPr>
      </w:pPr>
      <w:r w:rsidRPr="00985E81">
        <w:rPr>
          <w:rFonts w:ascii="Times New Roman" w:hAnsi="Times New Roman" w:cs="Times New Roman"/>
          <w:bCs/>
          <w:sz w:val="24"/>
          <w:szCs w:val="24"/>
        </w:rPr>
        <w:t>Sensitivity analysis</w:t>
      </w:r>
      <w:r w:rsidR="00DD6DCB" w:rsidRPr="00985E81">
        <w:rPr>
          <w:rFonts w:ascii="Times New Roman" w:hAnsi="Times New Roman" w:cs="Times New Roman"/>
          <w:bCs/>
          <w:sz w:val="24"/>
          <w:szCs w:val="24"/>
        </w:rPr>
        <w:t xml:space="preserve"> done for parameters of the model indicated that the output by </w:t>
      </w:r>
      <w:r w:rsidR="00831D2C">
        <w:rPr>
          <w:rFonts w:ascii="Times New Roman" w:hAnsi="Times New Roman" w:cs="Times New Roman"/>
          <w:bCs/>
          <w:sz w:val="24"/>
          <w:szCs w:val="24"/>
        </w:rPr>
        <w:t xml:space="preserve">the </w:t>
      </w:r>
      <w:r w:rsidR="00DD6DCB" w:rsidRPr="00985E81">
        <w:rPr>
          <w:rFonts w:ascii="Times New Roman" w:hAnsi="Times New Roman" w:cs="Times New Roman"/>
          <w:bCs/>
          <w:sz w:val="24"/>
          <w:szCs w:val="24"/>
        </w:rPr>
        <w:t xml:space="preserve">SWMM model is sensitive to </w:t>
      </w:r>
      <w:r w:rsidR="00831D2C">
        <w:rPr>
          <w:rFonts w:ascii="Times New Roman" w:hAnsi="Times New Roman" w:cs="Times New Roman"/>
          <w:bCs/>
          <w:sz w:val="24"/>
          <w:szCs w:val="24"/>
        </w:rPr>
        <w:t xml:space="preserve">the </w:t>
      </w:r>
      <w:r w:rsidR="00DD6DCB" w:rsidRPr="00985E81">
        <w:rPr>
          <w:rFonts w:ascii="Times New Roman" w:hAnsi="Times New Roman" w:cs="Times New Roman"/>
          <w:bCs/>
          <w:sz w:val="24"/>
          <w:szCs w:val="24"/>
        </w:rPr>
        <w:t>roughness coefficient for impervious areas (N-Imperv) the most.</w:t>
      </w:r>
      <w:r w:rsidR="000027CA" w:rsidRPr="00985E81">
        <w:rPr>
          <w:rFonts w:ascii="Times New Roman" w:hAnsi="Times New Roman" w:cs="Times New Roman"/>
          <w:bCs/>
          <w:sz w:val="24"/>
          <w:szCs w:val="24"/>
        </w:rPr>
        <w:t xml:space="preserve"> T</w:t>
      </w:r>
      <w:r w:rsidR="00DD6DCB" w:rsidRPr="00985E81">
        <w:rPr>
          <w:rFonts w:ascii="Times New Roman" w:hAnsi="Times New Roman" w:cs="Times New Roman"/>
          <w:bCs/>
          <w:sz w:val="24"/>
          <w:szCs w:val="24"/>
        </w:rPr>
        <w:t>he</w:t>
      </w:r>
      <w:r w:rsidR="00EC03B1">
        <w:rPr>
          <w:rFonts w:ascii="Times New Roman" w:hAnsi="Times New Roman" w:cs="Times New Roman"/>
          <w:bCs/>
          <w:sz w:val="24"/>
          <w:szCs w:val="24"/>
        </w:rPr>
        <w:t xml:space="preserve"> </w:t>
      </w:r>
      <w:r w:rsidR="00DD6DCB" w:rsidRPr="00985E81">
        <w:rPr>
          <w:rFonts w:ascii="Times New Roman" w:hAnsi="Times New Roman" w:cs="Times New Roman"/>
          <w:bCs/>
          <w:sz w:val="24"/>
          <w:szCs w:val="24"/>
        </w:rPr>
        <w:t xml:space="preserve">parameters used for sensitivity analysis and their allowable range of change proposed by Li et al. (2014) </w:t>
      </w:r>
      <w:r w:rsidR="00831D2C">
        <w:rPr>
          <w:rFonts w:ascii="Times New Roman" w:hAnsi="Times New Roman" w:cs="Times New Roman"/>
          <w:bCs/>
          <w:sz w:val="24"/>
          <w:szCs w:val="24"/>
        </w:rPr>
        <w:t>are</w:t>
      </w:r>
      <w:r w:rsidR="00DD6DCB" w:rsidRPr="00985E81">
        <w:rPr>
          <w:rFonts w:ascii="Times New Roman" w:hAnsi="Times New Roman" w:cs="Times New Roman"/>
          <w:bCs/>
          <w:sz w:val="24"/>
          <w:szCs w:val="24"/>
        </w:rPr>
        <w:t xml:space="preserve"> presented in </w:t>
      </w:r>
      <w:r w:rsidR="00827DDD">
        <w:rPr>
          <w:rFonts w:ascii="Times New Roman" w:hAnsi="Times New Roman" w:cs="Times New Roman"/>
          <w:bCs/>
          <w:sz w:val="24"/>
          <w:szCs w:val="24"/>
        </w:rPr>
        <w:t>Table</w:t>
      </w:r>
      <w:r w:rsidR="00BD3A4B" w:rsidRPr="00985E81">
        <w:rPr>
          <w:rFonts w:ascii="Times New Roman" w:hAnsi="Times New Roman" w:cs="Times New Roman"/>
          <w:bCs/>
          <w:sz w:val="24"/>
          <w:szCs w:val="24"/>
        </w:rPr>
        <w:t xml:space="preserve"> </w:t>
      </w:r>
      <w:r w:rsidR="007923A4" w:rsidRPr="00985E81">
        <w:rPr>
          <w:rFonts w:ascii="Times New Roman" w:hAnsi="Times New Roman" w:cs="Times New Roman"/>
          <w:bCs/>
          <w:sz w:val="24"/>
          <w:szCs w:val="24"/>
        </w:rPr>
        <w:t>(</w:t>
      </w:r>
      <w:r w:rsidR="0090340A">
        <w:rPr>
          <w:rFonts w:ascii="Times New Roman" w:hAnsi="Times New Roman" w:cs="Times New Roman"/>
          <w:bCs/>
          <w:sz w:val="24"/>
          <w:szCs w:val="24"/>
        </w:rPr>
        <w:t>3.1</w:t>
      </w:r>
      <w:r w:rsidR="009B43DE" w:rsidRPr="00985E81">
        <w:rPr>
          <w:rFonts w:ascii="Times New Roman" w:hAnsi="Times New Roman" w:cs="Times New Roman"/>
          <w:bCs/>
          <w:sz w:val="24"/>
          <w:szCs w:val="24"/>
        </w:rPr>
        <w:t>1</w:t>
      </w:r>
      <w:r w:rsidR="007923A4" w:rsidRPr="00985E81">
        <w:rPr>
          <w:rFonts w:ascii="Times New Roman" w:hAnsi="Times New Roman" w:cs="Times New Roman"/>
          <w:bCs/>
          <w:sz w:val="24"/>
          <w:szCs w:val="24"/>
        </w:rPr>
        <w:t>).</w:t>
      </w:r>
    </w:p>
    <w:p w14:paraId="334013BD" w14:textId="77777777" w:rsidR="00904F37" w:rsidRPr="00904F37" w:rsidRDefault="00904F37" w:rsidP="00904F37">
      <w:pPr>
        <w:spacing w:before="0" w:after="0"/>
        <w:rPr>
          <w:rFonts w:ascii="Times New Roman" w:hAnsi="Times New Roman" w:cs="Times New Roman"/>
          <w:bCs/>
          <w:sz w:val="24"/>
          <w:szCs w:val="24"/>
        </w:rPr>
      </w:pPr>
    </w:p>
    <w:p w14:paraId="6A98A8BD" w14:textId="77777777" w:rsidR="00097ADA" w:rsidRDefault="00097ADA" w:rsidP="00097ADA">
      <w:bookmarkStart w:id="131" w:name="_Toc55538998"/>
    </w:p>
    <w:p w14:paraId="3D917B06" w14:textId="15D50C75" w:rsidR="00E519EA" w:rsidRPr="00097ADA" w:rsidRDefault="00827DDD" w:rsidP="00097ADA">
      <w:pPr>
        <w:rPr>
          <w:rFonts w:ascii="Times New Roman" w:hAnsi="Times New Roman" w:cs="Times New Roman"/>
          <w:i/>
          <w:iCs/>
          <w:sz w:val="24"/>
          <w:szCs w:val="24"/>
        </w:rPr>
      </w:pPr>
      <w:bookmarkStart w:id="132" w:name="_Hlk56004677"/>
      <w:r w:rsidRPr="00097ADA">
        <w:rPr>
          <w:rFonts w:ascii="Times New Roman" w:hAnsi="Times New Roman" w:cs="Times New Roman"/>
          <w:i/>
          <w:iCs/>
          <w:sz w:val="24"/>
          <w:szCs w:val="24"/>
        </w:rPr>
        <w:lastRenderedPageBreak/>
        <w:t>Table</w:t>
      </w:r>
      <w:r w:rsidR="00696F55" w:rsidRPr="00097ADA">
        <w:rPr>
          <w:rFonts w:ascii="Times New Roman" w:hAnsi="Times New Roman" w:cs="Times New Roman"/>
          <w:i/>
          <w:iCs/>
          <w:sz w:val="24"/>
          <w:szCs w:val="24"/>
        </w:rPr>
        <w:t xml:space="preserve"> </w:t>
      </w:r>
      <w:r w:rsidR="00097ADA" w:rsidRPr="00097ADA">
        <w:rPr>
          <w:rFonts w:ascii="Times New Roman" w:hAnsi="Times New Roman" w:cs="Times New Roman"/>
          <w:i/>
          <w:iCs/>
          <w:sz w:val="24"/>
          <w:szCs w:val="24"/>
        </w:rPr>
        <w:t>3.11</w:t>
      </w:r>
      <w:r w:rsidR="00696F55" w:rsidRPr="00097ADA">
        <w:rPr>
          <w:rFonts w:ascii="Times New Roman" w:hAnsi="Times New Roman" w:cs="Times New Roman"/>
          <w:i/>
          <w:iCs/>
          <w:sz w:val="24"/>
          <w:szCs w:val="24"/>
        </w:rPr>
        <w:t>:</w:t>
      </w:r>
      <w:r w:rsidR="00F67CC1" w:rsidRPr="00097ADA">
        <w:rPr>
          <w:rFonts w:ascii="Times New Roman" w:hAnsi="Times New Roman" w:cs="Times New Roman"/>
          <w:i/>
          <w:iCs/>
          <w:sz w:val="24"/>
          <w:szCs w:val="24"/>
        </w:rPr>
        <w:t xml:space="preserve"> </w:t>
      </w:r>
      <w:r w:rsidR="00E519EA" w:rsidRPr="00097ADA">
        <w:rPr>
          <w:rFonts w:ascii="Times New Roman" w:hAnsi="Times New Roman" w:cs="Times New Roman"/>
          <w:i/>
          <w:iCs/>
          <w:sz w:val="24"/>
          <w:szCs w:val="24"/>
        </w:rPr>
        <w:t>Some key parameters used for sensitivity analysis</w:t>
      </w:r>
      <w:bookmarkEnd w:id="131"/>
    </w:p>
    <w:tbl>
      <w:tblPr>
        <w:tblStyle w:val="TableGrid0"/>
        <w:tblW w:w="0" w:type="auto"/>
        <w:tblLook w:val="04A0" w:firstRow="1" w:lastRow="0" w:firstColumn="1" w:lastColumn="0" w:noHBand="0" w:noVBand="1"/>
      </w:tblPr>
      <w:tblGrid>
        <w:gridCol w:w="1705"/>
        <w:gridCol w:w="4950"/>
        <w:gridCol w:w="2695"/>
      </w:tblGrid>
      <w:tr w:rsidR="00985E81" w:rsidRPr="00985E81" w14:paraId="4FD4BCB8" w14:textId="77777777" w:rsidTr="008F2E7C">
        <w:tc>
          <w:tcPr>
            <w:tcW w:w="1705" w:type="dxa"/>
          </w:tcPr>
          <w:bookmarkEnd w:id="132"/>
          <w:p w14:paraId="0476AADA" w14:textId="72D3F402" w:rsidR="00E158DB" w:rsidRPr="00985E81" w:rsidRDefault="00A0034D"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P</w:t>
            </w:r>
            <w:r w:rsidR="00E158DB" w:rsidRPr="00985E81">
              <w:rPr>
                <w:rFonts w:ascii="Times New Roman" w:hAnsi="Times New Roman" w:cs="Times New Roman"/>
                <w:bCs/>
                <w:sz w:val="24"/>
                <w:szCs w:val="24"/>
              </w:rPr>
              <w:t>arameter</w:t>
            </w:r>
          </w:p>
        </w:tc>
        <w:tc>
          <w:tcPr>
            <w:tcW w:w="4950" w:type="dxa"/>
          </w:tcPr>
          <w:p w14:paraId="5785217F" w14:textId="1429F6D5" w:rsidR="00E158DB" w:rsidRPr="00985E81" w:rsidRDefault="00A0034D"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D</w:t>
            </w:r>
            <w:r w:rsidR="00E158DB" w:rsidRPr="00985E81">
              <w:rPr>
                <w:rFonts w:ascii="Times New Roman" w:hAnsi="Times New Roman" w:cs="Times New Roman"/>
                <w:bCs/>
                <w:sz w:val="24"/>
                <w:szCs w:val="24"/>
              </w:rPr>
              <w:t>escription</w:t>
            </w:r>
          </w:p>
        </w:tc>
        <w:tc>
          <w:tcPr>
            <w:tcW w:w="2695" w:type="dxa"/>
          </w:tcPr>
          <w:p w14:paraId="2962D6BC" w14:textId="7B7C8D65" w:rsidR="00E158DB" w:rsidRPr="00985E81" w:rsidRDefault="00831D2C" w:rsidP="000820B9">
            <w:pPr>
              <w:spacing w:before="0"/>
              <w:jc w:val="center"/>
              <w:rPr>
                <w:rFonts w:ascii="Times New Roman" w:hAnsi="Times New Roman" w:cs="Times New Roman"/>
                <w:bCs/>
                <w:sz w:val="24"/>
                <w:szCs w:val="24"/>
              </w:rPr>
            </w:pPr>
            <w:r>
              <w:rPr>
                <w:rFonts w:ascii="Times New Roman" w:hAnsi="Times New Roman" w:cs="Times New Roman"/>
                <w:bCs/>
                <w:sz w:val="24"/>
                <w:szCs w:val="24"/>
              </w:rPr>
              <w:t>The a</w:t>
            </w:r>
            <w:r w:rsidR="00F11076" w:rsidRPr="00985E81">
              <w:rPr>
                <w:rFonts w:ascii="Times New Roman" w:hAnsi="Times New Roman" w:cs="Times New Roman"/>
                <w:bCs/>
                <w:sz w:val="24"/>
                <w:szCs w:val="24"/>
              </w:rPr>
              <w:t>llowed range of change</w:t>
            </w:r>
          </w:p>
        </w:tc>
      </w:tr>
      <w:tr w:rsidR="00985E81" w:rsidRPr="00985E81" w14:paraId="359F3AD1" w14:textId="77777777" w:rsidTr="008F2E7C">
        <w:tc>
          <w:tcPr>
            <w:tcW w:w="1705" w:type="dxa"/>
          </w:tcPr>
          <w:p w14:paraId="2F58B131" w14:textId="03242141" w:rsidR="00E158DB" w:rsidRPr="00985E81" w:rsidRDefault="00F11076"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N-Imperv</w:t>
            </w:r>
          </w:p>
        </w:tc>
        <w:tc>
          <w:tcPr>
            <w:tcW w:w="4950" w:type="dxa"/>
          </w:tcPr>
          <w:p w14:paraId="467D04F4" w14:textId="109F2C04" w:rsidR="006239AA" w:rsidRPr="00985E81" w:rsidRDefault="0079659E"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Manning’s</w:t>
            </w:r>
            <w:r w:rsidR="006239AA" w:rsidRPr="00985E81">
              <w:rPr>
                <w:rFonts w:ascii="Times New Roman" w:hAnsi="Times New Roman" w:cs="Times New Roman"/>
                <w:bCs/>
                <w:sz w:val="24"/>
                <w:szCs w:val="24"/>
              </w:rPr>
              <w:t xml:space="preserve"> roughness coefficient for impervious </w:t>
            </w:r>
          </w:p>
          <w:p w14:paraId="7892702D" w14:textId="4533E693" w:rsidR="00E158DB" w:rsidRPr="00985E81" w:rsidRDefault="006239AA"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areas</w:t>
            </w:r>
          </w:p>
        </w:tc>
        <w:tc>
          <w:tcPr>
            <w:tcW w:w="2695" w:type="dxa"/>
          </w:tcPr>
          <w:p w14:paraId="24E66436" w14:textId="67B95B74" w:rsidR="00E158DB" w:rsidRPr="00985E81" w:rsidRDefault="00881604"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0.005-0.05</w:t>
            </w:r>
          </w:p>
        </w:tc>
      </w:tr>
      <w:tr w:rsidR="00985E81" w:rsidRPr="00985E81" w14:paraId="30369FF9" w14:textId="77777777" w:rsidTr="008F2E7C">
        <w:tc>
          <w:tcPr>
            <w:tcW w:w="1705" w:type="dxa"/>
          </w:tcPr>
          <w:p w14:paraId="38A03D8A" w14:textId="364AEC3B" w:rsidR="00E158DB" w:rsidRPr="00985E81" w:rsidRDefault="00F11076"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N-Perv</w:t>
            </w:r>
          </w:p>
        </w:tc>
        <w:tc>
          <w:tcPr>
            <w:tcW w:w="4950" w:type="dxa"/>
          </w:tcPr>
          <w:p w14:paraId="65EC6193" w14:textId="561A9BD3" w:rsidR="00A441B2" w:rsidRPr="00985E81" w:rsidRDefault="0079659E"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Manning’s</w:t>
            </w:r>
            <w:r w:rsidR="00A441B2" w:rsidRPr="00985E81">
              <w:rPr>
                <w:rFonts w:ascii="Times New Roman" w:hAnsi="Times New Roman" w:cs="Times New Roman"/>
                <w:bCs/>
                <w:sz w:val="24"/>
                <w:szCs w:val="24"/>
              </w:rPr>
              <w:t xml:space="preserve"> roughness coefficient for pervious </w:t>
            </w:r>
          </w:p>
          <w:p w14:paraId="7665BA43" w14:textId="386842CF" w:rsidR="00E158DB" w:rsidRPr="00985E81" w:rsidRDefault="00A441B2"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areas</w:t>
            </w:r>
          </w:p>
        </w:tc>
        <w:tc>
          <w:tcPr>
            <w:tcW w:w="2695" w:type="dxa"/>
          </w:tcPr>
          <w:p w14:paraId="37A78218" w14:textId="6678B432" w:rsidR="00E158DB" w:rsidRPr="00985E81" w:rsidRDefault="00881604"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0.05-0.5</w:t>
            </w:r>
          </w:p>
        </w:tc>
      </w:tr>
      <w:tr w:rsidR="00985E81" w:rsidRPr="00985E81" w14:paraId="64376273" w14:textId="77777777" w:rsidTr="008F2E7C">
        <w:tc>
          <w:tcPr>
            <w:tcW w:w="1705" w:type="dxa"/>
          </w:tcPr>
          <w:p w14:paraId="3AA3D159" w14:textId="4A99C653" w:rsidR="00E158DB" w:rsidRPr="00985E81" w:rsidRDefault="00F11076"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Dstore-Imperv</w:t>
            </w:r>
          </w:p>
        </w:tc>
        <w:tc>
          <w:tcPr>
            <w:tcW w:w="4950" w:type="dxa"/>
          </w:tcPr>
          <w:p w14:paraId="0A7FD384" w14:textId="77777777" w:rsidR="00AE3E43" w:rsidRPr="00985E81" w:rsidRDefault="00AE3E43"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 xml:space="preserve">Depth of surface storage in impervious areas </w:t>
            </w:r>
          </w:p>
          <w:p w14:paraId="39A31E85" w14:textId="64E21D8E" w:rsidR="00E158DB" w:rsidRPr="00985E81" w:rsidRDefault="00AE3E43"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(mm)</w:t>
            </w:r>
          </w:p>
        </w:tc>
        <w:tc>
          <w:tcPr>
            <w:tcW w:w="2695" w:type="dxa"/>
          </w:tcPr>
          <w:p w14:paraId="41D6B054" w14:textId="4712EF99" w:rsidR="00E158DB" w:rsidRPr="00985E81" w:rsidRDefault="00881604"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1.3- 2.5</w:t>
            </w:r>
          </w:p>
        </w:tc>
      </w:tr>
      <w:tr w:rsidR="00985E81" w:rsidRPr="00985E81" w14:paraId="33C62453" w14:textId="77777777" w:rsidTr="008F2E7C">
        <w:tc>
          <w:tcPr>
            <w:tcW w:w="1705" w:type="dxa"/>
          </w:tcPr>
          <w:p w14:paraId="3BC8D11C" w14:textId="5758A757" w:rsidR="00E158DB" w:rsidRPr="00985E81" w:rsidRDefault="006239AA"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Dstore-Perv</w:t>
            </w:r>
          </w:p>
        </w:tc>
        <w:tc>
          <w:tcPr>
            <w:tcW w:w="4950" w:type="dxa"/>
          </w:tcPr>
          <w:p w14:paraId="0150FE01" w14:textId="77777777" w:rsidR="00AE3E43" w:rsidRPr="00985E81" w:rsidRDefault="00AE3E43"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 xml:space="preserve">Depth of surface storage in pervious areas </w:t>
            </w:r>
          </w:p>
          <w:p w14:paraId="220AF844" w14:textId="1B2D283C" w:rsidR="00E158DB" w:rsidRPr="00985E81" w:rsidRDefault="00AE3E43"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(mm)</w:t>
            </w:r>
          </w:p>
        </w:tc>
        <w:tc>
          <w:tcPr>
            <w:tcW w:w="2695" w:type="dxa"/>
          </w:tcPr>
          <w:p w14:paraId="19E2FB0F" w14:textId="59E4FF94" w:rsidR="00E158DB" w:rsidRPr="00985E81" w:rsidRDefault="00881604"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2.5- 7.6</w:t>
            </w:r>
          </w:p>
        </w:tc>
      </w:tr>
      <w:tr w:rsidR="006239AA" w:rsidRPr="00985E81" w14:paraId="0BB37BB8" w14:textId="77777777" w:rsidTr="008F2E7C">
        <w:tc>
          <w:tcPr>
            <w:tcW w:w="1705" w:type="dxa"/>
          </w:tcPr>
          <w:p w14:paraId="35AE6E9A" w14:textId="08B141AF" w:rsidR="006239AA" w:rsidRPr="00985E81" w:rsidRDefault="006239AA"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Zero-Imperv</w:t>
            </w:r>
          </w:p>
        </w:tc>
        <w:tc>
          <w:tcPr>
            <w:tcW w:w="4950" w:type="dxa"/>
          </w:tcPr>
          <w:p w14:paraId="7FD5E32E" w14:textId="5A32836E" w:rsidR="006239AA" w:rsidRPr="00985E81" w:rsidRDefault="00AE3E43"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Impervious areas without surface storage (%)</w:t>
            </w:r>
          </w:p>
        </w:tc>
        <w:tc>
          <w:tcPr>
            <w:tcW w:w="2695" w:type="dxa"/>
          </w:tcPr>
          <w:p w14:paraId="4B7968BA" w14:textId="3D091FE4" w:rsidR="006239AA" w:rsidRPr="00985E81" w:rsidRDefault="00881604" w:rsidP="000820B9">
            <w:pPr>
              <w:spacing w:before="0"/>
              <w:rPr>
                <w:rFonts w:ascii="Times New Roman" w:hAnsi="Times New Roman" w:cs="Times New Roman"/>
                <w:bCs/>
                <w:sz w:val="24"/>
                <w:szCs w:val="24"/>
              </w:rPr>
            </w:pPr>
            <w:r w:rsidRPr="00985E81">
              <w:rPr>
                <w:rFonts w:ascii="Times New Roman" w:hAnsi="Times New Roman" w:cs="Times New Roman"/>
                <w:bCs/>
                <w:sz w:val="24"/>
                <w:szCs w:val="24"/>
              </w:rPr>
              <w:t>50-80</w:t>
            </w:r>
          </w:p>
        </w:tc>
      </w:tr>
    </w:tbl>
    <w:p w14:paraId="307CF642" w14:textId="77777777" w:rsidR="00095BF6" w:rsidRPr="00985E81" w:rsidRDefault="00095BF6" w:rsidP="00825DAF">
      <w:pPr>
        <w:spacing w:before="360"/>
        <w:rPr>
          <w:rFonts w:ascii="Times New Roman" w:hAnsi="Times New Roman" w:cs="Times New Roman"/>
          <w:b/>
          <w:i/>
          <w:sz w:val="24"/>
          <w:szCs w:val="24"/>
        </w:rPr>
      </w:pPr>
      <w:r w:rsidRPr="00985E81">
        <w:rPr>
          <w:rFonts w:ascii="Times New Roman" w:hAnsi="Times New Roman" w:cs="Times New Roman"/>
          <w:b/>
          <w:sz w:val="24"/>
          <w:szCs w:val="24"/>
        </w:rPr>
        <w:t>Design Flood Computation and Analysis with SWMM</w:t>
      </w:r>
    </w:p>
    <w:p w14:paraId="45000350" w14:textId="296CCEC0" w:rsidR="00095BF6" w:rsidRPr="00985E81" w:rsidRDefault="00095BF6" w:rsidP="00EE7294">
      <w:pPr>
        <w:rPr>
          <w:rFonts w:ascii="Times New Roman" w:hAnsi="Times New Roman" w:cs="Times New Roman"/>
          <w:sz w:val="24"/>
          <w:szCs w:val="24"/>
        </w:rPr>
      </w:pPr>
      <w:r w:rsidRPr="00985E81">
        <w:rPr>
          <w:rFonts w:ascii="Times New Roman" w:hAnsi="Times New Roman" w:cs="Times New Roman"/>
          <w:sz w:val="24"/>
          <w:szCs w:val="24"/>
        </w:rPr>
        <w:t>One typically carries out the following steps when using EPA SWMM to model a study area:</w:t>
      </w:r>
    </w:p>
    <w:p w14:paraId="2C8BFCE4" w14:textId="77777777" w:rsidR="00095BF6" w:rsidRPr="00985E81" w:rsidRDefault="00095BF6" w:rsidP="00EE7294">
      <w:pPr>
        <w:pStyle w:val="ListParagraph"/>
        <w:numPr>
          <w:ilvl w:val="0"/>
          <w:numId w:val="19"/>
        </w:numPr>
        <w:rPr>
          <w:rFonts w:ascii="Times New Roman" w:hAnsi="Times New Roman" w:cs="Times New Roman"/>
          <w:sz w:val="24"/>
          <w:szCs w:val="24"/>
        </w:rPr>
      </w:pPr>
      <w:r w:rsidRPr="00985E81">
        <w:rPr>
          <w:rFonts w:ascii="Times New Roman" w:hAnsi="Times New Roman" w:cs="Times New Roman"/>
          <w:sz w:val="24"/>
          <w:szCs w:val="24"/>
        </w:rPr>
        <w:t>Specify a default set of options and object properties to use.</w:t>
      </w:r>
    </w:p>
    <w:p w14:paraId="11716EBA" w14:textId="77777777" w:rsidR="00095BF6" w:rsidRPr="00985E81" w:rsidRDefault="00095BF6" w:rsidP="00095BF6">
      <w:pPr>
        <w:pStyle w:val="ListParagraph"/>
        <w:numPr>
          <w:ilvl w:val="0"/>
          <w:numId w:val="19"/>
        </w:numPr>
        <w:spacing w:after="0"/>
        <w:rPr>
          <w:rFonts w:ascii="Times New Roman" w:hAnsi="Times New Roman" w:cs="Times New Roman"/>
          <w:sz w:val="24"/>
          <w:szCs w:val="24"/>
        </w:rPr>
      </w:pPr>
      <w:r w:rsidRPr="00985E81">
        <w:rPr>
          <w:rFonts w:ascii="Times New Roman" w:hAnsi="Times New Roman" w:cs="Times New Roman"/>
          <w:sz w:val="24"/>
          <w:szCs w:val="24"/>
        </w:rPr>
        <w:t>Draw a network representation of the physical components of the study area.</w:t>
      </w:r>
    </w:p>
    <w:p w14:paraId="47B19C61" w14:textId="77777777" w:rsidR="00095BF6" w:rsidRPr="00985E81" w:rsidRDefault="00095BF6" w:rsidP="00095BF6">
      <w:pPr>
        <w:pStyle w:val="ListParagraph"/>
        <w:numPr>
          <w:ilvl w:val="0"/>
          <w:numId w:val="19"/>
        </w:numPr>
        <w:spacing w:after="0"/>
        <w:rPr>
          <w:rFonts w:ascii="Times New Roman" w:hAnsi="Times New Roman" w:cs="Times New Roman"/>
          <w:sz w:val="24"/>
          <w:szCs w:val="24"/>
        </w:rPr>
      </w:pPr>
      <w:r w:rsidRPr="00985E81">
        <w:rPr>
          <w:rFonts w:ascii="Times New Roman" w:hAnsi="Times New Roman" w:cs="Times New Roman"/>
          <w:sz w:val="24"/>
          <w:szCs w:val="24"/>
        </w:rPr>
        <w:t>Edit the properties of the objects that make up the system.</w:t>
      </w:r>
    </w:p>
    <w:p w14:paraId="03C901AB" w14:textId="77777777" w:rsidR="00095BF6" w:rsidRPr="00985E81" w:rsidRDefault="00095BF6" w:rsidP="00095BF6">
      <w:pPr>
        <w:pStyle w:val="ListParagraph"/>
        <w:numPr>
          <w:ilvl w:val="0"/>
          <w:numId w:val="19"/>
        </w:numPr>
        <w:spacing w:after="0"/>
        <w:rPr>
          <w:rFonts w:ascii="Times New Roman" w:hAnsi="Times New Roman" w:cs="Times New Roman"/>
          <w:sz w:val="24"/>
          <w:szCs w:val="24"/>
        </w:rPr>
      </w:pPr>
      <w:r w:rsidRPr="00985E81">
        <w:rPr>
          <w:rFonts w:ascii="Times New Roman" w:hAnsi="Times New Roman" w:cs="Times New Roman"/>
          <w:sz w:val="24"/>
          <w:szCs w:val="24"/>
        </w:rPr>
        <w:t>Select a set of analysis options.</w:t>
      </w:r>
    </w:p>
    <w:p w14:paraId="5151BB16" w14:textId="77777777" w:rsidR="00095BF6" w:rsidRPr="00985E81" w:rsidRDefault="00095BF6" w:rsidP="00095BF6">
      <w:pPr>
        <w:pStyle w:val="ListParagraph"/>
        <w:numPr>
          <w:ilvl w:val="0"/>
          <w:numId w:val="19"/>
        </w:numPr>
        <w:spacing w:after="0"/>
        <w:rPr>
          <w:rFonts w:ascii="Times New Roman" w:hAnsi="Times New Roman" w:cs="Times New Roman"/>
          <w:sz w:val="24"/>
          <w:szCs w:val="24"/>
        </w:rPr>
      </w:pPr>
      <w:r w:rsidRPr="00985E81">
        <w:rPr>
          <w:rFonts w:ascii="Times New Roman" w:hAnsi="Times New Roman" w:cs="Times New Roman"/>
          <w:sz w:val="24"/>
          <w:szCs w:val="24"/>
        </w:rPr>
        <w:t>Run a simulation.</w:t>
      </w:r>
    </w:p>
    <w:p w14:paraId="47831D26" w14:textId="77777777" w:rsidR="00095BF6" w:rsidRPr="00985E81" w:rsidRDefault="00095BF6" w:rsidP="00095BF6">
      <w:pPr>
        <w:pStyle w:val="ListParagraph"/>
        <w:numPr>
          <w:ilvl w:val="0"/>
          <w:numId w:val="19"/>
        </w:numPr>
        <w:spacing w:after="0"/>
        <w:rPr>
          <w:rFonts w:ascii="Times New Roman" w:hAnsi="Times New Roman" w:cs="Times New Roman"/>
          <w:sz w:val="24"/>
          <w:szCs w:val="24"/>
        </w:rPr>
      </w:pPr>
      <w:r w:rsidRPr="00985E81">
        <w:rPr>
          <w:rFonts w:ascii="Times New Roman" w:hAnsi="Times New Roman" w:cs="Times New Roman"/>
          <w:sz w:val="24"/>
          <w:szCs w:val="24"/>
        </w:rPr>
        <w:t>View the results of the simulation.</w:t>
      </w:r>
    </w:p>
    <w:p w14:paraId="752EB13A" w14:textId="23A3B255" w:rsidR="00FC0333" w:rsidRPr="00985E81" w:rsidRDefault="00095BF6" w:rsidP="008D6B15">
      <w:pPr>
        <w:rPr>
          <w:rFonts w:ascii="Times New Roman" w:hAnsi="Times New Roman" w:cs="Times New Roman"/>
          <w:sz w:val="24"/>
          <w:szCs w:val="24"/>
        </w:rPr>
      </w:pPr>
      <w:r w:rsidRPr="00985E81">
        <w:rPr>
          <w:rFonts w:ascii="Times New Roman" w:hAnsi="Times New Roman" w:cs="Times New Roman"/>
          <w:sz w:val="24"/>
          <w:szCs w:val="24"/>
        </w:rPr>
        <w:t>For building larger systems from scratch, it will be more convenient to replace Step 2 by collecting study area data from various sources, such as CAD drawings or GIS files, and transferring these data into an SWMM input file (Rossman, 2015).</w:t>
      </w:r>
    </w:p>
    <w:p w14:paraId="09130BBE" w14:textId="10DFFFCE" w:rsidR="008D62D9" w:rsidRPr="00985E81" w:rsidRDefault="008D62D9" w:rsidP="008D62D9">
      <w:pPr>
        <w:pStyle w:val="Heading2"/>
        <w:spacing w:before="30"/>
        <w:rPr>
          <w:rFonts w:ascii="Times New Roman" w:hAnsi="Times New Roman" w:cs="Times New Roman"/>
          <w:b/>
          <w:color w:val="auto"/>
          <w:sz w:val="24"/>
          <w:szCs w:val="24"/>
        </w:rPr>
      </w:pPr>
      <w:bookmarkStart w:id="133" w:name="_Toc26177152"/>
      <w:bookmarkStart w:id="134" w:name="_Toc56045067"/>
      <w:r w:rsidRPr="00985E81">
        <w:rPr>
          <w:rFonts w:ascii="Times New Roman" w:hAnsi="Times New Roman" w:cs="Times New Roman"/>
          <w:b/>
          <w:color w:val="auto"/>
          <w:sz w:val="24"/>
          <w:szCs w:val="24"/>
        </w:rPr>
        <w:t>3.</w:t>
      </w:r>
      <w:r w:rsidR="001C34B8" w:rsidRPr="00985E81">
        <w:rPr>
          <w:rFonts w:ascii="Times New Roman" w:hAnsi="Times New Roman" w:cs="Times New Roman"/>
          <w:b/>
          <w:color w:val="auto"/>
          <w:sz w:val="24"/>
          <w:szCs w:val="24"/>
        </w:rPr>
        <w:t>3</w:t>
      </w:r>
      <w:r w:rsidRPr="00985E81">
        <w:rPr>
          <w:rFonts w:ascii="Times New Roman" w:hAnsi="Times New Roman" w:cs="Times New Roman"/>
          <w:b/>
          <w:color w:val="auto"/>
          <w:sz w:val="24"/>
          <w:szCs w:val="24"/>
        </w:rPr>
        <w:t xml:space="preserve"> </w:t>
      </w:r>
      <w:bookmarkEnd w:id="133"/>
      <w:r w:rsidR="004C2A35" w:rsidRPr="00985E81">
        <w:rPr>
          <w:rFonts w:ascii="Times New Roman" w:hAnsi="Times New Roman" w:cs="Times New Roman"/>
          <w:b/>
          <w:color w:val="auto"/>
          <w:sz w:val="24"/>
          <w:szCs w:val="24"/>
        </w:rPr>
        <w:t>Data Analysis</w:t>
      </w:r>
      <w:bookmarkEnd w:id="134"/>
    </w:p>
    <w:p w14:paraId="3AB61FC6" w14:textId="25D09EAB" w:rsidR="008D62D9" w:rsidRPr="00985E81" w:rsidRDefault="008D62D9" w:rsidP="008D62D9">
      <w:pPr>
        <w:pStyle w:val="Heading3"/>
        <w:spacing w:before="30"/>
        <w:rPr>
          <w:rFonts w:ascii="Times New Roman" w:hAnsi="Times New Roman" w:cs="Times New Roman"/>
          <w:b/>
          <w:i/>
          <w:color w:val="auto"/>
        </w:rPr>
      </w:pPr>
      <w:bookmarkStart w:id="135" w:name="_Toc26177153"/>
      <w:bookmarkStart w:id="136" w:name="_Toc56045068"/>
      <w:r w:rsidRPr="00985E81">
        <w:rPr>
          <w:rFonts w:ascii="Times New Roman" w:hAnsi="Times New Roman" w:cs="Times New Roman"/>
          <w:b/>
          <w:color w:val="auto"/>
        </w:rPr>
        <w:t>3.</w:t>
      </w:r>
      <w:r w:rsidR="001C34B8" w:rsidRPr="00985E81">
        <w:rPr>
          <w:rFonts w:ascii="Times New Roman" w:hAnsi="Times New Roman" w:cs="Times New Roman"/>
          <w:b/>
          <w:i/>
          <w:color w:val="auto"/>
        </w:rPr>
        <w:t>3</w:t>
      </w:r>
      <w:r w:rsidRPr="00985E81">
        <w:rPr>
          <w:rFonts w:ascii="Times New Roman" w:hAnsi="Times New Roman" w:cs="Times New Roman"/>
          <w:b/>
          <w:color w:val="auto"/>
        </w:rPr>
        <w:t>.1 Rainfall Data</w:t>
      </w:r>
      <w:bookmarkEnd w:id="135"/>
      <w:bookmarkEnd w:id="136"/>
    </w:p>
    <w:p w14:paraId="2E9BD8F5" w14:textId="59FD31BB" w:rsidR="00A94760" w:rsidRDefault="008D62D9" w:rsidP="008D6B15">
      <w:pPr>
        <w:spacing w:after="0"/>
        <w:rPr>
          <w:rFonts w:ascii="Times New Roman" w:hAnsi="Times New Roman" w:cs="Times New Roman"/>
          <w:sz w:val="24"/>
          <w:szCs w:val="24"/>
        </w:rPr>
      </w:pPr>
      <w:r w:rsidRPr="00985E81">
        <w:rPr>
          <w:rFonts w:ascii="Times New Roman" w:hAnsi="Times New Roman" w:cs="Times New Roman"/>
          <w:sz w:val="24"/>
          <w:szCs w:val="24"/>
        </w:rPr>
        <w:t>For this study area, the rainfall data sets in one rain gage station</w:t>
      </w:r>
      <w:r w:rsidR="002949C8">
        <w:rPr>
          <w:rFonts w:ascii="Times New Roman" w:hAnsi="Times New Roman" w:cs="Times New Roman"/>
          <w:sz w:val="24"/>
          <w:szCs w:val="24"/>
        </w:rPr>
        <w:t xml:space="preserve"> ha</w:t>
      </w:r>
      <w:r w:rsidR="00711CF8">
        <w:rPr>
          <w:rFonts w:ascii="Times New Roman" w:hAnsi="Times New Roman" w:cs="Times New Roman"/>
          <w:sz w:val="24"/>
          <w:szCs w:val="24"/>
        </w:rPr>
        <w:t>ve</w:t>
      </w:r>
      <w:r w:rsidR="002949C8">
        <w:rPr>
          <w:rFonts w:ascii="Times New Roman" w:hAnsi="Times New Roman" w:cs="Times New Roman"/>
          <w:sz w:val="24"/>
          <w:szCs w:val="24"/>
        </w:rPr>
        <w:t xml:space="preserve"> been used</w:t>
      </w:r>
      <w:r w:rsidRPr="00985E81">
        <w:rPr>
          <w:rFonts w:ascii="Times New Roman" w:hAnsi="Times New Roman" w:cs="Times New Roman"/>
          <w:sz w:val="24"/>
          <w:szCs w:val="24"/>
        </w:rPr>
        <w:t xml:space="preserve">. </w:t>
      </w:r>
      <w:r w:rsidR="005116F5">
        <w:rPr>
          <w:rFonts w:ascii="Times New Roman" w:hAnsi="Times New Roman" w:cs="Times New Roman"/>
          <w:sz w:val="24"/>
          <w:szCs w:val="24"/>
        </w:rPr>
        <w:t>T</w:t>
      </w:r>
      <w:r w:rsidRPr="00985E81">
        <w:rPr>
          <w:rFonts w:ascii="Times New Roman" w:hAnsi="Times New Roman" w:cs="Times New Roman"/>
          <w:sz w:val="24"/>
          <w:szCs w:val="24"/>
        </w:rPr>
        <w:t xml:space="preserve">o fill the missing </w:t>
      </w:r>
      <w:r w:rsidR="00A977AC" w:rsidRPr="00985E81">
        <w:rPr>
          <w:rFonts w:ascii="Times New Roman" w:hAnsi="Times New Roman" w:cs="Times New Roman"/>
          <w:sz w:val="24"/>
          <w:szCs w:val="24"/>
        </w:rPr>
        <w:t>data,</w:t>
      </w:r>
      <w:r w:rsidRPr="00985E81">
        <w:rPr>
          <w:rFonts w:ascii="Times New Roman" w:hAnsi="Times New Roman" w:cs="Times New Roman"/>
          <w:sz w:val="24"/>
          <w:szCs w:val="24"/>
        </w:rPr>
        <w:t xml:space="preserve"> the neighboring stations </w:t>
      </w:r>
      <w:r w:rsidR="002A1E11" w:rsidRPr="00985E81">
        <w:rPr>
          <w:rFonts w:ascii="Times New Roman" w:hAnsi="Times New Roman" w:cs="Times New Roman"/>
          <w:sz w:val="24"/>
          <w:szCs w:val="24"/>
        </w:rPr>
        <w:t>were</w:t>
      </w:r>
      <w:r w:rsidRPr="00985E81">
        <w:rPr>
          <w:rFonts w:ascii="Times New Roman" w:hAnsi="Times New Roman" w:cs="Times New Roman"/>
          <w:sz w:val="24"/>
          <w:szCs w:val="24"/>
        </w:rPr>
        <w:t xml:space="preserve"> used.</w:t>
      </w:r>
      <w:r w:rsidR="00711CF8">
        <w:rPr>
          <w:rFonts w:ascii="Times New Roman" w:hAnsi="Times New Roman" w:cs="Times New Roman"/>
          <w:sz w:val="24"/>
          <w:szCs w:val="24"/>
        </w:rPr>
        <w:t xml:space="preserve"> </w:t>
      </w:r>
      <w:r w:rsidR="002949C8">
        <w:rPr>
          <w:rFonts w:ascii="Times New Roman" w:hAnsi="Times New Roman" w:cs="Times New Roman"/>
          <w:sz w:val="24"/>
          <w:szCs w:val="24"/>
        </w:rPr>
        <w:t>The rainfall data of each sta</w:t>
      </w:r>
      <w:r w:rsidR="00E93FFF">
        <w:rPr>
          <w:rFonts w:ascii="Times New Roman" w:hAnsi="Times New Roman" w:cs="Times New Roman"/>
          <w:sz w:val="24"/>
          <w:szCs w:val="24"/>
        </w:rPr>
        <w:t>t</w:t>
      </w:r>
      <w:r w:rsidR="002949C8">
        <w:rPr>
          <w:rFonts w:ascii="Times New Roman" w:hAnsi="Times New Roman" w:cs="Times New Roman"/>
          <w:sz w:val="24"/>
          <w:szCs w:val="24"/>
        </w:rPr>
        <w:t xml:space="preserve">ion were obtained from </w:t>
      </w:r>
      <w:r w:rsidR="00E93FFF">
        <w:rPr>
          <w:rFonts w:ascii="Times New Roman" w:hAnsi="Times New Roman" w:cs="Times New Roman"/>
          <w:sz w:val="24"/>
          <w:szCs w:val="24"/>
        </w:rPr>
        <w:t xml:space="preserve">Ethiopia </w:t>
      </w:r>
      <w:bookmarkStart w:id="137" w:name="_Hlk53043225"/>
      <w:r w:rsidR="00E93FFF">
        <w:rPr>
          <w:rFonts w:ascii="Times New Roman" w:hAnsi="Times New Roman" w:cs="Times New Roman"/>
          <w:sz w:val="24"/>
          <w:szCs w:val="24"/>
        </w:rPr>
        <w:t xml:space="preserve">Meteorological </w:t>
      </w:r>
      <w:bookmarkEnd w:id="137"/>
      <w:r w:rsidR="00E93FFF">
        <w:rPr>
          <w:rFonts w:ascii="Times New Roman" w:hAnsi="Times New Roman" w:cs="Times New Roman"/>
          <w:sz w:val="24"/>
          <w:szCs w:val="24"/>
        </w:rPr>
        <w:t xml:space="preserve">Agency. </w:t>
      </w:r>
      <w:r w:rsidRPr="00985E81">
        <w:rPr>
          <w:rFonts w:ascii="Times New Roman" w:hAnsi="Times New Roman" w:cs="Times New Roman"/>
          <w:sz w:val="24"/>
          <w:szCs w:val="24"/>
        </w:rPr>
        <w:t xml:space="preserve">Three </w:t>
      </w:r>
      <w:r w:rsidR="00711CF8">
        <w:rPr>
          <w:rFonts w:ascii="Times New Roman" w:hAnsi="Times New Roman" w:cs="Times New Roman"/>
          <w:sz w:val="24"/>
          <w:szCs w:val="24"/>
        </w:rPr>
        <w:t>m</w:t>
      </w:r>
      <w:r w:rsidR="00711CF8" w:rsidRPr="00711CF8">
        <w:rPr>
          <w:rFonts w:ascii="Times New Roman" w:hAnsi="Times New Roman" w:cs="Times New Roman"/>
          <w:sz w:val="24"/>
          <w:szCs w:val="24"/>
        </w:rPr>
        <w:t>eteorological</w:t>
      </w:r>
      <w:r w:rsidRPr="00985E81">
        <w:rPr>
          <w:rFonts w:ascii="Times New Roman" w:hAnsi="Times New Roman" w:cs="Times New Roman"/>
          <w:sz w:val="24"/>
          <w:szCs w:val="24"/>
        </w:rPr>
        <w:t xml:space="preserve"> stations used to get rainfall data are tabulated as follows.</w:t>
      </w:r>
    </w:p>
    <w:p w14:paraId="6169BE61" w14:textId="30B97B36" w:rsidR="00D21217" w:rsidRDefault="00D21217" w:rsidP="008D6B15">
      <w:pPr>
        <w:spacing w:after="0"/>
        <w:rPr>
          <w:rFonts w:ascii="Times New Roman" w:hAnsi="Times New Roman" w:cs="Times New Roman"/>
          <w:sz w:val="24"/>
          <w:szCs w:val="24"/>
        </w:rPr>
      </w:pPr>
    </w:p>
    <w:p w14:paraId="56B896A4" w14:textId="77777777" w:rsidR="00D21217" w:rsidRPr="00985E81" w:rsidRDefault="00D21217" w:rsidP="008D6B15">
      <w:pPr>
        <w:spacing w:after="0"/>
        <w:rPr>
          <w:rFonts w:ascii="Times New Roman" w:hAnsi="Times New Roman" w:cs="Times New Roman"/>
          <w:sz w:val="24"/>
          <w:szCs w:val="24"/>
        </w:rPr>
      </w:pPr>
    </w:p>
    <w:p w14:paraId="61196B82" w14:textId="3EE6494D" w:rsidR="00305175" w:rsidRPr="00BD7DD1" w:rsidRDefault="00827DDD" w:rsidP="00BD7DD1">
      <w:pPr>
        <w:rPr>
          <w:rFonts w:ascii="Times New Roman" w:hAnsi="Times New Roman" w:cs="Times New Roman"/>
          <w:i/>
          <w:iCs/>
          <w:sz w:val="24"/>
          <w:szCs w:val="24"/>
        </w:rPr>
      </w:pPr>
      <w:bookmarkStart w:id="138" w:name="_Toc55538999"/>
      <w:bookmarkStart w:id="139" w:name="_Hlk56004725"/>
      <w:r w:rsidRPr="00BD7DD1">
        <w:rPr>
          <w:rFonts w:ascii="Times New Roman" w:hAnsi="Times New Roman" w:cs="Times New Roman"/>
          <w:i/>
          <w:iCs/>
          <w:sz w:val="24"/>
          <w:szCs w:val="24"/>
        </w:rPr>
        <w:lastRenderedPageBreak/>
        <w:t>Table</w:t>
      </w:r>
      <w:r w:rsidR="006829C0" w:rsidRPr="00BD7DD1">
        <w:rPr>
          <w:rFonts w:ascii="Times New Roman" w:hAnsi="Times New Roman" w:cs="Times New Roman"/>
          <w:i/>
          <w:iCs/>
          <w:sz w:val="24"/>
          <w:szCs w:val="24"/>
        </w:rPr>
        <w:t xml:space="preserve"> </w:t>
      </w:r>
      <w:r w:rsidR="00BD7DD1" w:rsidRPr="00BD7DD1">
        <w:rPr>
          <w:rFonts w:ascii="Times New Roman" w:hAnsi="Times New Roman" w:cs="Times New Roman"/>
          <w:i/>
          <w:iCs/>
          <w:sz w:val="24"/>
          <w:szCs w:val="24"/>
        </w:rPr>
        <w:t>3.12</w:t>
      </w:r>
      <w:r w:rsidR="006829C0" w:rsidRPr="00BD7DD1">
        <w:rPr>
          <w:rFonts w:ascii="Times New Roman" w:hAnsi="Times New Roman" w:cs="Times New Roman"/>
          <w:i/>
          <w:iCs/>
          <w:sz w:val="24"/>
          <w:szCs w:val="24"/>
        </w:rPr>
        <w:t xml:space="preserve">: </w:t>
      </w:r>
      <w:r w:rsidR="00305175" w:rsidRPr="00BD7DD1">
        <w:rPr>
          <w:rFonts w:ascii="Times New Roman" w:hAnsi="Times New Roman" w:cs="Times New Roman"/>
          <w:i/>
          <w:iCs/>
          <w:sz w:val="24"/>
          <w:szCs w:val="24"/>
        </w:rPr>
        <w:t>Rainfall stations and their descriptions</w:t>
      </w:r>
      <w:bookmarkEnd w:id="138"/>
    </w:p>
    <w:tbl>
      <w:tblPr>
        <w:tblStyle w:val="TableGrid0"/>
        <w:tblW w:w="0" w:type="auto"/>
        <w:tblLook w:val="04A0" w:firstRow="1" w:lastRow="0" w:firstColumn="1" w:lastColumn="0" w:noHBand="0" w:noVBand="1"/>
      </w:tblPr>
      <w:tblGrid>
        <w:gridCol w:w="572"/>
        <w:gridCol w:w="990"/>
        <w:gridCol w:w="1016"/>
        <w:gridCol w:w="1203"/>
        <w:gridCol w:w="1003"/>
        <w:gridCol w:w="1511"/>
        <w:gridCol w:w="1530"/>
        <w:gridCol w:w="1525"/>
      </w:tblGrid>
      <w:tr w:rsidR="00985E81" w:rsidRPr="00985E81" w14:paraId="28A80622" w14:textId="77777777" w:rsidTr="002067A8">
        <w:tc>
          <w:tcPr>
            <w:tcW w:w="572" w:type="dxa"/>
          </w:tcPr>
          <w:bookmarkEnd w:id="139"/>
          <w:p w14:paraId="776E7872"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No.</w:t>
            </w:r>
          </w:p>
        </w:tc>
        <w:tc>
          <w:tcPr>
            <w:tcW w:w="990" w:type="dxa"/>
          </w:tcPr>
          <w:p w14:paraId="640F9D6E" w14:textId="6AB7DFC2"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Station</w:t>
            </w:r>
            <w:r w:rsidR="0098633D">
              <w:rPr>
                <w:rFonts w:ascii="Times New Roman" w:hAnsi="Times New Roman" w:cs="Times New Roman"/>
                <w:sz w:val="24"/>
                <w:szCs w:val="24"/>
              </w:rPr>
              <w:t>s</w:t>
            </w:r>
          </w:p>
        </w:tc>
        <w:tc>
          <w:tcPr>
            <w:tcW w:w="1016" w:type="dxa"/>
          </w:tcPr>
          <w:p w14:paraId="46177414"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Latitude</w:t>
            </w:r>
          </w:p>
        </w:tc>
        <w:tc>
          <w:tcPr>
            <w:tcW w:w="1203" w:type="dxa"/>
          </w:tcPr>
          <w:p w14:paraId="0CCD0B6B"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Longitude</w:t>
            </w:r>
          </w:p>
        </w:tc>
        <w:tc>
          <w:tcPr>
            <w:tcW w:w="1003" w:type="dxa"/>
          </w:tcPr>
          <w:p w14:paraId="313BCDC8"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Altitude</w:t>
            </w:r>
          </w:p>
        </w:tc>
        <w:tc>
          <w:tcPr>
            <w:tcW w:w="1511" w:type="dxa"/>
          </w:tcPr>
          <w:p w14:paraId="5E523730"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Used data Record Year</w:t>
            </w:r>
          </w:p>
        </w:tc>
        <w:tc>
          <w:tcPr>
            <w:tcW w:w="1530" w:type="dxa"/>
          </w:tcPr>
          <w:p w14:paraId="131C1BDC"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%missed data</w:t>
            </w:r>
          </w:p>
        </w:tc>
        <w:tc>
          <w:tcPr>
            <w:tcW w:w="1525" w:type="dxa"/>
          </w:tcPr>
          <w:p w14:paraId="38657E38"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Sub-basin</w:t>
            </w:r>
          </w:p>
        </w:tc>
      </w:tr>
      <w:tr w:rsidR="00985E81" w:rsidRPr="00985E81" w14:paraId="68FEBD64" w14:textId="77777777" w:rsidTr="002067A8">
        <w:tc>
          <w:tcPr>
            <w:tcW w:w="572" w:type="dxa"/>
          </w:tcPr>
          <w:p w14:paraId="51000D62"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w:t>
            </w:r>
          </w:p>
        </w:tc>
        <w:tc>
          <w:tcPr>
            <w:tcW w:w="990" w:type="dxa"/>
          </w:tcPr>
          <w:p w14:paraId="0A0E49F0"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Bedele</w:t>
            </w:r>
          </w:p>
        </w:tc>
        <w:tc>
          <w:tcPr>
            <w:tcW w:w="1016" w:type="dxa"/>
          </w:tcPr>
          <w:p w14:paraId="61372DCA"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8.45</w:t>
            </w:r>
          </w:p>
        </w:tc>
        <w:tc>
          <w:tcPr>
            <w:tcW w:w="1203" w:type="dxa"/>
          </w:tcPr>
          <w:p w14:paraId="1CE481AA"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36.34</w:t>
            </w:r>
          </w:p>
        </w:tc>
        <w:tc>
          <w:tcPr>
            <w:tcW w:w="1003" w:type="dxa"/>
          </w:tcPr>
          <w:p w14:paraId="054F2416"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2002</w:t>
            </w:r>
          </w:p>
        </w:tc>
        <w:tc>
          <w:tcPr>
            <w:tcW w:w="1511" w:type="dxa"/>
            <w:vMerge w:val="restart"/>
          </w:tcPr>
          <w:p w14:paraId="482824DA" w14:textId="77777777" w:rsidR="008D62D9" w:rsidRPr="00985E81" w:rsidRDefault="008D62D9" w:rsidP="002067A8">
            <w:pPr>
              <w:rPr>
                <w:rFonts w:ascii="Times New Roman" w:hAnsi="Times New Roman" w:cs="Times New Roman"/>
                <w:sz w:val="24"/>
                <w:szCs w:val="24"/>
              </w:rPr>
            </w:pPr>
          </w:p>
          <w:p w14:paraId="471A9643"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1986-2019</w:t>
            </w:r>
          </w:p>
        </w:tc>
        <w:tc>
          <w:tcPr>
            <w:tcW w:w="1530" w:type="dxa"/>
          </w:tcPr>
          <w:p w14:paraId="620364BA"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3.8</w:t>
            </w:r>
          </w:p>
        </w:tc>
        <w:tc>
          <w:tcPr>
            <w:tcW w:w="1525" w:type="dxa"/>
            <w:vMerge w:val="restart"/>
          </w:tcPr>
          <w:p w14:paraId="373C0BFD" w14:textId="77777777" w:rsidR="008D62D9" w:rsidRPr="00985E81" w:rsidRDefault="008D62D9" w:rsidP="002067A8">
            <w:pPr>
              <w:rPr>
                <w:rFonts w:ascii="Times New Roman" w:hAnsi="Times New Roman" w:cs="Times New Roman"/>
                <w:sz w:val="24"/>
                <w:szCs w:val="24"/>
              </w:rPr>
            </w:pPr>
          </w:p>
          <w:p w14:paraId="15A4A947"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Abay</w:t>
            </w:r>
          </w:p>
        </w:tc>
      </w:tr>
      <w:tr w:rsidR="00985E81" w:rsidRPr="00985E81" w14:paraId="6C7D2485" w14:textId="77777777" w:rsidTr="002067A8">
        <w:tc>
          <w:tcPr>
            <w:tcW w:w="572" w:type="dxa"/>
          </w:tcPr>
          <w:p w14:paraId="0FB492CD"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2</w:t>
            </w:r>
          </w:p>
        </w:tc>
        <w:tc>
          <w:tcPr>
            <w:tcW w:w="990" w:type="dxa"/>
          </w:tcPr>
          <w:p w14:paraId="1D708469"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Dabena</w:t>
            </w:r>
          </w:p>
        </w:tc>
        <w:tc>
          <w:tcPr>
            <w:tcW w:w="1016" w:type="dxa"/>
          </w:tcPr>
          <w:p w14:paraId="009483FE"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8.4</w:t>
            </w:r>
          </w:p>
        </w:tc>
        <w:tc>
          <w:tcPr>
            <w:tcW w:w="1203" w:type="dxa"/>
          </w:tcPr>
          <w:p w14:paraId="5C986490"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36.28</w:t>
            </w:r>
          </w:p>
        </w:tc>
        <w:tc>
          <w:tcPr>
            <w:tcW w:w="1003" w:type="dxa"/>
          </w:tcPr>
          <w:p w14:paraId="5D56D87B"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1950</w:t>
            </w:r>
          </w:p>
        </w:tc>
        <w:tc>
          <w:tcPr>
            <w:tcW w:w="1511" w:type="dxa"/>
            <w:vMerge/>
          </w:tcPr>
          <w:p w14:paraId="67BBC8C3" w14:textId="77777777" w:rsidR="008D62D9" w:rsidRPr="00985E81" w:rsidRDefault="008D62D9" w:rsidP="002067A8">
            <w:pPr>
              <w:rPr>
                <w:rFonts w:ascii="Times New Roman" w:hAnsi="Times New Roman" w:cs="Times New Roman"/>
                <w:sz w:val="24"/>
                <w:szCs w:val="24"/>
              </w:rPr>
            </w:pPr>
          </w:p>
        </w:tc>
        <w:tc>
          <w:tcPr>
            <w:tcW w:w="1530" w:type="dxa"/>
          </w:tcPr>
          <w:p w14:paraId="2A11D821"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4.4</w:t>
            </w:r>
          </w:p>
        </w:tc>
        <w:tc>
          <w:tcPr>
            <w:tcW w:w="1525" w:type="dxa"/>
            <w:vMerge/>
          </w:tcPr>
          <w:p w14:paraId="099D2410" w14:textId="77777777" w:rsidR="008D62D9" w:rsidRPr="00985E81" w:rsidRDefault="008D62D9" w:rsidP="002067A8">
            <w:pPr>
              <w:rPr>
                <w:rFonts w:ascii="Times New Roman" w:hAnsi="Times New Roman" w:cs="Times New Roman"/>
                <w:sz w:val="24"/>
                <w:szCs w:val="24"/>
              </w:rPr>
            </w:pPr>
          </w:p>
        </w:tc>
      </w:tr>
      <w:tr w:rsidR="008D62D9" w:rsidRPr="00985E81" w14:paraId="456A9B1C" w14:textId="77777777" w:rsidTr="002067A8">
        <w:tc>
          <w:tcPr>
            <w:tcW w:w="572" w:type="dxa"/>
          </w:tcPr>
          <w:p w14:paraId="17EEF0B0"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3</w:t>
            </w:r>
          </w:p>
        </w:tc>
        <w:tc>
          <w:tcPr>
            <w:tcW w:w="990" w:type="dxa"/>
          </w:tcPr>
          <w:p w14:paraId="449458D8"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Kone</w:t>
            </w:r>
          </w:p>
        </w:tc>
        <w:tc>
          <w:tcPr>
            <w:tcW w:w="1016" w:type="dxa"/>
          </w:tcPr>
          <w:p w14:paraId="0A212632"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8.69</w:t>
            </w:r>
          </w:p>
        </w:tc>
        <w:tc>
          <w:tcPr>
            <w:tcW w:w="1203" w:type="dxa"/>
          </w:tcPr>
          <w:p w14:paraId="34C309D5"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36.28</w:t>
            </w:r>
          </w:p>
        </w:tc>
        <w:tc>
          <w:tcPr>
            <w:tcW w:w="1003" w:type="dxa"/>
          </w:tcPr>
          <w:p w14:paraId="395CF6AA"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2013</w:t>
            </w:r>
          </w:p>
        </w:tc>
        <w:tc>
          <w:tcPr>
            <w:tcW w:w="1511" w:type="dxa"/>
            <w:vMerge/>
          </w:tcPr>
          <w:p w14:paraId="3E6F99C5" w14:textId="77777777" w:rsidR="008D62D9" w:rsidRPr="00985E81" w:rsidRDefault="008D62D9" w:rsidP="002067A8">
            <w:pPr>
              <w:rPr>
                <w:rFonts w:ascii="Times New Roman" w:hAnsi="Times New Roman" w:cs="Times New Roman"/>
                <w:sz w:val="24"/>
                <w:szCs w:val="24"/>
              </w:rPr>
            </w:pPr>
          </w:p>
        </w:tc>
        <w:tc>
          <w:tcPr>
            <w:tcW w:w="1530" w:type="dxa"/>
          </w:tcPr>
          <w:p w14:paraId="5A6AF561"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5.6</w:t>
            </w:r>
          </w:p>
        </w:tc>
        <w:tc>
          <w:tcPr>
            <w:tcW w:w="1525" w:type="dxa"/>
            <w:vMerge/>
          </w:tcPr>
          <w:p w14:paraId="545469C5" w14:textId="77777777" w:rsidR="008D62D9" w:rsidRPr="00985E81" w:rsidRDefault="008D62D9" w:rsidP="002067A8">
            <w:pPr>
              <w:rPr>
                <w:rFonts w:ascii="Times New Roman" w:hAnsi="Times New Roman" w:cs="Times New Roman"/>
                <w:sz w:val="24"/>
                <w:szCs w:val="24"/>
              </w:rPr>
            </w:pPr>
          </w:p>
        </w:tc>
      </w:tr>
    </w:tbl>
    <w:p w14:paraId="119760D9" w14:textId="2D64F33D" w:rsidR="008A0187" w:rsidRPr="00985E81" w:rsidRDefault="005B6AF6" w:rsidP="00922088">
      <w:pPr>
        <w:spacing w:before="360" w:after="0"/>
        <w:rPr>
          <w:rFonts w:ascii="Times New Roman" w:hAnsi="Times New Roman" w:cs="Times New Roman"/>
          <w:sz w:val="24"/>
          <w:szCs w:val="24"/>
        </w:rPr>
      </w:pPr>
      <w:r w:rsidRPr="005B6AF6">
        <w:rPr>
          <w:rFonts w:ascii="Times New Roman" w:hAnsi="Times New Roman" w:cs="Times New Roman"/>
          <w:sz w:val="24"/>
          <w:szCs w:val="24"/>
        </w:rPr>
        <w:t xml:space="preserve">The spatial distribution of rainfall with </w:t>
      </w:r>
      <w:r w:rsidR="00711CF8">
        <w:rPr>
          <w:rFonts w:ascii="Times New Roman" w:hAnsi="Times New Roman" w:cs="Times New Roman"/>
          <w:sz w:val="24"/>
          <w:szCs w:val="24"/>
        </w:rPr>
        <w:t xml:space="preserve">the </w:t>
      </w:r>
      <w:r w:rsidRPr="005B6AF6">
        <w:rPr>
          <w:rFonts w:ascii="Times New Roman" w:hAnsi="Times New Roman" w:cs="Times New Roman"/>
          <w:sz w:val="24"/>
          <w:szCs w:val="24"/>
        </w:rPr>
        <w:t>corresponding station is shown in the following figure</w:t>
      </w:r>
      <w:r w:rsidR="00720EDF">
        <w:rPr>
          <w:rFonts w:ascii="Times New Roman" w:hAnsi="Times New Roman" w:cs="Times New Roman"/>
          <w:sz w:val="24"/>
          <w:szCs w:val="24"/>
        </w:rPr>
        <w:t xml:space="preserve"> (</w:t>
      </w:r>
      <w:r w:rsidR="00301EBC">
        <w:rPr>
          <w:rFonts w:ascii="Times New Roman" w:hAnsi="Times New Roman" w:cs="Times New Roman"/>
          <w:sz w:val="24"/>
          <w:szCs w:val="24"/>
        </w:rPr>
        <w:t>Figure</w:t>
      </w:r>
      <w:r w:rsidR="00301EBC" w:rsidRPr="00985E81">
        <w:rPr>
          <w:rFonts w:ascii="Times New Roman" w:hAnsi="Times New Roman" w:cs="Times New Roman"/>
          <w:sz w:val="24"/>
          <w:szCs w:val="24"/>
        </w:rPr>
        <w:t xml:space="preserve"> </w:t>
      </w:r>
      <w:r w:rsidR="00454709">
        <w:rPr>
          <w:rFonts w:ascii="Times New Roman" w:hAnsi="Times New Roman" w:cs="Times New Roman"/>
          <w:sz w:val="24"/>
          <w:szCs w:val="24"/>
        </w:rPr>
        <w:t>3.</w:t>
      </w:r>
      <w:r w:rsidR="001D77A9">
        <w:rPr>
          <w:rFonts w:ascii="Times New Roman" w:hAnsi="Times New Roman" w:cs="Times New Roman"/>
          <w:sz w:val="24"/>
          <w:szCs w:val="24"/>
        </w:rPr>
        <w:t>7</w:t>
      </w:r>
      <w:r w:rsidR="00301EBC">
        <w:rPr>
          <w:rFonts w:ascii="Times New Roman" w:hAnsi="Times New Roman" w:cs="Times New Roman"/>
          <w:sz w:val="24"/>
          <w:szCs w:val="24"/>
        </w:rPr>
        <w:t>)</w:t>
      </w:r>
      <w:r w:rsidRPr="005B6AF6">
        <w:rPr>
          <w:rFonts w:ascii="Times New Roman" w:hAnsi="Times New Roman" w:cs="Times New Roman"/>
          <w:sz w:val="24"/>
          <w:szCs w:val="24"/>
        </w:rPr>
        <w:t xml:space="preserve"> which was developed by Thei</w:t>
      </w:r>
      <w:r w:rsidR="008B0700">
        <w:rPr>
          <w:rFonts w:ascii="Times New Roman" w:hAnsi="Times New Roman" w:cs="Times New Roman"/>
          <w:sz w:val="24"/>
          <w:szCs w:val="24"/>
        </w:rPr>
        <w:t>s</w:t>
      </w:r>
      <w:r w:rsidRPr="005B6AF6">
        <w:rPr>
          <w:rFonts w:ascii="Times New Roman" w:hAnsi="Times New Roman" w:cs="Times New Roman"/>
          <w:sz w:val="24"/>
          <w:szCs w:val="24"/>
        </w:rPr>
        <w:t>sen Polygon Method in ArcGIS</w:t>
      </w:r>
      <w:r w:rsidR="009B3C66">
        <w:rPr>
          <w:rFonts w:ascii="Times New Roman" w:hAnsi="Times New Roman" w:cs="Times New Roman"/>
          <w:sz w:val="24"/>
          <w:szCs w:val="24"/>
        </w:rPr>
        <w:t>.</w:t>
      </w:r>
    </w:p>
    <w:p w14:paraId="5AD3C8F0" w14:textId="3913E789" w:rsidR="00D72E67" w:rsidRPr="00985E81" w:rsidRDefault="00F1331A" w:rsidP="002541BE">
      <w:pPr>
        <w:spacing w:after="0"/>
        <w:ind w:left="720"/>
        <w:rPr>
          <w:rFonts w:ascii="Times New Roman" w:hAnsi="Times New Roman" w:cs="Times New Roman"/>
          <w:sz w:val="24"/>
          <w:szCs w:val="24"/>
        </w:rPr>
      </w:pPr>
      <w:r w:rsidRPr="00985E81">
        <w:rPr>
          <w:noProof/>
        </w:rPr>
        <w:drawing>
          <wp:inline distT="0" distB="0" distL="0" distR="0" wp14:anchorId="54CEC610" wp14:editId="1DFE8798">
            <wp:extent cx="5006975" cy="3467100"/>
            <wp:effectExtent l="76200" t="76200" r="136525" b="133350"/>
            <wp:docPr id="52001" name="Picture 520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6" cstate="print">
                      <a:extLst>
                        <a:ext uri="{28A0092B-C50C-407E-A947-70E740481C1C}">
                          <a14:useLocalDpi xmlns:a14="http://schemas.microsoft.com/office/drawing/2010/main" val="0"/>
                        </a:ext>
                      </a:extLst>
                    </a:blip>
                    <a:srcRect/>
                    <a:stretch>
                      <a:fillRect/>
                    </a:stretch>
                  </pic:blipFill>
                  <pic:spPr bwMode="auto">
                    <a:xfrm>
                      <a:off x="0" y="0"/>
                      <a:ext cx="5064667" cy="3507049"/>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74BDF41D" w14:textId="049AFFDF" w:rsidR="002D5E90" w:rsidRPr="00365135" w:rsidRDefault="00365135" w:rsidP="00365135">
      <w:pPr>
        <w:pStyle w:val="Caption"/>
        <w:rPr>
          <w:rFonts w:ascii="Times New Roman" w:hAnsi="Times New Roman" w:cs="Times New Roman"/>
          <w:sz w:val="24"/>
          <w:szCs w:val="24"/>
        </w:rPr>
      </w:pPr>
      <w:bookmarkStart w:id="140" w:name="_Toc55539062"/>
      <w:bookmarkStart w:id="141" w:name="_Hlk56004775"/>
      <w:r w:rsidRPr="00365135">
        <w:rPr>
          <w:rFonts w:ascii="Times New Roman" w:hAnsi="Times New Roman" w:cs="Times New Roman"/>
          <w:sz w:val="24"/>
          <w:szCs w:val="24"/>
        </w:rPr>
        <w:t xml:space="preserve">Figure </w:t>
      </w:r>
      <w:r w:rsidR="00454709">
        <w:rPr>
          <w:rFonts w:ascii="Times New Roman" w:hAnsi="Times New Roman" w:cs="Times New Roman"/>
          <w:sz w:val="24"/>
          <w:szCs w:val="24"/>
        </w:rPr>
        <w:t>3.</w:t>
      </w:r>
      <w:r w:rsidRPr="00365135">
        <w:rPr>
          <w:rFonts w:ascii="Times New Roman" w:hAnsi="Times New Roman" w:cs="Times New Roman"/>
          <w:sz w:val="24"/>
          <w:szCs w:val="24"/>
        </w:rPr>
        <w:fldChar w:fldCharType="begin"/>
      </w:r>
      <w:r w:rsidRPr="00365135">
        <w:rPr>
          <w:rFonts w:ascii="Times New Roman" w:hAnsi="Times New Roman" w:cs="Times New Roman"/>
          <w:sz w:val="24"/>
          <w:szCs w:val="24"/>
        </w:rPr>
        <w:instrText xml:space="preserve"> SEQ Figure \* ARABIC </w:instrText>
      </w:r>
      <w:r w:rsidRPr="00365135">
        <w:rPr>
          <w:rFonts w:ascii="Times New Roman" w:hAnsi="Times New Roman" w:cs="Times New Roman"/>
          <w:sz w:val="24"/>
          <w:szCs w:val="24"/>
        </w:rPr>
        <w:fldChar w:fldCharType="separate"/>
      </w:r>
      <w:r w:rsidR="0096237B">
        <w:rPr>
          <w:rFonts w:ascii="Times New Roman" w:hAnsi="Times New Roman" w:cs="Times New Roman"/>
          <w:noProof/>
          <w:sz w:val="24"/>
          <w:szCs w:val="24"/>
        </w:rPr>
        <w:t>7</w:t>
      </w:r>
      <w:r w:rsidRPr="00365135">
        <w:rPr>
          <w:rFonts w:ascii="Times New Roman" w:hAnsi="Times New Roman" w:cs="Times New Roman"/>
          <w:sz w:val="24"/>
          <w:szCs w:val="24"/>
        </w:rPr>
        <w:fldChar w:fldCharType="end"/>
      </w:r>
      <w:r w:rsidRPr="00365135">
        <w:rPr>
          <w:rFonts w:ascii="Times New Roman" w:hAnsi="Times New Roman" w:cs="Times New Roman"/>
          <w:sz w:val="24"/>
          <w:szCs w:val="24"/>
        </w:rPr>
        <w:t>:</w:t>
      </w:r>
      <w:r w:rsidR="00BF7195">
        <w:rPr>
          <w:rFonts w:ascii="Times New Roman" w:hAnsi="Times New Roman" w:cs="Times New Roman"/>
          <w:sz w:val="24"/>
          <w:szCs w:val="24"/>
        </w:rPr>
        <w:t xml:space="preserve"> </w:t>
      </w:r>
      <w:r w:rsidR="007B5A2B" w:rsidRPr="00365135">
        <w:rPr>
          <w:rFonts w:ascii="Times New Roman" w:hAnsi="Times New Roman" w:cs="Times New Roman"/>
          <w:sz w:val="24"/>
          <w:szCs w:val="24"/>
        </w:rPr>
        <w:t>Theissen Polygon</w:t>
      </w:r>
      <w:bookmarkEnd w:id="140"/>
    </w:p>
    <w:bookmarkEnd w:id="141"/>
    <w:p w14:paraId="71C39824" w14:textId="4246ECFC" w:rsidR="008D3AE6" w:rsidRPr="00985E81" w:rsidRDefault="008D3AE6" w:rsidP="008D3AE6">
      <w:pPr>
        <w:spacing w:after="0"/>
        <w:rPr>
          <w:rFonts w:ascii="Times New Roman" w:hAnsi="Times New Roman" w:cs="Times New Roman"/>
          <w:b/>
          <w:bCs/>
          <w:sz w:val="24"/>
          <w:szCs w:val="24"/>
        </w:rPr>
      </w:pPr>
      <w:r w:rsidRPr="00985E81">
        <w:rPr>
          <w:rFonts w:ascii="Times New Roman" w:hAnsi="Times New Roman" w:cs="Times New Roman"/>
          <w:b/>
          <w:bCs/>
          <w:sz w:val="24"/>
          <w:szCs w:val="24"/>
        </w:rPr>
        <w:t>Outlier check</w:t>
      </w:r>
    </w:p>
    <w:p w14:paraId="7EEFB70B" w14:textId="73EB286D" w:rsidR="008E4D1E" w:rsidRPr="00985E81" w:rsidRDefault="005116F5" w:rsidP="008D6B15">
      <w:pPr>
        <w:spacing w:after="0"/>
        <w:rPr>
          <w:rFonts w:ascii="Times New Roman" w:hAnsi="Times New Roman" w:cs="Times New Roman"/>
          <w:sz w:val="24"/>
          <w:szCs w:val="24"/>
        </w:rPr>
      </w:pPr>
      <w:r>
        <w:rPr>
          <w:rFonts w:ascii="Times New Roman" w:hAnsi="Times New Roman" w:cs="Times New Roman"/>
          <w:sz w:val="24"/>
          <w:szCs w:val="24"/>
        </w:rPr>
        <w:t>A c</w:t>
      </w:r>
      <w:r w:rsidR="008D3AE6" w:rsidRPr="00985E81">
        <w:rPr>
          <w:rFonts w:ascii="Times New Roman" w:hAnsi="Times New Roman" w:cs="Times New Roman"/>
          <w:sz w:val="24"/>
          <w:szCs w:val="24"/>
        </w:rPr>
        <w:t>heck on outliers has been undertaken on the recoded rainfall to identify any</w:t>
      </w:r>
      <w:r w:rsidR="004806AB">
        <w:rPr>
          <w:rFonts w:ascii="Times New Roman" w:hAnsi="Times New Roman" w:cs="Times New Roman"/>
          <w:sz w:val="24"/>
          <w:szCs w:val="24"/>
        </w:rPr>
        <w:t xml:space="preserve"> </w:t>
      </w:r>
      <w:r w:rsidR="008D3AE6" w:rsidRPr="00985E81">
        <w:rPr>
          <w:rFonts w:ascii="Times New Roman" w:hAnsi="Times New Roman" w:cs="Times New Roman"/>
          <w:sz w:val="24"/>
          <w:szCs w:val="24"/>
        </w:rPr>
        <w:t>low or high outliers. Outliers are data points, which depart significantly from the trend of</w:t>
      </w:r>
      <w:r w:rsidR="004806AB">
        <w:rPr>
          <w:rFonts w:ascii="Times New Roman" w:hAnsi="Times New Roman" w:cs="Times New Roman"/>
          <w:sz w:val="24"/>
          <w:szCs w:val="24"/>
        </w:rPr>
        <w:t xml:space="preserve"> </w:t>
      </w:r>
      <w:r w:rsidR="008D3AE6" w:rsidRPr="00985E81">
        <w:rPr>
          <w:rFonts w:ascii="Times New Roman" w:hAnsi="Times New Roman" w:cs="Times New Roman"/>
          <w:sz w:val="24"/>
          <w:szCs w:val="24"/>
        </w:rPr>
        <w:t>the remaining data. The retention, modification, deletion of these outliers can significantly</w:t>
      </w:r>
      <w:r w:rsidR="004806AB">
        <w:rPr>
          <w:rFonts w:ascii="Times New Roman" w:hAnsi="Times New Roman" w:cs="Times New Roman"/>
          <w:sz w:val="24"/>
          <w:szCs w:val="24"/>
        </w:rPr>
        <w:t xml:space="preserve"> </w:t>
      </w:r>
      <w:r w:rsidR="008D3AE6" w:rsidRPr="00985E81">
        <w:rPr>
          <w:rFonts w:ascii="Times New Roman" w:hAnsi="Times New Roman" w:cs="Times New Roman"/>
          <w:sz w:val="24"/>
          <w:szCs w:val="24"/>
        </w:rPr>
        <w:t>affect the statistical parameters computed from the data, especially for small samples. All</w:t>
      </w:r>
      <w:r w:rsidR="004806AB">
        <w:rPr>
          <w:rFonts w:ascii="Times New Roman" w:hAnsi="Times New Roman" w:cs="Times New Roman"/>
          <w:sz w:val="24"/>
          <w:szCs w:val="24"/>
        </w:rPr>
        <w:t xml:space="preserve"> </w:t>
      </w:r>
      <w:r w:rsidR="008D3AE6" w:rsidRPr="00985E81">
        <w:rPr>
          <w:rFonts w:ascii="Times New Roman" w:hAnsi="Times New Roman" w:cs="Times New Roman"/>
          <w:sz w:val="24"/>
          <w:szCs w:val="24"/>
        </w:rPr>
        <w:t>procedures for treating outliers ultimately require judgment involving both mathematical</w:t>
      </w:r>
      <w:r w:rsidR="004806AB">
        <w:rPr>
          <w:rFonts w:ascii="Times New Roman" w:hAnsi="Times New Roman" w:cs="Times New Roman"/>
          <w:sz w:val="24"/>
          <w:szCs w:val="24"/>
        </w:rPr>
        <w:t xml:space="preserve"> </w:t>
      </w:r>
      <w:r w:rsidR="008D3AE6" w:rsidRPr="00985E81">
        <w:rPr>
          <w:rFonts w:ascii="Times New Roman" w:hAnsi="Times New Roman" w:cs="Times New Roman"/>
          <w:sz w:val="24"/>
          <w:szCs w:val="24"/>
        </w:rPr>
        <w:t>and hydrologic considerations.</w:t>
      </w:r>
      <w:r w:rsidR="00B24C70" w:rsidRPr="00985E81">
        <w:t xml:space="preserve"> </w:t>
      </w:r>
      <w:r w:rsidR="00B24C70" w:rsidRPr="00985E81">
        <w:rPr>
          <w:rFonts w:ascii="Times New Roman" w:hAnsi="Times New Roman" w:cs="Times New Roman"/>
          <w:sz w:val="24"/>
          <w:szCs w:val="24"/>
        </w:rPr>
        <w:t xml:space="preserve">The </w:t>
      </w:r>
      <w:r w:rsidR="00B24C70" w:rsidRPr="00985E81">
        <w:rPr>
          <w:rFonts w:ascii="Times New Roman" w:hAnsi="Times New Roman" w:cs="Times New Roman"/>
          <w:sz w:val="24"/>
          <w:szCs w:val="24"/>
        </w:rPr>
        <w:lastRenderedPageBreak/>
        <w:t xml:space="preserve">presence of outliers in the data causes difficulties when fitting a distribution to the data. Low and high outliers are both possible and have different effects on the analysis. The lowest datum and the highest datum </w:t>
      </w:r>
      <w:r w:rsidR="004B1025" w:rsidRPr="00985E81">
        <w:rPr>
          <w:rFonts w:ascii="Times New Roman" w:hAnsi="Times New Roman" w:cs="Times New Roman"/>
          <w:sz w:val="24"/>
          <w:szCs w:val="24"/>
        </w:rPr>
        <w:t xml:space="preserve">were </w:t>
      </w:r>
      <w:r w:rsidR="00B24C70" w:rsidRPr="00985E81">
        <w:rPr>
          <w:rFonts w:ascii="Times New Roman" w:hAnsi="Times New Roman" w:cs="Times New Roman"/>
          <w:sz w:val="24"/>
          <w:szCs w:val="24"/>
        </w:rPr>
        <w:t xml:space="preserve">calculated </w:t>
      </w:r>
      <w:r w:rsidR="004B1025" w:rsidRPr="00985E81">
        <w:rPr>
          <w:rFonts w:ascii="Times New Roman" w:hAnsi="Times New Roman" w:cs="Times New Roman"/>
          <w:sz w:val="24"/>
          <w:szCs w:val="24"/>
        </w:rPr>
        <w:t xml:space="preserve">by using the </w:t>
      </w:r>
      <w:r w:rsidR="00B24C70" w:rsidRPr="00985E81">
        <w:rPr>
          <w:rFonts w:ascii="Times New Roman" w:hAnsi="Times New Roman" w:cs="Times New Roman"/>
          <w:sz w:val="24"/>
          <w:szCs w:val="24"/>
        </w:rPr>
        <w:t>follow</w:t>
      </w:r>
      <w:r w:rsidR="004B1025" w:rsidRPr="00985E81">
        <w:rPr>
          <w:rFonts w:ascii="Times New Roman" w:hAnsi="Times New Roman" w:cs="Times New Roman"/>
          <w:sz w:val="24"/>
          <w:szCs w:val="24"/>
        </w:rPr>
        <w:t xml:space="preserve">ing </w:t>
      </w:r>
      <w:r w:rsidR="001D52B5">
        <w:rPr>
          <w:rFonts w:ascii="Times New Roman" w:hAnsi="Times New Roman" w:cs="Times New Roman"/>
          <w:sz w:val="24"/>
          <w:szCs w:val="24"/>
        </w:rPr>
        <w:t>Equation</w:t>
      </w:r>
      <w:r w:rsidR="004B1025" w:rsidRPr="00985E81">
        <w:rPr>
          <w:rFonts w:ascii="Times New Roman" w:hAnsi="Times New Roman" w:cs="Times New Roman"/>
          <w:sz w:val="24"/>
          <w:szCs w:val="24"/>
        </w:rPr>
        <w:t>s.</w:t>
      </w:r>
    </w:p>
    <w:p w14:paraId="2D5CFD43" w14:textId="1B614C07" w:rsidR="003B64D9" w:rsidRPr="00985E81" w:rsidRDefault="003B64D9" w:rsidP="0024512B">
      <w:pPr>
        <w:pStyle w:val="Caption"/>
        <w:ind w:left="720"/>
        <w:rPr>
          <w:rFonts w:ascii="Times New Roman" w:hAnsi="Times New Roman" w:cs="Times New Roman"/>
          <w:color w:val="auto"/>
          <w:sz w:val="24"/>
          <w:szCs w:val="24"/>
        </w:rPr>
      </w:pPr>
      <m:oMath>
        <m:r>
          <w:rPr>
            <w:rFonts w:ascii="Cambria Math" w:hAnsi="Cambria Math" w:cs="Times New Roman"/>
            <w:color w:val="auto"/>
            <w:sz w:val="24"/>
            <w:szCs w:val="24"/>
          </w:rPr>
          <m:t>yH=</m:t>
        </m:r>
        <m:acc>
          <m:accPr>
            <m:chr m:val="̅"/>
            <m:ctrlPr>
              <w:rPr>
                <w:rFonts w:ascii="Cambria Math" w:hAnsi="Cambria Math" w:cs="Times New Roman"/>
                <w:i w:val="0"/>
                <w:color w:val="auto"/>
                <w:sz w:val="24"/>
                <w:szCs w:val="24"/>
              </w:rPr>
            </m:ctrlPr>
          </m:accPr>
          <m:e>
            <m:r>
              <w:rPr>
                <w:rFonts w:ascii="Cambria Math" w:hAnsi="Cambria Math" w:cs="Times New Roman"/>
                <w:color w:val="auto"/>
                <w:sz w:val="24"/>
                <w:szCs w:val="24"/>
              </w:rPr>
              <m:t>y</m:t>
            </m:r>
          </m:e>
        </m:acc>
        <m:r>
          <w:rPr>
            <w:rFonts w:ascii="Cambria Math" w:hAnsi="Cambria Math" w:cs="Times New Roman"/>
            <w:color w:val="auto"/>
            <w:sz w:val="24"/>
            <w:szCs w:val="24"/>
          </w:rPr>
          <m:t>+</m:t>
        </m:r>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K</m:t>
            </m:r>
          </m:e>
          <m:sub>
            <m:r>
              <w:rPr>
                <w:rFonts w:ascii="Cambria Math" w:hAnsi="Cambria Math" w:cs="Times New Roman"/>
                <w:color w:val="auto"/>
                <w:sz w:val="24"/>
                <w:szCs w:val="24"/>
              </w:rPr>
              <m:t>n</m:t>
            </m:r>
          </m:sub>
        </m:sSub>
        <m:r>
          <w:rPr>
            <w:rFonts w:ascii="Cambria Math" w:hAnsi="Cambria Math" w:cs="Times New Roman"/>
            <w:color w:val="auto"/>
            <w:sz w:val="24"/>
            <w:szCs w:val="24"/>
          </w:rPr>
          <m:t>*Sy</m:t>
        </m:r>
      </m:oMath>
      <w:r w:rsidR="00896883" w:rsidRPr="00985E81">
        <w:rPr>
          <w:rFonts w:ascii="Times New Roman" w:eastAsiaTheme="minorEastAsia" w:hAnsi="Times New Roman" w:cs="Times New Roman"/>
          <w:color w:val="auto"/>
          <w:sz w:val="24"/>
          <w:szCs w:val="24"/>
        </w:rPr>
        <w:t>……………………………………</w:t>
      </w:r>
      <w:r w:rsidR="00E5388D" w:rsidRPr="00985E81">
        <w:rPr>
          <w:rFonts w:ascii="Times New Roman" w:eastAsiaTheme="minorEastAsia" w:hAnsi="Times New Roman" w:cs="Times New Roman"/>
          <w:color w:val="auto"/>
          <w:sz w:val="24"/>
          <w:szCs w:val="24"/>
        </w:rPr>
        <w:t>…...</w:t>
      </w:r>
      <w:r w:rsidR="00896883" w:rsidRPr="00985E81">
        <w:rPr>
          <w:rFonts w:ascii="Times New Roman" w:eastAsiaTheme="minorEastAsia" w:hAnsi="Times New Roman" w:cs="Times New Roman"/>
          <w:color w:val="auto"/>
          <w:sz w:val="24"/>
          <w:szCs w:val="24"/>
        </w:rPr>
        <w:t>………………………</w:t>
      </w:r>
      <w:r w:rsidR="001D52B5">
        <w:rPr>
          <w:rFonts w:ascii="Times New Roman" w:hAnsi="Times New Roman" w:cs="Times New Roman"/>
          <w:color w:val="auto"/>
          <w:sz w:val="24"/>
          <w:szCs w:val="24"/>
        </w:rPr>
        <w:t>Equation</w:t>
      </w:r>
      <w:r w:rsidR="00896883" w:rsidRPr="00985E81">
        <w:rPr>
          <w:rFonts w:ascii="Times New Roman" w:hAnsi="Times New Roman" w:cs="Times New Roman"/>
          <w:color w:val="auto"/>
          <w:sz w:val="24"/>
          <w:szCs w:val="24"/>
        </w:rPr>
        <w:t xml:space="preserve"> </w:t>
      </w:r>
      <w:r w:rsidR="00BF4454">
        <w:rPr>
          <w:rFonts w:ascii="Times New Roman" w:hAnsi="Times New Roman" w:cs="Times New Roman"/>
          <w:color w:val="auto"/>
          <w:sz w:val="24"/>
          <w:szCs w:val="24"/>
        </w:rPr>
        <w:t>3.</w:t>
      </w:r>
      <w:r w:rsidR="00896883" w:rsidRPr="00985E81">
        <w:rPr>
          <w:rFonts w:ascii="Times New Roman" w:hAnsi="Times New Roman" w:cs="Times New Roman"/>
          <w:color w:val="auto"/>
          <w:sz w:val="24"/>
          <w:szCs w:val="24"/>
        </w:rPr>
        <w:fldChar w:fldCharType="begin"/>
      </w:r>
      <w:r w:rsidR="00896883" w:rsidRPr="00985E81">
        <w:rPr>
          <w:rFonts w:ascii="Times New Roman" w:hAnsi="Times New Roman" w:cs="Times New Roman"/>
          <w:color w:val="auto"/>
          <w:sz w:val="24"/>
          <w:szCs w:val="24"/>
        </w:rPr>
        <w:instrText xml:space="preserve"> SEQ Equation \* ARABIC </w:instrText>
      </w:r>
      <w:r w:rsidR="00896883"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13</w:t>
      </w:r>
      <w:r w:rsidR="00896883" w:rsidRPr="00985E81">
        <w:rPr>
          <w:rFonts w:ascii="Times New Roman" w:hAnsi="Times New Roman" w:cs="Times New Roman"/>
          <w:color w:val="auto"/>
          <w:sz w:val="24"/>
          <w:szCs w:val="24"/>
        </w:rPr>
        <w:fldChar w:fldCharType="end"/>
      </w:r>
    </w:p>
    <w:p w14:paraId="4852619E" w14:textId="2A09A054" w:rsidR="003B64D9" w:rsidRPr="00985E81" w:rsidRDefault="003B64D9" w:rsidP="0024512B">
      <w:pPr>
        <w:pStyle w:val="Caption"/>
        <w:ind w:left="720"/>
        <w:rPr>
          <w:rFonts w:ascii="Times New Roman" w:eastAsiaTheme="minorEastAsia" w:hAnsi="Times New Roman" w:cs="Times New Roman"/>
          <w:color w:val="auto"/>
          <w:sz w:val="24"/>
          <w:szCs w:val="24"/>
        </w:rPr>
      </w:pPr>
      <m:oMath>
        <m:r>
          <w:rPr>
            <w:rFonts w:ascii="Cambria Math" w:hAnsi="Cambria Math" w:cs="Times New Roman"/>
            <w:color w:val="auto"/>
            <w:sz w:val="24"/>
            <w:szCs w:val="24"/>
          </w:rPr>
          <m:t xml:space="preserve">yL= </m:t>
        </m:r>
        <m:acc>
          <m:accPr>
            <m:chr m:val="̅"/>
            <m:ctrlPr>
              <w:rPr>
                <w:rFonts w:ascii="Cambria Math" w:hAnsi="Cambria Math" w:cs="Times New Roman"/>
                <w:i w:val="0"/>
                <w:color w:val="auto"/>
                <w:sz w:val="24"/>
                <w:szCs w:val="24"/>
              </w:rPr>
            </m:ctrlPr>
          </m:accPr>
          <m:e>
            <m:r>
              <w:rPr>
                <w:rFonts w:ascii="Cambria Math" w:hAnsi="Cambria Math" w:cs="Times New Roman"/>
                <w:color w:val="auto"/>
                <w:sz w:val="24"/>
                <w:szCs w:val="24"/>
              </w:rPr>
              <m:t>y</m:t>
            </m:r>
          </m:e>
        </m:acc>
        <m:r>
          <w:rPr>
            <w:rFonts w:ascii="Cambria Math" w:hAnsi="Cambria Math" w:cs="Times New Roman"/>
            <w:color w:val="auto"/>
            <w:sz w:val="24"/>
            <w:szCs w:val="24"/>
          </w:rPr>
          <m:t>-</m:t>
        </m:r>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K</m:t>
            </m:r>
          </m:e>
          <m:sub>
            <m:r>
              <w:rPr>
                <w:rFonts w:ascii="Cambria Math" w:hAnsi="Cambria Math" w:cs="Times New Roman"/>
                <w:color w:val="auto"/>
                <w:sz w:val="24"/>
                <w:szCs w:val="24"/>
              </w:rPr>
              <m:t>n</m:t>
            </m:r>
          </m:sub>
        </m:sSub>
        <m:r>
          <w:rPr>
            <w:rFonts w:ascii="Cambria Math" w:hAnsi="Cambria Math" w:cs="Times New Roman"/>
            <w:color w:val="auto"/>
            <w:sz w:val="24"/>
            <w:szCs w:val="24"/>
          </w:rPr>
          <m:t>*Sy</m:t>
        </m:r>
      </m:oMath>
      <w:r w:rsidR="00E54CDC" w:rsidRPr="00985E81">
        <w:rPr>
          <w:rFonts w:ascii="Times New Roman" w:eastAsiaTheme="minorEastAsia" w:hAnsi="Times New Roman" w:cs="Times New Roman"/>
          <w:color w:val="auto"/>
          <w:sz w:val="24"/>
          <w:szCs w:val="24"/>
        </w:rPr>
        <w:t>………</w:t>
      </w:r>
      <w:r w:rsidR="00C07524" w:rsidRPr="00985E81">
        <w:rPr>
          <w:rFonts w:ascii="Times New Roman" w:eastAsiaTheme="minorEastAsia" w:hAnsi="Times New Roman" w:cs="Times New Roman"/>
          <w:color w:val="auto"/>
          <w:sz w:val="24"/>
          <w:szCs w:val="24"/>
        </w:rPr>
        <w:t>….</w:t>
      </w:r>
      <w:r w:rsidR="00E54CDC" w:rsidRPr="00985E81">
        <w:rPr>
          <w:rFonts w:ascii="Times New Roman" w:eastAsiaTheme="minorEastAsia" w:hAnsi="Times New Roman" w:cs="Times New Roman"/>
          <w:color w:val="auto"/>
          <w:sz w:val="24"/>
          <w:szCs w:val="24"/>
        </w:rPr>
        <w:t>…………………………………………………</w:t>
      </w:r>
      <w:r w:rsidR="00E5388D" w:rsidRPr="00985E81">
        <w:rPr>
          <w:rFonts w:ascii="Times New Roman" w:eastAsiaTheme="minorEastAsia" w:hAnsi="Times New Roman" w:cs="Times New Roman"/>
          <w:color w:val="auto"/>
          <w:sz w:val="24"/>
          <w:szCs w:val="24"/>
        </w:rPr>
        <w:t>…...</w:t>
      </w:r>
      <w:r w:rsidR="001D52B5">
        <w:rPr>
          <w:rFonts w:ascii="Times New Roman" w:hAnsi="Times New Roman" w:cs="Times New Roman"/>
          <w:color w:val="auto"/>
          <w:sz w:val="24"/>
          <w:szCs w:val="24"/>
        </w:rPr>
        <w:t>Equation</w:t>
      </w:r>
      <w:r w:rsidR="00E54CDC" w:rsidRPr="00985E81">
        <w:rPr>
          <w:rFonts w:ascii="Times New Roman" w:hAnsi="Times New Roman" w:cs="Times New Roman"/>
          <w:color w:val="auto"/>
          <w:sz w:val="24"/>
          <w:szCs w:val="24"/>
        </w:rPr>
        <w:t xml:space="preserve"> </w:t>
      </w:r>
      <w:r w:rsidR="00BF4454">
        <w:rPr>
          <w:rFonts w:ascii="Times New Roman" w:hAnsi="Times New Roman" w:cs="Times New Roman"/>
          <w:color w:val="auto"/>
          <w:sz w:val="24"/>
          <w:szCs w:val="24"/>
        </w:rPr>
        <w:t>3.</w:t>
      </w:r>
      <w:r w:rsidR="00E54CDC" w:rsidRPr="00985E81">
        <w:rPr>
          <w:rFonts w:ascii="Times New Roman" w:hAnsi="Times New Roman" w:cs="Times New Roman"/>
          <w:color w:val="auto"/>
          <w:sz w:val="24"/>
          <w:szCs w:val="24"/>
        </w:rPr>
        <w:fldChar w:fldCharType="begin"/>
      </w:r>
      <w:r w:rsidR="00E54CDC" w:rsidRPr="00985E81">
        <w:rPr>
          <w:rFonts w:ascii="Times New Roman" w:hAnsi="Times New Roman" w:cs="Times New Roman"/>
          <w:color w:val="auto"/>
          <w:sz w:val="24"/>
          <w:szCs w:val="24"/>
        </w:rPr>
        <w:instrText xml:space="preserve"> SEQ Equation \* ARABIC </w:instrText>
      </w:r>
      <w:r w:rsidR="00E54CDC"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14</w:t>
      </w:r>
      <w:r w:rsidR="00E54CDC" w:rsidRPr="00985E81">
        <w:rPr>
          <w:rFonts w:ascii="Times New Roman" w:hAnsi="Times New Roman" w:cs="Times New Roman"/>
          <w:color w:val="auto"/>
          <w:sz w:val="24"/>
          <w:szCs w:val="24"/>
        </w:rPr>
        <w:fldChar w:fldCharType="end"/>
      </w:r>
    </w:p>
    <w:p w14:paraId="01F0FADA" w14:textId="2F8CF912" w:rsidR="003A645F" w:rsidRPr="00985E81" w:rsidRDefault="003A645F" w:rsidP="003622FE">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 xml:space="preserve">Where: </w:t>
      </w:r>
      <w:r w:rsidR="002D1087">
        <w:rPr>
          <w:rFonts w:ascii="Times New Roman" w:hAnsi="Times New Roman" w:cs="Times New Roman"/>
          <w:sz w:val="24"/>
          <w:szCs w:val="24"/>
        </w:rPr>
        <w:t xml:space="preserve">  </w:t>
      </w:r>
      <w:r w:rsidR="00D05456" w:rsidRPr="00985E81">
        <w:rPr>
          <w:rFonts w:ascii="Times New Roman" w:hAnsi="Times New Roman" w:cs="Times New Roman"/>
          <w:sz w:val="24"/>
          <w:szCs w:val="24"/>
        </w:rPr>
        <w:t>y</w:t>
      </w:r>
      <w:r w:rsidRPr="00985E81">
        <w:rPr>
          <w:rFonts w:ascii="Times New Roman" w:hAnsi="Times New Roman" w:cs="Times New Roman"/>
          <w:sz w:val="24"/>
          <w:szCs w:val="24"/>
        </w:rPr>
        <w:t>H = Highest outlier threshold in log units</w:t>
      </w:r>
    </w:p>
    <w:p w14:paraId="3B882142" w14:textId="636FC565" w:rsidR="00D05456" w:rsidRPr="00985E81" w:rsidRDefault="00D05456" w:rsidP="003622FE">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 xml:space="preserve">               </w:t>
      </w:r>
      <w:r w:rsidR="002D1087">
        <w:rPr>
          <w:rFonts w:ascii="Times New Roman" w:hAnsi="Times New Roman" w:cs="Times New Roman"/>
          <w:sz w:val="24"/>
          <w:szCs w:val="24"/>
        </w:rPr>
        <w:t xml:space="preserve"> </w:t>
      </w:r>
      <w:r w:rsidRPr="00985E81">
        <w:rPr>
          <w:rFonts w:ascii="Times New Roman" w:hAnsi="Times New Roman" w:cs="Times New Roman"/>
          <w:sz w:val="24"/>
          <w:szCs w:val="24"/>
        </w:rPr>
        <w:t>yL= Lowest outlier threshold in log units</w:t>
      </w:r>
    </w:p>
    <w:p w14:paraId="14D42091" w14:textId="0588360C" w:rsidR="003A645F" w:rsidRPr="00985E81" w:rsidRDefault="002D1087" w:rsidP="003622FE">
      <w:pPr>
        <w:spacing w:before="0" w:after="0"/>
        <w:ind w:left="1440"/>
        <w:rPr>
          <w:rFonts w:ascii="Times New Roman" w:hAnsi="Times New Roman" w:cs="Times New Roman"/>
          <w:sz w:val="24"/>
          <w:szCs w:val="24"/>
        </w:rPr>
      </w:pPr>
      <w:r>
        <w:rPr>
          <w:rFonts w:ascii="Times New Roman" w:hAnsi="Times New Roman" w:cs="Times New Roman"/>
          <w:sz w:val="24"/>
          <w:szCs w:val="24"/>
        </w:rPr>
        <w:t xml:space="preserve">    </w:t>
      </w:r>
      <w:r w:rsidR="003A645F" w:rsidRPr="00985E81">
        <w:rPr>
          <w:rFonts w:ascii="Times New Roman" w:hAnsi="Times New Roman" w:cs="Times New Roman"/>
          <w:sz w:val="24"/>
          <w:szCs w:val="24"/>
        </w:rPr>
        <w:t>Kn = Constant given for sample size N</w:t>
      </w:r>
    </w:p>
    <w:p w14:paraId="402EAE5E" w14:textId="67C3F3E0" w:rsidR="007714A9" w:rsidRPr="00985E81" w:rsidRDefault="002D1087" w:rsidP="003622FE">
      <w:pPr>
        <w:spacing w:before="0" w:after="0"/>
        <w:ind w:left="1440"/>
        <w:rPr>
          <w:rFonts w:ascii="Times New Roman" w:hAnsi="Times New Roman" w:cs="Times New Roman"/>
          <w:sz w:val="24"/>
          <w:szCs w:val="24"/>
        </w:rPr>
      </w:pPr>
      <w:r>
        <w:rPr>
          <w:rFonts w:ascii="Cambria Math" w:hAnsi="Cambria Math" w:cs="Cambria Math"/>
          <w:sz w:val="24"/>
          <w:szCs w:val="24"/>
        </w:rPr>
        <w:t xml:space="preserve">    </w:t>
      </w:r>
      <w:r w:rsidR="003A645F" w:rsidRPr="00985E81">
        <w:rPr>
          <w:rFonts w:ascii="Cambria Math" w:hAnsi="Cambria Math" w:cs="Cambria Math"/>
          <w:sz w:val="24"/>
          <w:szCs w:val="24"/>
        </w:rPr>
        <w:t>𝑆𝑦</w:t>
      </w:r>
      <w:r w:rsidR="003A645F" w:rsidRPr="00985E81">
        <w:rPr>
          <w:rFonts w:ascii="Times New Roman" w:hAnsi="Times New Roman" w:cs="Times New Roman"/>
          <w:sz w:val="24"/>
          <w:szCs w:val="24"/>
        </w:rPr>
        <w:t xml:space="preserve"> = Standard deviation of N sample size</w:t>
      </w:r>
    </w:p>
    <w:p w14:paraId="5B196E63" w14:textId="53193FE7" w:rsidR="007714A9" w:rsidRPr="00985E81" w:rsidRDefault="007714A9" w:rsidP="007714A9">
      <w:pPr>
        <w:spacing w:after="0"/>
        <w:rPr>
          <w:rFonts w:ascii="Times New Roman" w:hAnsi="Times New Roman" w:cs="Times New Roman"/>
          <w:sz w:val="24"/>
          <w:szCs w:val="24"/>
        </w:rPr>
      </w:pPr>
      <w:r w:rsidRPr="00985E81">
        <w:rPr>
          <w:rFonts w:ascii="Times New Roman" w:hAnsi="Times New Roman" w:cs="Times New Roman"/>
          <w:sz w:val="24"/>
          <w:szCs w:val="24"/>
        </w:rPr>
        <w:t xml:space="preserve">The maximum value of daily rainfall of Bedele Town was </w:t>
      </w:r>
      <w:r w:rsidR="00087BC2" w:rsidRPr="00985E81">
        <w:rPr>
          <w:rFonts w:ascii="Times New Roman" w:hAnsi="Times New Roman" w:cs="Times New Roman"/>
          <w:sz w:val="24"/>
          <w:szCs w:val="24"/>
        </w:rPr>
        <w:t>analyzed</w:t>
      </w:r>
      <w:r w:rsidRPr="00985E81">
        <w:rPr>
          <w:rFonts w:ascii="Times New Roman" w:hAnsi="Times New Roman" w:cs="Times New Roman"/>
          <w:sz w:val="24"/>
          <w:szCs w:val="24"/>
        </w:rPr>
        <w:t xml:space="preserve"> for 34 y</w:t>
      </w:r>
      <w:r w:rsidR="006A20BA">
        <w:rPr>
          <w:rFonts w:ascii="Times New Roman" w:hAnsi="Times New Roman" w:cs="Times New Roman"/>
          <w:sz w:val="24"/>
          <w:szCs w:val="24"/>
        </w:rPr>
        <w:t>ea</w:t>
      </w:r>
      <w:r w:rsidRPr="00985E81">
        <w:rPr>
          <w:rFonts w:ascii="Times New Roman" w:hAnsi="Times New Roman" w:cs="Times New Roman"/>
          <w:sz w:val="24"/>
          <w:szCs w:val="24"/>
        </w:rPr>
        <w:t>rs (1986-2019) as presented under Appendix (</w:t>
      </w:r>
      <w:r w:rsidR="00FE4B8A" w:rsidRPr="00985E81">
        <w:rPr>
          <w:rFonts w:ascii="Times New Roman" w:hAnsi="Times New Roman" w:cs="Times New Roman"/>
          <w:sz w:val="24"/>
          <w:szCs w:val="24"/>
        </w:rPr>
        <w:t>Appendix-1B</w:t>
      </w:r>
      <w:r w:rsidRPr="00985E81">
        <w:rPr>
          <w:rFonts w:ascii="Times New Roman" w:hAnsi="Times New Roman" w:cs="Times New Roman"/>
          <w:sz w:val="24"/>
          <w:szCs w:val="24"/>
        </w:rPr>
        <w:t>)</w:t>
      </w:r>
    </w:p>
    <w:p w14:paraId="628EBC7A" w14:textId="74C75890" w:rsidR="0047554B" w:rsidRPr="0012019B" w:rsidRDefault="00827DDD" w:rsidP="001D77A9">
      <w:pPr>
        <w:rPr>
          <w:rFonts w:ascii="Times New Roman" w:hAnsi="Times New Roman" w:cs="Times New Roman"/>
          <w:i/>
          <w:iCs/>
          <w:sz w:val="24"/>
          <w:szCs w:val="24"/>
        </w:rPr>
      </w:pPr>
      <w:bookmarkStart w:id="142" w:name="_Toc55539000"/>
      <w:bookmarkStart w:id="143" w:name="_Hlk56004833"/>
      <w:r w:rsidRPr="0012019B">
        <w:rPr>
          <w:rFonts w:ascii="Times New Roman" w:hAnsi="Times New Roman" w:cs="Times New Roman"/>
          <w:i/>
          <w:iCs/>
          <w:sz w:val="24"/>
          <w:szCs w:val="24"/>
        </w:rPr>
        <w:t>Table</w:t>
      </w:r>
      <w:r w:rsidR="0047554B" w:rsidRPr="0012019B">
        <w:rPr>
          <w:rFonts w:ascii="Times New Roman" w:hAnsi="Times New Roman" w:cs="Times New Roman"/>
          <w:i/>
          <w:iCs/>
          <w:sz w:val="24"/>
          <w:szCs w:val="24"/>
        </w:rPr>
        <w:t xml:space="preserve"> </w:t>
      </w:r>
      <w:r w:rsidR="001D77A9" w:rsidRPr="0012019B">
        <w:rPr>
          <w:rFonts w:ascii="Times New Roman" w:hAnsi="Times New Roman" w:cs="Times New Roman"/>
          <w:i/>
          <w:iCs/>
          <w:sz w:val="24"/>
          <w:szCs w:val="24"/>
        </w:rPr>
        <w:t>3.13</w:t>
      </w:r>
      <w:r w:rsidR="0047554B" w:rsidRPr="0012019B">
        <w:rPr>
          <w:rFonts w:ascii="Times New Roman" w:hAnsi="Times New Roman" w:cs="Times New Roman"/>
          <w:i/>
          <w:iCs/>
          <w:sz w:val="24"/>
          <w:szCs w:val="24"/>
        </w:rPr>
        <w:t>: Values for checking Outlier</w:t>
      </w:r>
      <w:bookmarkEnd w:id="142"/>
    </w:p>
    <w:bookmarkEnd w:id="143"/>
    <w:tbl>
      <w:tblPr>
        <w:tblStyle w:val="TableGrid0"/>
        <w:tblW w:w="0" w:type="auto"/>
        <w:tblLook w:val="04A0" w:firstRow="1" w:lastRow="0" w:firstColumn="1" w:lastColumn="0" w:noHBand="0" w:noVBand="1"/>
      </w:tblPr>
      <w:tblGrid>
        <w:gridCol w:w="1345"/>
        <w:gridCol w:w="810"/>
        <w:gridCol w:w="990"/>
        <w:gridCol w:w="900"/>
        <w:gridCol w:w="720"/>
        <w:gridCol w:w="956"/>
        <w:gridCol w:w="1294"/>
      </w:tblGrid>
      <w:tr w:rsidR="00985E81" w:rsidRPr="00985E81" w14:paraId="192DAA88" w14:textId="436A96BE" w:rsidTr="00391E16">
        <w:tc>
          <w:tcPr>
            <w:tcW w:w="1345" w:type="dxa"/>
          </w:tcPr>
          <w:p w14:paraId="40CCF1D8" w14:textId="77777777" w:rsidR="00391E16" w:rsidRPr="00985E81" w:rsidRDefault="00391E16" w:rsidP="007714A9">
            <w:pPr>
              <w:rPr>
                <w:rFonts w:ascii="Times New Roman" w:hAnsi="Times New Roman" w:cs="Times New Roman"/>
                <w:sz w:val="24"/>
                <w:szCs w:val="24"/>
              </w:rPr>
            </w:pPr>
          </w:p>
        </w:tc>
        <w:tc>
          <w:tcPr>
            <w:tcW w:w="810" w:type="dxa"/>
          </w:tcPr>
          <w:p w14:paraId="1166CFCD" w14:textId="79503988" w:rsidR="00391E16" w:rsidRPr="00985E81" w:rsidRDefault="00391E16" w:rsidP="007714A9">
            <w:pPr>
              <w:rPr>
                <w:rFonts w:ascii="Times New Roman" w:hAnsi="Times New Roman" w:cs="Times New Roman"/>
                <w:sz w:val="24"/>
                <w:szCs w:val="24"/>
              </w:rPr>
            </w:pPr>
            <w:r w:rsidRPr="00985E81">
              <w:rPr>
                <w:rFonts w:ascii="Times New Roman" w:hAnsi="Times New Roman" w:cs="Times New Roman"/>
                <w:sz w:val="24"/>
                <w:szCs w:val="24"/>
              </w:rPr>
              <w:t>N</w:t>
            </w:r>
          </w:p>
        </w:tc>
        <w:tc>
          <w:tcPr>
            <w:tcW w:w="990" w:type="dxa"/>
          </w:tcPr>
          <w:p w14:paraId="303EA744" w14:textId="68A2D41C" w:rsidR="00391E16" w:rsidRPr="00985E81" w:rsidRDefault="00391E16" w:rsidP="007714A9">
            <w:pPr>
              <w:rPr>
                <w:rFonts w:ascii="Times New Roman" w:hAnsi="Times New Roman" w:cs="Times New Roman"/>
                <w:sz w:val="24"/>
                <w:szCs w:val="24"/>
              </w:rPr>
            </w:pPr>
            <w:r w:rsidRPr="00985E81">
              <w:rPr>
                <w:rFonts w:ascii="Times New Roman" w:hAnsi="Times New Roman" w:cs="Times New Roman"/>
                <w:sz w:val="24"/>
                <w:szCs w:val="24"/>
              </w:rPr>
              <w:t>Kn</w:t>
            </w:r>
          </w:p>
        </w:tc>
        <w:tc>
          <w:tcPr>
            <w:tcW w:w="900" w:type="dxa"/>
          </w:tcPr>
          <w:p w14:paraId="6EA3B397" w14:textId="07177E94" w:rsidR="00391E16" w:rsidRPr="00985E81" w:rsidRDefault="00391E16" w:rsidP="007714A9">
            <w:pPr>
              <w:rPr>
                <w:rFonts w:ascii="Times New Roman" w:hAnsi="Times New Roman" w:cs="Times New Roman"/>
                <w:sz w:val="24"/>
                <w:szCs w:val="24"/>
              </w:rPr>
            </w:pPr>
            <w:r w:rsidRPr="00985E81">
              <w:rPr>
                <w:rFonts w:ascii="Times New Roman" w:hAnsi="Times New Roman" w:cs="Times New Roman"/>
                <w:sz w:val="24"/>
                <w:szCs w:val="24"/>
              </w:rPr>
              <w:t>Sy</w:t>
            </w:r>
          </w:p>
        </w:tc>
        <w:tc>
          <w:tcPr>
            <w:tcW w:w="720" w:type="dxa"/>
          </w:tcPr>
          <w:p w14:paraId="7A9334AD" w14:textId="1301345C" w:rsidR="00391E16" w:rsidRPr="00985E81" w:rsidRDefault="0096237B" w:rsidP="000A3882">
            <w:pPr>
              <w:rPr>
                <w:rFonts w:ascii="Times New Roman" w:hAnsi="Times New Roman" w:cs="Times New Roman"/>
                <w:sz w:val="24"/>
                <w:szCs w:val="24"/>
              </w:rPr>
            </w:pPr>
            <m:oMathPara>
              <m:oMath>
                <m:acc>
                  <m:accPr>
                    <m:chr m:val="̅"/>
                    <m:ctrlPr>
                      <w:rPr>
                        <w:rFonts w:ascii="Cambria Math" w:hAnsi="Cambria Math" w:cs="Times New Roman"/>
                        <w:i/>
                        <w:sz w:val="24"/>
                        <w:szCs w:val="24"/>
                      </w:rPr>
                    </m:ctrlPr>
                  </m:accPr>
                  <m:e>
                    <m:r>
                      <w:rPr>
                        <w:rFonts w:ascii="Cambria Math" w:hAnsi="Cambria Math" w:cs="Times New Roman"/>
                        <w:sz w:val="24"/>
                        <w:szCs w:val="24"/>
                      </w:rPr>
                      <m:t>y</m:t>
                    </m:r>
                  </m:e>
                </m:acc>
              </m:oMath>
            </m:oMathPara>
          </w:p>
        </w:tc>
        <w:tc>
          <w:tcPr>
            <w:tcW w:w="956" w:type="dxa"/>
          </w:tcPr>
          <w:p w14:paraId="0325ABAA" w14:textId="19CC1FB8" w:rsidR="00391E16" w:rsidRPr="00985E81" w:rsidRDefault="00391E16" w:rsidP="00391E16">
            <w:pPr>
              <w:rPr>
                <w:rFonts w:ascii="Times New Roman" w:hAnsi="Times New Roman" w:cs="Times New Roman"/>
                <w:sz w:val="24"/>
                <w:szCs w:val="24"/>
              </w:rPr>
            </w:pPr>
            <w:r w:rsidRPr="00985E81">
              <w:rPr>
                <w:rFonts w:ascii="Times New Roman" w:hAnsi="Times New Roman" w:cs="Times New Roman"/>
                <w:sz w:val="24"/>
                <w:szCs w:val="24"/>
              </w:rPr>
              <w:t>yL</w:t>
            </w:r>
          </w:p>
        </w:tc>
        <w:tc>
          <w:tcPr>
            <w:tcW w:w="1294" w:type="dxa"/>
          </w:tcPr>
          <w:p w14:paraId="6B25DE6C" w14:textId="1A63EBEA" w:rsidR="00391E16" w:rsidRPr="00985E81" w:rsidRDefault="00391E16" w:rsidP="00391E16">
            <w:pPr>
              <w:rPr>
                <w:rFonts w:ascii="Times New Roman" w:hAnsi="Times New Roman" w:cs="Times New Roman"/>
                <w:sz w:val="24"/>
                <w:szCs w:val="24"/>
              </w:rPr>
            </w:pPr>
            <w:r w:rsidRPr="00985E81">
              <w:rPr>
                <w:rFonts w:ascii="Times New Roman" w:hAnsi="Times New Roman" w:cs="Times New Roman"/>
                <w:sz w:val="24"/>
                <w:szCs w:val="24"/>
              </w:rPr>
              <w:t>yH</w:t>
            </w:r>
          </w:p>
        </w:tc>
      </w:tr>
      <w:tr w:rsidR="00985E81" w:rsidRPr="00985E81" w14:paraId="126C2ECF" w14:textId="1B95FB9D" w:rsidTr="00391E16">
        <w:tc>
          <w:tcPr>
            <w:tcW w:w="1345" w:type="dxa"/>
          </w:tcPr>
          <w:p w14:paraId="07F3F4DB" w14:textId="3AC66B02" w:rsidR="00391E16" w:rsidRPr="00985E81" w:rsidRDefault="00391E16" w:rsidP="007714A9">
            <w:pPr>
              <w:rPr>
                <w:rFonts w:ascii="Times New Roman" w:hAnsi="Times New Roman" w:cs="Times New Roman"/>
                <w:sz w:val="24"/>
                <w:szCs w:val="24"/>
              </w:rPr>
            </w:pPr>
            <w:r w:rsidRPr="00985E81">
              <w:rPr>
                <w:rFonts w:ascii="Times New Roman" w:hAnsi="Times New Roman" w:cs="Times New Roman"/>
                <w:sz w:val="24"/>
                <w:szCs w:val="24"/>
              </w:rPr>
              <w:t>Values</w:t>
            </w:r>
          </w:p>
        </w:tc>
        <w:tc>
          <w:tcPr>
            <w:tcW w:w="810" w:type="dxa"/>
          </w:tcPr>
          <w:p w14:paraId="35053A0B" w14:textId="0B24E1FC" w:rsidR="00391E16" w:rsidRPr="00985E81" w:rsidRDefault="00391E16" w:rsidP="007714A9">
            <w:pPr>
              <w:rPr>
                <w:rFonts w:ascii="Times New Roman" w:hAnsi="Times New Roman" w:cs="Times New Roman"/>
                <w:sz w:val="24"/>
                <w:szCs w:val="24"/>
              </w:rPr>
            </w:pPr>
            <w:r w:rsidRPr="00985E81">
              <w:rPr>
                <w:rFonts w:ascii="Times New Roman" w:hAnsi="Times New Roman" w:cs="Times New Roman"/>
                <w:sz w:val="24"/>
                <w:szCs w:val="24"/>
              </w:rPr>
              <w:t>34</w:t>
            </w:r>
          </w:p>
        </w:tc>
        <w:tc>
          <w:tcPr>
            <w:tcW w:w="990" w:type="dxa"/>
          </w:tcPr>
          <w:p w14:paraId="24909296" w14:textId="0C6D083B" w:rsidR="00391E16" w:rsidRPr="00985E81" w:rsidRDefault="00391E16" w:rsidP="007714A9">
            <w:pPr>
              <w:rPr>
                <w:rFonts w:ascii="Times New Roman" w:hAnsi="Times New Roman" w:cs="Times New Roman"/>
                <w:sz w:val="24"/>
                <w:szCs w:val="24"/>
              </w:rPr>
            </w:pPr>
            <w:r w:rsidRPr="00985E81">
              <w:rPr>
                <w:rFonts w:ascii="Times New Roman" w:hAnsi="Times New Roman" w:cs="Times New Roman"/>
                <w:sz w:val="24"/>
                <w:szCs w:val="24"/>
              </w:rPr>
              <w:t>2.616</w:t>
            </w:r>
          </w:p>
        </w:tc>
        <w:tc>
          <w:tcPr>
            <w:tcW w:w="900" w:type="dxa"/>
          </w:tcPr>
          <w:p w14:paraId="59544F1F" w14:textId="5A554E5A" w:rsidR="00391E16" w:rsidRPr="00985E81" w:rsidRDefault="00391E16" w:rsidP="007714A9">
            <w:pPr>
              <w:rPr>
                <w:rFonts w:ascii="Times New Roman" w:hAnsi="Times New Roman" w:cs="Times New Roman"/>
                <w:sz w:val="24"/>
                <w:szCs w:val="24"/>
              </w:rPr>
            </w:pPr>
            <w:r w:rsidRPr="00985E81">
              <w:rPr>
                <w:rFonts w:ascii="Times New Roman" w:hAnsi="Times New Roman" w:cs="Times New Roman"/>
                <w:sz w:val="24"/>
                <w:szCs w:val="24"/>
              </w:rPr>
              <w:t>0.1</w:t>
            </w:r>
          </w:p>
        </w:tc>
        <w:tc>
          <w:tcPr>
            <w:tcW w:w="720" w:type="dxa"/>
          </w:tcPr>
          <w:p w14:paraId="6F835649" w14:textId="338A5284" w:rsidR="00391E16" w:rsidRPr="00985E81" w:rsidRDefault="00391E16" w:rsidP="000A3882">
            <w:pPr>
              <w:rPr>
                <w:rFonts w:ascii="Times New Roman" w:hAnsi="Times New Roman" w:cs="Times New Roman"/>
                <w:sz w:val="24"/>
                <w:szCs w:val="24"/>
              </w:rPr>
            </w:pPr>
            <w:r w:rsidRPr="00985E81">
              <w:rPr>
                <w:rFonts w:ascii="Times New Roman" w:hAnsi="Times New Roman" w:cs="Times New Roman"/>
                <w:sz w:val="24"/>
                <w:szCs w:val="24"/>
              </w:rPr>
              <w:t>1.8</w:t>
            </w:r>
          </w:p>
        </w:tc>
        <w:tc>
          <w:tcPr>
            <w:tcW w:w="956" w:type="dxa"/>
          </w:tcPr>
          <w:p w14:paraId="6C2678B5" w14:textId="652D750E" w:rsidR="00391E16" w:rsidRPr="00985E81" w:rsidRDefault="00391E16" w:rsidP="00391E16">
            <w:pPr>
              <w:rPr>
                <w:rFonts w:ascii="Times New Roman" w:hAnsi="Times New Roman" w:cs="Times New Roman"/>
                <w:sz w:val="24"/>
                <w:szCs w:val="24"/>
              </w:rPr>
            </w:pPr>
            <w:r w:rsidRPr="00985E81">
              <w:rPr>
                <w:rFonts w:ascii="Times New Roman" w:hAnsi="Times New Roman" w:cs="Times New Roman"/>
                <w:sz w:val="24"/>
                <w:szCs w:val="24"/>
              </w:rPr>
              <w:t>1.5</w:t>
            </w:r>
          </w:p>
        </w:tc>
        <w:tc>
          <w:tcPr>
            <w:tcW w:w="1294" w:type="dxa"/>
          </w:tcPr>
          <w:p w14:paraId="63E284EF" w14:textId="1BF08589" w:rsidR="00391E16" w:rsidRPr="00985E81" w:rsidRDefault="00391E16" w:rsidP="00391E16">
            <w:pPr>
              <w:rPr>
                <w:rFonts w:ascii="Times New Roman" w:hAnsi="Times New Roman" w:cs="Times New Roman"/>
                <w:sz w:val="24"/>
                <w:szCs w:val="24"/>
              </w:rPr>
            </w:pPr>
            <w:r w:rsidRPr="00985E81">
              <w:rPr>
                <w:rFonts w:ascii="Times New Roman" w:hAnsi="Times New Roman" w:cs="Times New Roman"/>
                <w:sz w:val="24"/>
                <w:szCs w:val="24"/>
              </w:rPr>
              <w:t>2</w:t>
            </w:r>
          </w:p>
        </w:tc>
      </w:tr>
    </w:tbl>
    <w:p w14:paraId="2C8C9E62" w14:textId="0AB5566A" w:rsidR="008D3AE6" w:rsidRPr="00985E81" w:rsidRDefault="00D46CE6" w:rsidP="008D62D9">
      <w:pPr>
        <w:spacing w:after="0"/>
        <w:rPr>
          <w:rFonts w:ascii="Times New Roman" w:hAnsi="Times New Roman" w:cs="Times New Roman"/>
          <w:sz w:val="24"/>
          <w:szCs w:val="24"/>
        </w:rPr>
      </w:pPr>
      <w:r w:rsidRPr="00985E81">
        <w:rPr>
          <w:rFonts w:ascii="Times New Roman" w:hAnsi="Times New Roman" w:cs="Times New Roman"/>
          <w:sz w:val="24"/>
          <w:szCs w:val="24"/>
        </w:rPr>
        <w:t>When the antilog of (yL= 1.5) is 31.62mm and (yH=2) is 100mm there is no data below and above the outlier values through the rainfall data used and all the available data satisfies the condition and no modification, retention</w:t>
      </w:r>
      <w:r w:rsidR="005116F5">
        <w:rPr>
          <w:rFonts w:ascii="Times New Roman" w:hAnsi="Times New Roman" w:cs="Times New Roman"/>
          <w:sz w:val="24"/>
          <w:szCs w:val="24"/>
        </w:rPr>
        <w:t>,</w:t>
      </w:r>
      <w:r w:rsidRPr="00985E81">
        <w:rPr>
          <w:rFonts w:ascii="Times New Roman" w:hAnsi="Times New Roman" w:cs="Times New Roman"/>
          <w:sz w:val="24"/>
          <w:szCs w:val="24"/>
        </w:rPr>
        <w:t xml:space="preserve"> and deletion is required.</w:t>
      </w:r>
    </w:p>
    <w:p w14:paraId="51269F66" w14:textId="080C93E3" w:rsidR="008D62D9" w:rsidRPr="00985E81" w:rsidRDefault="008D62D9" w:rsidP="008D62D9">
      <w:pPr>
        <w:pStyle w:val="Heading3"/>
        <w:spacing w:before="30"/>
        <w:rPr>
          <w:rFonts w:ascii="Times New Roman" w:hAnsi="Times New Roman" w:cs="Times New Roman"/>
          <w:b/>
          <w:color w:val="auto"/>
        </w:rPr>
      </w:pPr>
      <w:bookmarkStart w:id="144" w:name="_Toc26177154"/>
      <w:bookmarkStart w:id="145" w:name="_Toc56045069"/>
      <w:r w:rsidRPr="00985E81">
        <w:rPr>
          <w:rFonts w:ascii="Times New Roman" w:hAnsi="Times New Roman" w:cs="Times New Roman"/>
          <w:b/>
          <w:color w:val="auto"/>
        </w:rPr>
        <w:t>3.</w:t>
      </w:r>
      <w:r w:rsidR="00DB6A40" w:rsidRPr="00985E81">
        <w:rPr>
          <w:rFonts w:ascii="Times New Roman" w:hAnsi="Times New Roman" w:cs="Times New Roman"/>
          <w:b/>
          <w:color w:val="auto"/>
        </w:rPr>
        <w:t>3</w:t>
      </w:r>
      <w:r w:rsidRPr="00985E81">
        <w:rPr>
          <w:rFonts w:ascii="Times New Roman" w:hAnsi="Times New Roman" w:cs="Times New Roman"/>
          <w:b/>
          <w:color w:val="auto"/>
        </w:rPr>
        <w:t>.2 Estimating Missing Rainfall Data</w:t>
      </w:r>
      <w:bookmarkEnd w:id="144"/>
      <w:bookmarkEnd w:id="145"/>
    </w:p>
    <w:p w14:paraId="00EF286A" w14:textId="6A115D05" w:rsidR="008D62D9" w:rsidRPr="00985E81" w:rsidRDefault="008D62D9" w:rsidP="008D6B15">
      <w:pPr>
        <w:spacing w:after="0"/>
        <w:rPr>
          <w:rFonts w:ascii="Times New Roman" w:hAnsi="Times New Roman" w:cs="Times New Roman"/>
          <w:sz w:val="24"/>
          <w:szCs w:val="24"/>
        </w:rPr>
      </w:pPr>
      <w:r w:rsidRPr="00985E81">
        <w:rPr>
          <w:rFonts w:ascii="Times New Roman" w:hAnsi="Times New Roman" w:cs="Times New Roman"/>
          <w:sz w:val="24"/>
          <w:szCs w:val="24"/>
        </w:rPr>
        <w:t>Due to the absence of observer or instrumental failure, rainfall data records occasionally are incomplete. In such a case, one can estimate the missing data by using the nearest station rainfall data. There are different approaches for estimating missing rainfall data varying with and based on the effect of orography on rainfall, the distance between the rainfall stations</w:t>
      </w:r>
      <w:r w:rsidR="005116F5">
        <w:rPr>
          <w:rFonts w:ascii="Times New Roman" w:hAnsi="Times New Roman" w:cs="Times New Roman"/>
          <w:sz w:val="24"/>
          <w:szCs w:val="24"/>
        </w:rPr>
        <w:t>,</w:t>
      </w:r>
      <w:r w:rsidRPr="00985E81">
        <w:rPr>
          <w:rFonts w:ascii="Times New Roman" w:hAnsi="Times New Roman" w:cs="Times New Roman"/>
          <w:sz w:val="24"/>
          <w:szCs w:val="24"/>
        </w:rPr>
        <w:t xml:space="preserve"> and the variation of rainfall amount recorded on the stations.</w:t>
      </w:r>
      <w:r w:rsidR="00E20EA8" w:rsidRPr="00E20EA8">
        <w:t xml:space="preserve"> </w:t>
      </w:r>
      <w:r w:rsidR="0024684C">
        <w:rPr>
          <w:rFonts w:ascii="Times New Roman" w:hAnsi="Times New Roman" w:cs="Times New Roman"/>
          <w:sz w:val="24"/>
          <w:szCs w:val="24"/>
        </w:rPr>
        <w:t>These are</w:t>
      </w:r>
      <w:r w:rsidR="00E20EA8" w:rsidRPr="00E20EA8">
        <w:rPr>
          <w:rFonts w:ascii="Times New Roman" w:hAnsi="Times New Roman" w:cs="Times New Roman"/>
          <w:sz w:val="24"/>
          <w:szCs w:val="24"/>
        </w:rPr>
        <w:t xml:space="preserve"> </w:t>
      </w:r>
      <w:r w:rsidR="005116F5">
        <w:rPr>
          <w:rFonts w:ascii="Times New Roman" w:hAnsi="Times New Roman" w:cs="Times New Roman"/>
          <w:sz w:val="24"/>
          <w:szCs w:val="24"/>
        </w:rPr>
        <w:t xml:space="preserve">the </w:t>
      </w:r>
      <w:r w:rsidR="00E20EA8" w:rsidRPr="00E20EA8">
        <w:rPr>
          <w:rFonts w:ascii="Times New Roman" w:hAnsi="Times New Roman" w:cs="Times New Roman"/>
          <w:sz w:val="24"/>
          <w:szCs w:val="24"/>
        </w:rPr>
        <w:t>average method, normal ratio method,</w:t>
      </w:r>
      <w:r w:rsidR="0066146F">
        <w:rPr>
          <w:rFonts w:ascii="Times New Roman" w:hAnsi="Times New Roman" w:cs="Times New Roman"/>
          <w:sz w:val="24"/>
          <w:szCs w:val="24"/>
        </w:rPr>
        <w:t xml:space="preserve"> </w:t>
      </w:r>
      <w:r w:rsidR="00E20EA8" w:rsidRPr="00E20EA8">
        <w:rPr>
          <w:rFonts w:ascii="Times New Roman" w:hAnsi="Times New Roman" w:cs="Times New Roman"/>
          <w:sz w:val="24"/>
          <w:szCs w:val="24"/>
        </w:rPr>
        <w:t>inverse-distance weighting method, and regression methods</w:t>
      </w:r>
      <w:r w:rsidR="0024684C">
        <w:rPr>
          <w:rFonts w:ascii="Times New Roman" w:hAnsi="Times New Roman" w:cs="Times New Roman"/>
          <w:sz w:val="24"/>
          <w:szCs w:val="24"/>
        </w:rPr>
        <w:t>.</w:t>
      </w:r>
      <w:r w:rsidR="0076153A">
        <w:rPr>
          <w:rFonts w:ascii="Times New Roman" w:hAnsi="Times New Roman" w:cs="Times New Roman"/>
          <w:sz w:val="24"/>
          <w:szCs w:val="24"/>
        </w:rPr>
        <w:t xml:space="preserve"> </w:t>
      </w:r>
      <w:r w:rsidRPr="00985E81">
        <w:rPr>
          <w:rFonts w:ascii="Times New Roman" w:hAnsi="Times New Roman" w:cs="Times New Roman"/>
          <w:sz w:val="24"/>
          <w:szCs w:val="24"/>
        </w:rPr>
        <w:t>Among different method</w:t>
      </w:r>
      <w:r w:rsidR="002058AC">
        <w:rPr>
          <w:rFonts w:ascii="Times New Roman" w:hAnsi="Times New Roman" w:cs="Times New Roman"/>
          <w:sz w:val="24"/>
          <w:szCs w:val="24"/>
        </w:rPr>
        <w:t>s</w:t>
      </w:r>
      <w:r w:rsidRPr="00985E81">
        <w:rPr>
          <w:rFonts w:ascii="Times New Roman" w:hAnsi="Times New Roman" w:cs="Times New Roman"/>
          <w:sz w:val="24"/>
          <w:szCs w:val="24"/>
        </w:rPr>
        <w:t xml:space="preserve">, </w:t>
      </w:r>
      <w:r w:rsidR="005116F5">
        <w:rPr>
          <w:rFonts w:ascii="Times New Roman" w:hAnsi="Times New Roman" w:cs="Times New Roman"/>
          <w:sz w:val="24"/>
          <w:szCs w:val="24"/>
        </w:rPr>
        <w:t xml:space="preserve">the </w:t>
      </w:r>
      <w:r w:rsidRPr="00985E81">
        <w:rPr>
          <w:rFonts w:ascii="Times New Roman" w:hAnsi="Times New Roman" w:cs="Times New Roman"/>
          <w:sz w:val="24"/>
          <w:szCs w:val="24"/>
        </w:rPr>
        <w:t xml:space="preserve">Normal ratio method is one that is recommended to estimate missing rainfall data in regions where annual rainfall between stations differ by more than 10%. For this study, </w:t>
      </w:r>
      <w:r w:rsidR="005116F5">
        <w:rPr>
          <w:rFonts w:ascii="Times New Roman" w:hAnsi="Times New Roman" w:cs="Times New Roman"/>
          <w:sz w:val="24"/>
          <w:szCs w:val="24"/>
        </w:rPr>
        <w:t xml:space="preserve">the </w:t>
      </w:r>
      <w:r w:rsidRPr="00985E81">
        <w:rPr>
          <w:rFonts w:ascii="Times New Roman" w:hAnsi="Times New Roman" w:cs="Times New Roman"/>
          <w:sz w:val="24"/>
          <w:szCs w:val="24"/>
        </w:rPr>
        <w:t>Normal ratio method used to fill the missing rainfall data from stations for the annual rainfall between stations differ</w:t>
      </w:r>
      <w:r w:rsidR="005116F5">
        <w:rPr>
          <w:rFonts w:ascii="Times New Roman" w:hAnsi="Times New Roman" w:cs="Times New Roman"/>
          <w:sz w:val="24"/>
          <w:szCs w:val="24"/>
        </w:rPr>
        <w:t>s</w:t>
      </w:r>
      <w:r w:rsidRPr="00985E81">
        <w:rPr>
          <w:rFonts w:ascii="Times New Roman" w:hAnsi="Times New Roman" w:cs="Times New Roman"/>
          <w:sz w:val="24"/>
          <w:szCs w:val="24"/>
        </w:rPr>
        <w:t xml:space="preserve"> by more than 10%. Three meteorological stations Bedele, Dabena</w:t>
      </w:r>
      <w:r w:rsidR="005116F5">
        <w:rPr>
          <w:rFonts w:ascii="Times New Roman" w:hAnsi="Times New Roman" w:cs="Times New Roman"/>
          <w:sz w:val="24"/>
          <w:szCs w:val="24"/>
        </w:rPr>
        <w:t>,</w:t>
      </w:r>
      <w:r w:rsidRPr="00985E81">
        <w:rPr>
          <w:rFonts w:ascii="Times New Roman" w:hAnsi="Times New Roman" w:cs="Times New Roman"/>
          <w:sz w:val="24"/>
          <w:szCs w:val="24"/>
        </w:rPr>
        <w:t xml:space="preserve"> and Kone </w:t>
      </w:r>
      <w:r w:rsidR="004252FC" w:rsidRPr="00985E81">
        <w:rPr>
          <w:rFonts w:ascii="Times New Roman" w:hAnsi="Times New Roman" w:cs="Times New Roman"/>
          <w:sz w:val="24"/>
          <w:szCs w:val="24"/>
        </w:rPr>
        <w:t>were</w:t>
      </w:r>
      <w:r w:rsidRPr="00985E81">
        <w:rPr>
          <w:rFonts w:ascii="Times New Roman" w:hAnsi="Times New Roman" w:cs="Times New Roman"/>
          <w:sz w:val="24"/>
          <w:szCs w:val="24"/>
        </w:rPr>
        <w:t xml:space="preserve"> used for this </w:t>
      </w:r>
      <w:r w:rsidRPr="00985E81">
        <w:rPr>
          <w:rFonts w:ascii="Times New Roman" w:hAnsi="Times New Roman" w:cs="Times New Roman"/>
          <w:sz w:val="24"/>
          <w:szCs w:val="24"/>
        </w:rPr>
        <w:lastRenderedPageBreak/>
        <w:t>study</w:t>
      </w:r>
      <w:r w:rsidRPr="008009BF">
        <w:rPr>
          <w:rFonts w:ascii="Times New Roman" w:hAnsi="Times New Roman" w:cs="Times New Roman"/>
          <w:sz w:val="24"/>
          <w:szCs w:val="24"/>
        </w:rPr>
        <w:t xml:space="preserve">. Depending on the number of stations used in this study the Normal ratio method </w:t>
      </w:r>
      <w:r w:rsidR="001D52B5">
        <w:rPr>
          <w:rFonts w:ascii="Times New Roman" w:hAnsi="Times New Roman" w:cs="Times New Roman"/>
          <w:sz w:val="24"/>
          <w:szCs w:val="24"/>
        </w:rPr>
        <w:t>Equation</w:t>
      </w:r>
      <w:r w:rsidRPr="008009BF">
        <w:rPr>
          <w:rFonts w:ascii="Times New Roman" w:hAnsi="Times New Roman" w:cs="Times New Roman"/>
          <w:sz w:val="24"/>
          <w:szCs w:val="24"/>
        </w:rPr>
        <w:t xml:space="preserve"> for filling the missing data as expressed below in </w:t>
      </w:r>
      <w:r w:rsidR="001D52B5">
        <w:rPr>
          <w:rFonts w:ascii="Times New Roman" w:hAnsi="Times New Roman" w:cs="Times New Roman"/>
          <w:sz w:val="24"/>
          <w:szCs w:val="24"/>
        </w:rPr>
        <w:t>Equation</w:t>
      </w:r>
      <w:r w:rsidRPr="008009BF">
        <w:rPr>
          <w:rFonts w:ascii="Times New Roman" w:hAnsi="Times New Roman" w:cs="Times New Roman"/>
          <w:sz w:val="24"/>
          <w:szCs w:val="24"/>
        </w:rPr>
        <w:t xml:space="preserve"> </w:t>
      </w:r>
      <w:r w:rsidR="002F6238">
        <w:rPr>
          <w:rFonts w:ascii="Times New Roman" w:hAnsi="Times New Roman" w:cs="Times New Roman"/>
          <w:sz w:val="24"/>
          <w:szCs w:val="24"/>
        </w:rPr>
        <w:t>3.15</w:t>
      </w:r>
      <w:r w:rsidRPr="008009BF">
        <w:rPr>
          <w:rFonts w:ascii="Times New Roman" w:hAnsi="Times New Roman" w:cs="Times New Roman"/>
          <w:sz w:val="24"/>
          <w:szCs w:val="24"/>
        </w:rPr>
        <w:t>.</w:t>
      </w:r>
    </w:p>
    <w:p w14:paraId="71EE19EF" w14:textId="5BACD6C2" w:rsidR="008D62D9" w:rsidRPr="00985E81" w:rsidRDefault="0096237B" w:rsidP="00507D37">
      <w:pPr>
        <w:pStyle w:val="Caption"/>
        <w:ind w:left="720"/>
        <w:rPr>
          <w:rFonts w:ascii="Times New Roman" w:hAnsi="Times New Roman" w:cs="Times New Roman"/>
          <w:color w:val="auto"/>
          <w:sz w:val="24"/>
          <w:szCs w:val="24"/>
        </w:rPr>
      </w:pPr>
      <m:oMath>
        <m:sSub>
          <m:sSubPr>
            <m:ctrlPr>
              <w:rPr>
                <w:rFonts w:ascii="Cambria Math" w:hAnsi="Cambria Math" w:cs="Times New Roman"/>
                <w:color w:val="auto"/>
                <w:sz w:val="24"/>
                <w:szCs w:val="24"/>
              </w:rPr>
            </m:ctrlPr>
          </m:sSubPr>
          <m:e>
            <m:r>
              <w:rPr>
                <w:rFonts w:ascii="Cambria Math" w:hAnsi="Cambria Math" w:cs="Times New Roman"/>
                <w:color w:val="auto"/>
                <w:sz w:val="24"/>
                <w:szCs w:val="24"/>
              </w:rPr>
              <m:t>P</m:t>
            </m:r>
          </m:e>
          <m:sub>
            <m:r>
              <w:rPr>
                <w:rFonts w:ascii="Cambria Math" w:hAnsi="Cambria Math" w:cs="Times New Roman"/>
                <w:color w:val="auto"/>
                <w:sz w:val="24"/>
                <w:szCs w:val="24"/>
              </w:rPr>
              <m:t>x</m:t>
            </m:r>
          </m:sub>
        </m:sSub>
        <m:r>
          <w:rPr>
            <w:rFonts w:ascii="Cambria Math" w:hAnsi="Cambria Math" w:cs="Times New Roman"/>
            <w:color w:val="auto"/>
            <w:sz w:val="24"/>
            <w:szCs w:val="24"/>
          </w:rPr>
          <m:t>=</m:t>
        </m:r>
        <m:f>
          <m:fPr>
            <m:type m:val="skw"/>
            <m:ctrlPr>
              <w:rPr>
                <w:rFonts w:ascii="Cambria Math" w:hAnsi="Cambria Math" w:cs="Times New Roman"/>
                <w:color w:val="auto"/>
                <w:sz w:val="24"/>
                <w:szCs w:val="24"/>
              </w:rPr>
            </m:ctrlPr>
          </m:fPr>
          <m:num>
            <m:r>
              <w:rPr>
                <w:rFonts w:ascii="Cambria Math" w:hAnsi="Cambria Math" w:cs="Times New Roman"/>
                <w:color w:val="auto"/>
                <w:sz w:val="24"/>
                <w:szCs w:val="24"/>
              </w:rPr>
              <m:t>Nx</m:t>
            </m:r>
          </m:num>
          <m:den>
            <m:r>
              <w:rPr>
                <w:rFonts w:ascii="Cambria Math" w:hAnsi="Cambria Math" w:cs="Times New Roman"/>
                <w:color w:val="auto"/>
                <w:sz w:val="24"/>
                <w:szCs w:val="24"/>
              </w:rPr>
              <m:t>2</m:t>
            </m:r>
          </m:den>
        </m:f>
        <m:r>
          <w:rPr>
            <w:rFonts w:ascii="Cambria Math" w:hAnsi="Cambria Math" w:cs="Times New Roman"/>
            <w:color w:val="auto"/>
            <w:sz w:val="24"/>
            <w:szCs w:val="24"/>
          </w:rPr>
          <m:t>(</m:t>
        </m:r>
        <m:f>
          <m:fPr>
            <m:ctrlPr>
              <w:rPr>
                <w:rFonts w:ascii="Cambria Math" w:hAnsi="Cambria Math" w:cs="Times New Roman"/>
                <w:color w:val="auto"/>
                <w:sz w:val="24"/>
                <w:szCs w:val="24"/>
              </w:rPr>
            </m:ctrlPr>
          </m:fPr>
          <m:num>
            <m:r>
              <w:rPr>
                <w:rFonts w:ascii="Cambria Math" w:hAnsi="Cambria Math" w:cs="Times New Roman"/>
                <w:color w:val="auto"/>
                <w:sz w:val="24"/>
                <w:szCs w:val="24"/>
              </w:rPr>
              <m:t>P1</m:t>
            </m:r>
          </m:num>
          <m:den>
            <m:sSub>
              <m:sSubPr>
                <m:ctrlPr>
                  <w:rPr>
                    <w:rFonts w:ascii="Cambria Math" w:hAnsi="Cambria Math" w:cs="Times New Roman"/>
                    <w:color w:val="auto"/>
                    <w:sz w:val="24"/>
                    <w:szCs w:val="24"/>
                  </w:rPr>
                </m:ctrlPr>
              </m:sSubPr>
              <m:e>
                <m:r>
                  <w:rPr>
                    <w:rFonts w:ascii="Cambria Math" w:hAnsi="Cambria Math" w:cs="Times New Roman"/>
                    <w:color w:val="auto"/>
                    <w:sz w:val="24"/>
                    <w:szCs w:val="24"/>
                  </w:rPr>
                  <m:t>N</m:t>
                </m:r>
              </m:e>
              <m:sub>
                <m:r>
                  <w:rPr>
                    <w:rFonts w:ascii="Cambria Math" w:hAnsi="Cambria Math" w:cs="Times New Roman"/>
                    <w:color w:val="auto"/>
                    <w:sz w:val="24"/>
                    <w:szCs w:val="24"/>
                  </w:rPr>
                  <m:t>1</m:t>
                </m:r>
              </m:sub>
            </m:sSub>
          </m:den>
        </m:f>
        <m:r>
          <w:rPr>
            <w:rFonts w:ascii="Cambria Math" w:hAnsi="Cambria Math" w:cs="Times New Roman"/>
            <w:color w:val="auto"/>
            <w:sz w:val="24"/>
            <w:szCs w:val="24"/>
          </w:rPr>
          <m:t>+</m:t>
        </m:r>
        <m:f>
          <m:fPr>
            <m:ctrlPr>
              <w:rPr>
                <w:rFonts w:ascii="Cambria Math" w:hAnsi="Cambria Math" w:cs="Times New Roman"/>
                <w:color w:val="auto"/>
                <w:sz w:val="24"/>
                <w:szCs w:val="24"/>
              </w:rPr>
            </m:ctrlPr>
          </m:fPr>
          <m:num>
            <m:r>
              <w:rPr>
                <w:rFonts w:ascii="Cambria Math" w:hAnsi="Cambria Math" w:cs="Times New Roman"/>
                <w:color w:val="auto"/>
                <w:sz w:val="24"/>
                <w:szCs w:val="24"/>
              </w:rPr>
              <m:t>P2</m:t>
            </m:r>
          </m:num>
          <m:den>
            <m:sSub>
              <m:sSubPr>
                <m:ctrlPr>
                  <w:rPr>
                    <w:rFonts w:ascii="Cambria Math" w:hAnsi="Cambria Math" w:cs="Times New Roman"/>
                    <w:color w:val="auto"/>
                    <w:sz w:val="24"/>
                    <w:szCs w:val="24"/>
                  </w:rPr>
                </m:ctrlPr>
              </m:sSubPr>
              <m:e>
                <m:r>
                  <w:rPr>
                    <w:rFonts w:ascii="Cambria Math" w:hAnsi="Cambria Math" w:cs="Times New Roman"/>
                    <w:color w:val="auto"/>
                    <w:sz w:val="24"/>
                    <w:szCs w:val="24"/>
                  </w:rPr>
                  <m:t>N</m:t>
                </m:r>
              </m:e>
              <m:sub>
                <m:r>
                  <w:rPr>
                    <w:rFonts w:ascii="Cambria Math" w:hAnsi="Cambria Math" w:cs="Times New Roman"/>
                    <w:color w:val="auto"/>
                    <w:sz w:val="24"/>
                    <w:szCs w:val="24"/>
                  </w:rPr>
                  <m:t>2</m:t>
                </m:r>
              </m:sub>
            </m:sSub>
          </m:den>
        </m:f>
        <m:r>
          <w:rPr>
            <w:rFonts w:ascii="Cambria Math" w:hAnsi="Cambria Math" w:cs="Times New Roman"/>
            <w:color w:val="auto"/>
            <w:sz w:val="24"/>
            <w:szCs w:val="24"/>
          </w:rPr>
          <m:t>)</m:t>
        </m:r>
      </m:oMath>
      <w:r w:rsidR="008D62D9" w:rsidRPr="00985E81">
        <w:rPr>
          <w:rFonts w:ascii="Times New Roman" w:eastAsiaTheme="minorEastAsia" w:hAnsi="Times New Roman" w:cs="Times New Roman"/>
          <w:color w:val="auto"/>
          <w:sz w:val="24"/>
          <w:szCs w:val="24"/>
        </w:rPr>
        <w:t xml:space="preserve"> …………………</w:t>
      </w:r>
      <w:r w:rsidR="000B5177" w:rsidRPr="00985E81">
        <w:rPr>
          <w:rFonts w:ascii="Times New Roman" w:eastAsiaTheme="minorEastAsia" w:hAnsi="Times New Roman" w:cs="Times New Roman"/>
          <w:color w:val="auto"/>
          <w:sz w:val="24"/>
          <w:szCs w:val="24"/>
        </w:rPr>
        <w:t>..…………………</w:t>
      </w:r>
      <w:r w:rsidR="00590404">
        <w:rPr>
          <w:rFonts w:ascii="Times New Roman" w:eastAsiaTheme="minorEastAsia" w:hAnsi="Times New Roman" w:cs="Times New Roman"/>
          <w:color w:val="auto"/>
          <w:sz w:val="24"/>
          <w:szCs w:val="24"/>
        </w:rPr>
        <w:t>.</w:t>
      </w:r>
      <w:r w:rsidR="000B5177" w:rsidRPr="00985E81">
        <w:rPr>
          <w:rFonts w:ascii="Times New Roman" w:eastAsiaTheme="minorEastAsia" w:hAnsi="Times New Roman" w:cs="Times New Roman"/>
          <w:color w:val="auto"/>
          <w:sz w:val="24"/>
          <w:szCs w:val="24"/>
        </w:rPr>
        <w:t>…………</w:t>
      </w:r>
      <w:r w:rsidR="008D62D9" w:rsidRPr="00985E81">
        <w:rPr>
          <w:rFonts w:ascii="Times New Roman" w:eastAsiaTheme="minorEastAsia" w:hAnsi="Times New Roman" w:cs="Times New Roman"/>
          <w:color w:val="auto"/>
          <w:sz w:val="24"/>
          <w:szCs w:val="24"/>
        </w:rPr>
        <w:t>……….……</w:t>
      </w:r>
      <w:r w:rsidR="001D52B5">
        <w:rPr>
          <w:rFonts w:ascii="Times New Roman" w:hAnsi="Times New Roman" w:cs="Times New Roman"/>
          <w:color w:val="auto"/>
          <w:sz w:val="24"/>
          <w:szCs w:val="24"/>
        </w:rPr>
        <w:t>Equation</w:t>
      </w:r>
      <w:r w:rsidR="000B5177" w:rsidRPr="00985E81">
        <w:rPr>
          <w:rFonts w:ascii="Times New Roman" w:hAnsi="Times New Roman" w:cs="Times New Roman"/>
          <w:color w:val="auto"/>
          <w:sz w:val="24"/>
          <w:szCs w:val="24"/>
        </w:rPr>
        <w:t xml:space="preserve"> </w:t>
      </w:r>
      <w:r w:rsidR="00BF4454">
        <w:rPr>
          <w:rFonts w:ascii="Times New Roman" w:hAnsi="Times New Roman" w:cs="Times New Roman"/>
          <w:color w:val="auto"/>
          <w:sz w:val="24"/>
          <w:szCs w:val="24"/>
        </w:rPr>
        <w:t>3.</w:t>
      </w:r>
      <w:r w:rsidR="000B5177" w:rsidRPr="00985E81">
        <w:rPr>
          <w:rFonts w:ascii="Times New Roman" w:hAnsi="Times New Roman" w:cs="Times New Roman"/>
          <w:color w:val="auto"/>
          <w:sz w:val="24"/>
          <w:szCs w:val="24"/>
        </w:rPr>
        <w:fldChar w:fldCharType="begin"/>
      </w:r>
      <w:r w:rsidR="000B5177" w:rsidRPr="00985E81">
        <w:rPr>
          <w:rFonts w:ascii="Times New Roman" w:hAnsi="Times New Roman" w:cs="Times New Roman"/>
          <w:color w:val="auto"/>
          <w:sz w:val="24"/>
          <w:szCs w:val="24"/>
        </w:rPr>
        <w:instrText xml:space="preserve"> SEQ Equation \* ARABIC </w:instrText>
      </w:r>
      <w:r w:rsidR="000B5177"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15</w:t>
      </w:r>
      <w:r w:rsidR="000B5177" w:rsidRPr="00985E81">
        <w:rPr>
          <w:rFonts w:ascii="Times New Roman" w:hAnsi="Times New Roman" w:cs="Times New Roman"/>
          <w:color w:val="auto"/>
          <w:sz w:val="24"/>
          <w:szCs w:val="24"/>
        </w:rPr>
        <w:fldChar w:fldCharType="end"/>
      </w:r>
    </w:p>
    <w:p w14:paraId="5665E534" w14:textId="351283B3" w:rsidR="008D62D9" w:rsidRPr="00985E81" w:rsidRDefault="008D62D9" w:rsidP="00097ECA">
      <w:pPr>
        <w:spacing w:before="0" w:after="0"/>
        <w:ind w:left="1440"/>
        <w:rPr>
          <w:rFonts w:ascii="Times New Roman" w:hAnsi="Times New Roman" w:cs="Times New Roman"/>
          <w:sz w:val="24"/>
          <w:szCs w:val="24"/>
        </w:rPr>
      </w:pPr>
      <w:r w:rsidRPr="00985E81">
        <w:rPr>
          <w:rFonts w:ascii="Times New Roman" w:hAnsi="Times New Roman" w:cs="Times New Roman"/>
          <w:sz w:val="24"/>
          <w:szCs w:val="24"/>
        </w:rPr>
        <w:t>Where: P</w:t>
      </w:r>
      <w:r w:rsidRPr="00985E81">
        <w:rPr>
          <w:rFonts w:ascii="Times New Roman" w:hAnsi="Times New Roman" w:cs="Times New Roman"/>
          <w:sz w:val="24"/>
          <w:szCs w:val="24"/>
          <w:vertAlign w:val="subscript"/>
        </w:rPr>
        <w:t>x</w:t>
      </w:r>
      <w:r w:rsidRPr="00985E81">
        <w:rPr>
          <w:rFonts w:ascii="Times New Roman" w:hAnsi="Times New Roman" w:cs="Times New Roman"/>
          <w:sz w:val="24"/>
          <w:szCs w:val="24"/>
        </w:rPr>
        <w:t xml:space="preserve"> - missing rainfall data (daily, monthly</w:t>
      </w:r>
      <w:r w:rsidR="005116F5">
        <w:rPr>
          <w:rFonts w:ascii="Times New Roman" w:hAnsi="Times New Roman" w:cs="Times New Roman"/>
          <w:sz w:val="24"/>
          <w:szCs w:val="24"/>
        </w:rPr>
        <w:t>,</w:t>
      </w:r>
      <w:r w:rsidRPr="00985E81">
        <w:rPr>
          <w:rFonts w:ascii="Times New Roman" w:hAnsi="Times New Roman" w:cs="Times New Roman"/>
          <w:sz w:val="24"/>
          <w:szCs w:val="24"/>
        </w:rPr>
        <w:t xml:space="preserve"> or yearly)</w:t>
      </w:r>
    </w:p>
    <w:p w14:paraId="0C8C5D76" w14:textId="0DB11E42" w:rsidR="0018198A" w:rsidRDefault="008D62D9" w:rsidP="00097ECA">
      <w:pPr>
        <w:spacing w:before="0" w:after="0"/>
        <w:ind w:left="2160"/>
        <w:rPr>
          <w:rFonts w:ascii="Times New Roman" w:hAnsi="Times New Roman" w:cs="Times New Roman"/>
          <w:sz w:val="24"/>
          <w:szCs w:val="24"/>
        </w:rPr>
      </w:pPr>
      <w:r w:rsidRPr="00985E81">
        <w:rPr>
          <w:rFonts w:ascii="Times New Roman" w:hAnsi="Times New Roman" w:cs="Times New Roman"/>
          <w:sz w:val="24"/>
          <w:szCs w:val="24"/>
        </w:rPr>
        <w:t xml:space="preserve">P1, P2, - rainfall data at </w:t>
      </w:r>
      <w:r w:rsidR="0006041A">
        <w:rPr>
          <w:rFonts w:ascii="Times New Roman" w:hAnsi="Times New Roman" w:cs="Times New Roman"/>
          <w:sz w:val="24"/>
          <w:szCs w:val="24"/>
        </w:rPr>
        <w:t>the</w:t>
      </w:r>
      <w:r w:rsidRPr="00985E81">
        <w:rPr>
          <w:rFonts w:ascii="Times New Roman" w:hAnsi="Times New Roman" w:cs="Times New Roman"/>
          <w:sz w:val="24"/>
          <w:szCs w:val="24"/>
        </w:rPr>
        <w:t xml:space="preserve"> nearest different station (daily, monthly</w:t>
      </w:r>
      <w:r w:rsidR="005116F5">
        <w:rPr>
          <w:rFonts w:ascii="Times New Roman" w:hAnsi="Times New Roman" w:cs="Times New Roman"/>
          <w:sz w:val="24"/>
          <w:szCs w:val="24"/>
        </w:rPr>
        <w:t>,</w:t>
      </w:r>
      <w:r w:rsidRPr="00985E81">
        <w:rPr>
          <w:rFonts w:ascii="Times New Roman" w:hAnsi="Times New Roman" w:cs="Times New Roman"/>
          <w:sz w:val="24"/>
          <w:szCs w:val="24"/>
        </w:rPr>
        <w:t xml:space="preserve"> or yearly)</w:t>
      </w:r>
    </w:p>
    <w:p w14:paraId="6D9672A7" w14:textId="64903D4B" w:rsidR="008D62D9" w:rsidRPr="00985E81" w:rsidRDefault="008D62D9" w:rsidP="00097ECA">
      <w:pPr>
        <w:spacing w:before="0" w:after="0"/>
        <w:ind w:left="2160"/>
        <w:rPr>
          <w:rFonts w:ascii="Times New Roman" w:hAnsi="Times New Roman" w:cs="Times New Roman"/>
          <w:sz w:val="24"/>
          <w:szCs w:val="24"/>
        </w:rPr>
      </w:pPr>
      <w:r w:rsidRPr="00985E81">
        <w:rPr>
          <w:rFonts w:ascii="Times New Roman" w:hAnsi="Times New Roman" w:cs="Times New Roman"/>
          <w:sz w:val="24"/>
          <w:szCs w:val="24"/>
        </w:rPr>
        <w:t>Nx - mean annual rainfall at missed station</w:t>
      </w:r>
    </w:p>
    <w:p w14:paraId="3FB972AB" w14:textId="77777777" w:rsidR="008D62D9" w:rsidRPr="00985E81" w:rsidRDefault="008D62D9" w:rsidP="00097ECA">
      <w:pPr>
        <w:spacing w:before="0" w:after="0"/>
        <w:ind w:left="2160"/>
        <w:rPr>
          <w:rFonts w:ascii="Times New Roman" w:hAnsi="Times New Roman" w:cs="Times New Roman"/>
          <w:sz w:val="24"/>
          <w:szCs w:val="24"/>
        </w:rPr>
      </w:pPr>
      <w:r w:rsidRPr="00985E81">
        <w:rPr>
          <w:rFonts w:ascii="Times New Roman" w:hAnsi="Times New Roman" w:cs="Times New Roman"/>
          <w:sz w:val="24"/>
          <w:szCs w:val="24"/>
        </w:rPr>
        <w:t>N</w:t>
      </w:r>
      <w:r w:rsidRPr="00985E81">
        <w:rPr>
          <w:rFonts w:ascii="Times New Roman" w:hAnsi="Times New Roman" w:cs="Times New Roman"/>
          <w:sz w:val="24"/>
          <w:szCs w:val="24"/>
          <w:vertAlign w:val="subscript"/>
        </w:rPr>
        <w:t>1</w:t>
      </w:r>
      <w:r w:rsidRPr="00985E81">
        <w:rPr>
          <w:rFonts w:ascii="Times New Roman" w:hAnsi="Times New Roman" w:cs="Times New Roman"/>
          <w:sz w:val="24"/>
          <w:szCs w:val="24"/>
        </w:rPr>
        <w:t>, N</w:t>
      </w:r>
      <w:r w:rsidRPr="00985E81">
        <w:rPr>
          <w:rFonts w:ascii="Times New Roman" w:hAnsi="Times New Roman" w:cs="Times New Roman"/>
          <w:sz w:val="24"/>
          <w:szCs w:val="24"/>
          <w:vertAlign w:val="subscript"/>
        </w:rPr>
        <w:t>2</w:t>
      </w:r>
      <w:r w:rsidRPr="00985E81">
        <w:rPr>
          <w:rFonts w:ascii="Times New Roman" w:hAnsi="Times New Roman" w:cs="Times New Roman"/>
          <w:sz w:val="24"/>
          <w:szCs w:val="24"/>
        </w:rPr>
        <w:t>, - mean annual rainfall at the different nearest station</w:t>
      </w:r>
    </w:p>
    <w:p w14:paraId="4870E9A8" w14:textId="328AF5B6" w:rsidR="008D62D9" w:rsidRPr="00985E81" w:rsidRDefault="008D62D9" w:rsidP="00486E1E">
      <w:pPr>
        <w:pStyle w:val="Heading3"/>
        <w:spacing w:before="120" w:after="120"/>
        <w:rPr>
          <w:rFonts w:ascii="Times New Roman" w:hAnsi="Times New Roman" w:cs="Times New Roman"/>
          <w:b/>
          <w:color w:val="auto"/>
        </w:rPr>
      </w:pPr>
      <w:bookmarkStart w:id="146" w:name="_Toc26177155"/>
      <w:bookmarkStart w:id="147" w:name="_Toc56045070"/>
      <w:r w:rsidRPr="00985E81">
        <w:rPr>
          <w:rFonts w:ascii="Times New Roman" w:hAnsi="Times New Roman" w:cs="Times New Roman"/>
          <w:b/>
          <w:color w:val="auto"/>
        </w:rPr>
        <w:t>3.</w:t>
      </w:r>
      <w:r w:rsidR="00443CE7" w:rsidRPr="00985E81">
        <w:rPr>
          <w:rFonts w:ascii="Times New Roman" w:hAnsi="Times New Roman" w:cs="Times New Roman"/>
          <w:b/>
          <w:color w:val="auto"/>
        </w:rPr>
        <w:t>3</w:t>
      </w:r>
      <w:r w:rsidRPr="00985E81">
        <w:rPr>
          <w:rFonts w:ascii="Times New Roman" w:hAnsi="Times New Roman" w:cs="Times New Roman"/>
          <w:b/>
          <w:color w:val="auto"/>
        </w:rPr>
        <w:t xml:space="preserve">.3 </w:t>
      </w:r>
      <w:bookmarkStart w:id="148" w:name="_Hlk48887537"/>
      <w:r w:rsidRPr="00985E81">
        <w:rPr>
          <w:rFonts w:ascii="Times New Roman" w:hAnsi="Times New Roman" w:cs="Times New Roman"/>
          <w:b/>
          <w:color w:val="auto"/>
        </w:rPr>
        <w:t>Homogeneity and Consistency Test of the Data</w:t>
      </w:r>
      <w:bookmarkEnd w:id="146"/>
      <w:bookmarkEnd w:id="147"/>
      <w:bookmarkEnd w:id="148"/>
    </w:p>
    <w:p w14:paraId="2EC09C36" w14:textId="77777777" w:rsidR="008D62D9" w:rsidRPr="00985E81" w:rsidRDefault="008D62D9" w:rsidP="00486E1E">
      <w:pPr>
        <w:rPr>
          <w:rFonts w:ascii="Times New Roman" w:hAnsi="Times New Roman" w:cs="Times New Roman"/>
          <w:b/>
          <w:sz w:val="24"/>
          <w:szCs w:val="24"/>
        </w:rPr>
      </w:pPr>
      <w:r w:rsidRPr="00985E81">
        <w:rPr>
          <w:rFonts w:ascii="Times New Roman" w:hAnsi="Times New Roman" w:cs="Times New Roman"/>
          <w:b/>
          <w:sz w:val="24"/>
          <w:szCs w:val="24"/>
        </w:rPr>
        <w:t>Homogeneity test</w:t>
      </w:r>
    </w:p>
    <w:p w14:paraId="2E3596B7" w14:textId="60C7244C" w:rsidR="008D62D9" w:rsidRPr="00985E81" w:rsidRDefault="008D62D9" w:rsidP="008D6B15">
      <w:pPr>
        <w:spacing w:after="0"/>
        <w:rPr>
          <w:rFonts w:ascii="Times New Roman" w:hAnsi="Times New Roman" w:cs="Times New Roman"/>
          <w:sz w:val="24"/>
          <w:szCs w:val="24"/>
        </w:rPr>
      </w:pPr>
      <w:r w:rsidRPr="00985E81">
        <w:rPr>
          <w:rFonts w:ascii="Times New Roman" w:hAnsi="Times New Roman" w:cs="Times New Roman"/>
          <w:sz w:val="24"/>
          <w:szCs w:val="24"/>
        </w:rPr>
        <w:t xml:space="preserve">The quality and reliability of the data recorded at meteorological stations depend on many factors. Precipitation records at gauging stations are affected by the location of the station, the tool and method of data recording and collection and the observation quality and the time series might have inhomogeneity. For this reason, the reliability and quality of the data to be used in </w:t>
      </w:r>
      <w:r w:rsidR="005116F5">
        <w:rPr>
          <w:rFonts w:ascii="Times New Roman" w:hAnsi="Times New Roman" w:cs="Times New Roman"/>
          <w:sz w:val="24"/>
          <w:szCs w:val="24"/>
        </w:rPr>
        <w:t xml:space="preserve">the </w:t>
      </w:r>
      <w:r w:rsidR="00EE4A37">
        <w:rPr>
          <w:rFonts w:ascii="Times New Roman" w:hAnsi="Times New Roman" w:cs="Times New Roman"/>
          <w:sz w:val="24"/>
          <w:szCs w:val="24"/>
        </w:rPr>
        <w:t>hydrological analysis of stormwater drainage systems</w:t>
      </w:r>
      <w:r w:rsidRPr="00985E81">
        <w:rPr>
          <w:rFonts w:ascii="Times New Roman" w:hAnsi="Times New Roman" w:cs="Times New Roman"/>
          <w:sz w:val="24"/>
          <w:szCs w:val="24"/>
        </w:rPr>
        <w:t xml:space="preserve"> should be tested statistically. The methods for testing the homogeneity of the series may be classified into two groups as ‘absolute method’ and ‘relative method’. In the first method, the test is applied </w:t>
      </w:r>
      <w:r w:rsidR="005116F5">
        <w:rPr>
          <w:rFonts w:ascii="Times New Roman" w:hAnsi="Times New Roman" w:cs="Times New Roman"/>
          <w:sz w:val="24"/>
          <w:szCs w:val="24"/>
        </w:rPr>
        <w:t>to</w:t>
      </w:r>
      <w:r w:rsidRPr="00985E81">
        <w:rPr>
          <w:rFonts w:ascii="Times New Roman" w:hAnsi="Times New Roman" w:cs="Times New Roman"/>
          <w:sz w:val="24"/>
          <w:szCs w:val="24"/>
        </w:rPr>
        <w:t xml:space="preserve"> each station individually. Alternatively, in the second method, neighboring (reference) stations are also used for the testing process. However, it is difficult to find reference stations with a high correlation and a homogeneous structure in wide regions. The homogeneity of rainfall data from the stations used in this study </w:t>
      </w:r>
      <w:r w:rsidR="002101F1">
        <w:rPr>
          <w:rFonts w:ascii="Times New Roman" w:hAnsi="Times New Roman" w:cs="Times New Roman"/>
          <w:sz w:val="24"/>
          <w:szCs w:val="24"/>
        </w:rPr>
        <w:t>was</w:t>
      </w:r>
      <w:r w:rsidRPr="00985E81">
        <w:rPr>
          <w:rFonts w:ascii="Times New Roman" w:hAnsi="Times New Roman" w:cs="Times New Roman"/>
          <w:sz w:val="24"/>
          <w:szCs w:val="24"/>
        </w:rPr>
        <w:t xml:space="preserve"> checked by drawing the graph of the average value of the same month in a given 34 years</w:t>
      </w:r>
      <w:r w:rsidR="005116F5">
        <w:rPr>
          <w:rFonts w:ascii="Times New Roman" w:hAnsi="Times New Roman" w:cs="Times New Roman"/>
          <w:sz w:val="24"/>
          <w:szCs w:val="24"/>
        </w:rPr>
        <w:t xml:space="preserve"> of</w:t>
      </w:r>
      <w:r w:rsidRPr="00985E81">
        <w:rPr>
          <w:rFonts w:ascii="Times New Roman" w:hAnsi="Times New Roman" w:cs="Times New Roman"/>
          <w:sz w:val="24"/>
          <w:szCs w:val="24"/>
        </w:rPr>
        <w:t xml:space="preserve"> record data. As we can see from the below graph (</w:t>
      </w:r>
      <w:r w:rsidR="00446492">
        <w:rPr>
          <w:rFonts w:ascii="Times New Roman" w:hAnsi="Times New Roman" w:cs="Times New Roman"/>
          <w:sz w:val="24"/>
          <w:szCs w:val="24"/>
        </w:rPr>
        <w:t>Figure</w:t>
      </w:r>
      <w:r w:rsidR="00C3355F" w:rsidRPr="00985E81">
        <w:rPr>
          <w:rFonts w:ascii="Times New Roman" w:hAnsi="Times New Roman" w:cs="Times New Roman"/>
          <w:sz w:val="24"/>
          <w:szCs w:val="24"/>
        </w:rPr>
        <w:t xml:space="preserve"> </w:t>
      </w:r>
      <w:r w:rsidR="00192104">
        <w:rPr>
          <w:rFonts w:ascii="Times New Roman" w:hAnsi="Times New Roman" w:cs="Times New Roman"/>
          <w:sz w:val="24"/>
          <w:szCs w:val="24"/>
        </w:rPr>
        <w:t>3.</w:t>
      </w:r>
      <w:r w:rsidR="00404D26">
        <w:rPr>
          <w:rFonts w:ascii="Times New Roman" w:hAnsi="Times New Roman" w:cs="Times New Roman"/>
          <w:sz w:val="24"/>
          <w:szCs w:val="24"/>
        </w:rPr>
        <w:t>8</w:t>
      </w:r>
      <w:r w:rsidRPr="00985E81">
        <w:rPr>
          <w:rFonts w:ascii="Times New Roman" w:hAnsi="Times New Roman" w:cs="Times New Roman"/>
          <w:sz w:val="24"/>
          <w:szCs w:val="24"/>
        </w:rPr>
        <w:t xml:space="preserve">) the homogeneity of the data </w:t>
      </w:r>
      <w:r w:rsidR="002101F1">
        <w:rPr>
          <w:rFonts w:ascii="Times New Roman" w:hAnsi="Times New Roman" w:cs="Times New Roman"/>
          <w:sz w:val="24"/>
          <w:szCs w:val="24"/>
        </w:rPr>
        <w:t>was</w:t>
      </w:r>
      <w:r w:rsidRPr="00985E81">
        <w:rPr>
          <w:rFonts w:ascii="Times New Roman" w:hAnsi="Times New Roman" w:cs="Times New Roman"/>
          <w:sz w:val="24"/>
          <w:szCs w:val="24"/>
        </w:rPr>
        <w:t xml:space="preserve"> good and can be applicable for this study.</w:t>
      </w:r>
    </w:p>
    <w:p w14:paraId="58E3AED0" w14:textId="6AF1E4D2" w:rsidR="008D62D9" w:rsidRPr="00985E81" w:rsidRDefault="003D6BC5" w:rsidP="008D62D9">
      <w:pPr>
        <w:spacing w:after="0"/>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1AC6F989" wp14:editId="568A3140">
            <wp:extent cx="5890260" cy="3470795"/>
            <wp:effectExtent l="0" t="0" r="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915428" cy="3485625"/>
                    </a:xfrm>
                    <a:prstGeom prst="rect">
                      <a:avLst/>
                    </a:prstGeom>
                    <a:noFill/>
                  </pic:spPr>
                </pic:pic>
              </a:graphicData>
            </a:graphic>
          </wp:inline>
        </w:drawing>
      </w:r>
    </w:p>
    <w:p w14:paraId="19F1331B" w14:textId="16011AA3" w:rsidR="0031702B" w:rsidRPr="00985E81" w:rsidRDefault="00446492" w:rsidP="001517FE">
      <w:pPr>
        <w:pStyle w:val="Caption"/>
        <w:rPr>
          <w:rFonts w:ascii="Times New Roman" w:hAnsi="Times New Roman" w:cs="Times New Roman"/>
          <w:color w:val="auto"/>
          <w:sz w:val="24"/>
          <w:szCs w:val="24"/>
        </w:rPr>
      </w:pPr>
      <w:bookmarkStart w:id="149" w:name="_Toc55539063"/>
      <w:bookmarkStart w:id="150" w:name="_Hlk56004870"/>
      <w:r>
        <w:rPr>
          <w:rFonts w:ascii="Times New Roman" w:hAnsi="Times New Roman" w:cs="Times New Roman"/>
          <w:color w:val="auto"/>
          <w:sz w:val="24"/>
          <w:szCs w:val="24"/>
        </w:rPr>
        <w:t>Figure</w:t>
      </w:r>
      <w:r w:rsidR="001517FE" w:rsidRPr="00985E81">
        <w:rPr>
          <w:rFonts w:ascii="Times New Roman" w:hAnsi="Times New Roman" w:cs="Times New Roman"/>
          <w:color w:val="auto"/>
          <w:sz w:val="24"/>
          <w:szCs w:val="24"/>
        </w:rPr>
        <w:t xml:space="preserve"> </w:t>
      </w:r>
      <w:r w:rsidR="00697690">
        <w:rPr>
          <w:rFonts w:ascii="Times New Roman" w:hAnsi="Times New Roman" w:cs="Times New Roman"/>
          <w:color w:val="auto"/>
          <w:sz w:val="24"/>
          <w:szCs w:val="24"/>
        </w:rPr>
        <w:t>3.</w:t>
      </w:r>
      <w:r w:rsidR="001517FE" w:rsidRPr="00985E81">
        <w:rPr>
          <w:rFonts w:ascii="Times New Roman" w:hAnsi="Times New Roman" w:cs="Times New Roman"/>
          <w:color w:val="auto"/>
          <w:sz w:val="24"/>
          <w:szCs w:val="24"/>
        </w:rPr>
        <w:fldChar w:fldCharType="begin"/>
      </w:r>
      <w:r w:rsidR="001517FE" w:rsidRPr="00985E81">
        <w:rPr>
          <w:rFonts w:ascii="Times New Roman" w:hAnsi="Times New Roman" w:cs="Times New Roman"/>
          <w:color w:val="auto"/>
          <w:sz w:val="24"/>
          <w:szCs w:val="24"/>
        </w:rPr>
        <w:instrText xml:space="preserve"> SEQ Figure \* ARABIC </w:instrText>
      </w:r>
      <w:r w:rsidR="001517FE"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8</w:t>
      </w:r>
      <w:r w:rsidR="001517FE" w:rsidRPr="00985E81">
        <w:rPr>
          <w:rFonts w:ascii="Times New Roman" w:hAnsi="Times New Roman" w:cs="Times New Roman"/>
          <w:color w:val="auto"/>
          <w:sz w:val="24"/>
          <w:szCs w:val="24"/>
        </w:rPr>
        <w:fldChar w:fldCharType="end"/>
      </w:r>
      <w:r w:rsidR="001517FE" w:rsidRPr="00985E81">
        <w:rPr>
          <w:rFonts w:ascii="Times New Roman" w:hAnsi="Times New Roman" w:cs="Times New Roman"/>
          <w:color w:val="auto"/>
          <w:sz w:val="24"/>
          <w:szCs w:val="24"/>
        </w:rPr>
        <w:t xml:space="preserve">: </w:t>
      </w:r>
      <w:r w:rsidR="00B04073">
        <w:rPr>
          <w:rFonts w:ascii="Times New Roman" w:hAnsi="Times New Roman" w:cs="Times New Roman"/>
          <w:color w:val="auto"/>
          <w:sz w:val="24"/>
          <w:szCs w:val="24"/>
        </w:rPr>
        <w:t>Homogeneity</w:t>
      </w:r>
      <w:r w:rsidR="0031702B" w:rsidRPr="00985E81">
        <w:rPr>
          <w:rFonts w:ascii="Times New Roman" w:hAnsi="Times New Roman" w:cs="Times New Roman"/>
          <w:color w:val="auto"/>
          <w:sz w:val="24"/>
          <w:szCs w:val="24"/>
        </w:rPr>
        <w:t xml:space="preserve"> graph of </w:t>
      </w:r>
      <w:r w:rsidR="004E5369" w:rsidRPr="00985E81">
        <w:rPr>
          <w:rFonts w:ascii="Times New Roman" w:hAnsi="Times New Roman" w:cs="Times New Roman"/>
          <w:color w:val="auto"/>
          <w:sz w:val="24"/>
          <w:szCs w:val="24"/>
        </w:rPr>
        <w:t>three stations</w:t>
      </w:r>
      <w:bookmarkEnd w:id="149"/>
      <w:r w:rsidR="0031702B" w:rsidRPr="00985E81">
        <w:rPr>
          <w:rFonts w:ascii="Times New Roman" w:hAnsi="Times New Roman" w:cs="Times New Roman"/>
          <w:color w:val="auto"/>
          <w:sz w:val="24"/>
          <w:szCs w:val="24"/>
        </w:rPr>
        <w:t xml:space="preserve"> </w:t>
      </w:r>
    </w:p>
    <w:bookmarkEnd w:id="150"/>
    <w:p w14:paraId="31B65494" w14:textId="77777777" w:rsidR="008D62D9" w:rsidRPr="00985E81" w:rsidRDefault="008D62D9" w:rsidP="008D62D9">
      <w:pPr>
        <w:spacing w:after="0"/>
        <w:rPr>
          <w:rFonts w:ascii="Times New Roman" w:hAnsi="Times New Roman" w:cs="Times New Roman"/>
          <w:b/>
          <w:sz w:val="24"/>
          <w:szCs w:val="24"/>
        </w:rPr>
      </w:pPr>
      <w:r w:rsidRPr="00985E81">
        <w:rPr>
          <w:rFonts w:ascii="Times New Roman" w:hAnsi="Times New Roman" w:cs="Times New Roman"/>
          <w:b/>
          <w:sz w:val="24"/>
          <w:szCs w:val="24"/>
        </w:rPr>
        <w:t>Consistency Test</w:t>
      </w:r>
    </w:p>
    <w:p w14:paraId="3AD784A3" w14:textId="5EE28159" w:rsidR="008D62D9" w:rsidRPr="00985E81" w:rsidRDefault="008D62D9" w:rsidP="008D6B15">
      <w:pPr>
        <w:spacing w:after="0"/>
        <w:rPr>
          <w:rFonts w:ascii="Times New Roman" w:hAnsi="Times New Roman" w:cs="Times New Roman"/>
          <w:sz w:val="24"/>
          <w:szCs w:val="24"/>
        </w:rPr>
      </w:pPr>
      <w:r w:rsidRPr="00985E81">
        <w:rPr>
          <w:rFonts w:ascii="Times New Roman" w:hAnsi="Times New Roman" w:cs="Times New Roman"/>
          <w:sz w:val="24"/>
          <w:szCs w:val="24"/>
        </w:rPr>
        <w:t xml:space="preserve">The consistency of precipitation data from individual stations checked using a double mass analysis. The double mass curve is a plot of the successive cumulative annual precipitation Σyi at the gauge that is checked versus the successive cumulative annual precipitation Σxi for the same period of a control gauge (or the average of several gauges in the same region). If the stations are close to each other and lie in a climatically homogeneous region, the annual values should be correlated to each other (Koutsoyiannis, 2010). Depending on the consistency of rainfall, data from three stations used in </w:t>
      </w:r>
      <w:r w:rsidR="00250BA1">
        <w:rPr>
          <w:rFonts w:ascii="Times New Roman" w:hAnsi="Times New Roman" w:cs="Times New Roman"/>
          <w:sz w:val="24"/>
          <w:szCs w:val="24"/>
        </w:rPr>
        <w:t xml:space="preserve">this </w:t>
      </w:r>
      <w:r w:rsidRPr="00985E81">
        <w:rPr>
          <w:rFonts w:ascii="Times New Roman" w:hAnsi="Times New Roman" w:cs="Times New Roman"/>
          <w:sz w:val="24"/>
          <w:szCs w:val="24"/>
        </w:rPr>
        <w:t xml:space="preserve">study </w:t>
      </w:r>
      <w:r w:rsidR="00250BA1">
        <w:rPr>
          <w:rFonts w:ascii="Times New Roman" w:hAnsi="Times New Roman" w:cs="Times New Roman"/>
          <w:sz w:val="24"/>
          <w:szCs w:val="24"/>
        </w:rPr>
        <w:t>was</w:t>
      </w:r>
      <w:r w:rsidRPr="00985E81">
        <w:rPr>
          <w:rFonts w:ascii="Times New Roman" w:hAnsi="Times New Roman" w:cs="Times New Roman"/>
          <w:sz w:val="24"/>
          <w:szCs w:val="24"/>
        </w:rPr>
        <w:t xml:space="preserve"> checked by using </w:t>
      </w:r>
      <w:r w:rsidR="005116F5">
        <w:rPr>
          <w:rFonts w:ascii="Times New Roman" w:hAnsi="Times New Roman" w:cs="Times New Roman"/>
          <w:sz w:val="24"/>
          <w:szCs w:val="24"/>
        </w:rPr>
        <w:t xml:space="preserve">a </w:t>
      </w:r>
      <w:r w:rsidRPr="00985E81">
        <w:rPr>
          <w:rFonts w:ascii="Times New Roman" w:hAnsi="Times New Roman" w:cs="Times New Roman"/>
          <w:sz w:val="24"/>
          <w:szCs w:val="24"/>
        </w:rPr>
        <w:t xml:space="preserve">double mass curve as described below in </w:t>
      </w:r>
      <w:r w:rsidR="00446492">
        <w:rPr>
          <w:rFonts w:ascii="Times New Roman" w:hAnsi="Times New Roman" w:cs="Times New Roman"/>
          <w:sz w:val="24"/>
          <w:szCs w:val="24"/>
        </w:rPr>
        <w:t>Figure</w:t>
      </w:r>
      <w:r w:rsidRPr="00985E81">
        <w:rPr>
          <w:rFonts w:ascii="Times New Roman" w:hAnsi="Times New Roman" w:cs="Times New Roman"/>
          <w:sz w:val="24"/>
          <w:szCs w:val="24"/>
        </w:rPr>
        <w:t xml:space="preserve"> </w:t>
      </w:r>
      <w:r w:rsidR="009B05D9">
        <w:rPr>
          <w:rFonts w:ascii="Times New Roman" w:hAnsi="Times New Roman" w:cs="Times New Roman"/>
          <w:sz w:val="24"/>
          <w:szCs w:val="24"/>
        </w:rPr>
        <w:t>3.</w:t>
      </w:r>
      <w:r w:rsidR="00280F7B">
        <w:rPr>
          <w:rFonts w:ascii="Times New Roman" w:hAnsi="Times New Roman" w:cs="Times New Roman"/>
          <w:sz w:val="24"/>
          <w:szCs w:val="24"/>
        </w:rPr>
        <w:t>9</w:t>
      </w:r>
      <w:r w:rsidR="00F3402B">
        <w:rPr>
          <w:rFonts w:ascii="Times New Roman" w:hAnsi="Times New Roman" w:cs="Times New Roman"/>
          <w:sz w:val="24"/>
          <w:szCs w:val="24"/>
        </w:rPr>
        <w:t>.</w:t>
      </w:r>
    </w:p>
    <w:p w14:paraId="79083701" w14:textId="0573482E" w:rsidR="008D62D9" w:rsidRPr="00985E81" w:rsidRDefault="004218AB" w:rsidP="008D62D9">
      <w:pPr>
        <w:spacing w:after="0"/>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0D8DE0DA" wp14:editId="671400E5">
            <wp:extent cx="5566410" cy="334073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566410" cy="3340735"/>
                    </a:xfrm>
                    <a:prstGeom prst="rect">
                      <a:avLst/>
                    </a:prstGeom>
                    <a:noFill/>
                  </pic:spPr>
                </pic:pic>
              </a:graphicData>
            </a:graphic>
          </wp:inline>
        </w:drawing>
      </w:r>
    </w:p>
    <w:p w14:paraId="4B3320BE" w14:textId="69995975" w:rsidR="008D62D9" w:rsidRPr="00985E81" w:rsidRDefault="00446492" w:rsidP="005A1E29">
      <w:pPr>
        <w:pStyle w:val="Caption"/>
        <w:rPr>
          <w:rFonts w:ascii="Times New Roman" w:hAnsi="Times New Roman" w:cs="Times New Roman"/>
          <w:color w:val="auto"/>
          <w:sz w:val="24"/>
          <w:szCs w:val="24"/>
        </w:rPr>
      </w:pPr>
      <w:bookmarkStart w:id="151" w:name="_Toc55539064"/>
      <w:bookmarkStart w:id="152" w:name="_Hlk56004921"/>
      <w:r>
        <w:rPr>
          <w:rFonts w:ascii="Times New Roman" w:hAnsi="Times New Roman" w:cs="Times New Roman"/>
          <w:color w:val="auto"/>
          <w:sz w:val="24"/>
          <w:szCs w:val="24"/>
        </w:rPr>
        <w:t>Figure</w:t>
      </w:r>
      <w:r w:rsidR="005A1E29" w:rsidRPr="00985E81">
        <w:rPr>
          <w:rFonts w:ascii="Times New Roman" w:hAnsi="Times New Roman" w:cs="Times New Roman"/>
          <w:color w:val="auto"/>
          <w:sz w:val="24"/>
          <w:szCs w:val="24"/>
        </w:rPr>
        <w:t xml:space="preserve"> </w:t>
      </w:r>
      <w:r w:rsidR="0057238C">
        <w:rPr>
          <w:rFonts w:ascii="Times New Roman" w:hAnsi="Times New Roman" w:cs="Times New Roman"/>
          <w:color w:val="auto"/>
          <w:sz w:val="24"/>
          <w:szCs w:val="24"/>
        </w:rPr>
        <w:t>3.</w:t>
      </w:r>
      <w:r w:rsidR="005A1E29" w:rsidRPr="00985E81">
        <w:rPr>
          <w:rFonts w:ascii="Times New Roman" w:hAnsi="Times New Roman" w:cs="Times New Roman"/>
          <w:color w:val="auto"/>
          <w:sz w:val="24"/>
          <w:szCs w:val="24"/>
        </w:rPr>
        <w:fldChar w:fldCharType="begin"/>
      </w:r>
      <w:r w:rsidR="005A1E29" w:rsidRPr="00985E81">
        <w:rPr>
          <w:rFonts w:ascii="Times New Roman" w:hAnsi="Times New Roman" w:cs="Times New Roman"/>
          <w:color w:val="auto"/>
          <w:sz w:val="24"/>
          <w:szCs w:val="24"/>
        </w:rPr>
        <w:instrText xml:space="preserve"> SEQ Figure \* ARABIC </w:instrText>
      </w:r>
      <w:r w:rsidR="005A1E29"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9</w:t>
      </w:r>
      <w:r w:rsidR="005A1E29" w:rsidRPr="00985E81">
        <w:rPr>
          <w:rFonts w:ascii="Times New Roman" w:hAnsi="Times New Roman" w:cs="Times New Roman"/>
          <w:color w:val="auto"/>
          <w:sz w:val="24"/>
          <w:szCs w:val="24"/>
        </w:rPr>
        <w:fldChar w:fldCharType="end"/>
      </w:r>
      <w:r w:rsidR="005A1E29" w:rsidRPr="00985E81">
        <w:rPr>
          <w:rFonts w:ascii="Times New Roman" w:hAnsi="Times New Roman" w:cs="Times New Roman"/>
          <w:color w:val="auto"/>
          <w:sz w:val="24"/>
          <w:szCs w:val="24"/>
        </w:rPr>
        <w:t>:</w:t>
      </w:r>
      <w:r w:rsidR="00F4318A">
        <w:rPr>
          <w:rFonts w:ascii="Times New Roman" w:hAnsi="Times New Roman" w:cs="Times New Roman"/>
          <w:color w:val="auto"/>
          <w:sz w:val="24"/>
          <w:szCs w:val="24"/>
        </w:rPr>
        <w:t xml:space="preserve"> </w:t>
      </w:r>
      <w:r w:rsidR="007C798B" w:rsidRPr="00985E81">
        <w:rPr>
          <w:rFonts w:ascii="Times New Roman" w:hAnsi="Times New Roman" w:cs="Times New Roman"/>
          <w:color w:val="auto"/>
          <w:sz w:val="24"/>
          <w:szCs w:val="24"/>
        </w:rPr>
        <w:t xml:space="preserve">Graph of Consistency check for rainfall data </w:t>
      </w:r>
      <w:r w:rsidR="00087BC2" w:rsidRPr="00985E81">
        <w:rPr>
          <w:rFonts w:ascii="Times New Roman" w:hAnsi="Times New Roman" w:cs="Times New Roman"/>
          <w:color w:val="auto"/>
          <w:sz w:val="24"/>
          <w:szCs w:val="24"/>
        </w:rPr>
        <w:t>of Bedele</w:t>
      </w:r>
      <w:r w:rsidR="007C798B" w:rsidRPr="00985E81">
        <w:rPr>
          <w:rFonts w:ascii="Times New Roman" w:hAnsi="Times New Roman" w:cs="Times New Roman"/>
          <w:color w:val="auto"/>
          <w:sz w:val="24"/>
          <w:szCs w:val="24"/>
        </w:rPr>
        <w:t xml:space="preserve"> station and its </w:t>
      </w:r>
      <w:r w:rsidR="00B04073">
        <w:rPr>
          <w:rFonts w:ascii="Times New Roman" w:hAnsi="Times New Roman" w:cs="Times New Roman"/>
          <w:color w:val="auto"/>
          <w:sz w:val="24"/>
          <w:szCs w:val="24"/>
        </w:rPr>
        <w:t>neighbor</w:t>
      </w:r>
      <w:r w:rsidR="007336EB" w:rsidRPr="00985E81">
        <w:rPr>
          <w:rFonts w:ascii="Times New Roman" w:hAnsi="Times New Roman" w:cs="Times New Roman"/>
          <w:color w:val="auto"/>
          <w:sz w:val="24"/>
          <w:szCs w:val="24"/>
        </w:rPr>
        <w:t>s</w:t>
      </w:r>
      <w:bookmarkEnd w:id="151"/>
    </w:p>
    <w:p w14:paraId="037BEAC6" w14:textId="0583117F" w:rsidR="008D62D9" w:rsidRPr="00985E81" w:rsidRDefault="008D62D9" w:rsidP="008D62D9">
      <w:pPr>
        <w:pStyle w:val="Heading2"/>
        <w:spacing w:before="30"/>
        <w:rPr>
          <w:rFonts w:ascii="Times New Roman" w:hAnsi="Times New Roman" w:cs="Times New Roman"/>
          <w:color w:val="auto"/>
          <w:sz w:val="24"/>
          <w:szCs w:val="24"/>
        </w:rPr>
      </w:pPr>
      <w:bookmarkStart w:id="153" w:name="_Toc26177156"/>
      <w:bookmarkStart w:id="154" w:name="_Toc56045071"/>
      <w:bookmarkEnd w:id="152"/>
      <w:r w:rsidRPr="00985E81">
        <w:rPr>
          <w:rFonts w:ascii="Times New Roman" w:hAnsi="Times New Roman" w:cs="Times New Roman"/>
          <w:color w:val="auto"/>
          <w:sz w:val="24"/>
          <w:szCs w:val="24"/>
        </w:rPr>
        <w:t>3</w:t>
      </w:r>
      <w:r w:rsidRPr="00985E81">
        <w:rPr>
          <w:rFonts w:ascii="Times New Roman" w:hAnsi="Times New Roman" w:cs="Times New Roman"/>
          <w:b/>
          <w:color w:val="auto"/>
          <w:sz w:val="24"/>
          <w:szCs w:val="24"/>
        </w:rPr>
        <w:t>.</w:t>
      </w:r>
      <w:r w:rsidR="0074114A" w:rsidRPr="00985E81">
        <w:rPr>
          <w:rFonts w:ascii="Times New Roman" w:hAnsi="Times New Roman" w:cs="Times New Roman"/>
          <w:b/>
          <w:color w:val="auto"/>
          <w:sz w:val="24"/>
          <w:szCs w:val="24"/>
        </w:rPr>
        <w:t>4</w:t>
      </w:r>
      <w:r w:rsidRPr="00985E81">
        <w:rPr>
          <w:rFonts w:ascii="Times New Roman" w:hAnsi="Times New Roman" w:cs="Times New Roman"/>
          <w:b/>
          <w:color w:val="auto"/>
          <w:sz w:val="24"/>
          <w:szCs w:val="24"/>
        </w:rPr>
        <w:t xml:space="preserve"> Rainfall Frequency Analysis Methods</w:t>
      </w:r>
      <w:bookmarkEnd w:id="153"/>
      <w:bookmarkEnd w:id="154"/>
    </w:p>
    <w:p w14:paraId="12A1B934" w14:textId="0BF434BA" w:rsidR="008D62D9" w:rsidRPr="00985E81" w:rsidRDefault="008D62D9" w:rsidP="002409F0">
      <w:pPr>
        <w:rPr>
          <w:rFonts w:ascii="Times New Roman" w:hAnsi="Times New Roman" w:cs="Times New Roman"/>
          <w:sz w:val="24"/>
          <w:szCs w:val="24"/>
        </w:rPr>
      </w:pPr>
      <w:r w:rsidRPr="00985E81">
        <w:rPr>
          <w:rFonts w:ascii="Times New Roman" w:hAnsi="Times New Roman" w:cs="Times New Roman"/>
          <w:sz w:val="24"/>
          <w:szCs w:val="24"/>
        </w:rPr>
        <w:t xml:space="preserve">Hydrologic processes such as floods are complex natural </w:t>
      </w:r>
      <w:r w:rsidR="00822A60" w:rsidRPr="00985E81">
        <w:rPr>
          <w:rFonts w:ascii="Times New Roman" w:hAnsi="Times New Roman" w:cs="Times New Roman"/>
          <w:sz w:val="24"/>
          <w:szCs w:val="24"/>
        </w:rPr>
        <w:t>events.</w:t>
      </w:r>
      <w:r w:rsidR="00822A60">
        <w:rPr>
          <w:rFonts w:ascii="Times New Roman" w:hAnsi="Times New Roman" w:cs="Times New Roman"/>
          <w:sz w:val="24"/>
          <w:szCs w:val="24"/>
        </w:rPr>
        <w:t xml:space="preserve"> The</w:t>
      </w:r>
      <w:r w:rsidR="00011797">
        <w:rPr>
          <w:rFonts w:ascii="Times New Roman" w:hAnsi="Times New Roman" w:cs="Times New Roman"/>
          <w:sz w:val="24"/>
          <w:szCs w:val="24"/>
        </w:rPr>
        <w:t xml:space="preserve"> maximum discharge expected in T years can be </w:t>
      </w:r>
      <w:r w:rsidR="00822A60">
        <w:rPr>
          <w:rFonts w:ascii="Times New Roman" w:hAnsi="Times New Roman" w:cs="Times New Roman"/>
          <w:sz w:val="24"/>
          <w:szCs w:val="24"/>
        </w:rPr>
        <w:t>analyzed</w:t>
      </w:r>
      <w:r w:rsidR="002B7088">
        <w:rPr>
          <w:rFonts w:ascii="Times New Roman" w:hAnsi="Times New Roman" w:cs="Times New Roman"/>
          <w:sz w:val="24"/>
          <w:szCs w:val="24"/>
        </w:rPr>
        <w:t xml:space="preserve"> by using different</w:t>
      </w:r>
      <w:r w:rsidR="00011797">
        <w:rPr>
          <w:rFonts w:ascii="Times New Roman" w:hAnsi="Times New Roman" w:cs="Times New Roman"/>
          <w:sz w:val="24"/>
          <w:szCs w:val="24"/>
        </w:rPr>
        <w:t xml:space="preserve"> </w:t>
      </w:r>
      <w:r w:rsidR="007B4EF8" w:rsidRPr="007B4EF8">
        <w:rPr>
          <w:rFonts w:ascii="Times New Roman" w:hAnsi="Times New Roman" w:cs="Times New Roman"/>
          <w:sz w:val="24"/>
          <w:szCs w:val="24"/>
        </w:rPr>
        <w:t>frequency distribution function</w:t>
      </w:r>
      <w:r w:rsidR="007B4EF8">
        <w:rPr>
          <w:rFonts w:ascii="Times New Roman" w:hAnsi="Times New Roman" w:cs="Times New Roman"/>
          <w:sz w:val="24"/>
          <w:szCs w:val="24"/>
        </w:rPr>
        <w:t xml:space="preserve">s. </w:t>
      </w:r>
      <w:r w:rsidR="00F831D7">
        <w:rPr>
          <w:rFonts w:ascii="Times New Roman" w:hAnsi="Times New Roman" w:cs="Times New Roman"/>
          <w:sz w:val="24"/>
          <w:szCs w:val="24"/>
        </w:rPr>
        <w:t>B</w:t>
      </w:r>
      <w:r w:rsidRPr="00985E81">
        <w:rPr>
          <w:rFonts w:ascii="Times New Roman" w:hAnsi="Times New Roman" w:cs="Times New Roman"/>
          <w:sz w:val="24"/>
          <w:szCs w:val="24"/>
        </w:rPr>
        <w:t xml:space="preserve">ut </w:t>
      </w:r>
      <w:r w:rsidR="00A9460A">
        <w:rPr>
          <w:rFonts w:ascii="Times New Roman" w:hAnsi="Times New Roman" w:cs="Times New Roman"/>
          <w:sz w:val="24"/>
          <w:szCs w:val="24"/>
        </w:rPr>
        <w:t xml:space="preserve">our </w:t>
      </w:r>
      <w:r w:rsidRPr="00985E81">
        <w:rPr>
          <w:rFonts w:ascii="Times New Roman" w:hAnsi="Times New Roman" w:cs="Times New Roman"/>
          <w:sz w:val="24"/>
          <w:szCs w:val="24"/>
        </w:rPr>
        <w:t xml:space="preserve">data may fit only one of them. Some of the commonly used frequency distribution functions for the prediction of extreme maximum values are; Normal distribution method, the Gumbel distribution method, </w:t>
      </w:r>
      <w:r w:rsidR="003A3C0C" w:rsidRPr="003A3C0C">
        <w:rPr>
          <w:rFonts w:ascii="Times New Roman" w:hAnsi="Times New Roman" w:cs="Times New Roman"/>
          <w:sz w:val="24"/>
          <w:szCs w:val="24"/>
        </w:rPr>
        <w:t>General Extreme Value (GEV)</w:t>
      </w:r>
      <w:r w:rsidR="003A3C0C">
        <w:rPr>
          <w:rFonts w:ascii="Times New Roman" w:hAnsi="Times New Roman" w:cs="Times New Roman"/>
          <w:sz w:val="24"/>
          <w:szCs w:val="24"/>
        </w:rPr>
        <w:t xml:space="preserve">, </w:t>
      </w:r>
      <w:r w:rsidRPr="00985E81">
        <w:rPr>
          <w:rFonts w:ascii="Times New Roman" w:hAnsi="Times New Roman" w:cs="Times New Roman"/>
          <w:sz w:val="24"/>
          <w:szCs w:val="24"/>
        </w:rPr>
        <w:t xml:space="preserve">the Log-Pearson type III distribution method, </w:t>
      </w:r>
      <w:r w:rsidR="003A3C0C">
        <w:rPr>
          <w:rFonts w:ascii="Times New Roman" w:hAnsi="Times New Roman" w:cs="Times New Roman"/>
          <w:sz w:val="24"/>
          <w:szCs w:val="24"/>
        </w:rPr>
        <w:t xml:space="preserve">and </w:t>
      </w:r>
      <w:r w:rsidRPr="00985E81">
        <w:rPr>
          <w:rFonts w:ascii="Times New Roman" w:hAnsi="Times New Roman" w:cs="Times New Roman"/>
          <w:sz w:val="24"/>
          <w:szCs w:val="24"/>
        </w:rPr>
        <w:t xml:space="preserve">Log-normal distribution method (Subramanya, 2008). The method commonly used for estimating the peak discharges is usually Log-Pearson Type III distribution. However, as the record length is increased, a Log-Normal distribution or General Extreme Value (GEV) distribution could also be used. The recent data analysis demonstrated that GEV can be used to estimate the peak flow in Ethiopia. It is recommended that the distribution method, which gives </w:t>
      </w:r>
      <w:r w:rsidR="005116F5">
        <w:rPr>
          <w:rFonts w:ascii="Times New Roman" w:hAnsi="Times New Roman" w:cs="Times New Roman"/>
          <w:sz w:val="24"/>
          <w:szCs w:val="24"/>
        </w:rPr>
        <w:t>the</w:t>
      </w:r>
      <w:r w:rsidRPr="00985E81">
        <w:rPr>
          <w:rFonts w:ascii="Times New Roman" w:hAnsi="Times New Roman" w:cs="Times New Roman"/>
          <w:sz w:val="24"/>
          <w:szCs w:val="24"/>
        </w:rPr>
        <w:t xml:space="preserve"> best fit to the record data, should be used </w:t>
      </w:r>
      <w:r w:rsidR="00223129" w:rsidRPr="00985E81">
        <w:rPr>
          <w:rFonts w:ascii="Times New Roman" w:hAnsi="Times New Roman" w:cs="Times New Roman"/>
          <w:sz w:val="24"/>
          <w:szCs w:val="24"/>
        </w:rPr>
        <w:t>(ERA, DDM, 2013)</w:t>
      </w:r>
      <w:r w:rsidR="00063343">
        <w:rPr>
          <w:rFonts w:ascii="Times New Roman" w:hAnsi="Times New Roman" w:cs="Times New Roman"/>
          <w:sz w:val="24"/>
          <w:szCs w:val="24"/>
        </w:rPr>
        <w:t>.</w:t>
      </w:r>
    </w:p>
    <w:p w14:paraId="03F33D08" w14:textId="42B5ACCB" w:rsidR="00F04DFE" w:rsidRPr="00985E81" w:rsidRDefault="00345B7C" w:rsidP="002409F0">
      <w:pPr>
        <w:keepNext/>
        <w:keepLines/>
        <w:outlineLvl w:val="2"/>
        <w:rPr>
          <w:rFonts w:ascii="Times New Roman" w:eastAsiaTheme="majorEastAsia" w:hAnsi="Times New Roman" w:cs="Times New Roman"/>
          <w:b/>
          <w:sz w:val="24"/>
          <w:szCs w:val="24"/>
        </w:rPr>
      </w:pPr>
      <w:bookmarkStart w:id="155" w:name="_Toc56045072"/>
      <w:r w:rsidRPr="00985E81">
        <w:rPr>
          <w:rFonts w:ascii="Times New Roman" w:eastAsiaTheme="majorEastAsia" w:hAnsi="Times New Roman" w:cs="Times New Roman"/>
          <w:b/>
          <w:sz w:val="24"/>
          <w:szCs w:val="24"/>
        </w:rPr>
        <w:t>3</w:t>
      </w:r>
      <w:r w:rsidR="00F04DFE" w:rsidRPr="00985E81">
        <w:rPr>
          <w:rFonts w:ascii="Times New Roman" w:eastAsiaTheme="majorEastAsia" w:hAnsi="Times New Roman" w:cs="Times New Roman"/>
          <w:b/>
          <w:sz w:val="24"/>
          <w:szCs w:val="24"/>
        </w:rPr>
        <w:t>.</w:t>
      </w:r>
      <w:r w:rsidR="00EA4CEA" w:rsidRPr="00985E81">
        <w:rPr>
          <w:rFonts w:ascii="Times New Roman" w:eastAsiaTheme="majorEastAsia" w:hAnsi="Times New Roman" w:cs="Times New Roman"/>
          <w:b/>
          <w:sz w:val="24"/>
          <w:szCs w:val="24"/>
        </w:rPr>
        <w:t>4</w:t>
      </w:r>
      <w:r w:rsidR="00F04DFE" w:rsidRPr="00985E81">
        <w:rPr>
          <w:rFonts w:ascii="Times New Roman" w:eastAsiaTheme="majorEastAsia" w:hAnsi="Times New Roman" w:cs="Times New Roman"/>
          <w:b/>
          <w:sz w:val="24"/>
          <w:szCs w:val="24"/>
        </w:rPr>
        <w:t>.1 Normal Distribution Method</w:t>
      </w:r>
      <w:bookmarkEnd w:id="155"/>
      <w:r w:rsidR="00F04DFE" w:rsidRPr="00985E81">
        <w:rPr>
          <w:rFonts w:ascii="Times New Roman" w:eastAsiaTheme="majorEastAsia" w:hAnsi="Times New Roman" w:cs="Times New Roman"/>
          <w:b/>
          <w:sz w:val="24"/>
          <w:szCs w:val="24"/>
        </w:rPr>
        <w:t xml:space="preserve">  </w:t>
      </w:r>
    </w:p>
    <w:p w14:paraId="25790C63" w14:textId="2B727CFC" w:rsidR="00F04DFE" w:rsidRPr="00985E81" w:rsidRDefault="00F04DFE" w:rsidP="002409F0">
      <w:pPr>
        <w:rPr>
          <w:rFonts w:ascii="Times New Roman" w:hAnsi="Times New Roman" w:cs="Times New Roman"/>
          <w:sz w:val="24"/>
          <w:szCs w:val="24"/>
        </w:rPr>
      </w:pPr>
      <w:r w:rsidRPr="00985E81">
        <w:rPr>
          <w:rFonts w:ascii="Times New Roman" w:hAnsi="Times New Roman" w:cs="Times New Roman"/>
          <w:sz w:val="24"/>
          <w:szCs w:val="24"/>
        </w:rPr>
        <w:t xml:space="preserve">It is one of </w:t>
      </w:r>
      <w:r w:rsidR="005116F5">
        <w:rPr>
          <w:rFonts w:ascii="Times New Roman" w:hAnsi="Times New Roman" w:cs="Times New Roman"/>
          <w:sz w:val="24"/>
          <w:szCs w:val="24"/>
        </w:rPr>
        <w:t xml:space="preserve">the </w:t>
      </w:r>
      <w:r w:rsidRPr="00985E81">
        <w:rPr>
          <w:rFonts w:ascii="Times New Roman" w:hAnsi="Times New Roman" w:cs="Times New Roman"/>
          <w:sz w:val="24"/>
          <w:szCs w:val="24"/>
        </w:rPr>
        <w:t>probability distribution function</w:t>
      </w:r>
      <w:r w:rsidR="005116F5">
        <w:rPr>
          <w:rFonts w:ascii="Times New Roman" w:hAnsi="Times New Roman" w:cs="Times New Roman"/>
          <w:sz w:val="24"/>
          <w:szCs w:val="24"/>
        </w:rPr>
        <w:t>s</w:t>
      </w:r>
      <w:r w:rsidRPr="00985E81">
        <w:rPr>
          <w:rFonts w:ascii="Times New Roman" w:hAnsi="Times New Roman" w:cs="Times New Roman"/>
          <w:sz w:val="24"/>
          <w:szCs w:val="24"/>
        </w:rPr>
        <w:t xml:space="preserve"> used for estimation of peak or maximum rainfalls and expressed by the following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w:t>
      </w:r>
      <w:r w:rsidR="00B96BE2">
        <w:rPr>
          <w:rFonts w:ascii="Times New Roman" w:hAnsi="Times New Roman" w:cs="Times New Roman"/>
          <w:sz w:val="24"/>
          <w:szCs w:val="24"/>
        </w:rPr>
        <w:t>3.</w:t>
      </w:r>
      <w:r w:rsidR="00061EFC">
        <w:rPr>
          <w:rFonts w:ascii="Times New Roman" w:hAnsi="Times New Roman" w:cs="Times New Roman"/>
          <w:sz w:val="24"/>
          <w:szCs w:val="24"/>
        </w:rPr>
        <w:t>16</w:t>
      </w:r>
      <w:r w:rsidRPr="00985E81">
        <w:rPr>
          <w:rFonts w:ascii="Times New Roman" w:hAnsi="Times New Roman" w:cs="Times New Roman"/>
          <w:sz w:val="24"/>
          <w:szCs w:val="24"/>
        </w:rPr>
        <w:t>).</w:t>
      </w:r>
    </w:p>
    <w:p w14:paraId="2FDCF973" w14:textId="0976F632" w:rsidR="00F04DFE" w:rsidRPr="00985E81" w:rsidRDefault="00F04DFE" w:rsidP="00101926">
      <w:pPr>
        <w:pStyle w:val="Caption"/>
        <w:spacing w:before="0" w:after="0" w:line="360" w:lineRule="auto"/>
        <w:ind w:left="720"/>
        <w:rPr>
          <w:rFonts w:ascii="Times New Roman" w:hAnsi="Times New Roman" w:cs="Times New Roman"/>
          <w:iCs w:val="0"/>
          <w:color w:val="auto"/>
          <w:sz w:val="24"/>
          <w:szCs w:val="24"/>
        </w:rPr>
      </w:pPr>
      <w:r w:rsidRPr="00985E81">
        <w:rPr>
          <w:rFonts w:ascii="Times New Roman" w:hAnsi="Times New Roman" w:cs="Times New Roman"/>
          <w:iCs w:val="0"/>
          <w:color w:val="auto"/>
          <w:sz w:val="24"/>
          <w:szCs w:val="24"/>
        </w:rPr>
        <w:lastRenderedPageBreak/>
        <w:t xml:space="preserve">   XT= X̅ +K</w:t>
      </w:r>
      <w:r w:rsidRPr="00985E81">
        <w:rPr>
          <w:rFonts w:ascii="Times New Roman" w:hAnsi="Times New Roman" w:cs="Times New Roman"/>
          <w:iCs w:val="0"/>
          <w:color w:val="auto"/>
          <w:sz w:val="24"/>
          <w:szCs w:val="24"/>
          <w:vertAlign w:val="subscript"/>
        </w:rPr>
        <w:t>T</w:t>
      </w:r>
      <w:r w:rsidRPr="00985E81">
        <w:rPr>
          <w:rFonts w:ascii="Times New Roman" w:hAnsi="Times New Roman" w:cs="Times New Roman"/>
          <w:iCs w:val="0"/>
          <w:color w:val="auto"/>
          <w:sz w:val="24"/>
          <w:szCs w:val="24"/>
        </w:rPr>
        <w:t xml:space="preserve">* </w:t>
      </w:r>
      <w:r w:rsidRPr="00985E81">
        <w:rPr>
          <w:rFonts w:ascii="Cambria Math" w:eastAsia="Cambria Math" w:hAnsi="Cambria Math" w:cs="Cambria Math"/>
          <w:iCs w:val="0"/>
          <w:color w:val="auto"/>
          <w:sz w:val="24"/>
          <w:szCs w:val="24"/>
        </w:rPr>
        <w:t>𝜹</w:t>
      </w:r>
      <w:r w:rsidRPr="00985E81">
        <w:rPr>
          <w:rFonts w:ascii="Times New Roman" w:hAnsi="Times New Roman" w:cs="Times New Roman"/>
          <w:iCs w:val="0"/>
          <w:color w:val="auto"/>
          <w:sz w:val="24"/>
          <w:szCs w:val="24"/>
        </w:rPr>
        <w:t>n-1……………………</w:t>
      </w:r>
      <w:r w:rsidR="00553644" w:rsidRPr="00985E81">
        <w:rPr>
          <w:rFonts w:ascii="Times New Roman" w:hAnsi="Times New Roman" w:cs="Times New Roman"/>
          <w:iCs w:val="0"/>
          <w:color w:val="auto"/>
          <w:sz w:val="24"/>
          <w:szCs w:val="24"/>
        </w:rPr>
        <w:t>…………</w:t>
      </w:r>
      <w:r w:rsidRPr="00985E81">
        <w:rPr>
          <w:rFonts w:ascii="Times New Roman" w:hAnsi="Times New Roman" w:cs="Times New Roman"/>
          <w:iCs w:val="0"/>
          <w:color w:val="auto"/>
          <w:sz w:val="24"/>
          <w:szCs w:val="24"/>
        </w:rPr>
        <w:t>………………….…………</w:t>
      </w:r>
      <w:r w:rsidR="00022220" w:rsidRPr="00985E81">
        <w:rPr>
          <w:rFonts w:ascii="Times New Roman" w:hAnsi="Times New Roman" w:cs="Times New Roman"/>
          <w:iCs w:val="0"/>
          <w:color w:val="auto"/>
          <w:sz w:val="24"/>
          <w:szCs w:val="24"/>
        </w:rPr>
        <w:t>….</w:t>
      </w:r>
      <w:r w:rsidR="00022220" w:rsidRPr="00985E81">
        <w:rPr>
          <w:rFonts w:ascii="Times New Roman" w:hAnsi="Times New Roman" w:cs="Times New Roman"/>
          <w:color w:val="auto"/>
          <w:sz w:val="24"/>
          <w:szCs w:val="24"/>
        </w:rPr>
        <w:t xml:space="preserve"> </w:t>
      </w:r>
      <w:r w:rsidR="001D52B5">
        <w:rPr>
          <w:rFonts w:ascii="Times New Roman" w:hAnsi="Times New Roman" w:cs="Times New Roman"/>
          <w:color w:val="auto"/>
          <w:sz w:val="24"/>
          <w:szCs w:val="24"/>
        </w:rPr>
        <w:t>Equation</w:t>
      </w:r>
      <w:r w:rsidR="00D3477A" w:rsidRPr="00985E81">
        <w:rPr>
          <w:rFonts w:ascii="Times New Roman" w:hAnsi="Times New Roman" w:cs="Times New Roman"/>
          <w:color w:val="auto"/>
          <w:sz w:val="24"/>
          <w:szCs w:val="24"/>
        </w:rPr>
        <w:t xml:space="preserve"> </w:t>
      </w:r>
      <w:r w:rsidR="00B96BE2">
        <w:rPr>
          <w:rFonts w:ascii="Times New Roman" w:hAnsi="Times New Roman" w:cs="Times New Roman"/>
          <w:color w:val="auto"/>
          <w:sz w:val="24"/>
          <w:szCs w:val="24"/>
        </w:rPr>
        <w:t>3.</w:t>
      </w:r>
      <w:r w:rsidR="00D3477A" w:rsidRPr="00985E81">
        <w:rPr>
          <w:rFonts w:ascii="Times New Roman" w:hAnsi="Times New Roman" w:cs="Times New Roman"/>
          <w:color w:val="auto"/>
          <w:sz w:val="24"/>
          <w:szCs w:val="24"/>
        </w:rPr>
        <w:fldChar w:fldCharType="begin"/>
      </w:r>
      <w:r w:rsidR="00D3477A" w:rsidRPr="00985E81">
        <w:rPr>
          <w:rFonts w:ascii="Times New Roman" w:hAnsi="Times New Roman" w:cs="Times New Roman"/>
          <w:color w:val="auto"/>
          <w:sz w:val="24"/>
          <w:szCs w:val="24"/>
        </w:rPr>
        <w:instrText xml:space="preserve"> SEQ Equation \* ARABIC </w:instrText>
      </w:r>
      <w:r w:rsidR="00D3477A"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16</w:t>
      </w:r>
      <w:r w:rsidR="00D3477A" w:rsidRPr="00985E81">
        <w:rPr>
          <w:rFonts w:ascii="Times New Roman" w:hAnsi="Times New Roman" w:cs="Times New Roman"/>
          <w:color w:val="auto"/>
          <w:sz w:val="24"/>
          <w:szCs w:val="24"/>
        </w:rPr>
        <w:fldChar w:fldCharType="end"/>
      </w:r>
    </w:p>
    <w:p w14:paraId="4B5A6F31" w14:textId="77777777" w:rsidR="00F04DFE" w:rsidRPr="00985E81" w:rsidRDefault="00F04DFE" w:rsidP="00001808">
      <w:pPr>
        <w:spacing w:before="0" w:after="0"/>
        <w:ind w:left="1440" w:right="144"/>
        <w:rPr>
          <w:rFonts w:ascii="Times New Roman" w:hAnsi="Times New Roman" w:cs="Times New Roman"/>
          <w:sz w:val="24"/>
          <w:szCs w:val="24"/>
        </w:rPr>
      </w:pPr>
      <w:r w:rsidRPr="00985E81">
        <w:rPr>
          <w:rFonts w:ascii="Times New Roman" w:hAnsi="Times New Roman" w:cs="Times New Roman"/>
          <w:sz w:val="24"/>
          <w:szCs w:val="24"/>
        </w:rPr>
        <w:t xml:space="preserve">Where: XT=annual mean maximum flow of T year return period. </w:t>
      </w:r>
      <w:r w:rsidRPr="00985E81">
        <w:rPr>
          <w:rFonts w:ascii="Times New Roman" w:hAnsi="Times New Roman" w:cs="Times New Roman"/>
          <w:b/>
          <w:sz w:val="24"/>
          <w:szCs w:val="24"/>
        </w:rPr>
        <w:t xml:space="preserve"> </w:t>
      </w:r>
    </w:p>
    <w:p w14:paraId="67689067" w14:textId="77777777" w:rsidR="00F04DFE" w:rsidRPr="00985E81" w:rsidRDefault="00F04DFE" w:rsidP="00001808">
      <w:pPr>
        <w:spacing w:before="0" w:after="0"/>
        <w:ind w:left="2160" w:right="144"/>
        <w:rPr>
          <w:rFonts w:ascii="Times New Roman" w:hAnsi="Times New Roman" w:cs="Times New Roman"/>
          <w:sz w:val="24"/>
          <w:szCs w:val="24"/>
        </w:rPr>
      </w:pPr>
      <w:r w:rsidRPr="00985E81">
        <w:rPr>
          <w:rFonts w:ascii="Times New Roman" w:hAnsi="Times New Roman" w:cs="Times New Roman"/>
          <w:sz w:val="24"/>
          <w:szCs w:val="24"/>
        </w:rPr>
        <w:t xml:space="preserve">X̅      = mean of annual maximum flow  </w:t>
      </w:r>
    </w:p>
    <w:p w14:paraId="3178A4F2" w14:textId="77777777" w:rsidR="00F04DFE" w:rsidRPr="00985E81" w:rsidRDefault="00F04DFE" w:rsidP="00001808">
      <w:pPr>
        <w:spacing w:before="0" w:after="0"/>
        <w:ind w:left="2160" w:right="144"/>
        <w:rPr>
          <w:rFonts w:ascii="Times New Roman" w:hAnsi="Times New Roman" w:cs="Times New Roman"/>
          <w:sz w:val="24"/>
          <w:szCs w:val="24"/>
        </w:rPr>
      </w:pPr>
      <w:r w:rsidRPr="00985E81">
        <w:rPr>
          <w:rFonts w:ascii="Cambria Math" w:eastAsia="Cambria Math" w:hAnsi="Cambria Math" w:cs="Cambria Math"/>
          <w:sz w:val="24"/>
          <w:szCs w:val="24"/>
        </w:rPr>
        <w:t>𝛿</w:t>
      </w:r>
      <w:r w:rsidRPr="00985E81">
        <w:rPr>
          <w:rFonts w:ascii="Times New Roman" w:hAnsi="Times New Roman" w:cs="Times New Roman"/>
          <w:sz w:val="24"/>
          <w:szCs w:val="24"/>
        </w:rPr>
        <w:t xml:space="preserve">n-1 = standard deviation of the sample size  </w:t>
      </w:r>
    </w:p>
    <w:p w14:paraId="7C5CB678" w14:textId="77777777" w:rsidR="00F04DFE" w:rsidRPr="00985E81" w:rsidRDefault="00F04DFE" w:rsidP="00001808">
      <w:pPr>
        <w:spacing w:before="0" w:after="0"/>
        <w:ind w:left="2160" w:right="144"/>
        <w:rPr>
          <w:rFonts w:ascii="Times New Roman" w:hAnsi="Times New Roman" w:cs="Times New Roman"/>
          <w:sz w:val="24"/>
          <w:szCs w:val="24"/>
        </w:rPr>
      </w:pPr>
      <w:r w:rsidRPr="00985E81">
        <w:rPr>
          <w:rFonts w:ascii="Times New Roman" w:hAnsi="Times New Roman" w:cs="Times New Roman"/>
          <w:sz w:val="24"/>
          <w:szCs w:val="24"/>
        </w:rPr>
        <w:t>K</w:t>
      </w:r>
      <w:r w:rsidRPr="00985E81">
        <w:rPr>
          <w:rFonts w:ascii="Times New Roman" w:hAnsi="Times New Roman" w:cs="Times New Roman"/>
          <w:sz w:val="24"/>
          <w:szCs w:val="24"/>
          <w:vertAlign w:val="subscript"/>
        </w:rPr>
        <w:t xml:space="preserve">T     </w:t>
      </w:r>
      <w:r w:rsidRPr="00985E81">
        <w:rPr>
          <w:rFonts w:ascii="Times New Roman" w:hAnsi="Times New Roman" w:cs="Times New Roman"/>
          <w:sz w:val="24"/>
          <w:szCs w:val="24"/>
        </w:rPr>
        <w:t xml:space="preserve">= frequency factor expressed as,  </w:t>
      </w:r>
    </w:p>
    <w:p w14:paraId="0BD122A4" w14:textId="5956D3EB" w:rsidR="00F04DFE" w:rsidRPr="00985E81" w:rsidRDefault="00F04DFE" w:rsidP="008A6B10">
      <w:pPr>
        <w:spacing w:before="0" w:after="0"/>
        <w:ind w:left="882" w:right="143"/>
        <w:rPr>
          <w:rFonts w:ascii="Times New Roman" w:hAnsi="Times New Roman" w:cs="Times New Roman"/>
          <w:sz w:val="24"/>
          <w:szCs w:val="24"/>
        </w:rPr>
      </w:pPr>
      <w:r w:rsidRPr="00985E81">
        <w:rPr>
          <w:rFonts w:ascii="Times New Roman" w:hAnsi="Times New Roman" w:cs="Times New Roman"/>
          <w:sz w:val="24"/>
          <w:szCs w:val="24"/>
        </w:rPr>
        <w:t>K=W((2.51557+0.80285w+0.01033w</w:t>
      </w:r>
      <w:r w:rsidRPr="00985E81">
        <w:rPr>
          <w:rFonts w:ascii="Times New Roman" w:hAnsi="Times New Roman" w:cs="Times New Roman"/>
          <w:sz w:val="24"/>
          <w:szCs w:val="24"/>
          <w:vertAlign w:val="superscript"/>
        </w:rPr>
        <w:t>2</w:t>
      </w:r>
      <w:r w:rsidRPr="00985E81">
        <w:rPr>
          <w:rFonts w:ascii="Times New Roman" w:hAnsi="Times New Roman" w:cs="Times New Roman"/>
          <w:sz w:val="24"/>
          <w:szCs w:val="24"/>
        </w:rPr>
        <w:t>)</w:t>
      </w:r>
      <w:r w:rsidR="005761CD" w:rsidRPr="00985E81">
        <w:rPr>
          <w:rFonts w:ascii="Times New Roman" w:hAnsi="Times New Roman" w:cs="Times New Roman"/>
          <w:sz w:val="24"/>
          <w:szCs w:val="24"/>
        </w:rPr>
        <w:t>/ (</w:t>
      </w:r>
      <w:r w:rsidRPr="00985E81">
        <w:rPr>
          <w:rFonts w:ascii="Times New Roman" w:hAnsi="Times New Roman" w:cs="Times New Roman"/>
          <w:sz w:val="24"/>
          <w:szCs w:val="24"/>
        </w:rPr>
        <w:t>1+1.143279 W+0.1992W</w:t>
      </w:r>
      <w:r w:rsidRPr="00985E81">
        <w:rPr>
          <w:rFonts w:ascii="Times New Roman" w:hAnsi="Times New Roman" w:cs="Times New Roman"/>
          <w:sz w:val="24"/>
          <w:szCs w:val="24"/>
          <w:vertAlign w:val="superscript"/>
        </w:rPr>
        <w:t>2</w:t>
      </w:r>
      <w:r w:rsidRPr="00985E81">
        <w:rPr>
          <w:rFonts w:ascii="Times New Roman" w:hAnsi="Times New Roman" w:cs="Times New Roman"/>
          <w:sz w:val="24"/>
          <w:szCs w:val="24"/>
        </w:rPr>
        <w:t>+0.00135W</w:t>
      </w:r>
      <w:r w:rsidRPr="00985E81">
        <w:rPr>
          <w:rFonts w:ascii="Times New Roman" w:hAnsi="Times New Roman" w:cs="Times New Roman"/>
          <w:sz w:val="24"/>
          <w:szCs w:val="24"/>
          <w:vertAlign w:val="superscript"/>
        </w:rPr>
        <w:t>3</w:t>
      </w:r>
      <w:r w:rsidRPr="00985E81">
        <w:rPr>
          <w:rFonts w:ascii="Times New Roman" w:hAnsi="Times New Roman" w:cs="Times New Roman"/>
          <w:sz w:val="24"/>
          <w:szCs w:val="24"/>
        </w:rPr>
        <w:t xml:space="preserve">)) </w:t>
      </w:r>
    </w:p>
    <w:p w14:paraId="712AA998" w14:textId="77777777" w:rsidR="00F04DFE" w:rsidRPr="00985E81" w:rsidRDefault="00F04DFE" w:rsidP="008A6B10">
      <w:pPr>
        <w:spacing w:before="0" w:after="0"/>
        <w:ind w:left="882" w:right="143"/>
        <w:rPr>
          <w:rFonts w:ascii="Times New Roman" w:hAnsi="Times New Roman" w:cs="Times New Roman"/>
          <w:sz w:val="24"/>
          <w:szCs w:val="24"/>
        </w:rPr>
      </w:pPr>
      <w:r w:rsidRPr="00985E81">
        <w:rPr>
          <w:rFonts w:ascii="Times New Roman" w:hAnsi="Times New Roman" w:cs="Times New Roman"/>
          <w:sz w:val="24"/>
          <w:szCs w:val="24"/>
        </w:rPr>
        <w:t>W = (ln (1/Pr)</w:t>
      </w:r>
      <w:r w:rsidRPr="00985E81">
        <w:rPr>
          <w:rFonts w:ascii="Times New Roman" w:hAnsi="Times New Roman" w:cs="Times New Roman"/>
          <w:sz w:val="24"/>
          <w:szCs w:val="24"/>
          <w:vertAlign w:val="superscript"/>
        </w:rPr>
        <w:t>2</w:t>
      </w:r>
      <w:r w:rsidRPr="00985E81">
        <w:rPr>
          <w:rFonts w:ascii="Times New Roman" w:hAnsi="Times New Roman" w:cs="Times New Roman"/>
          <w:sz w:val="24"/>
          <w:szCs w:val="24"/>
        </w:rPr>
        <w:t>)</w:t>
      </w:r>
      <w:r w:rsidRPr="00985E81">
        <w:rPr>
          <w:rFonts w:ascii="Times New Roman" w:hAnsi="Times New Roman" w:cs="Times New Roman"/>
          <w:sz w:val="24"/>
          <w:szCs w:val="24"/>
          <w:vertAlign w:val="superscript"/>
        </w:rPr>
        <w:t>1/2</w:t>
      </w:r>
      <w:r w:rsidRPr="00985E81">
        <w:rPr>
          <w:rFonts w:ascii="Times New Roman" w:hAnsi="Times New Roman" w:cs="Times New Roman"/>
          <w:sz w:val="24"/>
          <w:szCs w:val="24"/>
        </w:rPr>
        <w:t xml:space="preserve"> where, Pr=1/T </w:t>
      </w:r>
    </w:p>
    <w:p w14:paraId="1DD84EC7" w14:textId="5EA30D82" w:rsidR="00E53066" w:rsidRPr="00985E81" w:rsidRDefault="0096237B" w:rsidP="00EB5BE4">
      <w:pPr>
        <w:pStyle w:val="Caption"/>
        <w:spacing w:before="0" w:after="0"/>
        <w:ind w:left="720"/>
        <w:rPr>
          <w:rFonts w:ascii="Times New Roman" w:hAnsi="Times New Roman" w:cs="Times New Roman"/>
          <w:color w:val="auto"/>
          <w:sz w:val="24"/>
          <w:szCs w:val="24"/>
        </w:rPr>
      </w:pPr>
      <m:oMath>
        <m:sSub>
          <m:sSubPr>
            <m:ctrlPr>
              <w:rPr>
                <w:rFonts w:ascii="Cambria Math" w:hAnsi="Cambria Math" w:cs="Times New Roman"/>
                <w:color w:val="auto"/>
                <w:sz w:val="24"/>
                <w:szCs w:val="24"/>
              </w:rPr>
            </m:ctrlPr>
          </m:sSubPr>
          <m:e>
            <m:r>
              <w:rPr>
                <w:rFonts w:ascii="Cambria Math" w:hAnsi="Cambria Math" w:cs="Times New Roman"/>
                <w:color w:val="auto"/>
                <w:sz w:val="24"/>
                <w:szCs w:val="24"/>
              </w:rPr>
              <m:t>δ</m:t>
            </m:r>
          </m:e>
          <m:sub>
            <m:r>
              <w:rPr>
                <w:rFonts w:ascii="Cambria Math" w:hAnsi="Cambria Math" w:cs="Times New Roman"/>
                <w:color w:val="auto"/>
                <w:sz w:val="24"/>
                <w:szCs w:val="24"/>
              </w:rPr>
              <m:t>n-1</m:t>
            </m:r>
          </m:sub>
        </m:sSub>
        <m:r>
          <w:rPr>
            <w:rFonts w:ascii="Cambria Math" w:hAnsi="Cambria Math" w:cs="Times New Roman"/>
            <w:color w:val="auto"/>
            <w:sz w:val="24"/>
            <w:szCs w:val="24"/>
          </w:rPr>
          <m:t>=</m:t>
        </m:r>
        <m:rad>
          <m:radPr>
            <m:degHide m:val="1"/>
            <m:ctrlPr>
              <w:rPr>
                <w:rFonts w:ascii="Cambria Math" w:hAnsi="Cambria Math" w:cs="Times New Roman"/>
                <w:color w:val="auto"/>
                <w:sz w:val="24"/>
                <w:szCs w:val="24"/>
              </w:rPr>
            </m:ctrlPr>
          </m:radPr>
          <m:deg/>
          <m:e>
            <m:f>
              <m:fPr>
                <m:ctrlPr>
                  <w:rPr>
                    <w:rFonts w:ascii="Cambria Math" w:hAnsi="Cambria Math" w:cs="Times New Roman"/>
                    <w:color w:val="auto"/>
                    <w:sz w:val="24"/>
                    <w:szCs w:val="24"/>
                  </w:rPr>
                </m:ctrlPr>
              </m:fPr>
              <m:num>
                <m:r>
                  <w:rPr>
                    <w:rFonts w:ascii="Cambria Math" w:hAnsi="Cambria Math" w:cs="Times New Roman"/>
                    <w:color w:val="auto"/>
                    <w:sz w:val="24"/>
                    <w:szCs w:val="24"/>
                  </w:rPr>
                  <m:t>Σ(Xi-</m:t>
                </m:r>
                <m:acc>
                  <m:accPr>
                    <m:chr m:val="̅"/>
                    <m:ctrlPr>
                      <w:rPr>
                        <w:rFonts w:ascii="Cambria Math" w:hAnsi="Cambria Math" w:cs="Times New Roman"/>
                        <w:color w:val="auto"/>
                        <w:sz w:val="24"/>
                        <w:szCs w:val="24"/>
                      </w:rPr>
                    </m:ctrlPr>
                  </m:accPr>
                  <m:e>
                    <m:r>
                      <w:rPr>
                        <w:rFonts w:ascii="Cambria Math" w:hAnsi="Cambria Math" w:cs="Times New Roman"/>
                        <w:color w:val="auto"/>
                        <w:sz w:val="24"/>
                        <w:szCs w:val="24"/>
                      </w:rPr>
                      <m:t>X</m:t>
                    </m:r>
                  </m:e>
                </m:acc>
                <m:sSup>
                  <m:sSupPr>
                    <m:ctrlPr>
                      <w:rPr>
                        <w:rFonts w:ascii="Cambria Math" w:hAnsi="Cambria Math" w:cs="Times New Roman"/>
                        <w:color w:val="auto"/>
                        <w:sz w:val="24"/>
                        <w:szCs w:val="24"/>
                      </w:rPr>
                    </m:ctrlPr>
                  </m:sSupPr>
                  <m:e>
                    <m:r>
                      <w:rPr>
                        <w:rFonts w:ascii="Cambria Math" w:hAnsi="Cambria Math" w:cs="Times New Roman"/>
                        <w:color w:val="auto"/>
                        <w:sz w:val="24"/>
                        <w:szCs w:val="24"/>
                      </w:rPr>
                      <m:t>)</m:t>
                    </m:r>
                  </m:e>
                  <m:sup>
                    <m:r>
                      <w:rPr>
                        <w:rFonts w:ascii="Cambria Math" w:hAnsi="Cambria Math" w:cs="Times New Roman"/>
                        <w:color w:val="auto"/>
                        <w:sz w:val="24"/>
                        <w:szCs w:val="24"/>
                      </w:rPr>
                      <m:t>2</m:t>
                    </m:r>
                  </m:sup>
                </m:sSup>
              </m:num>
              <m:den>
                <m:r>
                  <w:rPr>
                    <w:rFonts w:ascii="Cambria Math" w:hAnsi="Cambria Math" w:cs="Times New Roman"/>
                    <w:color w:val="auto"/>
                    <w:sz w:val="24"/>
                    <w:szCs w:val="24"/>
                  </w:rPr>
                  <m:t>N-1</m:t>
                </m:r>
              </m:den>
            </m:f>
          </m:e>
        </m:rad>
      </m:oMath>
      <w:r w:rsidR="00F04DFE" w:rsidRPr="00985E81">
        <w:rPr>
          <w:rFonts w:ascii="Times New Roman" w:hAnsi="Times New Roman" w:cs="Times New Roman"/>
          <w:color w:val="auto"/>
          <w:sz w:val="24"/>
          <w:szCs w:val="24"/>
        </w:rPr>
        <w:t>……………</w:t>
      </w:r>
      <w:r w:rsidR="0034730E" w:rsidRPr="00985E81">
        <w:rPr>
          <w:rFonts w:ascii="Times New Roman" w:hAnsi="Times New Roman" w:cs="Times New Roman"/>
          <w:color w:val="auto"/>
          <w:sz w:val="24"/>
          <w:szCs w:val="24"/>
        </w:rPr>
        <w:t>……………………………………………….</w:t>
      </w:r>
      <w:r w:rsidR="00F04DFE" w:rsidRPr="00985E81">
        <w:rPr>
          <w:rFonts w:ascii="Times New Roman" w:hAnsi="Times New Roman" w:cs="Times New Roman"/>
          <w:color w:val="auto"/>
          <w:sz w:val="24"/>
          <w:szCs w:val="24"/>
        </w:rPr>
        <w:t>……</w:t>
      </w:r>
      <w:r w:rsidR="001D52B5">
        <w:rPr>
          <w:rFonts w:ascii="Times New Roman" w:hAnsi="Times New Roman" w:cs="Times New Roman"/>
          <w:color w:val="auto"/>
          <w:sz w:val="24"/>
          <w:szCs w:val="24"/>
        </w:rPr>
        <w:t>Equation</w:t>
      </w:r>
      <w:r w:rsidR="00E53066" w:rsidRPr="00985E81">
        <w:rPr>
          <w:rFonts w:ascii="Times New Roman" w:hAnsi="Times New Roman" w:cs="Times New Roman"/>
          <w:color w:val="auto"/>
          <w:sz w:val="24"/>
          <w:szCs w:val="24"/>
        </w:rPr>
        <w:t xml:space="preserve"> </w:t>
      </w:r>
      <w:r w:rsidR="00025D04">
        <w:rPr>
          <w:rFonts w:ascii="Times New Roman" w:hAnsi="Times New Roman" w:cs="Times New Roman"/>
          <w:color w:val="auto"/>
          <w:sz w:val="24"/>
          <w:szCs w:val="24"/>
        </w:rPr>
        <w:t>3.</w:t>
      </w:r>
      <w:r w:rsidR="00E53066" w:rsidRPr="00985E81">
        <w:rPr>
          <w:rFonts w:ascii="Times New Roman" w:hAnsi="Times New Roman" w:cs="Times New Roman"/>
          <w:color w:val="auto"/>
          <w:sz w:val="24"/>
          <w:szCs w:val="24"/>
        </w:rPr>
        <w:fldChar w:fldCharType="begin"/>
      </w:r>
      <w:r w:rsidR="00E53066" w:rsidRPr="00985E81">
        <w:rPr>
          <w:rFonts w:ascii="Times New Roman" w:hAnsi="Times New Roman" w:cs="Times New Roman"/>
          <w:color w:val="auto"/>
          <w:sz w:val="24"/>
          <w:szCs w:val="24"/>
        </w:rPr>
        <w:instrText xml:space="preserve"> SEQ Equation \* ARABIC </w:instrText>
      </w:r>
      <w:r w:rsidR="00E53066"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17</w:t>
      </w:r>
      <w:r w:rsidR="00E53066" w:rsidRPr="00985E81">
        <w:rPr>
          <w:rFonts w:ascii="Times New Roman" w:hAnsi="Times New Roman" w:cs="Times New Roman"/>
          <w:color w:val="auto"/>
          <w:sz w:val="24"/>
          <w:szCs w:val="24"/>
        </w:rPr>
        <w:fldChar w:fldCharType="end"/>
      </w:r>
    </w:p>
    <w:p w14:paraId="0CB91905" w14:textId="449EDEDB" w:rsidR="00F04DFE" w:rsidRPr="00985E81" w:rsidRDefault="0096237B" w:rsidP="008A6B10">
      <w:pPr>
        <w:spacing w:before="0" w:after="0"/>
        <w:rPr>
          <w:rFonts w:ascii="Times New Roman" w:hAnsi="Times New Roman"/>
          <w:iCs/>
        </w:rPr>
      </w:pPr>
      <m:oMathPara>
        <m:oMath>
          <m:acc>
            <m:accPr>
              <m:chr m:val="̅"/>
              <m:ctrlPr>
                <w:rPr>
                  <w:rFonts w:ascii="Cambria Math" w:hAnsi="Cambria Math"/>
                  <w:i/>
                  <w:iCs/>
                  <w:sz w:val="18"/>
                  <w:szCs w:val="18"/>
                </w:rPr>
              </m:ctrlPr>
            </m:accPr>
            <m:e>
              <m:r>
                <w:rPr>
                  <w:rFonts w:ascii="Cambria Math" w:hAnsi="Cambria Math"/>
                  <w:sz w:val="18"/>
                  <w:szCs w:val="18"/>
                </w:rPr>
                <m:t>X</m:t>
              </m:r>
            </m:e>
          </m:acc>
          <m:r>
            <w:rPr>
              <w:rFonts w:ascii="Cambria Math" w:hAnsi="Cambria Math"/>
              <w:sz w:val="18"/>
              <w:szCs w:val="18"/>
            </w:rPr>
            <m:t>=</m:t>
          </m:r>
          <m:f>
            <m:fPr>
              <m:ctrlPr>
                <w:rPr>
                  <w:rFonts w:ascii="Cambria Math" w:hAnsi="Cambria Math"/>
                  <w:i/>
                  <w:iCs/>
                  <w:sz w:val="18"/>
                  <w:szCs w:val="18"/>
                </w:rPr>
              </m:ctrlPr>
            </m:fPr>
            <m:num>
              <m:r>
                <w:rPr>
                  <w:rFonts w:ascii="Cambria Math" w:hAnsi="Cambria Math"/>
                  <w:sz w:val="18"/>
                  <w:szCs w:val="18"/>
                </w:rPr>
                <m:t>Σxi</m:t>
              </m:r>
            </m:num>
            <m:den>
              <m:r>
                <w:rPr>
                  <w:rFonts w:ascii="Cambria Math" w:hAnsi="Cambria Math"/>
                  <w:sz w:val="18"/>
                  <w:szCs w:val="18"/>
                </w:rPr>
                <m:t>N</m:t>
              </m:r>
            </m:den>
          </m:f>
        </m:oMath>
      </m:oMathPara>
    </w:p>
    <w:p w14:paraId="34017E67" w14:textId="55E1E121" w:rsidR="00F04DFE" w:rsidRPr="00985E81" w:rsidRDefault="00F04DFE" w:rsidP="00D57F73">
      <w:pPr>
        <w:spacing w:before="0" w:after="0"/>
        <w:ind w:left="720" w:right="143"/>
        <w:rPr>
          <w:rFonts w:ascii="Times New Roman" w:hAnsi="Times New Roman" w:cs="Times New Roman"/>
          <w:sz w:val="24"/>
          <w:szCs w:val="24"/>
        </w:rPr>
      </w:pPr>
      <w:r w:rsidRPr="00985E81">
        <w:rPr>
          <w:rFonts w:ascii="Times New Roman" w:hAnsi="Times New Roman" w:cs="Times New Roman"/>
          <w:b/>
          <w:sz w:val="24"/>
          <w:szCs w:val="24"/>
        </w:rPr>
        <w:t xml:space="preserve">            </w:t>
      </w:r>
      <w:r w:rsidRPr="00985E81">
        <w:rPr>
          <w:rFonts w:ascii="Times New Roman" w:hAnsi="Times New Roman" w:cs="Times New Roman"/>
          <w:sz w:val="24"/>
          <w:szCs w:val="24"/>
        </w:rPr>
        <w:t xml:space="preserve">          </w:t>
      </w:r>
      <w:r w:rsidR="007A04E7" w:rsidRPr="00985E81">
        <w:rPr>
          <w:rFonts w:ascii="Times New Roman" w:hAnsi="Times New Roman" w:cs="Times New Roman"/>
          <w:sz w:val="24"/>
          <w:szCs w:val="24"/>
        </w:rPr>
        <w:t>Where</w:t>
      </w:r>
      <w:r w:rsidR="005B1704">
        <w:rPr>
          <w:rFonts w:ascii="Times New Roman" w:hAnsi="Times New Roman" w:cs="Times New Roman"/>
          <w:sz w:val="24"/>
          <w:szCs w:val="24"/>
        </w:rPr>
        <w:t>:</w:t>
      </w:r>
      <w:r w:rsidR="007A04E7" w:rsidRPr="00985E81">
        <w:rPr>
          <w:rFonts w:ascii="Times New Roman" w:hAnsi="Times New Roman" w:cs="Times New Roman"/>
          <w:sz w:val="24"/>
          <w:szCs w:val="24"/>
        </w:rPr>
        <w:t xml:space="preserve"> </w:t>
      </w:r>
      <w:r w:rsidRPr="00985E81">
        <w:rPr>
          <w:rFonts w:ascii="Times New Roman" w:hAnsi="Times New Roman" w:cs="Times New Roman"/>
          <w:sz w:val="24"/>
          <w:szCs w:val="24"/>
        </w:rPr>
        <w:t xml:space="preserve">N=Number of sample size </w:t>
      </w:r>
    </w:p>
    <w:p w14:paraId="385B07FD" w14:textId="39FBB1B3" w:rsidR="00F04DFE" w:rsidRPr="00985E81" w:rsidRDefault="00F04DFE" w:rsidP="00F04DFE">
      <w:pPr>
        <w:keepNext/>
        <w:keepLines/>
        <w:spacing w:after="0"/>
        <w:outlineLvl w:val="2"/>
        <w:rPr>
          <w:rFonts w:ascii="Times New Roman" w:eastAsiaTheme="majorEastAsia" w:hAnsi="Times New Roman" w:cs="Times New Roman"/>
          <w:b/>
          <w:sz w:val="24"/>
          <w:szCs w:val="24"/>
        </w:rPr>
      </w:pPr>
      <w:bookmarkStart w:id="156" w:name="_Toc26177158"/>
      <w:bookmarkStart w:id="157" w:name="_Toc56045073"/>
      <w:r w:rsidRPr="00985E81">
        <w:rPr>
          <w:rFonts w:ascii="Times New Roman" w:eastAsiaTheme="majorEastAsia" w:hAnsi="Times New Roman" w:cs="Times New Roman"/>
          <w:b/>
          <w:sz w:val="24"/>
          <w:szCs w:val="24"/>
        </w:rPr>
        <w:t>3.</w:t>
      </w:r>
      <w:r w:rsidR="00EA4CEA" w:rsidRPr="00985E81">
        <w:rPr>
          <w:rFonts w:ascii="Times New Roman" w:eastAsiaTheme="majorEastAsia" w:hAnsi="Times New Roman" w:cs="Times New Roman"/>
          <w:b/>
          <w:sz w:val="24"/>
          <w:szCs w:val="24"/>
        </w:rPr>
        <w:t>4</w:t>
      </w:r>
      <w:r w:rsidRPr="00985E81">
        <w:rPr>
          <w:rFonts w:ascii="Times New Roman" w:eastAsiaTheme="majorEastAsia" w:hAnsi="Times New Roman" w:cs="Times New Roman"/>
          <w:b/>
          <w:sz w:val="24"/>
          <w:szCs w:val="24"/>
        </w:rPr>
        <w:t>.2 Gumbel Distribution Method</w:t>
      </w:r>
      <w:bookmarkEnd w:id="156"/>
      <w:bookmarkEnd w:id="157"/>
      <w:r w:rsidRPr="00985E81">
        <w:rPr>
          <w:rFonts w:ascii="Times New Roman" w:eastAsiaTheme="majorEastAsia" w:hAnsi="Times New Roman" w:cs="Times New Roman"/>
          <w:b/>
          <w:sz w:val="24"/>
          <w:szCs w:val="24"/>
        </w:rPr>
        <w:t xml:space="preserve">  </w:t>
      </w:r>
    </w:p>
    <w:p w14:paraId="174E5532" w14:textId="32891617" w:rsidR="00F04DFE" w:rsidRPr="00985E81" w:rsidRDefault="00F04DFE" w:rsidP="008D6B15">
      <w:pPr>
        <w:spacing w:after="0"/>
        <w:ind w:right="143"/>
        <w:rPr>
          <w:rFonts w:ascii="Times New Roman" w:hAnsi="Times New Roman" w:cs="Times New Roman"/>
          <w:sz w:val="24"/>
          <w:szCs w:val="24"/>
        </w:rPr>
      </w:pPr>
      <w:r w:rsidRPr="00985E81">
        <w:rPr>
          <w:rFonts w:ascii="Times New Roman" w:hAnsi="Times New Roman" w:cs="Times New Roman"/>
          <w:sz w:val="24"/>
          <w:szCs w:val="24"/>
        </w:rPr>
        <w:t>It is one of the widely used probability distribution function</w:t>
      </w:r>
      <w:r w:rsidR="005116F5">
        <w:rPr>
          <w:rFonts w:ascii="Times New Roman" w:hAnsi="Times New Roman" w:cs="Times New Roman"/>
          <w:sz w:val="24"/>
          <w:szCs w:val="24"/>
        </w:rPr>
        <w:t>s</w:t>
      </w:r>
      <w:r w:rsidRPr="00985E81">
        <w:rPr>
          <w:rFonts w:ascii="Times New Roman" w:hAnsi="Times New Roman" w:cs="Times New Roman"/>
          <w:sz w:val="24"/>
          <w:szCs w:val="24"/>
        </w:rPr>
        <w:t xml:space="preserve"> for </w:t>
      </w:r>
      <w:r w:rsidR="005116F5">
        <w:rPr>
          <w:rFonts w:ascii="Times New Roman" w:hAnsi="Times New Roman" w:cs="Times New Roman"/>
          <w:sz w:val="24"/>
          <w:szCs w:val="24"/>
        </w:rPr>
        <w:t xml:space="preserve">the </w:t>
      </w:r>
      <w:r w:rsidRPr="00985E81">
        <w:rPr>
          <w:rFonts w:ascii="Times New Roman" w:hAnsi="Times New Roman" w:cs="Times New Roman"/>
          <w:sz w:val="24"/>
          <w:szCs w:val="24"/>
        </w:rPr>
        <w:t xml:space="preserve">estimation of peak or maximum rainfalls and expressed by </w:t>
      </w:r>
      <w:r w:rsidR="001D52B5">
        <w:rPr>
          <w:rFonts w:ascii="Times New Roman" w:hAnsi="Times New Roman" w:cs="Times New Roman"/>
          <w:sz w:val="24"/>
          <w:szCs w:val="24"/>
        </w:rPr>
        <w:t>Equation</w:t>
      </w:r>
      <w:r w:rsidRPr="00985E81">
        <w:rPr>
          <w:rFonts w:ascii="Times New Roman" w:hAnsi="Times New Roman" w:cs="Times New Roman"/>
          <w:sz w:val="24"/>
          <w:szCs w:val="24"/>
        </w:rPr>
        <w:t xml:space="preserve"> </w:t>
      </w:r>
      <w:r w:rsidR="00007818">
        <w:rPr>
          <w:rFonts w:ascii="Times New Roman" w:hAnsi="Times New Roman" w:cs="Times New Roman"/>
          <w:sz w:val="24"/>
          <w:szCs w:val="24"/>
        </w:rPr>
        <w:t>3.18</w:t>
      </w:r>
      <w:r w:rsidRPr="00985E81">
        <w:rPr>
          <w:rFonts w:ascii="Times New Roman" w:hAnsi="Times New Roman" w:cs="Times New Roman"/>
          <w:sz w:val="24"/>
          <w:szCs w:val="24"/>
        </w:rPr>
        <w:t xml:space="preserve">. </w:t>
      </w:r>
    </w:p>
    <w:p w14:paraId="3327224D" w14:textId="05342175" w:rsidR="00F04DFE" w:rsidRPr="00985E81" w:rsidRDefault="00F04DFE" w:rsidP="00BD3299">
      <w:pPr>
        <w:pStyle w:val="Caption"/>
        <w:spacing w:before="0" w:after="0" w:line="360" w:lineRule="auto"/>
        <w:ind w:left="720"/>
        <w:rPr>
          <w:rFonts w:ascii="Times New Roman" w:hAnsi="Times New Roman" w:cs="Times New Roman"/>
          <w:iCs w:val="0"/>
          <w:color w:val="auto"/>
          <w:sz w:val="24"/>
          <w:szCs w:val="24"/>
        </w:rPr>
      </w:pPr>
      <w:r w:rsidRPr="00985E81">
        <w:rPr>
          <w:rFonts w:ascii="Times New Roman" w:hAnsi="Times New Roman" w:cs="Times New Roman"/>
          <w:iCs w:val="0"/>
          <w:color w:val="auto"/>
          <w:sz w:val="24"/>
          <w:szCs w:val="24"/>
        </w:rPr>
        <w:t>X</w:t>
      </w:r>
      <w:r w:rsidRPr="00985E81">
        <w:rPr>
          <w:rFonts w:ascii="Times New Roman" w:hAnsi="Times New Roman" w:cs="Times New Roman"/>
          <w:iCs w:val="0"/>
          <w:color w:val="auto"/>
          <w:sz w:val="24"/>
          <w:szCs w:val="24"/>
          <w:vertAlign w:val="subscript"/>
        </w:rPr>
        <w:t>T</w:t>
      </w:r>
      <w:r w:rsidRPr="00985E81">
        <w:rPr>
          <w:rFonts w:ascii="Times New Roman" w:hAnsi="Times New Roman" w:cs="Times New Roman"/>
          <w:iCs w:val="0"/>
          <w:color w:val="auto"/>
          <w:sz w:val="24"/>
          <w:szCs w:val="24"/>
        </w:rPr>
        <w:t xml:space="preserve"> = X̅ + K</w:t>
      </w:r>
      <w:r w:rsidRPr="00985E81">
        <w:rPr>
          <w:rFonts w:ascii="Times New Roman" w:hAnsi="Times New Roman" w:cs="Times New Roman"/>
          <w:iCs w:val="0"/>
          <w:color w:val="auto"/>
          <w:sz w:val="24"/>
          <w:szCs w:val="24"/>
          <w:vertAlign w:val="subscript"/>
        </w:rPr>
        <w:t>T</w:t>
      </w:r>
      <w:r w:rsidRPr="00985E81">
        <w:rPr>
          <w:rFonts w:ascii="Times New Roman" w:hAnsi="Times New Roman" w:cs="Times New Roman"/>
          <w:iCs w:val="0"/>
          <w:color w:val="auto"/>
          <w:sz w:val="24"/>
          <w:szCs w:val="24"/>
        </w:rPr>
        <w:t>*</w:t>
      </w:r>
      <w:r w:rsidRPr="00985E81">
        <w:rPr>
          <w:rFonts w:ascii="Times New Roman" w:hAnsi="Times New Roman" w:cs="Times New Roman"/>
          <w:iCs w:val="0"/>
          <w:noProof/>
          <w:color w:val="auto"/>
          <w:sz w:val="24"/>
          <w:szCs w:val="24"/>
        </w:rPr>
        <w:drawing>
          <wp:inline distT="0" distB="0" distL="0" distR="0" wp14:anchorId="1CF955F0" wp14:editId="24628EE3">
            <wp:extent cx="85344" cy="112776"/>
            <wp:effectExtent l="0" t="0" r="0" b="0"/>
            <wp:docPr id="52032" name="Picture 52032"/>
            <wp:cNvGraphicFramePr/>
            <a:graphic xmlns:a="http://schemas.openxmlformats.org/drawingml/2006/main">
              <a:graphicData uri="http://schemas.openxmlformats.org/drawingml/2006/picture">
                <pic:pic xmlns:pic="http://schemas.openxmlformats.org/drawingml/2006/picture">
                  <pic:nvPicPr>
                    <pic:cNvPr id="52032" name="Picture 52032"/>
                    <pic:cNvPicPr/>
                  </pic:nvPicPr>
                  <pic:blipFill>
                    <a:blip r:embed="rId29"/>
                    <a:stretch>
                      <a:fillRect/>
                    </a:stretch>
                  </pic:blipFill>
                  <pic:spPr>
                    <a:xfrm>
                      <a:off x="0" y="0"/>
                      <a:ext cx="85344" cy="112776"/>
                    </a:xfrm>
                    <a:prstGeom prst="rect">
                      <a:avLst/>
                    </a:prstGeom>
                  </pic:spPr>
                </pic:pic>
              </a:graphicData>
            </a:graphic>
          </wp:inline>
        </w:drawing>
      </w:r>
      <w:r w:rsidRPr="00985E81">
        <w:rPr>
          <w:rFonts w:ascii="Times New Roman" w:hAnsi="Times New Roman" w:cs="Times New Roman"/>
          <w:iCs w:val="0"/>
          <w:color w:val="auto"/>
          <w:sz w:val="24"/>
          <w:szCs w:val="24"/>
        </w:rPr>
        <w:t>n-1 …………………………………</w:t>
      </w:r>
      <w:r w:rsidR="001B6053" w:rsidRPr="00985E81">
        <w:rPr>
          <w:rFonts w:ascii="Times New Roman" w:hAnsi="Times New Roman" w:cs="Times New Roman"/>
          <w:iCs w:val="0"/>
          <w:color w:val="auto"/>
          <w:sz w:val="24"/>
          <w:szCs w:val="24"/>
        </w:rPr>
        <w:t>…...</w:t>
      </w:r>
      <w:r w:rsidRPr="00985E81">
        <w:rPr>
          <w:rFonts w:ascii="Times New Roman" w:hAnsi="Times New Roman" w:cs="Times New Roman"/>
          <w:iCs w:val="0"/>
          <w:color w:val="auto"/>
          <w:sz w:val="24"/>
          <w:szCs w:val="24"/>
        </w:rPr>
        <w:t>………</w:t>
      </w:r>
      <w:r w:rsidR="00282ADB" w:rsidRPr="00985E81">
        <w:rPr>
          <w:rFonts w:ascii="Times New Roman" w:hAnsi="Times New Roman" w:cs="Times New Roman"/>
          <w:iCs w:val="0"/>
          <w:color w:val="auto"/>
          <w:sz w:val="24"/>
          <w:szCs w:val="24"/>
        </w:rPr>
        <w:t>……</w:t>
      </w:r>
      <w:r w:rsidRPr="00985E81">
        <w:rPr>
          <w:rFonts w:ascii="Times New Roman" w:hAnsi="Times New Roman" w:cs="Times New Roman"/>
          <w:iCs w:val="0"/>
          <w:color w:val="auto"/>
          <w:sz w:val="24"/>
          <w:szCs w:val="24"/>
        </w:rPr>
        <w:t>…………</w:t>
      </w:r>
      <w:r w:rsidR="00FE5BC4" w:rsidRPr="00985E81">
        <w:rPr>
          <w:rFonts w:ascii="Times New Roman" w:hAnsi="Times New Roman" w:cs="Times New Roman"/>
          <w:iCs w:val="0"/>
          <w:color w:val="auto"/>
          <w:sz w:val="24"/>
          <w:szCs w:val="24"/>
        </w:rPr>
        <w:t>…...</w:t>
      </w:r>
      <w:r w:rsidR="001D52B5">
        <w:rPr>
          <w:rFonts w:ascii="Times New Roman" w:hAnsi="Times New Roman" w:cs="Times New Roman"/>
          <w:color w:val="auto"/>
          <w:sz w:val="24"/>
          <w:szCs w:val="24"/>
        </w:rPr>
        <w:t>Equation</w:t>
      </w:r>
      <w:r w:rsidR="00282ADB" w:rsidRPr="00985E81">
        <w:rPr>
          <w:rFonts w:ascii="Times New Roman" w:hAnsi="Times New Roman" w:cs="Times New Roman"/>
          <w:color w:val="auto"/>
          <w:sz w:val="24"/>
          <w:szCs w:val="24"/>
        </w:rPr>
        <w:t xml:space="preserve"> </w:t>
      </w:r>
      <w:r w:rsidR="006F11B5">
        <w:rPr>
          <w:rFonts w:ascii="Times New Roman" w:hAnsi="Times New Roman" w:cs="Times New Roman"/>
          <w:color w:val="auto"/>
          <w:sz w:val="24"/>
          <w:szCs w:val="24"/>
        </w:rPr>
        <w:t>3.</w:t>
      </w:r>
      <w:r w:rsidR="00282ADB" w:rsidRPr="00985E81">
        <w:rPr>
          <w:rFonts w:ascii="Times New Roman" w:hAnsi="Times New Roman" w:cs="Times New Roman"/>
          <w:color w:val="auto"/>
          <w:sz w:val="24"/>
          <w:szCs w:val="24"/>
        </w:rPr>
        <w:fldChar w:fldCharType="begin"/>
      </w:r>
      <w:r w:rsidR="00282ADB" w:rsidRPr="00985E81">
        <w:rPr>
          <w:rFonts w:ascii="Times New Roman" w:hAnsi="Times New Roman" w:cs="Times New Roman"/>
          <w:color w:val="auto"/>
          <w:sz w:val="24"/>
          <w:szCs w:val="24"/>
        </w:rPr>
        <w:instrText xml:space="preserve"> SEQ Equation \* ARABIC </w:instrText>
      </w:r>
      <w:r w:rsidR="00282ADB"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18</w:t>
      </w:r>
      <w:r w:rsidR="00282ADB" w:rsidRPr="00985E81">
        <w:rPr>
          <w:rFonts w:ascii="Times New Roman" w:hAnsi="Times New Roman" w:cs="Times New Roman"/>
          <w:color w:val="auto"/>
          <w:sz w:val="24"/>
          <w:szCs w:val="24"/>
        </w:rPr>
        <w:fldChar w:fldCharType="end"/>
      </w:r>
    </w:p>
    <w:p w14:paraId="7F5BB438" w14:textId="18168D30" w:rsidR="00F04DFE" w:rsidRPr="00985E81" w:rsidRDefault="00F04DFE" w:rsidP="007A054B">
      <w:pPr>
        <w:spacing w:before="0" w:after="0"/>
        <w:ind w:left="2013" w:right="143"/>
        <w:rPr>
          <w:rFonts w:ascii="Times New Roman" w:hAnsi="Times New Roman" w:cs="Times New Roman"/>
          <w:sz w:val="24"/>
          <w:szCs w:val="24"/>
        </w:rPr>
      </w:pPr>
      <w:r w:rsidRPr="00985E81">
        <w:rPr>
          <w:rFonts w:ascii="Times New Roman" w:hAnsi="Times New Roman" w:cs="Times New Roman"/>
          <w:sz w:val="24"/>
          <w:szCs w:val="24"/>
        </w:rPr>
        <w:t>Where; X</w:t>
      </w:r>
      <w:r w:rsidRPr="00985E81">
        <w:rPr>
          <w:rFonts w:ascii="Times New Roman" w:hAnsi="Times New Roman" w:cs="Times New Roman"/>
          <w:sz w:val="24"/>
          <w:szCs w:val="24"/>
          <w:vertAlign w:val="subscript"/>
        </w:rPr>
        <w:t>T</w:t>
      </w:r>
      <w:r w:rsidRPr="00985E81">
        <w:rPr>
          <w:rFonts w:ascii="Times New Roman" w:hAnsi="Times New Roman" w:cs="Times New Roman"/>
          <w:sz w:val="24"/>
          <w:szCs w:val="24"/>
        </w:rPr>
        <w:t xml:space="preserve">=annual maximum of </w:t>
      </w:r>
      <w:r w:rsidR="005116F5">
        <w:rPr>
          <w:rFonts w:ascii="Times New Roman" w:hAnsi="Times New Roman" w:cs="Times New Roman"/>
          <w:sz w:val="24"/>
          <w:szCs w:val="24"/>
        </w:rPr>
        <w:t xml:space="preserve">the </w:t>
      </w:r>
      <w:r w:rsidRPr="00985E81">
        <w:rPr>
          <w:rFonts w:ascii="Times New Roman" w:hAnsi="Times New Roman" w:cs="Times New Roman"/>
          <w:sz w:val="24"/>
          <w:szCs w:val="24"/>
        </w:rPr>
        <w:t xml:space="preserve">mean flow of T year return period  </w:t>
      </w:r>
    </w:p>
    <w:p w14:paraId="7C1DB6C9" w14:textId="77777777" w:rsidR="00F04DFE" w:rsidRPr="00985E81" w:rsidRDefault="00F04DFE" w:rsidP="007A054B">
      <w:pPr>
        <w:spacing w:before="0" w:after="0"/>
        <w:ind w:left="2586"/>
        <w:rPr>
          <w:rFonts w:ascii="Times New Roman" w:hAnsi="Times New Roman" w:cs="Times New Roman"/>
          <w:sz w:val="24"/>
          <w:szCs w:val="24"/>
        </w:rPr>
      </w:pPr>
      <w:r w:rsidRPr="00985E81">
        <w:rPr>
          <w:rFonts w:ascii="Times New Roman" w:hAnsi="Times New Roman" w:cs="Times New Roman"/>
          <w:i/>
          <w:noProof/>
          <w:sz w:val="24"/>
          <w:szCs w:val="24"/>
        </w:rPr>
        <w:drawing>
          <wp:inline distT="0" distB="0" distL="0" distR="0" wp14:anchorId="741064DE" wp14:editId="33FA80A6">
            <wp:extent cx="85344" cy="112776"/>
            <wp:effectExtent l="0" t="0" r="0" b="0"/>
            <wp:docPr id="52003" name="Picture 52003"/>
            <wp:cNvGraphicFramePr/>
            <a:graphic xmlns:a="http://schemas.openxmlformats.org/drawingml/2006/main">
              <a:graphicData uri="http://schemas.openxmlformats.org/drawingml/2006/picture">
                <pic:pic xmlns:pic="http://schemas.openxmlformats.org/drawingml/2006/picture">
                  <pic:nvPicPr>
                    <pic:cNvPr id="52032" name="Picture 52032"/>
                    <pic:cNvPicPr/>
                  </pic:nvPicPr>
                  <pic:blipFill>
                    <a:blip r:embed="rId29"/>
                    <a:stretch>
                      <a:fillRect/>
                    </a:stretch>
                  </pic:blipFill>
                  <pic:spPr>
                    <a:xfrm>
                      <a:off x="0" y="0"/>
                      <a:ext cx="85344" cy="112776"/>
                    </a:xfrm>
                    <a:prstGeom prst="rect">
                      <a:avLst/>
                    </a:prstGeom>
                  </pic:spPr>
                </pic:pic>
              </a:graphicData>
            </a:graphic>
          </wp:inline>
        </w:drawing>
      </w:r>
      <w:r w:rsidRPr="00985E81">
        <w:rPr>
          <w:rFonts w:ascii="Times New Roman" w:hAnsi="Times New Roman" w:cs="Times New Roman"/>
          <w:sz w:val="24"/>
          <w:szCs w:val="24"/>
        </w:rPr>
        <w:t>n-1=standard deviation of the sample size</w:t>
      </w:r>
    </w:p>
    <w:p w14:paraId="1AFA3355" w14:textId="3C964BDD" w:rsidR="00F04DFE" w:rsidRPr="00985E81" w:rsidRDefault="00F04DFE" w:rsidP="007A054B">
      <w:pPr>
        <w:spacing w:before="0" w:after="0"/>
        <w:ind w:left="2707"/>
        <w:rPr>
          <w:rFonts w:ascii="Times New Roman" w:hAnsi="Times New Roman" w:cs="Times New Roman"/>
          <w:sz w:val="24"/>
          <w:szCs w:val="24"/>
        </w:rPr>
      </w:pPr>
      <w:r w:rsidRPr="00985E81">
        <w:rPr>
          <w:rFonts w:ascii="Times New Roman" w:hAnsi="Times New Roman" w:cs="Times New Roman"/>
          <w:sz w:val="24"/>
          <w:szCs w:val="24"/>
        </w:rPr>
        <w:t>K</w:t>
      </w:r>
      <w:r w:rsidRPr="00985E81">
        <w:rPr>
          <w:rFonts w:ascii="Times New Roman" w:hAnsi="Times New Roman" w:cs="Times New Roman"/>
          <w:sz w:val="24"/>
          <w:szCs w:val="24"/>
          <w:vertAlign w:val="subscript"/>
        </w:rPr>
        <w:t>T</w:t>
      </w:r>
      <w:r w:rsidRPr="00985E81">
        <w:rPr>
          <w:rFonts w:ascii="Times New Roman" w:hAnsi="Times New Roman" w:cs="Times New Roman"/>
          <w:sz w:val="24"/>
          <w:szCs w:val="24"/>
        </w:rPr>
        <w:t>=frequency factor and expressed</w:t>
      </w:r>
      <w:r w:rsidR="00B92854">
        <w:rPr>
          <w:rFonts w:ascii="Times New Roman" w:hAnsi="Times New Roman" w:cs="Times New Roman"/>
          <w:sz w:val="24"/>
          <w:szCs w:val="24"/>
        </w:rPr>
        <w:t xml:space="preserve"> </w:t>
      </w:r>
      <w:r w:rsidRPr="00985E81">
        <w:rPr>
          <w:rFonts w:ascii="Times New Roman" w:hAnsi="Times New Roman" w:cs="Times New Roman"/>
          <w:sz w:val="24"/>
          <w:szCs w:val="24"/>
        </w:rPr>
        <w:t>as;</w:t>
      </w:r>
    </w:p>
    <w:p w14:paraId="0B901687" w14:textId="77777777" w:rsidR="00F04DFE" w:rsidRPr="00985E81" w:rsidRDefault="00F04DFE" w:rsidP="00DF17D4">
      <w:pPr>
        <w:spacing w:before="0" w:after="0"/>
        <w:ind w:left="720" w:right="3744"/>
        <w:contextualSpacing/>
        <w:rPr>
          <w:rFonts w:ascii="Times New Roman" w:hAnsi="Times New Roman" w:cs="Times New Roman"/>
          <w:sz w:val="24"/>
          <w:szCs w:val="24"/>
        </w:rPr>
      </w:pPr>
      <m:oMathPara>
        <m:oMath>
          <m:r>
            <w:rPr>
              <w:rFonts w:ascii="Cambria Math" w:hAnsi="Cambria Math" w:cs="Times New Roman"/>
              <w:sz w:val="24"/>
              <w:szCs w:val="24"/>
            </w:rPr>
            <m:t>K=</m:t>
          </m:r>
          <m:f>
            <m:fPr>
              <m:ctrlPr>
                <w:rPr>
                  <w:rFonts w:ascii="Cambria Math" w:hAnsi="Cambria Math" w:cs="Times New Roman"/>
                  <w:i/>
                  <w:sz w:val="24"/>
                  <w:szCs w:val="24"/>
                </w:rPr>
              </m:ctrlPr>
            </m:fPr>
            <m:num>
              <m:sSub>
                <m:sSubPr>
                  <m:ctrlPr>
                    <w:rPr>
                      <w:rFonts w:ascii="Cambria Math" w:hAnsi="Cambria Math" w:cs="Times New Roman"/>
                      <w:i/>
                      <w:sz w:val="24"/>
                      <w:szCs w:val="24"/>
                    </w:rPr>
                  </m:ctrlPr>
                </m:sSubPr>
                <m:e>
                  <m:r>
                    <w:rPr>
                      <w:rFonts w:ascii="Cambria Math" w:hAnsi="Cambria Math" w:cs="Times New Roman"/>
                      <w:sz w:val="24"/>
                      <w:szCs w:val="24"/>
                    </w:rPr>
                    <m:t>y</m:t>
                  </m:r>
                </m:e>
                <m:sub>
                  <m:r>
                    <w:rPr>
                      <w:rFonts w:ascii="Cambria Math" w:hAnsi="Cambria Math" w:cs="Times New Roman"/>
                      <w:sz w:val="24"/>
                      <w:szCs w:val="24"/>
                    </w:rPr>
                    <m:t>T</m:t>
                  </m:r>
                </m:sub>
              </m:sSub>
              <m:r>
                <w:rPr>
                  <w:rFonts w:ascii="Cambria Math" w:hAnsi="Cambria Math" w:cs="Times New Roman"/>
                  <w:sz w:val="24"/>
                  <w:szCs w:val="24"/>
                </w:rPr>
                <m:t>-</m:t>
              </m:r>
              <m:acc>
                <m:accPr>
                  <m:chr m:val="̅"/>
                  <m:ctrlPr>
                    <w:rPr>
                      <w:rFonts w:ascii="Cambria Math" w:hAnsi="Cambria Math" w:cs="Times New Roman"/>
                      <w:i/>
                      <w:sz w:val="24"/>
                      <w:szCs w:val="24"/>
                    </w:rPr>
                  </m:ctrlPr>
                </m:accPr>
                <m:e>
                  <m:r>
                    <w:rPr>
                      <w:rFonts w:ascii="Cambria Math" w:hAnsi="Cambria Math" w:cs="Times New Roman"/>
                      <w:sz w:val="24"/>
                      <w:szCs w:val="24"/>
                    </w:rPr>
                    <m:t>y</m:t>
                  </m:r>
                </m:e>
              </m:acc>
              <m:r>
                <w:rPr>
                  <w:rFonts w:ascii="Cambria Math" w:hAnsi="Cambria Math" w:cs="Times New Roman"/>
                  <w:sz w:val="24"/>
                  <w:szCs w:val="24"/>
                </w:rPr>
                <m:t>n</m:t>
              </m:r>
            </m:num>
            <m:den>
              <m:sSub>
                <m:sSubPr>
                  <m:ctrlPr>
                    <w:rPr>
                      <w:rFonts w:ascii="Cambria Math" w:hAnsi="Cambria Math" w:cs="Times New Roman"/>
                      <w:i/>
                      <w:sz w:val="24"/>
                      <w:szCs w:val="24"/>
                    </w:rPr>
                  </m:ctrlPr>
                </m:sSubPr>
                <m:e>
                  <m:r>
                    <w:rPr>
                      <w:rFonts w:ascii="Cambria Math" w:hAnsi="Cambria Math" w:cs="Times New Roman"/>
                      <w:sz w:val="24"/>
                      <w:szCs w:val="24"/>
                    </w:rPr>
                    <m:t>S</m:t>
                  </m:r>
                </m:e>
                <m:sub>
                  <m:r>
                    <w:rPr>
                      <w:rFonts w:ascii="Cambria Math" w:hAnsi="Cambria Math" w:cs="Times New Roman"/>
                      <w:sz w:val="24"/>
                      <w:szCs w:val="24"/>
                    </w:rPr>
                    <m:t>n</m:t>
                  </m:r>
                </m:sub>
              </m:sSub>
            </m:den>
          </m:f>
        </m:oMath>
      </m:oMathPara>
    </w:p>
    <w:p w14:paraId="31BCF9EF" w14:textId="77777777" w:rsidR="00F04DFE" w:rsidRPr="00985E81" w:rsidRDefault="00F04DFE" w:rsidP="00DF17D4">
      <w:pPr>
        <w:tabs>
          <w:tab w:val="center" w:pos="1708"/>
          <w:tab w:val="center" w:pos="2605"/>
        </w:tabs>
        <w:spacing w:before="0" w:after="0"/>
        <w:ind w:left="720"/>
        <w:rPr>
          <w:rFonts w:ascii="Times New Roman" w:hAnsi="Times New Roman" w:cs="Times New Roman"/>
          <w:sz w:val="24"/>
          <w:szCs w:val="24"/>
        </w:rPr>
      </w:pPr>
      <w:r w:rsidRPr="00985E81">
        <w:rPr>
          <w:rFonts w:ascii="Times New Roman" w:hAnsi="Times New Roman" w:cs="Times New Roman"/>
          <w:sz w:val="24"/>
          <w:szCs w:val="24"/>
        </w:rPr>
        <w:t>Y</w:t>
      </w:r>
      <w:r w:rsidRPr="00985E81">
        <w:rPr>
          <w:rFonts w:ascii="Times New Roman" w:hAnsi="Times New Roman" w:cs="Times New Roman"/>
          <w:sz w:val="24"/>
          <w:szCs w:val="24"/>
          <w:vertAlign w:val="subscript"/>
        </w:rPr>
        <w:t>T</w:t>
      </w:r>
      <w:r w:rsidRPr="00985E81">
        <w:rPr>
          <w:rFonts w:ascii="Times New Roman" w:hAnsi="Times New Roman" w:cs="Times New Roman"/>
          <w:sz w:val="24"/>
          <w:szCs w:val="24"/>
        </w:rPr>
        <w:t xml:space="preserve"> be a reduced variety, a function of T and is given by,  </w:t>
      </w:r>
    </w:p>
    <w:p w14:paraId="39CD04D7" w14:textId="77777777" w:rsidR="00F04DFE" w:rsidRPr="00985E81" w:rsidRDefault="0096237B" w:rsidP="00DF17D4">
      <w:pPr>
        <w:tabs>
          <w:tab w:val="center" w:pos="1708"/>
          <w:tab w:val="left" w:pos="1800"/>
        </w:tabs>
        <w:spacing w:before="0" w:after="0"/>
        <w:rPr>
          <w:rFonts w:ascii="Times New Roman" w:hAnsi="Times New Roman" w:cs="Times New Roman"/>
          <w:sz w:val="24"/>
          <w:szCs w:val="24"/>
        </w:rPr>
      </w:pPr>
      <m:oMathPara>
        <m:oMath>
          <m:sSub>
            <m:sSubPr>
              <m:ctrlPr>
                <w:rPr>
                  <w:rFonts w:ascii="Cambria Math" w:eastAsiaTheme="minorEastAsia" w:hAnsi="Cambria Math" w:cs="Times New Roman"/>
                  <w:i/>
                  <w:sz w:val="24"/>
                  <w:szCs w:val="24"/>
                </w:rPr>
              </m:ctrlPr>
            </m:sSubPr>
            <m:e>
              <m:r>
                <w:rPr>
                  <w:rFonts w:ascii="Cambria Math" w:eastAsiaTheme="minorEastAsia" w:hAnsi="Cambria Math" w:cs="Times New Roman"/>
                  <w:sz w:val="24"/>
                  <w:szCs w:val="24"/>
                </w:rPr>
                <m:t>y</m:t>
              </m:r>
            </m:e>
            <m:sub>
              <m:r>
                <w:rPr>
                  <w:rFonts w:ascii="Cambria Math" w:eastAsiaTheme="minorEastAsia" w:hAnsi="Cambria Math" w:cs="Times New Roman"/>
                  <w:sz w:val="24"/>
                  <w:szCs w:val="24"/>
                </w:rPr>
                <m:t>T</m:t>
              </m:r>
            </m:sub>
          </m:sSub>
          <m:r>
            <w:rPr>
              <w:rFonts w:ascii="Cambria Math" w:eastAsiaTheme="minorEastAsia" w:hAnsi="Cambria Math" w:cs="Times New Roman"/>
              <w:sz w:val="24"/>
              <w:szCs w:val="24"/>
            </w:rPr>
            <m:t>=-</m:t>
          </m:r>
          <m:d>
            <m:dPr>
              <m:begChr m:val="["/>
              <m:endChr m:val="]"/>
              <m:ctrlPr>
                <w:rPr>
                  <w:rFonts w:ascii="Cambria Math" w:hAnsi="Cambria Math" w:cs="Times New Roman"/>
                  <w:i/>
                  <w:sz w:val="24"/>
                  <w:szCs w:val="24"/>
                </w:rPr>
              </m:ctrlPr>
            </m:dPr>
            <m:e>
              <m:r>
                <w:rPr>
                  <w:rFonts w:ascii="Cambria Math" w:hAnsi="Cambria Math" w:cs="Times New Roman"/>
                  <w:sz w:val="24"/>
                  <w:szCs w:val="24"/>
                </w:rPr>
                <m:t>ln. ln</m:t>
              </m:r>
              <m:f>
                <m:fPr>
                  <m:ctrlPr>
                    <w:rPr>
                      <w:rFonts w:ascii="Cambria Math" w:hAnsi="Cambria Math" w:cs="Times New Roman"/>
                      <w:i/>
                      <w:sz w:val="24"/>
                      <w:szCs w:val="24"/>
                    </w:rPr>
                  </m:ctrlPr>
                </m:fPr>
                <m:num>
                  <m:r>
                    <w:rPr>
                      <w:rFonts w:ascii="Cambria Math" w:hAnsi="Cambria Math" w:cs="Times New Roman"/>
                      <w:sz w:val="24"/>
                      <w:szCs w:val="24"/>
                    </w:rPr>
                    <m:t>T</m:t>
                  </m:r>
                </m:num>
                <m:den>
                  <m:r>
                    <w:rPr>
                      <w:rFonts w:ascii="Cambria Math" w:hAnsi="Cambria Math" w:cs="Times New Roman"/>
                      <w:sz w:val="24"/>
                      <w:szCs w:val="24"/>
                    </w:rPr>
                    <m:t>T-1</m:t>
                  </m:r>
                </m:den>
              </m:f>
            </m:e>
          </m:d>
        </m:oMath>
      </m:oMathPara>
    </w:p>
    <w:p w14:paraId="093F7CBB" w14:textId="77777777" w:rsidR="00F04DFE" w:rsidRPr="00985E81" w:rsidRDefault="00F04DFE" w:rsidP="00C80496">
      <w:pPr>
        <w:spacing w:before="0" w:after="0"/>
        <w:ind w:left="1440" w:right="143"/>
        <w:rPr>
          <w:rFonts w:ascii="Times New Roman" w:hAnsi="Times New Roman" w:cs="Times New Roman"/>
          <w:sz w:val="24"/>
          <w:szCs w:val="24"/>
        </w:rPr>
      </w:pPr>
      <w:r w:rsidRPr="00985E81">
        <w:rPr>
          <w:rFonts w:ascii="Times New Roman" w:hAnsi="Times New Roman" w:cs="Times New Roman"/>
          <w:sz w:val="24"/>
          <w:szCs w:val="24"/>
        </w:rPr>
        <w:t xml:space="preserve">Yn = reduced mean, it is a function of sample size.  </w:t>
      </w:r>
    </w:p>
    <w:p w14:paraId="63A0D67E" w14:textId="77777777" w:rsidR="00F04DFE" w:rsidRPr="00985E81" w:rsidRDefault="00F04DFE" w:rsidP="00C80496">
      <w:pPr>
        <w:spacing w:before="0" w:after="0"/>
        <w:ind w:left="1440" w:right="143"/>
        <w:rPr>
          <w:rFonts w:ascii="Times New Roman" w:hAnsi="Times New Roman" w:cs="Times New Roman"/>
          <w:sz w:val="24"/>
          <w:szCs w:val="24"/>
        </w:rPr>
      </w:pPr>
      <w:r w:rsidRPr="00985E81">
        <w:rPr>
          <w:rFonts w:ascii="Times New Roman" w:hAnsi="Times New Roman" w:cs="Times New Roman"/>
          <w:sz w:val="24"/>
          <w:szCs w:val="24"/>
        </w:rPr>
        <w:t xml:space="preserve">Sn=reduced standard deviation which is also a function of the sample. </w:t>
      </w:r>
    </w:p>
    <w:p w14:paraId="2C518155" w14:textId="64F20B07" w:rsidR="00F04DFE" w:rsidRPr="00985E81" w:rsidRDefault="00F04DFE" w:rsidP="00C80496">
      <w:pPr>
        <w:tabs>
          <w:tab w:val="center" w:pos="4919"/>
        </w:tabs>
        <w:spacing w:before="0" w:after="0"/>
        <w:ind w:left="1440"/>
        <w:rPr>
          <w:rFonts w:ascii="Times New Roman" w:hAnsi="Times New Roman" w:cs="Times New Roman"/>
          <w:sz w:val="24"/>
          <w:szCs w:val="24"/>
        </w:rPr>
      </w:pPr>
      <w:r w:rsidRPr="00985E81">
        <w:rPr>
          <w:rFonts w:ascii="Times New Roman" w:hAnsi="Times New Roman" w:cs="Times New Roman"/>
          <w:sz w:val="24"/>
          <w:szCs w:val="24"/>
        </w:rPr>
        <w:t xml:space="preserve">Yn and Sn are obtained from </w:t>
      </w:r>
      <w:r w:rsidR="00C31AB6">
        <w:rPr>
          <w:rFonts w:ascii="Times New Roman" w:hAnsi="Times New Roman" w:cs="Times New Roman"/>
          <w:sz w:val="24"/>
          <w:szCs w:val="24"/>
        </w:rPr>
        <w:t xml:space="preserve">the </w:t>
      </w:r>
      <w:r w:rsidRPr="00985E81">
        <w:rPr>
          <w:rFonts w:ascii="Times New Roman" w:hAnsi="Times New Roman" w:cs="Times New Roman"/>
          <w:sz w:val="24"/>
          <w:szCs w:val="24"/>
        </w:rPr>
        <w:t xml:space="preserve">Gumbel </w:t>
      </w:r>
      <w:r w:rsidR="00827DDD">
        <w:rPr>
          <w:rFonts w:ascii="Times New Roman" w:hAnsi="Times New Roman" w:cs="Times New Roman"/>
          <w:sz w:val="24"/>
          <w:szCs w:val="24"/>
        </w:rPr>
        <w:t>Table</w:t>
      </w:r>
      <w:r w:rsidRPr="00985E81">
        <w:rPr>
          <w:rFonts w:ascii="Times New Roman" w:hAnsi="Times New Roman" w:cs="Times New Roman"/>
          <w:sz w:val="24"/>
          <w:szCs w:val="24"/>
        </w:rPr>
        <w:t>.</w:t>
      </w:r>
      <w:r w:rsidRPr="00985E81">
        <w:rPr>
          <w:rFonts w:ascii="Times New Roman" w:hAnsi="Times New Roman" w:cs="Times New Roman"/>
          <w:sz w:val="24"/>
          <w:szCs w:val="24"/>
        </w:rPr>
        <w:tab/>
        <w:t xml:space="preserve"> </w:t>
      </w:r>
    </w:p>
    <w:p w14:paraId="4DDB6063" w14:textId="43DD8626" w:rsidR="00F04DFE" w:rsidRPr="00985E81" w:rsidRDefault="00F04DFE" w:rsidP="00F04DFE">
      <w:pPr>
        <w:keepNext/>
        <w:keepLines/>
        <w:spacing w:after="0"/>
        <w:outlineLvl w:val="2"/>
        <w:rPr>
          <w:rFonts w:ascii="Times New Roman" w:eastAsiaTheme="majorEastAsia" w:hAnsi="Times New Roman" w:cs="Times New Roman"/>
          <w:b/>
          <w:sz w:val="24"/>
          <w:szCs w:val="24"/>
        </w:rPr>
      </w:pPr>
      <w:bookmarkStart w:id="158" w:name="_Toc26177159"/>
      <w:bookmarkStart w:id="159" w:name="_Toc56045074"/>
      <w:r w:rsidRPr="00985E81">
        <w:rPr>
          <w:rFonts w:ascii="Times New Roman" w:eastAsiaTheme="majorEastAsia" w:hAnsi="Times New Roman" w:cs="Times New Roman"/>
          <w:b/>
          <w:sz w:val="24"/>
          <w:szCs w:val="24"/>
        </w:rPr>
        <w:t>3.</w:t>
      </w:r>
      <w:r w:rsidR="00EA4CEA" w:rsidRPr="00985E81">
        <w:rPr>
          <w:rFonts w:ascii="Times New Roman" w:eastAsiaTheme="majorEastAsia" w:hAnsi="Times New Roman" w:cs="Times New Roman"/>
          <w:b/>
          <w:sz w:val="24"/>
          <w:szCs w:val="24"/>
        </w:rPr>
        <w:t>4</w:t>
      </w:r>
      <w:r w:rsidRPr="00985E81">
        <w:rPr>
          <w:rFonts w:ascii="Times New Roman" w:eastAsiaTheme="majorEastAsia" w:hAnsi="Times New Roman" w:cs="Times New Roman"/>
          <w:b/>
          <w:sz w:val="24"/>
          <w:szCs w:val="24"/>
        </w:rPr>
        <w:t>.3 Log- Pearson Type III Distribution Method</w:t>
      </w:r>
      <w:bookmarkEnd w:id="158"/>
      <w:bookmarkEnd w:id="159"/>
      <w:r w:rsidRPr="00985E81">
        <w:rPr>
          <w:rFonts w:ascii="Times New Roman" w:eastAsiaTheme="majorEastAsia" w:hAnsi="Times New Roman" w:cs="Times New Roman"/>
          <w:b/>
          <w:sz w:val="24"/>
          <w:szCs w:val="24"/>
        </w:rPr>
        <w:t xml:space="preserve">  </w:t>
      </w:r>
    </w:p>
    <w:p w14:paraId="740D8CE1" w14:textId="3A213C6F" w:rsidR="00F04DFE" w:rsidRPr="00985E81" w:rsidRDefault="00F04DFE" w:rsidP="008D6B15">
      <w:pPr>
        <w:spacing w:after="44"/>
        <w:ind w:right="157"/>
        <w:rPr>
          <w:rFonts w:ascii="Times New Roman" w:hAnsi="Times New Roman" w:cs="Times New Roman"/>
          <w:sz w:val="24"/>
          <w:szCs w:val="24"/>
        </w:rPr>
      </w:pPr>
      <w:r w:rsidRPr="00985E81">
        <w:rPr>
          <w:rFonts w:ascii="Times New Roman" w:hAnsi="Times New Roman" w:cs="Times New Roman"/>
          <w:sz w:val="24"/>
          <w:szCs w:val="24"/>
        </w:rPr>
        <w:t>In this method, the flow data is first transformed into logarithmic form (base ten) and the transformed data is then analyzed. If X is the variety of random flow series</w:t>
      </w:r>
      <w:r w:rsidR="00161117">
        <w:rPr>
          <w:rFonts w:ascii="Times New Roman" w:hAnsi="Times New Roman" w:cs="Times New Roman"/>
          <w:sz w:val="24"/>
          <w:szCs w:val="24"/>
        </w:rPr>
        <w:t>,</w:t>
      </w:r>
      <w:r w:rsidRPr="00985E81">
        <w:rPr>
          <w:rFonts w:ascii="Times New Roman" w:hAnsi="Times New Roman" w:cs="Times New Roman"/>
          <w:sz w:val="24"/>
          <w:szCs w:val="24"/>
        </w:rPr>
        <w:t xml:space="preserve"> then</w:t>
      </w:r>
      <w:r w:rsidR="00161117">
        <w:rPr>
          <w:rFonts w:ascii="Times New Roman" w:hAnsi="Times New Roman" w:cs="Times New Roman"/>
          <w:sz w:val="24"/>
          <w:szCs w:val="24"/>
        </w:rPr>
        <w:t>,</w:t>
      </w:r>
      <w:r w:rsidRPr="00985E81">
        <w:rPr>
          <w:rFonts w:ascii="Times New Roman" w:hAnsi="Times New Roman" w:cs="Times New Roman"/>
          <w:sz w:val="24"/>
          <w:szCs w:val="24"/>
        </w:rPr>
        <w:t xml:space="preserve"> the series of Z varieties where Z are obtained for this series for any recurrence interval T. </w:t>
      </w:r>
    </w:p>
    <w:p w14:paraId="46E2888D" w14:textId="6EF4EEE1" w:rsidR="00F04DFE" w:rsidRPr="00985E81" w:rsidRDefault="00F04DFE" w:rsidP="00E04108">
      <w:pPr>
        <w:pStyle w:val="Caption"/>
        <w:ind w:left="720"/>
        <w:rPr>
          <w:rFonts w:ascii="Times New Roman" w:hAnsi="Times New Roman" w:cs="Times New Roman"/>
          <w:iCs w:val="0"/>
          <w:color w:val="auto"/>
          <w:sz w:val="24"/>
          <w:szCs w:val="24"/>
        </w:rPr>
      </w:pPr>
      <w:bookmarkStart w:id="160" w:name="OLE_LINK1"/>
      <w:r w:rsidRPr="00985E81">
        <w:rPr>
          <w:rFonts w:ascii="Times New Roman" w:hAnsi="Times New Roman" w:cs="Times New Roman"/>
          <w:iCs w:val="0"/>
          <w:color w:val="auto"/>
          <w:sz w:val="24"/>
          <w:szCs w:val="24"/>
        </w:rPr>
        <w:lastRenderedPageBreak/>
        <w:t>Z = log X   Z</w:t>
      </w:r>
      <w:r w:rsidRPr="00985E81">
        <w:rPr>
          <w:rFonts w:ascii="Times New Roman" w:hAnsi="Times New Roman" w:cs="Times New Roman"/>
          <w:iCs w:val="0"/>
          <w:color w:val="auto"/>
          <w:sz w:val="24"/>
          <w:szCs w:val="24"/>
          <w:vertAlign w:val="subscript"/>
        </w:rPr>
        <w:t>T</w:t>
      </w:r>
      <w:r w:rsidRPr="00985E81">
        <w:rPr>
          <w:rFonts w:ascii="Times New Roman" w:hAnsi="Times New Roman" w:cs="Times New Roman"/>
          <w:iCs w:val="0"/>
          <w:color w:val="auto"/>
          <w:sz w:val="24"/>
          <w:szCs w:val="24"/>
        </w:rPr>
        <w:t xml:space="preserve">= </w:t>
      </w:r>
      <m:oMath>
        <m:acc>
          <m:accPr>
            <m:chr m:val="̅"/>
            <m:ctrlPr>
              <w:rPr>
                <w:rFonts w:ascii="Cambria Math" w:hAnsi="Cambria Math" w:cs="Times New Roman"/>
                <w:color w:val="auto"/>
                <w:sz w:val="24"/>
                <w:szCs w:val="24"/>
              </w:rPr>
            </m:ctrlPr>
          </m:accPr>
          <m:e>
            <m:r>
              <w:rPr>
                <w:rFonts w:ascii="Cambria Math" w:hAnsi="Cambria Math" w:cs="Times New Roman"/>
                <w:color w:val="auto"/>
                <w:sz w:val="24"/>
                <w:szCs w:val="24"/>
              </w:rPr>
              <m:t>Z</m:t>
            </m:r>
          </m:e>
        </m:acc>
      </m:oMath>
      <w:r w:rsidRPr="00985E81">
        <w:rPr>
          <w:rFonts w:ascii="Times New Roman" w:eastAsiaTheme="minorEastAsia" w:hAnsi="Times New Roman" w:cs="Times New Roman"/>
          <w:iCs w:val="0"/>
          <w:color w:val="auto"/>
          <w:sz w:val="24"/>
          <w:szCs w:val="24"/>
        </w:rPr>
        <w:t>+</w:t>
      </w:r>
      <w:r w:rsidRPr="00985E81">
        <w:rPr>
          <w:rFonts w:ascii="Times New Roman" w:hAnsi="Times New Roman" w:cs="Times New Roman"/>
          <w:iCs w:val="0"/>
          <w:color w:val="auto"/>
          <w:sz w:val="24"/>
          <w:szCs w:val="24"/>
        </w:rPr>
        <w:t>K</w:t>
      </w:r>
      <w:r w:rsidRPr="00985E81">
        <w:rPr>
          <w:rFonts w:ascii="Times New Roman" w:hAnsi="Times New Roman" w:cs="Times New Roman"/>
          <w:iCs w:val="0"/>
          <w:color w:val="auto"/>
          <w:sz w:val="24"/>
          <w:szCs w:val="24"/>
          <w:vertAlign w:val="subscript"/>
        </w:rPr>
        <w:t>Z</w:t>
      </w:r>
      <w:r w:rsidRPr="00985E81">
        <w:rPr>
          <w:rFonts w:ascii="Times New Roman" w:hAnsi="Times New Roman" w:cs="Times New Roman"/>
          <w:iCs w:val="0"/>
          <w:color w:val="auto"/>
          <w:sz w:val="24"/>
          <w:szCs w:val="24"/>
        </w:rPr>
        <w:t xml:space="preserve">* </w:t>
      </w:r>
      <w:r w:rsidRPr="00985E81">
        <w:rPr>
          <w:rFonts w:ascii="Times New Roman" w:hAnsi="Times New Roman" w:cs="Times New Roman"/>
          <w:iCs w:val="0"/>
          <w:noProof/>
          <w:color w:val="auto"/>
          <w:sz w:val="24"/>
          <w:szCs w:val="24"/>
        </w:rPr>
        <w:drawing>
          <wp:inline distT="0" distB="0" distL="0" distR="0" wp14:anchorId="2C263EA4" wp14:editId="523DE75A">
            <wp:extent cx="91440" cy="131064"/>
            <wp:effectExtent l="0" t="0" r="0" b="0"/>
            <wp:docPr id="52036" name="Picture 52036"/>
            <wp:cNvGraphicFramePr/>
            <a:graphic xmlns:a="http://schemas.openxmlformats.org/drawingml/2006/main">
              <a:graphicData uri="http://schemas.openxmlformats.org/drawingml/2006/picture">
                <pic:pic xmlns:pic="http://schemas.openxmlformats.org/drawingml/2006/picture">
                  <pic:nvPicPr>
                    <pic:cNvPr id="52036" name="Picture 52036"/>
                    <pic:cNvPicPr/>
                  </pic:nvPicPr>
                  <pic:blipFill>
                    <a:blip r:embed="rId30"/>
                    <a:stretch>
                      <a:fillRect/>
                    </a:stretch>
                  </pic:blipFill>
                  <pic:spPr>
                    <a:xfrm>
                      <a:off x="0" y="0"/>
                      <a:ext cx="91440" cy="131064"/>
                    </a:xfrm>
                    <a:prstGeom prst="rect">
                      <a:avLst/>
                    </a:prstGeom>
                  </pic:spPr>
                </pic:pic>
              </a:graphicData>
            </a:graphic>
          </wp:inline>
        </w:drawing>
      </w:r>
      <w:r w:rsidRPr="00985E81">
        <w:rPr>
          <w:rFonts w:ascii="Times New Roman" w:hAnsi="Times New Roman" w:cs="Times New Roman"/>
          <w:iCs w:val="0"/>
          <w:color w:val="auto"/>
          <w:sz w:val="24"/>
          <w:szCs w:val="24"/>
        </w:rPr>
        <w:t>z</w:t>
      </w:r>
      <w:r w:rsidRPr="00985E81">
        <w:rPr>
          <w:rFonts w:ascii="Times New Roman" w:hAnsi="Times New Roman" w:cs="Times New Roman"/>
          <w:b/>
          <w:iCs w:val="0"/>
          <w:color w:val="auto"/>
          <w:sz w:val="24"/>
          <w:szCs w:val="24"/>
        </w:rPr>
        <w:t xml:space="preserve"> </w:t>
      </w:r>
      <w:bookmarkEnd w:id="160"/>
      <w:r w:rsidRPr="00985E81">
        <w:rPr>
          <w:rFonts w:ascii="Times New Roman" w:hAnsi="Times New Roman" w:cs="Times New Roman"/>
          <w:iCs w:val="0"/>
          <w:color w:val="auto"/>
          <w:sz w:val="24"/>
          <w:szCs w:val="24"/>
        </w:rPr>
        <w:t>……………………</w:t>
      </w:r>
      <w:r w:rsidR="00AC7C9E" w:rsidRPr="00985E81">
        <w:rPr>
          <w:rFonts w:ascii="Times New Roman" w:hAnsi="Times New Roman" w:cs="Times New Roman"/>
          <w:iCs w:val="0"/>
          <w:color w:val="auto"/>
          <w:sz w:val="24"/>
          <w:szCs w:val="24"/>
        </w:rPr>
        <w:t>………………</w:t>
      </w:r>
      <w:r w:rsidR="00CA0B75">
        <w:rPr>
          <w:rFonts w:ascii="Times New Roman" w:hAnsi="Times New Roman" w:cs="Times New Roman"/>
          <w:iCs w:val="0"/>
          <w:color w:val="auto"/>
          <w:sz w:val="24"/>
          <w:szCs w:val="24"/>
        </w:rPr>
        <w:t>…</w:t>
      </w:r>
      <w:r w:rsidR="00AC7C9E" w:rsidRPr="00985E81">
        <w:rPr>
          <w:rFonts w:ascii="Times New Roman" w:hAnsi="Times New Roman" w:cs="Times New Roman"/>
          <w:iCs w:val="0"/>
          <w:color w:val="auto"/>
          <w:sz w:val="24"/>
          <w:szCs w:val="24"/>
        </w:rPr>
        <w:t>…</w:t>
      </w:r>
      <w:r w:rsidRPr="00985E81">
        <w:rPr>
          <w:rFonts w:ascii="Times New Roman" w:hAnsi="Times New Roman" w:cs="Times New Roman"/>
          <w:iCs w:val="0"/>
          <w:color w:val="auto"/>
          <w:sz w:val="24"/>
          <w:szCs w:val="24"/>
        </w:rPr>
        <w:t xml:space="preserve">………………. </w:t>
      </w:r>
      <w:r w:rsidR="001D52B5">
        <w:rPr>
          <w:rFonts w:ascii="Times New Roman" w:hAnsi="Times New Roman" w:cs="Times New Roman"/>
          <w:color w:val="auto"/>
          <w:sz w:val="24"/>
          <w:szCs w:val="24"/>
        </w:rPr>
        <w:t>Equation</w:t>
      </w:r>
      <w:r w:rsidR="00FB214C" w:rsidRPr="00985E81">
        <w:rPr>
          <w:rFonts w:ascii="Times New Roman" w:hAnsi="Times New Roman" w:cs="Times New Roman"/>
          <w:color w:val="auto"/>
          <w:sz w:val="24"/>
          <w:szCs w:val="24"/>
        </w:rPr>
        <w:t xml:space="preserve"> </w:t>
      </w:r>
      <w:r w:rsidR="00CA0B75">
        <w:rPr>
          <w:rFonts w:ascii="Times New Roman" w:hAnsi="Times New Roman" w:cs="Times New Roman"/>
          <w:color w:val="auto"/>
          <w:sz w:val="24"/>
          <w:szCs w:val="24"/>
        </w:rPr>
        <w:t>3.</w:t>
      </w:r>
      <w:r w:rsidR="00FB214C" w:rsidRPr="00985E81">
        <w:rPr>
          <w:rFonts w:ascii="Times New Roman" w:hAnsi="Times New Roman" w:cs="Times New Roman"/>
          <w:color w:val="auto"/>
          <w:sz w:val="24"/>
          <w:szCs w:val="24"/>
        </w:rPr>
        <w:fldChar w:fldCharType="begin"/>
      </w:r>
      <w:r w:rsidR="00FB214C" w:rsidRPr="00985E81">
        <w:rPr>
          <w:rFonts w:ascii="Times New Roman" w:hAnsi="Times New Roman" w:cs="Times New Roman"/>
          <w:color w:val="auto"/>
          <w:sz w:val="24"/>
          <w:szCs w:val="24"/>
        </w:rPr>
        <w:instrText xml:space="preserve"> SEQ Equation \* ARABIC </w:instrText>
      </w:r>
      <w:r w:rsidR="00FB214C"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19</w:t>
      </w:r>
      <w:r w:rsidR="00FB214C" w:rsidRPr="00985E81">
        <w:rPr>
          <w:rFonts w:ascii="Times New Roman" w:hAnsi="Times New Roman" w:cs="Times New Roman"/>
          <w:color w:val="auto"/>
          <w:sz w:val="24"/>
          <w:szCs w:val="24"/>
        </w:rPr>
        <w:fldChar w:fldCharType="end"/>
      </w:r>
    </w:p>
    <w:p w14:paraId="7B9D69F4" w14:textId="55DA2ED8" w:rsidR="00F04DFE" w:rsidRPr="00985E81" w:rsidRDefault="00F04DFE" w:rsidP="00FA17B5">
      <w:pPr>
        <w:spacing w:before="0" w:after="0"/>
        <w:ind w:left="1440" w:right="352"/>
        <w:rPr>
          <w:rFonts w:ascii="Times New Roman" w:hAnsi="Times New Roman" w:cs="Times New Roman"/>
          <w:sz w:val="24"/>
          <w:szCs w:val="24"/>
        </w:rPr>
      </w:pPr>
      <w:r w:rsidRPr="00985E81">
        <w:rPr>
          <w:rFonts w:ascii="Times New Roman" w:hAnsi="Times New Roman" w:cs="Times New Roman"/>
          <w:sz w:val="24"/>
          <w:szCs w:val="24"/>
        </w:rPr>
        <w:t xml:space="preserve">Where, kz = a frequency factor which is a function of T and the coefficient of skewness, Cs </w:t>
      </w:r>
      <w:r w:rsidR="00060659" w:rsidRPr="00985E81">
        <w:rPr>
          <w:rFonts w:ascii="Times New Roman" w:hAnsi="Times New Roman" w:cs="Times New Roman"/>
          <w:noProof/>
          <w:sz w:val="24"/>
          <w:szCs w:val="24"/>
        </w:rPr>
        <w:t xml:space="preserve">   </w:t>
      </w:r>
      <w:r w:rsidRPr="00985E81">
        <w:rPr>
          <w:rFonts w:ascii="Times New Roman" w:hAnsi="Times New Roman" w:cs="Times New Roman"/>
          <w:noProof/>
          <w:sz w:val="24"/>
          <w:szCs w:val="24"/>
        </w:rPr>
        <w:drawing>
          <wp:inline distT="0" distB="0" distL="0" distR="0" wp14:anchorId="2BE1565E" wp14:editId="7EBB127C">
            <wp:extent cx="76200" cy="112776"/>
            <wp:effectExtent l="0" t="0" r="0" b="0"/>
            <wp:docPr id="52037" name="Picture 52037"/>
            <wp:cNvGraphicFramePr/>
            <a:graphic xmlns:a="http://schemas.openxmlformats.org/drawingml/2006/main">
              <a:graphicData uri="http://schemas.openxmlformats.org/drawingml/2006/picture">
                <pic:pic xmlns:pic="http://schemas.openxmlformats.org/drawingml/2006/picture">
                  <pic:nvPicPr>
                    <pic:cNvPr id="52037" name="Picture 52037"/>
                    <pic:cNvPicPr/>
                  </pic:nvPicPr>
                  <pic:blipFill>
                    <a:blip r:embed="rId31"/>
                    <a:stretch>
                      <a:fillRect/>
                    </a:stretch>
                  </pic:blipFill>
                  <pic:spPr>
                    <a:xfrm>
                      <a:off x="0" y="0"/>
                      <a:ext cx="76200" cy="112776"/>
                    </a:xfrm>
                    <a:prstGeom prst="rect">
                      <a:avLst/>
                    </a:prstGeom>
                  </pic:spPr>
                </pic:pic>
              </a:graphicData>
            </a:graphic>
          </wp:inline>
        </w:drawing>
      </w:r>
      <w:r w:rsidRPr="00985E81">
        <w:rPr>
          <w:rFonts w:ascii="Times New Roman" w:hAnsi="Times New Roman" w:cs="Times New Roman"/>
          <w:sz w:val="24"/>
          <w:szCs w:val="24"/>
        </w:rPr>
        <w:t xml:space="preserve">z= standard deviation of Z variety sample.  </w:t>
      </w:r>
    </w:p>
    <w:p w14:paraId="5CAAFF5F" w14:textId="68D75180" w:rsidR="00EB0083" w:rsidRPr="00985E81" w:rsidRDefault="0096237B" w:rsidP="00435BEA">
      <w:pPr>
        <w:pStyle w:val="Caption"/>
        <w:ind w:left="720"/>
        <w:rPr>
          <w:rFonts w:ascii="Times New Roman" w:hAnsi="Times New Roman" w:cs="Times New Roman"/>
          <w:color w:val="auto"/>
          <w:sz w:val="24"/>
          <w:szCs w:val="24"/>
        </w:rPr>
      </w:pPr>
      <m:oMath>
        <m:sSub>
          <m:sSubPr>
            <m:ctrlPr>
              <w:rPr>
                <w:rFonts w:ascii="Cambria Math" w:hAnsi="Cambria Math" w:cs="Times New Roman"/>
                <w:color w:val="auto"/>
                <w:sz w:val="24"/>
                <w:szCs w:val="24"/>
              </w:rPr>
            </m:ctrlPr>
          </m:sSubPr>
          <m:e>
            <m:r>
              <w:rPr>
                <w:rFonts w:ascii="Cambria Math" w:hAnsi="Cambria Math" w:cs="Times New Roman"/>
                <w:color w:val="auto"/>
                <w:sz w:val="24"/>
                <w:szCs w:val="24"/>
              </w:rPr>
              <m:t>δ</m:t>
            </m:r>
          </m:e>
          <m:sub>
            <m:r>
              <w:rPr>
                <w:rFonts w:ascii="Cambria Math" w:hAnsi="Cambria Math" w:cs="Times New Roman"/>
                <w:color w:val="auto"/>
                <w:sz w:val="24"/>
                <w:szCs w:val="24"/>
              </w:rPr>
              <m:t>n-1</m:t>
            </m:r>
          </m:sub>
        </m:sSub>
        <m:r>
          <w:rPr>
            <w:rFonts w:ascii="Cambria Math" w:hAnsi="Cambria Math" w:cs="Times New Roman"/>
            <w:color w:val="auto"/>
            <w:sz w:val="24"/>
            <w:szCs w:val="24"/>
          </w:rPr>
          <m:t>=</m:t>
        </m:r>
        <m:rad>
          <m:radPr>
            <m:degHide m:val="1"/>
            <m:ctrlPr>
              <w:rPr>
                <w:rFonts w:ascii="Cambria Math" w:hAnsi="Cambria Math" w:cs="Times New Roman"/>
                <w:color w:val="auto"/>
                <w:sz w:val="24"/>
                <w:szCs w:val="24"/>
              </w:rPr>
            </m:ctrlPr>
          </m:radPr>
          <m:deg/>
          <m:e>
            <m:f>
              <m:fPr>
                <m:ctrlPr>
                  <w:rPr>
                    <w:rFonts w:ascii="Cambria Math" w:hAnsi="Cambria Math" w:cs="Times New Roman"/>
                    <w:color w:val="auto"/>
                    <w:sz w:val="24"/>
                    <w:szCs w:val="24"/>
                  </w:rPr>
                </m:ctrlPr>
              </m:fPr>
              <m:num>
                <m:r>
                  <w:rPr>
                    <w:rFonts w:ascii="Cambria Math" w:hAnsi="Cambria Math" w:cs="Times New Roman"/>
                    <w:color w:val="auto"/>
                    <w:sz w:val="24"/>
                    <w:szCs w:val="24"/>
                  </w:rPr>
                  <m:t>Σ(Zi-</m:t>
                </m:r>
                <m:acc>
                  <m:accPr>
                    <m:chr m:val="̅"/>
                    <m:ctrlPr>
                      <w:rPr>
                        <w:rFonts w:ascii="Cambria Math" w:hAnsi="Cambria Math" w:cs="Times New Roman"/>
                        <w:color w:val="auto"/>
                        <w:sz w:val="24"/>
                        <w:szCs w:val="24"/>
                      </w:rPr>
                    </m:ctrlPr>
                  </m:accPr>
                  <m:e>
                    <m:r>
                      <w:rPr>
                        <w:rFonts w:ascii="Cambria Math" w:hAnsi="Cambria Math" w:cs="Times New Roman"/>
                        <w:color w:val="auto"/>
                        <w:sz w:val="24"/>
                        <w:szCs w:val="24"/>
                      </w:rPr>
                      <m:t>Z</m:t>
                    </m:r>
                  </m:e>
                </m:acc>
                <m:sSup>
                  <m:sSupPr>
                    <m:ctrlPr>
                      <w:rPr>
                        <w:rFonts w:ascii="Cambria Math" w:hAnsi="Cambria Math" w:cs="Times New Roman"/>
                        <w:color w:val="auto"/>
                        <w:sz w:val="24"/>
                        <w:szCs w:val="24"/>
                      </w:rPr>
                    </m:ctrlPr>
                  </m:sSupPr>
                  <m:e>
                    <m:r>
                      <w:rPr>
                        <w:rFonts w:ascii="Cambria Math" w:hAnsi="Cambria Math" w:cs="Times New Roman"/>
                        <w:color w:val="auto"/>
                        <w:sz w:val="24"/>
                        <w:szCs w:val="24"/>
                      </w:rPr>
                      <m:t>)</m:t>
                    </m:r>
                  </m:e>
                  <m:sup>
                    <m:r>
                      <w:rPr>
                        <w:rFonts w:ascii="Cambria Math" w:hAnsi="Cambria Math" w:cs="Times New Roman"/>
                        <w:color w:val="auto"/>
                        <w:sz w:val="24"/>
                        <w:szCs w:val="24"/>
                      </w:rPr>
                      <m:t>2</m:t>
                    </m:r>
                  </m:sup>
                </m:sSup>
              </m:num>
              <m:den>
                <m:r>
                  <w:rPr>
                    <w:rFonts w:ascii="Cambria Math" w:hAnsi="Cambria Math" w:cs="Times New Roman"/>
                    <w:color w:val="auto"/>
                    <w:sz w:val="24"/>
                    <w:szCs w:val="24"/>
                  </w:rPr>
                  <m:t>N-1</m:t>
                </m:r>
              </m:den>
            </m:f>
          </m:e>
        </m:rad>
      </m:oMath>
      <w:r w:rsidR="00EB0083" w:rsidRPr="00985E81">
        <w:rPr>
          <w:rFonts w:ascii="Times New Roman" w:hAnsi="Times New Roman" w:cs="Times New Roman"/>
          <w:color w:val="auto"/>
          <w:sz w:val="24"/>
          <w:szCs w:val="24"/>
        </w:rPr>
        <w:t>…………………………………………</w:t>
      </w:r>
      <w:r w:rsidR="001B6053" w:rsidRPr="00985E81">
        <w:rPr>
          <w:rFonts w:ascii="Times New Roman" w:hAnsi="Times New Roman" w:cs="Times New Roman"/>
          <w:color w:val="auto"/>
          <w:sz w:val="24"/>
          <w:szCs w:val="24"/>
        </w:rPr>
        <w:t>….</w:t>
      </w:r>
      <w:r w:rsidR="00EB0083" w:rsidRPr="00985E81">
        <w:rPr>
          <w:rFonts w:ascii="Times New Roman" w:hAnsi="Times New Roman" w:cs="Times New Roman"/>
          <w:color w:val="auto"/>
          <w:sz w:val="24"/>
          <w:szCs w:val="24"/>
        </w:rPr>
        <w:t>…………………</w:t>
      </w:r>
      <w:r w:rsidR="001B6053" w:rsidRPr="00985E81">
        <w:rPr>
          <w:rFonts w:ascii="Times New Roman" w:hAnsi="Times New Roman" w:cs="Times New Roman"/>
          <w:color w:val="auto"/>
          <w:sz w:val="24"/>
          <w:szCs w:val="24"/>
        </w:rPr>
        <w:t xml:space="preserve">…. </w:t>
      </w:r>
      <w:r w:rsidR="001D52B5">
        <w:rPr>
          <w:rFonts w:ascii="Times New Roman" w:hAnsi="Times New Roman" w:cs="Times New Roman"/>
          <w:color w:val="auto"/>
          <w:sz w:val="24"/>
          <w:szCs w:val="24"/>
        </w:rPr>
        <w:t>Equation</w:t>
      </w:r>
      <w:r w:rsidR="00EB0083" w:rsidRPr="00985E81">
        <w:rPr>
          <w:rFonts w:ascii="Times New Roman" w:hAnsi="Times New Roman" w:cs="Times New Roman"/>
          <w:color w:val="auto"/>
          <w:sz w:val="24"/>
          <w:szCs w:val="24"/>
        </w:rPr>
        <w:t xml:space="preserve"> </w:t>
      </w:r>
      <w:r w:rsidR="002F6CFF">
        <w:rPr>
          <w:rFonts w:ascii="Times New Roman" w:hAnsi="Times New Roman" w:cs="Times New Roman"/>
          <w:color w:val="auto"/>
          <w:sz w:val="24"/>
          <w:szCs w:val="24"/>
        </w:rPr>
        <w:t>3.</w:t>
      </w:r>
      <w:r w:rsidR="00EB0083" w:rsidRPr="00985E81">
        <w:rPr>
          <w:rFonts w:ascii="Times New Roman" w:hAnsi="Times New Roman" w:cs="Times New Roman"/>
          <w:color w:val="auto"/>
          <w:sz w:val="24"/>
          <w:szCs w:val="24"/>
        </w:rPr>
        <w:fldChar w:fldCharType="begin"/>
      </w:r>
      <w:r w:rsidR="00EB0083" w:rsidRPr="00985E81">
        <w:rPr>
          <w:rFonts w:ascii="Times New Roman" w:hAnsi="Times New Roman" w:cs="Times New Roman"/>
          <w:color w:val="auto"/>
          <w:sz w:val="24"/>
          <w:szCs w:val="24"/>
        </w:rPr>
        <w:instrText xml:space="preserve"> SEQ Equation \* ARABIC </w:instrText>
      </w:r>
      <w:r w:rsidR="00EB0083"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20</w:t>
      </w:r>
      <w:r w:rsidR="00EB0083" w:rsidRPr="00985E81">
        <w:rPr>
          <w:rFonts w:ascii="Times New Roman" w:hAnsi="Times New Roman" w:cs="Times New Roman"/>
          <w:color w:val="auto"/>
          <w:sz w:val="24"/>
          <w:szCs w:val="24"/>
        </w:rPr>
        <w:fldChar w:fldCharType="end"/>
      </w:r>
    </w:p>
    <w:p w14:paraId="60F6A296" w14:textId="3B203665" w:rsidR="00F04DFE" w:rsidRPr="00985E81" w:rsidRDefault="004549F9" w:rsidP="00435BEA">
      <w:pPr>
        <w:pStyle w:val="Caption"/>
        <w:ind w:left="720"/>
        <w:rPr>
          <w:rFonts w:ascii="Times New Roman" w:hAnsi="Times New Roman" w:cs="Times New Roman"/>
          <w:iCs w:val="0"/>
          <w:color w:val="auto"/>
          <w:sz w:val="24"/>
          <w:szCs w:val="24"/>
        </w:rPr>
      </w:pPr>
      <m:oMath>
        <m:r>
          <w:rPr>
            <w:rFonts w:ascii="Cambria Math" w:hAnsi="Cambria Math" w:cs="Times New Roman"/>
            <w:color w:val="auto"/>
            <w:sz w:val="24"/>
            <w:szCs w:val="24"/>
          </w:rPr>
          <m:t>Cs=</m:t>
        </m:r>
        <m:f>
          <m:fPr>
            <m:ctrlPr>
              <w:rPr>
                <w:rFonts w:ascii="Cambria Math" w:hAnsi="Cambria Math" w:cs="Times New Roman"/>
                <w:color w:val="auto"/>
                <w:sz w:val="24"/>
                <w:szCs w:val="24"/>
              </w:rPr>
            </m:ctrlPr>
          </m:fPr>
          <m:num>
            <m:r>
              <w:rPr>
                <w:rFonts w:ascii="Cambria Math" w:hAnsi="Cambria Math" w:cs="Times New Roman"/>
                <w:color w:val="auto"/>
                <w:sz w:val="24"/>
                <w:szCs w:val="24"/>
              </w:rPr>
              <m:t>NΣ(Z-Z</m:t>
            </m:r>
            <m:sSup>
              <m:sSupPr>
                <m:ctrlPr>
                  <w:rPr>
                    <w:rFonts w:ascii="Cambria Math" w:hAnsi="Cambria Math" w:cs="Times New Roman"/>
                    <w:color w:val="auto"/>
                    <w:sz w:val="24"/>
                    <w:szCs w:val="24"/>
                  </w:rPr>
                </m:ctrlPr>
              </m:sSupPr>
              <m:e>
                <m:r>
                  <w:rPr>
                    <w:rFonts w:ascii="Cambria Math" w:hAnsi="Cambria Math" w:cs="Times New Roman"/>
                    <w:color w:val="auto"/>
                    <w:sz w:val="24"/>
                    <w:szCs w:val="24"/>
                  </w:rPr>
                  <m:t>)</m:t>
                </m:r>
              </m:e>
              <m:sup>
                <m:r>
                  <w:rPr>
                    <w:rFonts w:ascii="Cambria Math" w:hAnsi="Cambria Math" w:cs="Times New Roman"/>
                    <w:color w:val="auto"/>
                    <w:sz w:val="24"/>
                    <w:szCs w:val="24"/>
                  </w:rPr>
                  <m:t>3</m:t>
                </m:r>
              </m:sup>
            </m:sSup>
          </m:num>
          <m:den>
            <m:r>
              <w:rPr>
                <w:rFonts w:ascii="Cambria Math" w:hAnsi="Cambria Math" w:cs="Times New Roman"/>
                <w:color w:val="auto"/>
                <w:sz w:val="24"/>
                <w:szCs w:val="24"/>
              </w:rPr>
              <m:t>(N-1)(N-2)(δz)</m:t>
            </m:r>
          </m:den>
        </m:f>
      </m:oMath>
      <w:r w:rsidR="00F04DFE" w:rsidRPr="00985E81">
        <w:rPr>
          <w:rFonts w:ascii="Times New Roman" w:hAnsi="Times New Roman" w:cs="Times New Roman"/>
          <w:iCs w:val="0"/>
          <w:color w:val="auto"/>
          <w:sz w:val="24"/>
          <w:szCs w:val="24"/>
        </w:rPr>
        <w:t>………</w:t>
      </w:r>
      <w:r w:rsidR="002A0351" w:rsidRPr="00985E81">
        <w:rPr>
          <w:rFonts w:ascii="Times New Roman" w:hAnsi="Times New Roman" w:cs="Times New Roman"/>
          <w:iCs w:val="0"/>
          <w:color w:val="auto"/>
          <w:sz w:val="24"/>
          <w:szCs w:val="24"/>
        </w:rPr>
        <w:t>………………</w:t>
      </w:r>
      <w:r w:rsidR="00F04DFE" w:rsidRPr="00985E81">
        <w:rPr>
          <w:rFonts w:ascii="Times New Roman" w:hAnsi="Times New Roman" w:cs="Times New Roman"/>
          <w:iCs w:val="0"/>
          <w:color w:val="auto"/>
          <w:sz w:val="24"/>
          <w:szCs w:val="24"/>
        </w:rPr>
        <w:t>……………</w:t>
      </w:r>
      <w:r w:rsidR="00E04108" w:rsidRPr="00985E81">
        <w:rPr>
          <w:rFonts w:ascii="Times New Roman" w:hAnsi="Times New Roman" w:cs="Times New Roman"/>
          <w:iCs w:val="0"/>
          <w:color w:val="auto"/>
          <w:sz w:val="24"/>
          <w:szCs w:val="24"/>
        </w:rPr>
        <w:t>…….</w:t>
      </w:r>
      <w:r w:rsidR="00F04DFE" w:rsidRPr="00985E81">
        <w:rPr>
          <w:rFonts w:ascii="Times New Roman" w:hAnsi="Times New Roman" w:cs="Times New Roman"/>
          <w:iCs w:val="0"/>
          <w:color w:val="auto"/>
          <w:sz w:val="24"/>
          <w:szCs w:val="24"/>
        </w:rPr>
        <w:t>…...…………………</w:t>
      </w:r>
      <w:r w:rsidR="001D52B5">
        <w:rPr>
          <w:rFonts w:ascii="Times New Roman" w:hAnsi="Times New Roman" w:cs="Times New Roman"/>
          <w:color w:val="auto"/>
          <w:sz w:val="24"/>
          <w:szCs w:val="24"/>
        </w:rPr>
        <w:t>Equation</w:t>
      </w:r>
      <w:r w:rsidR="002A0351" w:rsidRPr="00985E81">
        <w:rPr>
          <w:rFonts w:ascii="Times New Roman" w:hAnsi="Times New Roman" w:cs="Times New Roman"/>
          <w:color w:val="auto"/>
          <w:sz w:val="24"/>
          <w:szCs w:val="24"/>
        </w:rPr>
        <w:t xml:space="preserve"> </w:t>
      </w:r>
      <w:r w:rsidR="00CF7CC3">
        <w:rPr>
          <w:rFonts w:ascii="Times New Roman" w:hAnsi="Times New Roman" w:cs="Times New Roman"/>
          <w:color w:val="auto"/>
          <w:sz w:val="24"/>
          <w:szCs w:val="24"/>
        </w:rPr>
        <w:t>3.</w:t>
      </w:r>
      <w:r w:rsidR="002A0351" w:rsidRPr="00985E81">
        <w:rPr>
          <w:rFonts w:ascii="Times New Roman" w:hAnsi="Times New Roman" w:cs="Times New Roman"/>
          <w:color w:val="auto"/>
          <w:sz w:val="24"/>
          <w:szCs w:val="24"/>
        </w:rPr>
        <w:fldChar w:fldCharType="begin"/>
      </w:r>
      <w:r w:rsidR="002A0351" w:rsidRPr="00985E81">
        <w:rPr>
          <w:rFonts w:ascii="Times New Roman" w:hAnsi="Times New Roman" w:cs="Times New Roman"/>
          <w:color w:val="auto"/>
          <w:sz w:val="24"/>
          <w:szCs w:val="24"/>
        </w:rPr>
        <w:instrText xml:space="preserve"> SEQ Equation \* ARABIC </w:instrText>
      </w:r>
      <w:r w:rsidR="002A0351"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21</w:t>
      </w:r>
      <w:r w:rsidR="002A0351" w:rsidRPr="00985E81">
        <w:rPr>
          <w:rFonts w:ascii="Times New Roman" w:hAnsi="Times New Roman" w:cs="Times New Roman"/>
          <w:color w:val="auto"/>
          <w:sz w:val="24"/>
          <w:szCs w:val="24"/>
        </w:rPr>
        <w:fldChar w:fldCharType="end"/>
      </w:r>
    </w:p>
    <w:p w14:paraId="70C83286" w14:textId="2C864375" w:rsidR="00F04DFE" w:rsidRPr="00985E81" w:rsidRDefault="00F04DFE" w:rsidP="00DF6839">
      <w:pPr>
        <w:spacing w:before="0" w:after="0"/>
        <w:ind w:right="143"/>
        <w:rPr>
          <w:rFonts w:ascii="Times New Roman" w:hAnsi="Times New Roman" w:cs="Times New Roman"/>
          <w:sz w:val="24"/>
          <w:szCs w:val="24"/>
        </w:rPr>
      </w:pPr>
      <w:r w:rsidRPr="00985E81">
        <w:rPr>
          <w:rFonts w:ascii="Times New Roman" w:hAnsi="Times New Roman" w:cs="Times New Roman"/>
          <w:sz w:val="24"/>
          <w:szCs w:val="24"/>
        </w:rPr>
        <w:t xml:space="preserve">The variation of Kz = f (CS, T) is given in the </w:t>
      </w:r>
      <w:r w:rsidR="00827DDD">
        <w:rPr>
          <w:rFonts w:ascii="Times New Roman" w:hAnsi="Times New Roman" w:cs="Times New Roman"/>
          <w:sz w:val="24"/>
          <w:szCs w:val="24"/>
        </w:rPr>
        <w:t>Table</w:t>
      </w:r>
      <w:r w:rsidRPr="00985E81">
        <w:rPr>
          <w:rFonts w:ascii="Times New Roman" w:hAnsi="Times New Roman" w:cs="Times New Roman"/>
          <w:sz w:val="24"/>
          <w:szCs w:val="24"/>
        </w:rPr>
        <w:t xml:space="preserve"> as </w:t>
      </w:r>
      <w:r w:rsidR="00C31AB6">
        <w:rPr>
          <w:rFonts w:ascii="Times New Roman" w:hAnsi="Times New Roman" w:cs="Times New Roman"/>
          <w:sz w:val="24"/>
          <w:szCs w:val="24"/>
        </w:rPr>
        <w:t xml:space="preserve">a </w:t>
      </w:r>
      <w:r w:rsidRPr="00985E81">
        <w:rPr>
          <w:rFonts w:ascii="Times New Roman" w:hAnsi="Times New Roman" w:cs="Times New Roman"/>
          <w:sz w:val="24"/>
          <w:szCs w:val="24"/>
        </w:rPr>
        <w:t xml:space="preserve">function of Cs and T. </w:t>
      </w:r>
    </w:p>
    <w:p w14:paraId="4B473D4F" w14:textId="7CBE488A" w:rsidR="00F04DFE" w:rsidRPr="00985E81" w:rsidRDefault="00F04DFE" w:rsidP="00110635">
      <w:pPr>
        <w:spacing w:before="0" w:after="0"/>
        <w:ind w:left="90" w:right="3015"/>
        <w:rPr>
          <w:rFonts w:ascii="Times New Roman" w:hAnsi="Times New Roman" w:cs="Times New Roman"/>
          <w:sz w:val="24"/>
          <w:szCs w:val="24"/>
        </w:rPr>
      </w:pPr>
      <w:r w:rsidRPr="00985E81">
        <w:rPr>
          <w:rFonts w:ascii="Times New Roman" w:hAnsi="Times New Roman" w:cs="Times New Roman"/>
          <w:sz w:val="24"/>
          <w:szCs w:val="24"/>
        </w:rPr>
        <w:t>Lastly</w:t>
      </w:r>
      <w:r w:rsidR="00C31AB6">
        <w:rPr>
          <w:rFonts w:ascii="Times New Roman" w:hAnsi="Times New Roman" w:cs="Times New Roman"/>
          <w:sz w:val="24"/>
          <w:szCs w:val="24"/>
        </w:rPr>
        <w:t>,</w:t>
      </w:r>
      <w:r w:rsidRPr="00985E81">
        <w:rPr>
          <w:rFonts w:ascii="Times New Roman" w:hAnsi="Times New Roman" w:cs="Times New Roman"/>
          <w:sz w:val="24"/>
          <w:szCs w:val="24"/>
        </w:rPr>
        <w:t xml:space="preserve"> convert to X</w:t>
      </w:r>
      <w:r w:rsidRPr="00985E81">
        <w:rPr>
          <w:rFonts w:ascii="Times New Roman" w:hAnsi="Times New Roman" w:cs="Times New Roman"/>
          <w:sz w:val="24"/>
          <w:szCs w:val="24"/>
          <w:vertAlign w:val="subscript"/>
        </w:rPr>
        <w:t>T</w:t>
      </w:r>
      <w:r w:rsidRPr="00985E81">
        <w:rPr>
          <w:rFonts w:ascii="Times New Roman" w:hAnsi="Times New Roman" w:cs="Times New Roman"/>
          <w:sz w:val="24"/>
          <w:szCs w:val="24"/>
        </w:rPr>
        <w:t xml:space="preserve"> as follows for comparison with the others.                                                     </w:t>
      </w:r>
      <w:r w:rsidR="00110635">
        <w:rPr>
          <w:rFonts w:ascii="Times New Roman" w:hAnsi="Times New Roman" w:cs="Times New Roman"/>
          <w:sz w:val="24"/>
          <w:szCs w:val="24"/>
        </w:rPr>
        <w:t xml:space="preserve">   </w:t>
      </w:r>
      <w:r w:rsidRPr="00985E81">
        <w:rPr>
          <w:rFonts w:ascii="Times New Roman" w:hAnsi="Times New Roman" w:cs="Times New Roman"/>
          <w:sz w:val="24"/>
          <w:szCs w:val="24"/>
        </w:rPr>
        <w:t>X</w:t>
      </w:r>
      <w:r w:rsidRPr="00985E81">
        <w:rPr>
          <w:rFonts w:ascii="Times New Roman" w:hAnsi="Times New Roman" w:cs="Times New Roman"/>
          <w:sz w:val="24"/>
          <w:szCs w:val="24"/>
          <w:vertAlign w:val="subscript"/>
        </w:rPr>
        <w:t>T</w:t>
      </w:r>
      <w:r w:rsidRPr="00985E81">
        <w:rPr>
          <w:rFonts w:ascii="Times New Roman" w:hAnsi="Times New Roman" w:cs="Times New Roman"/>
          <w:sz w:val="24"/>
          <w:szCs w:val="24"/>
        </w:rPr>
        <w:t xml:space="preserve"> = antilog (Z</w:t>
      </w:r>
      <w:r w:rsidRPr="00985E81">
        <w:rPr>
          <w:rFonts w:ascii="Times New Roman" w:hAnsi="Times New Roman" w:cs="Times New Roman"/>
          <w:sz w:val="24"/>
          <w:szCs w:val="24"/>
          <w:vertAlign w:val="subscript"/>
        </w:rPr>
        <w:t>T</w:t>
      </w:r>
      <w:r w:rsidRPr="00985E81">
        <w:rPr>
          <w:rFonts w:ascii="Times New Roman" w:hAnsi="Times New Roman" w:cs="Times New Roman"/>
          <w:sz w:val="24"/>
          <w:szCs w:val="24"/>
        </w:rPr>
        <w:t>).</w:t>
      </w:r>
    </w:p>
    <w:p w14:paraId="6BC3B5E1" w14:textId="4E256456" w:rsidR="00571F79" w:rsidRPr="00571F79" w:rsidRDefault="00F04DFE" w:rsidP="007F7A95">
      <w:pPr>
        <w:pStyle w:val="ListParagraph"/>
        <w:numPr>
          <w:ilvl w:val="2"/>
          <w:numId w:val="42"/>
        </w:numPr>
        <w:tabs>
          <w:tab w:val="left" w:pos="990"/>
        </w:tabs>
        <w:ind w:left="540" w:hanging="540"/>
        <w:rPr>
          <w:rFonts w:ascii="Times New Roman" w:hAnsi="Times New Roman" w:cs="Times New Roman"/>
          <w:b/>
          <w:sz w:val="24"/>
          <w:szCs w:val="24"/>
        </w:rPr>
      </w:pPr>
      <w:bookmarkStart w:id="161" w:name="_Toc26177160"/>
      <w:r w:rsidRPr="00571F79">
        <w:rPr>
          <w:rFonts w:ascii="Times New Roman" w:hAnsi="Times New Roman" w:cs="Times New Roman"/>
          <w:b/>
          <w:sz w:val="24"/>
          <w:szCs w:val="24"/>
        </w:rPr>
        <w:t>Log-Normal Distribution Method</w:t>
      </w:r>
      <w:bookmarkEnd w:id="161"/>
      <w:r w:rsidRPr="00571F79">
        <w:rPr>
          <w:rFonts w:ascii="Times New Roman" w:hAnsi="Times New Roman" w:cs="Times New Roman"/>
          <w:b/>
          <w:sz w:val="24"/>
          <w:szCs w:val="24"/>
        </w:rPr>
        <w:t xml:space="preserve">  </w:t>
      </w:r>
    </w:p>
    <w:p w14:paraId="530ED65B" w14:textId="6D624B12" w:rsidR="00F04DFE" w:rsidRPr="00571F79" w:rsidRDefault="00C31AB6" w:rsidP="008D6B15">
      <w:pPr>
        <w:rPr>
          <w:rFonts w:ascii="Times New Roman" w:hAnsi="Times New Roman" w:cs="Times New Roman"/>
          <w:b/>
          <w:sz w:val="24"/>
          <w:szCs w:val="24"/>
        </w:rPr>
      </w:pPr>
      <w:r>
        <w:rPr>
          <w:rFonts w:ascii="Times New Roman" w:hAnsi="Times New Roman" w:cs="Times New Roman"/>
          <w:sz w:val="24"/>
          <w:szCs w:val="24"/>
        </w:rPr>
        <w:t>The l</w:t>
      </w:r>
      <w:r w:rsidR="00F04DFE" w:rsidRPr="00571F79">
        <w:rPr>
          <w:rFonts w:ascii="Times New Roman" w:hAnsi="Times New Roman" w:cs="Times New Roman"/>
          <w:sz w:val="24"/>
          <w:szCs w:val="24"/>
        </w:rPr>
        <w:t xml:space="preserve">og-normal distribution is a special type of Pearson type III distribution with Cs = 0,  </w:t>
      </w:r>
    </w:p>
    <w:p w14:paraId="7B424589" w14:textId="25B76722" w:rsidR="00F04DFE" w:rsidRPr="00985E81" w:rsidRDefault="00F04DFE" w:rsidP="000417F6">
      <w:pPr>
        <w:pStyle w:val="Caption"/>
        <w:ind w:left="1440"/>
        <w:rPr>
          <w:rFonts w:ascii="Times New Roman" w:hAnsi="Times New Roman" w:cs="Times New Roman"/>
          <w:iCs w:val="0"/>
          <w:color w:val="auto"/>
          <w:sz w:val="24"/>
          <w:szCs w:val="24"/>
        </w:rPr>
      </w:pPr>
      <w:r w:rsidRPr="00985E81">
        <w:rPr>
          <w:rFonts w:ascii="Times New Roman" w:hAnsi="Times New Roman" w:cs="Times New Roman"/>
          <w:iCs w:val="0"/>
          <w:color w:val="auto"/>
          <w:sz w:val="24"/>
          <w:szCs w:val="24"/>
        </w:rPr>
        <w:t>Z</w:t>
      </w:r>
      <w:r w:rsidRPr="00985E81">
        <w:rPr>
          <w:rFonts w:ascii="Times New Roman" w:hAnsi="Times New Roman" w:cs="Times New Roman"/>
          <w:iCs w:val="0"/>
          <w:color w:val="auto"/>
          <w:sz w:val="24"/>
          <w:szCs w:val="24"/>
          <w:vertAlign w:val="subscript"/>
        </w:rPr>
        <w:t>T</w:t>
      </w:r>
      <w:r w:rsidRPr="00985E81">
        <w:rPr>
          <w:rFonts w:ascii="Times New Roman" w:hAnsi="Times New Roman" w:cs="Times New Roman"/>
          <w:iCs w:val="0"/>
          <w:color w:val="auto"/>
          <w:sz w:val="24"/>
          <w:szCs w:val="24"/>
        </w:rPr>
        <w:t>= Z̅ +K</w:t>
      </w:r>
      <w:r w:rsidRPr="00985E81">
        <w:rPr>
          <w:rFonts w:ascii="Times New Roman" w:hAnsi="Times New Roman" w:cs="Times New Roman"/>
          <w:iCs w:val="0"/>
          <w:color w:val="auto"/>
          <w:sz w:val="24"/>
          <w:szCs w:val="24"/>
          <w:vertAlign w:val="subscript"/>
        </w:rPr>
        <w:t>Z</w:t>
      </w:r>
      <w:r w:rsidRPr="00985E81">
        <w:rPr>
          <w:rFonts w:ascii="Times New Roman" w:hAnsi="Times New Roman" w:cs="Times New Roman"/>
          <w:iCs w:val="0"/>
          <w:color w:val="auto"/>
          <w:sz w:val="24"/>
          <w:szCs w:val="24"/>
        </w:rPr>
        <w:t>*</w:t>
      </w:r>
      <w:r w:rsidRPr="00985E81">
        <w:rPr>
          <w:rFonts w:ascii="Times New Roman" w:hAnsi="Times New Roman" w:cs="Times New Roman"/>
          <w:iCs w:val="0"/>
          <w:noProof/>
          <w:color w:val="auto"/>
          <w:sz w:val="24"/>
          <w:szCs w:val="24"/>
        </w:rPr>
        <w:drawing>
          <wp:inline distT="0" distB="0" distL="0" distR="0" wp14:anchorId="69C1240B" wp14:editId="3190A3B9">
            <wp:extent cx="91440" cy="128016"/>
            <wp:effectExtent l="0" t="0" r="0" b="0"/>
            <wp:docPr id="52040" name="Picture 52040"/>
            <wp:cNvGraphicFramePr/>
            <a:graphic xmlns:a="http://schemas.openxmlformats.org/drawingml/2006/main">
              <a:graphicData uri="http://schemas.openxmlformats.org/drawingml/2006/picture">
                <pic:pic xmlns:pic="http://schemas.openxmlformats.org/drawingml/2006/picture">
                  <pic:nvPicPr>
                    <pic:cNvPr id="52040" name="Picture 52040"/>
                    <pic:cNvPicPr/>
                  </pic:nvPicPr>
                  <pic:blipFill>
                    <a:blip r:embed="rId32"/>
                    <a:stretch>
                      <a:fillRect/>
                    </a:stretch>
                  </pic:blipFill>
                  <pic:spPr>
                    <a:xfrm>
                      <a:off x="0" y="0"/>
                      <a:ext cx="91440" cy="128016"/>
                    </a:xfrm>
                    <a:prstGeom prst="rect">
                      <a:avLst/>
                    </a:prstGeom>
                  </pic:spPr>
                </pic:pic>
              </a:graphicData>
            </a:graphic>
          </wp:inline>
        </w:drawing>
      </w:r>
      <w:r w:rsidRPr="00985E81">
        <w:rPr>
          <w:rFonts w:ascii="Times New Roman" w:hAnsi="Times New Roman" w:cs="Times New Roman"/>
          <w:iCs w:val="0"/>
          <w:color w:val="auto"/>
          <w:sz w:val="24"/>
          <w:szCs w:val="24"/>
          <w:vertAlign w:val="subscript"/>
        </w:rPr>
        <w:t>Z ……………………………………………………………</w:t>
      </w:r>
      <w:r w:rsidR="00D72570" w:rsidRPr="00985E81">
        <w:rPr>
          <w:rFonts w:ascii="Times New Roman" w:hAnsi="Times New Roman" w:cs="Times New Roman"/>
          <w:iCs w:val="0"/>
          <w:color w:val="auto"/>
          <w:sz w:val="24"/>
          <w:szCs w:val="24"/>
          <w:vertAlign w:val="subscript"/>
        </w:rPr>
        <w:t>………………</w:t>
      </w:r>
      <w:r w:rsidRPr="00985E81">
        <w:rPr>
          <w:rFonts w:ascii="Times New Roman" w:hAnsi="Times New Roman" w:cs="Times New Roman"/>
          <w:iCs w:val="0"/>
          <w:color w:val="auto"/>
          <w:sz w:val="24"/>
          <w:szCs w:val="24"/>
          <w:vertAlign w:val="subscript"/>
        </w:rPr>
        <w:t>………………..</w:t>
      </w:r>
      <w:r w:rsidR="001D52B5">
        <w:rPr>
          <w:rFonts w:ascii="Times New Roman" w:hAnsi="Times New Roman" w:cs="Times New Roman"/>
          <w:color w:val="auto"/>
          <w:sz w:val="24"/>
          <w:szCs w:val="24"/>
        </w:rPr>
        <w:t>Equation</w:t>
      </w:r>
      <w:r w:rsidR="00F8548A" w:rsidRPr="00985E81">
        <w:rPr>
          <w:rFonts w:ascii="Times New Roman" w:hAnsi="Times New Roman" w:cs="Times New Roman"/>
          <w:color w:val="auto"/>
          <w:sz w:val="24"/>
          <w:szCs w:val="24"/>
        </w:rPr>
        <w:t xml:space="preserve"> </w:t>
      </w:r>
      <w:r w:rsidR="00031AFC">
        <w:rPr>
          <w:rFonts w:ascii="Times New Roman" w:hAnsi="Times New Roman" w:cs="Times New Roman"/>
          <w:color w:val="auto"/>
          <w:sz w:val="24"/>
          <w:szCs w:val="24"/>
        </w:rPr>
        <w:t>3.</w:t>
      </w:r>
      <w:r w:rsidR="00F8548A" w:rsidRPr="00985E81">
        <w:rPr>
          <w:rFonts w:ascii="Times New Roman" w:hAnsi="Times New Roman" w:cs="Times New Roman"/>
          <w:color w:val="auto"/>
          <w:sz w:val="24"/>
          <w:szCs w:val="24"/>
        </w:rPr>
        <w:fldChar w:fldCharType="begin"/>
      </w:r>
      <w:r w:rsidR="00F8548A" w:rsidRPr="00985E81">
        <w:rPr>
          <w:rFonts w:ascii="Times New Roman" w:hAnsi="Times New Roman" w:cs="Times New Roman"/>
          <w:color w:val="auto"/>
          <w:sz w:val="24"/>
          <w:szCs w:val="24"/>
        </w:rPr>
        <w:instrText xml:space="preserve"> SEQ Equation \* ARABIC </w:instrText>
      </w:r>
      <w:r w:rsidR="00F8548A"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22</w:t>
      </w:r>
      <w:r w:rsidR="00F8548A" w:rsidRPr="00985E81">
        <w:rPr>
          <w:rFonts w:ascii="Times New Roman" w:hAnsi="Times New Roman" w:cs="Times New Roman"/>
          <w:color w:val="auto"/>
          <w:sz w:val="24"/>
          <w:szCs w:val="24"/>
        </w:rPr>
        <w:fldChar w:fldCharType="end"/>
      </w:r>
    </w:p>
    <w:p w14:paraId="7CA72E14" w14:textId="25F6EA20" w:rsidR="00F04DFE" w:rsidRPr="00985E81" w:rsidRDefault="00F04DFE" w:rsidP="008D6B15">
      <w:pPr>
        <w:spacing w:after="46"/>
        <w:ind w:right="143"/>
        <w:rPr>
          <w:rFonts w:ascii="Times New Roman" w:hAnsi="Times New Roman" w:cs="Times New Roman"/>
          <w:sz w:val="24"/>
          <w:szCs w:val="24"/>
        </w:rPr>
      </w:pPr>
      <w:r w:rsidRPr="00985E81">
        <w:rPr>
          <w:rFonts w:ascii="Times New Roman" w:hAnsi="Times New Roman" w:cs="Times New Roman"/>
          <w:sz w:val="24"/>
          <w:szCs w:val="24"/>
        </w:rPr>
        <w:t>Finally</w:t>
      </w:r>
      <w:r w:rsidR="00ED5ED5">
        <w:rPr>
          <w:rFonts w:ascii="Times New Roman" w:hAnsi="Times New Roman" w:cs="Times New Roman"/>
          <w:sz w:val="24"/>
          <w:szCs w:val="24"/>
        </w:rPr>
        <w:t>,</w:t>
      </w:r>
      <w:r w:rsidRPr="00985E81">
        <w:rPr>
          <w:rFonts w:ascii="Times New Roman" w:hAnsi="Times New Roman" w:cs="Times New Roman"/>
          <w:sz w:val="24"/>
          <w:szCs w:val="24"/>
        </w:rPr>
        <w:t xml:space="preserve"> select the best-fit probability distributions, and return periods for maximum monthly rainfall and use the selected one for developing IDF curves for different return periods. </w:t>
      </w:r>
    </w:p>
    <w:p w14:paraId="614ACC04" w14:textId="3EBDC712" w:rsidR="008D62D9" w:rsidRPr="00985E81" w:rsidRDefault="002029BE" w:rsidP="002029BE">
      <w:pPr>
        <w:pStyle w:val="Heading2"/>
        <w:rPr>
          <w:rFonts w:ascii="Times New Roman" w:hAnsi="Times New Roman" w:cs="Times New Roman"/>
          <w:b/>
          <w:bCs/>
          <w:color w:val="auto"/>
          <w:sz w:val="24"/>
          <w:szCs w:val="24"/>
        </w:rPr>
      </w:pPr>
      <w:bookmarkStart w:id="162" w:name="_Toc56045075"/>
      <w:r w:rsidRPr="00985E81">
        <w:rPr>
          <w:rFonts w:ascii="Times New Roman" w:hAnsi="Times New Roman" w:cs="Times New Roman"/>
          <w:b/>
          <w:bCs/>
          <w:color w:val="auto"/>
          <w:sz w:val="24"/>
          <w:szCs w:val="24"/>
        </w:rPr>
        <w:t xml:space="preserve">3.5 </w:t>
      </w:r>
      <w:r w:rsidR="008D62D9" w:rsidRPr="00985E81">
        <w:rPr>
          <w:rFonts w:ascii="Times New Roman" w:hAnsi="Times New Roman" w:cs="Times New Roman"/>
          <w:b/>
          <w:bCs/>
          <w:color w:val="auto"/>
          <w:sz w:val="24"/>
          <w:szCs w:val="24"/>
        </w:rPr>
        <w:t xml:space="preserve">Goodness-of-fit (GOF) </w:t>
      </w:r>
      <w:r w:rsidR="009921E8" w:rsidRPr="00985E81">
        <w:rPr>
          <w:rFonts w:ascii="Times New Roman" w:hAnsi="Times New Roman" w:cs="Times New Roman"/>
          <w:b/>
          <w:bCs/>
          <w:color w:val="auto"/>
          <w:sz w:val="24"/>
          <w:szCs w:val="24"/>
        </w:rPr>
        <w:t>M</w:t>
      </w:r>
      <w:r w:rsidR="008D62D9" w:rsidRPr="00985E81">
        <w:rPr>
          <w:rFonts w:ascii="Times New Roman" w:hAnsi="Times New Roman" w:cs="Times New Roman"/>
          <w:b/>
          <w:bCs/>
          <w:color w:val="auto"/>
          <w:sz w:val="24"/>
          <w:szCs w:val="24"/>
        </w:rPr>
        <w:t>easures</w:t>
      </w:r>
      <w:bookmarkEnd w:id="162"/>
    </w:p>
    <w:p w14:paraId="4187DDB5" w14:textId="28EE3885" w:rsidR="008D62D9" w:rsidRPr="00985E81" w:rsidRDefault="008D62D9" w:rsidP="00152DFB">
      <w:pPr>
        <w:rPr>
          <w:rStyle w:val="Hyperlink"/>
          <w:rFonts w:ascii="Times New Roman" w:hAnsi="Times New Roman" w:cs="Times New Roman"/>
          <w:color w:val="auto"/>
          <w:sz w:val="24"/>
          <w:szCs w:val="24"/>
          <w:u w:val="none"/>
        </w:rPr>
      </w:pPr>
      <w:r w:rsidRPr="00985E81">
        <w:rPr>
          <w:rFonts w:ascii="Times New Roman" w:hAnsi="Times New Roman" w:cs="Times New Roman"/>
          <w:sz w:val="24"/>
          <w:szCs w:val="24"/>
        </w:rPr>
        <w:t>For the selection of a particular distribution representing a rainfall series, for the dependable projection of a storm event, it is essential to find the best fit method of frequency analysis. The three different most widely used GOF tests, viz., Kolmogorov-Smirnov (K-S), Anderson- Darling (A-D)</w:t>
      </w:r>
      <w:r w:rsidR="00C31AB6">
        <w:rPr>
          <w:rFonts w:ascii="Times New Roman" w:hAnsi="Times New Roman" w:cs="Times New Roman"/>
          <w:sz w:val="24"/>
          <w:szCs w:val="24"/>
        </w:rPr>
        <w:t>,</w:t>
      </w:r>
      <w:r w:rsidRPr="00985E81">
        <w:rPr>
          <w:rFonts w:ascii="Times New Roman" w:hAnsi="Times New Roman" w:cs="Times New Roman"/>
          <w:sz w:val="24"/>
          <w:szCs w:val="24"/>
        </w:rPr>
        <w:t xml:space="preserve"> and Chi-Squared (χ</w:t>
      </w:r>
      <w:r w:rsidRPr="00985E81">
        <w:rPr>
          <w:rFonts w:ascii="Times New Roman" w:hAnsi="Times New Roman" w:cs="Times New Roman"/>
          <w:sz w:val="24"/>
          <w:szCs w:val="24"/>
          <w:vertAlign w:val="superscript"/>
        </w:rPr>
        <w:t>2</w:t>
      </w:r>
      <w:r w:rsidRPr="00985E81">
        <w:rPr>
          <w:rFonts w:ascii="Times New Roman" w:hAnsi="Times New Roman" w:cs="Times New Roman"/>
          <w:sz w:val="24"/>
          <w:szCs w:val="24"/>
        </w:rPr>
        <w:t>) tests</w:t>
      </w:r>
      <w:r w:rsidR="00544B2F">
        <w:rPr>
          <w:rFonts w:ascii="Times New Roman" w:hAnsi="Times New Roman" w:cs="Times New Roman"/>
          <w:sz w:val="24"/>
          <w:szCs w:val="24"/>
        </w:rPr>
        <w:t xml:space="preserve"> </w:t>
      </w:r>
      <w:r w:rsidRPr="00985E81">
        <w:rPr>
          <w:rFonts w:ascii="Times New Roman" w:hAnsi="Times New Roman" w:cs="Times New Roman"/>
          <w:sz w:val="24"/>
          <w:szCs w:val="24"/>
        </w:rPr>
        <w:t>are implemented to select the most appropriate model</w:t>
      </w:r>
      <w:r w:rsidR="00544B2F">
        <w:rPr>
          <w:rFonts w:ascii="Times New Roman" w:hAnsi="Times New Roman" w:cs="Times New Roman"/>
          <w:sz w:val="24"/>
          <w:szCs w:val="24"/>
        </w:rPr>
        <w:t>.</w:t>
      </w:r>
      <w:r w:rsidR="00ED29E5">
        <w:rPr>
          <w:rFonts w:ascii="Times New Roman" w:hAnsi="Times New Roman" w:cs="Times New Roman"/>
          <w:sz w:val="24"/>
          <w:szCs w:val="24"/>
        </w:rPr>
        <w:t xml:space="preserve"> </w:t>
      </w:r>
      <w:r w:rsidRPr="00985E81">
        <w:rPr>
          <w:rFonts w:ascii="Times New Roman" w:hAnsi="Times New Roman" w:cs="Times New Roman"/>
          <w:sz w:val="24"/>
          <w:szCs w:val="24"/>
        </w:rPr>
        <w:t>EasyFit software</w:t>
      </w:r>
      <w:r w:rsidR="0012360D">
        <w:rPr>
          <w:rFonts w:ascii="Times New Roman" w:hAnsi="Times New Roman" w:cs="Times New Roman"/>
          <w:sz w:val="24"/>
          <w:szCs w:val="24"/>
        </w:rPr>
        <w:t xml:space="preserve"> can be used </w:t>
      </w:r>
      <w:r w:rsidR="00CF0496">
        <w:rPr>
          <w:rFonts w:ascii="Times New Roman" w:hAnsi="Times New Roman" w:cs="Times New Roman"/>
          <w:sz w:val="24"/>
          <w:szCs w:val="24"/>
        </w:rPr>
        <w:t>while</w:t>
      </w:r>
      <w:r w:rsidR="0012360D">
        <w:rPr>
          <w:rFonts w:ascii="Times New Roman" w:hAnsi="Times New Roman" w:cs="Times New Roman"/>
          <w:sz w:val="24"/>
          <w:szCs w:val="24"/>
        </w:rPr>
        <w:t xml:space="preserve"> identifying the best fi</w:t>
      </w:r>
      <w:r w:rsidR="00CF0496">
        <w:rPr>
          <w:rFonts w:ascii="Times New Roman" w:hAnsi="Times New Roman" w:cs="Times New Roman"/>
          <w:sz w:val="24"/>
          <w:szCs w:val="24"/>
        </w:rPr>
        <w:t>t frequency distribution function</w:t>
      </w:r>
      <w:r w:rsidR="00604D7F">
        <w:rPr>
          <w:rFonts w:ascii="Times New Roman" w:hAnsi="Times New Roman" w:cs="Times New Roman"/>
          <w:sz w:val="24"/>
          <w:szCs w:val="24"/>
        </w:rPr>
        <w:t xml:space="preserve"> for a given study </w:t>
      </w:r>
      <w:hyperlink r:id="rId33" w:history="1">
        <w:r w:rsidRPr="00985E81">
          <w:rPr>
            <w:rStyle w:val="Hyperlink"/>
            <w:rFonts w:ascii="Times New Roman" w:hAnsi="Times New Roman" w:cs="Times New Roman"/>
            <w:color w:val="auto"/>
            <w:u w:val="none"/>
          </w:rPr>
          <w:t>(Sharma et al. 2016a</w:t>
        </w:r>
        <w:r w:rsidR="007E36FE">
          <w:rPr>
            <w:rStyle w:val="Hyperlink"/>
            <w:rFonts w:ascii="Times New Roman" w:hAnsi="Times New Roman" w:cs="Times New Roman"/>
            <w:color w:val="auto"/>
            <w:u w:val="none"/>
          </w:rPr>
          <w:t>;</w:t>
        </w:r>
        <w:r w:rsidR="004D77BA">
          <w:rPr>
            <w:rStyle w:val="Hyperlink"/>
            <w:rFonts w:ascii="Times New Roman" w:hAnsi="Times New Roman" w:cs="Times New Roman"/>
            <w:color w:val="auto"/>
            <w:u w:val="none"/>
          </w:rPr>
          <w:t xml:space="preserve"> Mamoon, 2018)</w:t>
        </w:r>
        <w:r w:rsidR="007E36FE">
          <w:rPr>
            <w:rStyle w:val="Hyperlink"/>
            <w:rFonts w:ascii="Times New Roman" w:hAnsi="Times New Roman" w:cs="Times New Roman"/>
            <w:color w:val="auto"/>
            <w:u w:val="none"/>
          </w:rPr>
          <w:t xml:space="preserve"> </w:t>
        </w:r>
      </w:hyperlink>
    </w:p>
    <w:p w14:paraId="59EB1F86" w14:textId="66B01487" w:rsidR="006A425B" w:rsidRPr="00985E81" w:rsidRDefault="0096237B" w:rsidP="00152DFB">
      <w:pPr>
        <w:rPr>
          <w:rFonts w:ascii="Times New Roman" w:hAnsi="Times New Roman" w:cs="Times New Roman"/>
          <w:b/>
          <w:bCs/>
          <w:sz w:val="24"/>
          <w:szCs w:val="24"/>
        </w:rPr>
      </w:pPr>
      <w:hyperlink r:id="rId34" w:history="1">
        <w:r w:rsidR="006A425B" w:rsidRPr="00985E81">
          <w:rPr>
            <w:rStyle w:val="Hyperlink"/>
            <w:rFonts w:ascii="Times New Roman" w:hAnsi="Times New Roman" w:cs="Times New Roman"/>
            <w:b/>
            <w:bCs/>
            <w:color w:val="auto"/>
            <w:sz w:val="24"/>
            <w:szCs w:val="24"/>
            <w:u w:val="none"/>
          </w:rPr>
          <w:t>Kolmogorov-Smirnov test</w:t>
        </w:r>
      </w:hyperlink>
      <w:r w:rsidR="006A425B" w:rsidRPr="00985E81">
        <w:rPr>
          <w:rFonts w:ascii="Times New Roman" w:hAnsi="Times New Roman" w:cs="Times New Roman"/>
          <w:b/>
          <w:bCs/>
          <w:sz w:val="24"/>
          <w:szCs w:val="24"/>
        </w:rPr>
        <w:t>:</w:t>
      </w:r>
    </w:p>
    <w:p w14:paraId="701F0A5C" w14:textId="1EA3DE24" w:rsidR="006A425B" w:rsidRPr="00985E81" w:rsidRDefault="006A425B" w:rsidP="00152DFB">
      <w:pPr>
        <w:rPr>
          <w:rFonts w:ascii="Times New Roman" w:hAnsi="Times New Roman" w:cs="Times New Roman"/>
          <w:sz w:val="24"/>
          <w:szCs w:val="24"/>
        </w:rPr>
      </w:pPr>
      <w:r w:rsidRPr="00985E81">
        <w:rPr>
          <w:rFonts w:ascii="Times New Roman" w:hAnsi="Times New Roman" w:cs="Times New Roman"/>
          <w:sz w:val="24"/>
          <w:szCs w:val="24"/>
        </w:rPr>
        <w:t>Kolmogorov-Smirnov test is used to determine whether a sample has come from an</w:t>
      </w:r>
      <w:r w:rsidR="00DA3D66">
        <w:rPr>
          <w:rFonts w:ascii="Times New Roman" w:hAnsi="Times New Roman" w:cs="Times New Roman"/>
          <w:sz w:val="24"/>
          <w:szCs w:val="24"/>
        </w:rPr>
        <w:t xml:space="preserve"> </w:t>
      </w:r>
      <w:r w:rsidRPr="00985E81">
        <w:rPr>
          <w:rFonts w:ascii="Times New Roman" w:hAnsi="Times New Roman" w:cs="Times New Roman"/>
          <w:sz w:val="24"/>
          <w:szCs w:val="24"/>
        </w:rPr>
        <w:t>assumed continuous probability distribution. This test is based on the empirical</w:t>
      </w:r>
      <w:r w:rsidR="00DA3D66">
        <w:rPr>
          <w:rFonts w:ascii="Times New Roman" w:hAnsi="Times New Roman" w:cs="Times New Roman"/>
          <w:sz w:val="24"/>
          <w:szCs w:val="24"/>
        </w:rPr>
        <w:t xml:space="preserve"> </w:t>
      </w:r>
      <w:r w:rsidRPr="00985E81">
        <w:rPr>
          <w:rFonts w:ascii="Times New Roman" w:hAnsi="Times New Roman" w:cs="Times New Roman"/>
          <w:sz w:val="24"/>
          <w:szCs w:val="24"/>
        </w:rPr>
        <w:t>cumulative distribution</w:t>
      </w:r>
      <w:r w:rsidR="00DA3D66">
        <w:rPr>
          <w:rFonts w:ascii="Times New Roman" w:hAnsi="Times New Roman" w:cs="Times New Roman"/>
          <w:sz w:val="24"/>
          <w:szCs w:val="24"/>
        </w:rPr>
        <w:t xml:space="preserve"> </w:t>
      </w:r>
      <w:r w:rsidRPr="00985E81">
        <w:rPr>
          <w:rFonts w:ascii="Times New Roman" w:hAnsi="Times New Roman" w:cs="Times New Roman"/>
          <w:sz w:val="24"/>
          <w:szCs w:val="24"/>
        </w:rPr>
        <w:t>function (ECDF), which is given by:</w:t>
      </w:r>
    </w:p>
    <w:p w14:paraId="71DD5585" w14:textId="333A6D06" w:rsidR="006A425B" w:rsidRPr="00985E81" w:rsidRDefault="0096237B" w:rsidP="00FE6EF7">
      <w:pPr>
        <w:pStyle w:val="Caption"/>
        <w:ind w:left="1440"/>
        <w:rPr>
          <w:rFonts w:ascii="Times New Roman" w:hAnsi="Times New Roman" w:cs="Times New Roman"/>
          <w:color w:val="auto"/>
          <w:sz w:val="24"/>
          <w:szCs w:val="24"/>
        </w:rPr>
      </w:pPr>
      <m:oMath>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F</m:t>
            </m:r>
          </m:e>
          <m:sub>
            <m:r>
              <w:rPr>
                <w:rFonts w:ascii="Cambria Math" w:hAnsi="Cambria Math" w:cs="Times New Roman"/>
                <w:color w:val="auto"/>
                <w:sz w:val="24"/>
                <w:szCs w:val="24"/>
              </w:rPr>
              <m:t>n</m:t>
            </m:r>
          </m:sub>
        </m:sSub>
        <m:d>
          <m:dPr>
            <m:ctrlPr>
              <w:rPr>
                <w:rFonts w:ascii="Cambria Math" w:hAnsi="Cambria Math" w:cs="Times New Roman"/>
                <w:i w:val="0"/>
                <w:color w:val="auto"/>
                <w:sz w:val="24"/>
                <w:szCs w:val="24"/>
              </w:rPr>
            </m:ctrlPr>
          </m:dPr>
          <m:e>
            <m:r>
              <w:rPr>
                <w:rFonts w:ascii="Cambria Math" w:hAnsi="Cambria Math" w:cs="Times New Roman"/>
                <w:color w:val="auto"/>
                <w:sz w:val="24"/>
                <w:szCs w:val="24"/>
              </w:rPr>
              <m:t>x</m:t>
            </m:r>
          </m:e>
        </m:d>
        <m:r>
          <w:rPr>
            <w:rFonts w:ascii="Cambria Math" w:hAnsi="Cambria Math" w:cs="Times New Roman"/>
            <w:color w:val="auto"/>
            <w:sz w:val="24"/>
            <w:szCs w:val="24"/>
          </w:rPr>
          <m:t>=</m:t>
        </m:r>
        <m:f>
          <m:fPr>
            <m:ctrlPr>
              <w:rPr>
                <w:rFonts w:ascii="Cambria Math" w:hAnsi="Cambria Math" w:cs="Times New Roman"/>
                <w:i w:val="0"/>
                <w:color w:val="auto"/>
                <w:sz w:val="24"/>
                <w:szCs w:val="24"/>
              </w:rPr>
            </m:ctrlPr>
          </m:fPr>
          <m:num>
            <m:r>
              <w:rPr>
                <w:rFonts w:ascii="Cambria Math" w:hAnsi="Cambria Math" w:cs="Times New Roman"/>
                <w:color w:val="auto"/>
                <w:sz w:val="24"/>
                <w:szCs w:val="24"/>
              </w:rPr>
              <m:t>1</m:t>
            </m:r>
          </m:num>
          <m:den>
            <m:r>
              <w:rPr>
                <w:rFonts w:ascii="Cambria Math" w:hAnsi="Cambria Math" w:cs="Times New Roman"/>
                <w:color w:val="auto"/>
                <w:sz w:val="24"/>
                <w:szCs w:val="24"/>
              </w:rPr>
              <m:t>n</m:t>
            </m:r>
          </m:den>
        </m:f>
        <m:d>
          <m:dPr>
            <m:begChr m:val="["/>
            <m:endChr m:val="]"/>
            <m:ctrlPr>
              <w:rPr>
                <w:rFonts w:ascii="Cambria Math" w:hAnsi="Cambria Math" w:cs="Times New Roman"/>
                <w:i w:val="0"/>
                <w:color w:val="auto"/>
                <w:sz w:val="24"/>
                <w:szCs w:val="24"/>
              </w:rPr>
            </m:ctrlPr>
          </m:dPr>
          <m:e>
            <m:r>
              <w:rPr>
                <w:rFonts w:ascii="Cambria Math" w:hAnsi="Cambria Math" w:cs="Times New Roman"/>
                <w:color w:val="auto"/>
                <w:sz w:val="24"/>
                <w:szCs w:val="24"/>
              </w:rPr>
              <m:t>Number of observations=&lt;x</m:t>
            </m:r>
          </m:e>
        </m:d>
      </m:oMath>
      <w:r w:rsidR="00CC0664" w:rsidRPr="00985E81">
        <w:rPr>
          <w:rFonts w:ascii="Times New Roman" w:eastAsiaTheme="minorEastAsia" w:hAnsi="Times New Roman" w:cs="Times New Roman"/>
          <w:color w:val="auto"/>
          <w:sz w:val="24"/>
          <w:szCs w:val="24"/>
        </w:rPr>
        <w:t>…</w:t>
      </w:r>
      <w:r w:rsidR="00BD438A" w:rsidRPr="00985E81">
        <w:rPr>
          <w:rFonts w:ascii="Times New Roman" w:eastAsiaTheme="minorEastAsia" w:hAnsi="Times New Roman" w:cs="Times New Roman"/>
          <w:color w:val="auto"/>
          <w:sz w:val="24"/>
          <w:szCs w:val="24"/>
        </w:rPr>
        <w:t>………………</w:t>
      </w:r>
      <w:r w:rsidR="00E45695" w:rsidRPr="00985E81">
        <w:rPr>
          <w:rFonts w:ascii="Times New Roman" w:eastAsiaTheme="minorEastAsia" w:hAnsi="Times New Roman" w:cs="Times New Roman"/>
          <w:color w:val="auto"/>
          <w:sz w:val="24"/>
          <w:szCs w:val="24"/>
        </w:rPr>
        <w:t>…...</w:t>
      </w:r>
      <w:r w:rsidR="001D52B5">
        <w:rPr>
          <w:rFonts w:ascii="Times New Roman" w:hAnsi="Times New Roman" w:cs="Times New Roman"/>
          <w:color w:val="auto"/>
          <w:sz w:val="24"/>
          <w:szCs w:val="24"/>
        </w:rPr>
        <w:t>Equation</w:t>
      </w:r>
      <w:r w:rsidR="00CC0664" w:rsidRPr="00985E81">
        <w:rPr>
          <w:rFonts w:ascii="Times New Roman" w:hAnsi="Times New Roman" w:cs="Times New Roman"/>
          <w:color w:val="auto"/>
          <w:sz w:val="24"/>
          <w:szCs w:val="24"/>
        </w:rPr>
        <w:t xml:space="preserve"> </w:t>
      </w:r>
      <w:r w:rsidR="00AE13C3">
        <w:rPr>
          <w:rFonts w:ascii="Times New Roman" w:hAnsi="Times New Roman" w:cs="Times New Roman"/>
          <w:color w:val="auto"/>
          <w:sz w:val="24"/>
          <w:szCs w:val="24"/>
        </w:rPr>
        <w:t>3.</w:t>
      </w:r>
      <w:r w:rsidR="00CC0664" w:rsidRPr="00985E81">
        <w:rPr>
          <w:rFonts w:ascii="Times New Roman" w:hAnsi="Times New Roman" w:cs="Times New Roman"/>
          <w:color w:val="auto"/>
          <w:sz w:val="24"/>
          <w:szCs w:val="24"/>
        </w:rPr>
        <w:fldChar w:fldCharType="begin"/>
      </w:r>
      <w:r w:rsidR="00CC0664" w:rsidRPr="00985E81">
        <w:rPr>
          <w:rFonts w:ascii="Times New Roman" w:hAnsi="Times New Roman" w:cs="Times New Roman"/>
          <w:color w:val="auto"/>
          <w:sz w:val="24"/>
          <w:szCs w:val="24"/>
        </w:rPr>
        <w:instrText xml:space="preserve"> SEQ Equation \* ARABIC </w:instrText>
      </w:r>
      <w:r w:rsidR="00CC0664"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23</w:t>
      </w:r>
      <w:r w:rsidR="00CC0664" w:rsidRPr="00985E81">
        <w:rPr>
          <w:rFonts w:ascii="Times New Roman" w:hAnsi="Times New Roman" w:cs="Times New Roman"/>
          <w:color w:val="auto"/>
          <w:sz w:val="24"/>
          <w:szCs w:val="24"/>
        </w:rPr>
        <w:fldChar w:fldCharType="end"/>
      </w:r>
    </w:p>
    <w:p w14:paraId="0E5F27D5" w14:textId="366E3F81" w:rsidR="006A425B" w:rsidRPr="00985E81" w:rsidRDefault="006A425B" w:rsidP="006A425B">
      <w:pPr>
        <w:spacing w:after="0"/>
        <w:rPr>
          <w:rFonts w:ascii="Times New Roman" w:hAnsi="Times New Roman" w:cs="Times New Roman"/>
          <w:sz w:val="24"/>
          <w:szCs w:val="24"/>
        </w:rPr>
      </w:pPr>
      <w:r w:rsidRPr="00985E81">
        <w:rPr>
          <w:rFonts w:ascii="Times New Roman" w:hAnsi="Times New Roman" w:cs="Times New Roman"/>
          <w:sz w:val="24"/>
          <w:szCs w:val="24"/>
        </w:rPr>
        <w:lastRenderedPageBreak/>
        <w:t>The Kolmogorov-Smirnov test statistic (D) is given by the largest vertical difference</w:t>
      </w:r>
      <w:r w:rsidR="00763DB9">
        <w:rPr>
          <w:rFonts w:ascii="Times New Roman" w:hAnsi="Times New Roman" w:cs="Times New Roman"/>
          <w:sz w:val="24"/>
          <w:szCs w:val="24"/>
        </w:rPr>
        <w:t xml:space="preserve"> </w:t>
      </w:r>
      <w:r w:rsidRPr="00985E81">
        <w:rPr>
          <w:rFonts w:ascii="Times New Roman" w:hAnsi="Times New Roman" w:cs="Times New Roman"/>
          <w:sz w:val="24"/>
          <w:szCs w:val="24"/>
        </w:rPr>
        <w:t>between the theoretical and empirical cumulative distribution functions:</w:t>
      </w:r>
    </w:p>
    <w:p w14:paraId="243222BD" w14:textId="597D35BB" w:rsidR="003A5DC7" w:rsidRPr="006A7789" w:rsidRDefault="006A425B" w:rsidP="006A7789">
      <w:pPr>
        <w:pStyle w:val="Caption"/>
        <w:ind w:left="1440"/>
        <w:rPr>
          <w:rFonts w:ascii="Times New Roman" w:hAnsi="Times New Roman" w:cs="Times New Roman"/>
          <w:color w:val="auto"/>
          <w:sz w:val="24"/>
          <w:szCs w:val="24"/>
        </w:rPr>
      </w:pPr>
      <m:oMath>
        <m:r>
          <w:rPr>
            <w:rFonts w:ascii="Cambria Math" w:hAnsi="Cambria Math" w:cs="Times New Roman"/>
            <w:color w:val="auto"/>
            <w:sz w:val="24"/>
            <w:szCs w:val="24"/>
          </w:rPr>
          <m:t>D=</m:t>
        </m:r>
        <m:func>
          <m:funcPr>
            <m:ctrlPr>
              <w:rPr>
                <w:rFonts w:ascii="Cambria Math" w:hAnsi="Cambria Math" w:cs="Times New Roman"/>
                <w:i w:val="0"/>
                <w:color w:val="auto"/>
                <w:sz w:val="24"/>
                <w:szCs w:val="24"/>
              </w:rPr>
            </m:ctrlPr>
          </m:funcPr>
          <m:fName>
            <m:limLow>
              <m:limLowPr>
                <m:ctrlPr>
                  <w:rPr>
                    <w:rFonts w:ascii="Cambria Math" w:hAnsi="Cambria Math" w:cs="Times New Roman"/>
                    <w:i w:val="0"/>
                    <w:color w:val="auto"/>
                    <w:sz w:val="24"/>
                    <w:szCs w:val="24"/>
                  </w:rPr>
                </m:ctrlPr>
              </m:limLowPr>
              <m:e>
                <m:r>
                  <w:rPr>
                    <w:rFonts w:ascii="Cambria Math" w:hAnsi="Cambria Math" w:cs="Times New Roman"/>
                    <w:color w:val="auto"/>
                    <w:sz w:val="24"/>
                    <w:szCs w:val="24"/>
                  </w:rPr>
                  <m:t>max</m:t>
                </m:r>
              </m:e>
              <m:lim>
                <m:r>
                  <w:rPr>
                    <w:rFonts w:ascii="Cambria Math" w:hAnsi="Cambria Math" w:cs="Times New Roman"/>
                    <w:color w:val="auto"/>
                    <w:sz w:val="24"/>
                    <w:szCs w:val="24"/>
                  </w:rPr>
                  <m:t>1=&lt;i=&lt;n</m:t>
                </m:r>
              </m:lim>
            </m:limLow>
          </m:fName>
          <m:e>
            <m:d>
              <m:dPr>
                <m:ctrlPr>
                  <w:rPr>
                    <w:rFonts w:ascii="Cambria Math" w:hAnsi="Cambria Math" w:cs="Times New Roman"/>
                    <w:i w:val="0"/>
                    <w:color w:val="auto"/>
                    <w:sz w:val="24"/>
                    <w:szCs w:val="24"/>
                  </w:rPr>
                </m:ctrlPr>
              </m:dPr>
              <m:e>
                <m:r>
                  <w:rPr>
                    <w:rFonts w:ascii="Cambria Math" w:hAnsi="Cambria Math" w:cs="Times New Roman"/>
                    <w:color w:val="auto"/>
                    <w:sz w:val="24"/>
                    <w:szCs w:val="24"/>
                  </w:rPr>
                  <m:t>F</m:t>
                </m:r>
                <m:d>
                  <m:dPr>
                    <m:ctrlPr>
                      <w:rPr>
                        <w:rFonts w:ascii="Cambria Math" w:hAnsi="Cambria Math" w:cs="Times New Roman"/>
                        <w:i w:val="0"/>
                        <w:color w:val="auto"/>
                        <w:sz w:val="24"/>
                        <w:szCs w:val="24"/>
                      </w:rPr>
                    </m:ctrlPr>
                  </m:dPr>
                  <m:e>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x</m:t>
                        </m:r>
                      </m:e>
                      <m:sub>
                        <m:r>
                          <w:rPr>
                            <w:rFonts w:ascii="Cambria Math" w:hAnsi="Cambria Math" w:cs="Times New Roman"/>
                            <w:color w:val="auto"/>
                            <w:sz w:val="24"/>
                            <w:szCs w:val="24"/>
                          </w:rPr>
                          <m:t>i</m:t>
                        </m:r>
                      </m:sub>
                    </m:sSub>
                  </m:e>
                </m:d>
                <m:r>
                  <w:rPr>
                    <w:rFonts w:ascii="Cambria Math" w:hAnsi="Cambria Math" w:cs="Times New Roman"/>
                    <w:color w:val="auto"/>
                    <w:sz w:val="24"/>
                    <w:szCs w:val="24"/>
                  </w:rPr>
                  <m:t>-</m:t>
                </m:r>
                <m:f>
                  <m:fPr>
                    <m:ctrlPr>
                      <w:rPr>
                        <w:rFonts w:ascii="Cambria Math" w:hAnsi="Cambria Math" w:cs="Times New Roman"/>
                        <w:i w:val="0"/>
                        <w:color w:val="auto"/>
                        <w:sz w:val="24"/>
                        <w:szCs w:val="24"/>
                      </w:rPr>
                    </m:ctrlPr>
                  </m:fPr>
                  <m:num>
                    <m:r>
                      <w:rPr>
                        <w:rFonts w:ascii="Cambria Math" w:hAnsi="Cambria Math" w:cs="Times New Roman"/>
                        <w:color w:val="auto"/>
                        <w:sz w:val="24"/>
                        <w:szCs w:val="24"/>
                      </w:rPr>
                      <m:t>i-1</m:t>
                    </m:r>
                  </m:num>
                  <m:den>
                    <m:r>
                      <w:rPr>
                        <w:rFonts w:ascii="Cambria Math" w:hAnsi="Cambria Math" w:cs="Times New Roman"/>
                        <w:color w:val="auto"/>
                        <w:sz w:val="24"/>
                        <w:szCs w:val="24"/>
                      </w:rPr>
                      <m:t>n</m:t>
                    </m:r>
                  </m:den>
                </m:f>
                <m:r>
                  <w:rPr>
                    <w:rFonts w:ascii="Cambria Math" w:hAnsi="Cambria Math" w:cs="Times New Roman"/>
                    <w:color w:val="auto"/>
                    <w:sz w:val="24"/>
                    <w:szCs w:val="24"/>
                  </w:rPr>
                  <m:t xml:space="preserve">, </m:t>
                </m:r>
                <m:f>
                  <m:fPr>
                    <m:ctrlPr>
                      <w:rPr>
                        <w:rFonts w:ascii="Cambria Math" w:hAnsi="Cambria Math" w:cs="Times New Roman"/>
                        <w:i w:val="0"/>
                        <w:color w:val="auto"/>
                        <w:sz w:val="24"/>
                        <w:szCs w:val="24"/>
                      </w:rPr>
                    </m:ctrlPr>
                  </m:fPr>
                  <m:num>
                    <m:r>
                      <w:rPr>
                        <w:rFonts w:ascii="Cambria Math" w:hAnsi="Cambria Math" w:cs="Times New Roman"/>
                        <w:color w:val="auto"/>
                        <w:sz w:val="24"/>
                        <w:szCs w:val="24"/>
                      </w:rPr>
                      <m:t>i</m:t>
                    </m:r>
                  </m:num>
                  <m:den>
                    <m:r>
                      <w:rPr>
                        <w:rFonts w:ascii="Cambria Math" w:hAnsi="Cambria Math" w:cs="Times New Roman"/>
                        <w:color w:val="auto"/>
                        <w:sz w:val="24"/>
                        <w:szCs w:val="24"/>
                      </w:rPr>
                      <m:t>n</m:t>
                    </m:r>
                  </m:den>
                </m:f>
                <m:r>
                  <w:rPr>
                    <w:rFonts w:ascii="Cambria Math" w:hAnsi="Cambria Math" w:cs="Times New Roman"/>
                    <w:color w:val="auto"/>
                    <w:sz w:val="24"/>
                    <w:szCs w:val="24"/>
                  </w:rPr>
                  <m:t>-F(</m:t>
                </m:r>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x</m:t>
                    </m:r>
                  </m:e>
                  <m:sub>
                    <m:r>
                      <w:rPr>
                        <w:rFonts w:ascii="Cambria Math" w:hAnsi="Cambria Math" w:cs="Times New Roman"/>
                        <w:color w:val="auto"/>
                        <w:sz w:val="24"/>
                        <w:szCs w:val="24"/>
                      </w:rPr>
                      <m:t>i</m:t>
                    </m:r>
                  </m:sub>
                </m:sSub>
                <m:r>
                  <w:rPr>
                    <w:rFonts w:ascii="Cambria Math" w:hAnsi="Cambria Math" w:cs="Times New Roman"/>
                    <w:color w:val="auto"/>
                    <w:sz w:val="24"/>
                    <w:szCs w:val="24"/>
                  </w:rPr>
                  <m:t>)</m:t>
                </m:r>
              </m:e>
            </m:d>
          </m:e>
        </m:func>
      </m:oMath>
      <w:r w:rsidR="007A6CAC" w:rsidRPr="00985E81">
        <w:rPr>
          <w:rFonts w:ascii="Times New Roman" w:eastAsiaTheme="minorEastAsia" w:hAnsi="Times New Roman" w:cs="Times New Roman"/>
          <w:color w:val="auto"/>
          <w:sz w:val="24"/>
          <w:szCs w:val="24"/>
        </w:rPr>
        <w:t>……………………………</w:t>
      </w:r>
      <w:r w:rsidR="00E45695" w:rsidRPr="00985E81">
        <w:rPr>
          <w:rFonts w:ascii="Times New Roman" w:eastAsiaTheme="minorEastAsia" w:hAnsi="Times New Roman" w:cs="Times New Roman"/>
          <w:color w:val="auto"/>
          <w:sz w:val="24"/>
          <w:szCs w:val="24"/>
        </w:rPr>
        <w:t>…...</w:t>
      </w:r>
      <w:r w:rsidR="001D52B5">
        <w:rPr>
          <w:rFonts w:ascii="Times New Roman" w:hAnsi="Times New Roman" w:cs="Times New Roman"/>
          <w:color w:val="auto"/>
          <w:sz w:val="24"/>
          <w:szCs w:val="24"/>
        </w:rPr>
        <w:t>Equation</w:t>
      </w:r>
      <w:r w:rsidR="007A6CAC" w:rsidRPr="00985E81">
        <w:rPr>
          <w:rFonts w:ascii="Times New Roman" w:hAnsi="Times New Roman" w:cs="Times New Roman"/>
          <w:color w:val="auto"/>
          <w:sz w:val="24"/>
          <w:szCs w:val="24"/>
        </w:rPr>
        <w:t xml:space="preserve"> </w:t>
      </w:r>
      <w:r w:rsidR="00FE31BE">
        <w:rPr>
          <w:rFonts w:ascii="Times New Roman" w:hAnsi="Times New Roman" w:cs="Times New Roman"/>
          <w:color w:val="auto"/>
          <w:sz w:val="24"/>
          <w:szCs w:val="24"/>
        </w:rPr>
        <w:t>3.</w:t>
      </w:r>
      <w:r w:rsidR="007A6CAC" w:rsidRPr="00985E81">
        <w:rPr>
          <w:rFonts w:ascii="Times New Roman" w:hAnsi="Times New Roman" w:cs="Times New Roman"/>
          <w:color w:val="auto"/>
          <w:sz w:val="24"/>
          <w:szCs w:val="24"/>
        </w:rPr>
        <w:fldChar w:fldCharType="begin"/>
      </w:r>
      <w:r w:rsidR="007A6CAC" w:rsidRPr="00985E81">
        <w:rPr>
          <w:rFonts w:ascii="Times New Roman" w:hAnsi="Times New Roman" w:cs="Times New Roman"/>
          <w:color w:val="auto"/>
          <w:sz w:val="24"/>
          <w:szCs w:val="24"/>
        </w:rPr>
        <w:instrText xml:space="preserve"> SEQ Equation \* ARABIC </w:instrText>
      </w:r>
      <w:r w:rsidR="007A6CAC"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24</w:t>
      </w:r>
      <w:r w:rsidR="007A6CAC" w:rsidRPr="00985E81">
        <w:rPr>
          <w:rFonts w:ascii="Times New Roman" w:hAnsi="Times New Roman" w:cs="Times New Roman"/>
          <w:color w:val="auto"/>
          <w:sz w:val="24"/>
          <w:szCs w:val="24"/>
        </w:rPr>
        <w:fldChar w:fldCharType="end"/>
      </w:r>
    </w:p>
    <w:p w14:paraId="3B54C85C" w14:textId="63DCAEFE" w:rsidR="006A425B" w:rsidRPr="00985E81" w:rsidRDefault="006A425B" w:rsidP="006A425B">
      <w:pPr>
        <w:spacing w:after="0"/>
        <w:rPr>
          <w:rFonts w:ascii="Times New Roman" w:hAnsi="Times New Roman" w:cs="Times New Roman"/>
          <w:b/>
          <w:bCs/>
          <w:sz w:val="24"/>
          <w:szCs w:val="24"/>
        </w:rPr>
      </w:pPr>
      <w:r w:rsidRPr="00985E81">
        <w:rPr>
          <w:rFonts w:ascii="Times New Roman" w:hAnsi="Times New Roman" w:cs="Times New Roman"/>
          <w:b/>
          <w:bCs/>
          <w:sz w:val="24"/>
          <w:szCs w:val="24"/>
        </w:rPr>
        <w:t>Anderson-Darling test:</w:t>
      </w:r>
    </w:p>
    <w:p w14:paraId="130EB60D" w14:textId="46AF2518" w:rsidR="006A425B" w:rsidRPr="00985E81" w:rsidRDefault="006A425B" w:rsidP="008D6B15">
      <w:pPr>
        <w:spacing w:after="0"/>
        <w:rPr>
          <w:rFonts w:ascii="Times New Roman" w:hAnsi="Times New Roman" w:cs="Times New Roman"/>
          <w:sz w:val="24"/>
          <w:szCs w:val="24"/>
        </w:rPr>
      </w:pPr>
      <w:r w:rsidRPr="00985E81">
        <w:rPr>
          <w:rFonts w:ascii="Times New Roman" w:hAnsi="Times New Roman" w:cs="Times New Roman"/>
          <w:sz w:val="24"/>
          <w:szCs w:val="24"/>
        </w:rPr>
        <w:t>Anderson-Darling test compares the fit of an observed cumulative distribution</w:t>
      </w:r>
      <w:r w:rsidR="004D7FDF">
        <w:rPr>
          <w:rFonts w:ascii="Times New Roman" w:hAnsi="Times New Roman" w:cs="Times New Roman"/>
          <w:sz w:val="24"/>
          <w:szCs w:val="24"/>
        </w:rPr>
        <w:t xml:space="preserve"> </w:t>
      </w:r>
      <w:r w:rsidRPr="00985E81">
        <w:rPr>
          <w:rFonts w:ascii="Times New Roman" w:hAnsi="Times New Roman" w:cs="Times New Roman"/>
          <w:sz w:val="24"/>
          <w:szCs w:val="24"/>
        </w:rPr>
        <w:t>function to an expected cumulative distribution function. This test gives more weight</w:t>
      </w:r>
      <w:r w:rsidR="003C0909">
        <w:rPr>
          <w:rFonts w:ascii="Times New Roman" w:hAnsi="Times New Roman" w:cs="Times New Roman"/>
          <w:sz w:val="24"/>
          <w:szCs w:val="24"/>
        </w:rPr>
        <w:t xml:space="preserve"> </w:t>
      </w:r>
      <w:r w:rsidRPr="00985E81">
        <w:rPr>
          <w:rFonts w:ascii="Times New Roman" w:hAnsi="Times New Roman" w:cs="Times New Roman"/>
          <w:sz w:val="24"/>
          <w:szCs w:val="24"/>
        </w:rPr>
        <w:t>to the tails of the distribution than the Kolmogorov-Smirnov test. The Anderson-Darling test statistic (A</w:t>
      </w:r>
      <w:r w:rsidRPr="00985E81">
        <w:rPr>
          <w:rFonts w:ascii="Times New Roman" w:hAnsi="Times New Roman" w:cs="Times New Roman"/>
          <w:sz w:val="24"/>
          <w:szCs w:val="24"/>
          <w:vertAlign w:val="superscript"/>
        </w:rPr>
        <w:t>2</w:t>
      </w:r>
      <w:r w:rsidRPr="00985E81">
        <w:rPr>
          <w:rFonts w:ascii="Times New Roman" w:hAnsi="Times New Roman" w:cs="Times New Roman"/>
          <w:sz w:val="24"/>
          <w:szCs w:val="24"/>
        </w:rPr>
        <w:t>) is given by:</w:t>
      </w:r>
    </w:p>
    <w:p w14:paraId="641463B8" w14:textId="09642F0C" w:rsidR="008072E4" w:rsidRPr="00F0610A" w:rsidRDefault="0096237B" w:rsidP="00E63BE2">
      <w:pPr>
        <w:pStyle w:val="Caption"/>
        <w:ind w:left="1440"/>
        <w:rPr>
          <w:rFonts w:ascii="Times New Roman" w:hAnsi="Times New Roman" w:cs="Times New Roman"/>
          <w:color w:val="auto"/>
          <w:sz w:val="24"/>
          <w:szCs w:val="24"/>
        </w:rPr>
      </w:pPr>
      <m:oMath>
        <m:sSup>
          <m:sSupPr>
            <m:ctrlPr>
              <w:rPr>
                <w:rFonts w:ascii="Cambria Math" w:hAnsi="Cambria Math" w:cs="Times New Roman"/>
                <w:i w:val="0"/>
                <w:color w:val="auto"/>
                <w:sz w:val="24"/>
                <w:szCs w:val="24"/>
              </w:rPr>
            </m:ctrlPr>
          </m:sSupPr>
          <m:e>
            <m:r>
              <w:rPr>
                <w:rFonts w:ascii="Cambria Math" w:hAnsi="Cambria Math" w:cs="Times New Roman"/>
                <w:color w:val="auto"/>
                <w:sz w:val="24"/>
                <w:szCs w:val="24"/>
              </w:rPr>
              <m:t>A</m:t>
            </m:r>
          </m:e>
          <m:sup>
            <m:r>
              <w:rPr>
                <w:rFonts w:ascii="Cambria Math" w:hAnsi="Cambria Math" w:cs="Times New Roman"/>
                <w:color w:val="auto"/>
                <w:sz w:val="24"/>
                <w:szCs w:val="24"/>
              </w:rPr>
              <m:t>2</m:t>
            </m:r>
          </m:sup>
        </m:sSup>
        <m:r>
          <w:rPr>
            <w:rFonts w:ascii="Cambria Math" w:hAnsi="Cambria Math" w:cs="Times New Roman"/>
            <w:color w:val="auto"/>
            <w:sz w:val="24"/>
            <w:szCs w:val="24"/>
          </w:rPr>
          <m:t>=-n-</m:t>
        </m:r>
        <m:f>
          <m:fPr>
            <m:ctrlPr>
              <w:rPr>
                <w:rFonts w:ascii="Cambria Math" w:hAnsi="Cambria Math" w:cs="Times New Roman"/>
                <w:i w:val="0"/>
                <w:color w:val="auto"/>
                <w:sz w:val="24"/>
                <w:szCs w:val="24"/>
              </w:rPr>
            </m:ctrlPr>
          </m:fPr>
          <m:num>
            <m:r>
              <w:rPr>
                <w:rFonts w:ascii="Cambria Math" w:hAnsi="Cambria Math" w:cs="Times New Roman"/>
                <w:color w:val="auto"/>
                <w:sz w:val="24"/>
                <w:szCs w:val="24"/>
              </w:rPr>
              <m:t>1</m:t>
            </m:r>
          </m:num>
          <m:den>
            <m:r>
              <w:rPr>
                <w:rFonts w:ascii="Cambria Math" w:hAnsi="Cambria Math" w:cs="Times New Roman"/>
                <w:color w:val="auto"/>
                <w:sz w:val="24"/>
                <w:szCs w:val="24"/>
              </w:rPr>
              <m:t>n</m:t>
            </m:r>
          </m:den>
        </m:f>
        <m:nary>
          <m:naryPr>
            <m:chr m:val="∑"/>
            <m:limLoc m:val="undOvr"/>
            <m:ctrlPr>
              <w:rPr>
                <w:rFonts w:ascii="Cambria Math" w:hAnsi="Cambria Math" w:cs="Times New Roman"/>
                <w:i w:val="0"/>
                <w:color w:val="auto"/>
                <w:sz w:val="24"/>
                <w:szCs w:val="24"/>
              </w:rPr>
            </m:ctrlPr>
          </m:naryPr>
          <m:sub>
            <m:r>
              <w:rPr>
                <w:rFonts w:ascii="Cambria Math" w:hAnsi="Cambria Math" w:cs="Times New Roman"/>
                <w:color w:val="auto"/>
                <w:sz w:val="24"/>
                <w:szCs w:val="24"/>
              </w:rPr>
              <m:t>i=1</m:t>
            </m:r>
          </m:sub>
          <m:sup>
            <m:r>
              <w:rPr>
                <w:rFonts w:ascii="Cambria Math" w:hAnsi="Cambria Math" w:cs="Times New Roman"/>
                <w:color w:val="auto"/>
                <w:sz w:val="24"/>
                <w:szCs w:val="24"/>
              </w:rPr>
              <m:t>n</m:t>
            </m:r>
          </m:sup>
          <m:e>
            <m:r>
              <w:rPr>
                <w:rFonts w:ascii="Cambria Math" w:hAnsi="Cambria Math" w:cs="Times New Roman"/>
                <w:color w:val="auto"/>
                <w:sz w:val="24"/>
                <w:szCs w:val="24"/>
              </w:rPr>
              <m:t>(2i-1)</m:t>
            </m:r>
            <m:d>
              <m:dPr>
                <m:begChr m:val="["/>
                <m:endChr m:val="]"/>
                <m:ctrlPr>
                  <w:rPr>
                    <w:rFonts w:ascii="Cambria Math" w:hAnsi="Cambria Math" w:cs="Times New Roman"/>
                    <w:i w:val="0"/>
                    <w:color w:val="auto"/>
                    <w:sz w:val="24"/>
                    <w:szCs w:val="24"/>
                  </w:rPr>
                </m:ctrlPr>
              </m:dPr>
              <m:e>
                <m:r>
                  <w:rPr>
                    <w:rFonts w:ascii="Cambria Math" w:hAnsi="Cambria Math" w:cs="Times New Roman"/>
                    <w:color w:val="auto"/>
                    <w:sz w:val="24"/>
                    <w:szCs w:val="24"/>
                  </w:rPr>
                  <m:t>ln F</m:t>
                </m:r>
                <m:d>
                  <m:dPr>
                    <m:ctrlPr>
                      <w:rPr>
                        <w:rFonts w:ascii="Cambria Math" w:hAnsi="Cambria Math" w:cs="Times New Roman"/>
                        <w:i w:val="0"/>
                        <w:color w:val="auto"/>
                        <w:sz w:val="24"/>
                        <w:szCs w:val="24"/>
                      </w:rPr>
                    </m:ctrlPr>
                  </m:dPr>
                  <m:e>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X</m:t>
                        </m:r>
                      </m:e>
                      <m:sub>
                        <m:r>
                          <w:rPr>
                            <w:rFonts w:ascii="Cambria Math" w:hAnsi="Cambria Math" w:cs="Times New Roman"/>
                            <w:color w:val="auto"/>
                            <w:sz w:val="24"/>
                            <w:szCs w:val="24"/>
                          </w:rPr>
                          <m:t>i</m:t>
                        </m:r>
                      </m:sub>
                    </m:sSub>
                  </m:e>
                </m:d>
                <m:r>
                  <w:rPr>
                    <w:rFonts w:ascii="Cambria Math" w:hAnsi="Cambria Math" w:cs="Times New Roman"/>
                    <w:color w:val="auto"/>
                    <w:sz w:val="24"/>
                    <w:szCs w:val="24"/>
                  </w:rPr>
                  <m:t>+ln⁡(1-F</m:t>
                </m:r>
                <m:d>
                  <m:dPr>
                    <m:ctrlPr>
                      <w:rPr>
                        <w:rFonts w:ascii="Cambria Math" w:hAnsi="Cambria Math" w:cs="Times New Roman"/>
                        <w:i w:val="0"/>
                        <w:color w:val="auto"/>
                        <w:sz w:val="24"/>
                        <w:szCs w:val="24"/>
                      </w:rPr>
                    </m:ctrlPr>
                  </m:dPr>
                  <m:e>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X</m:t>
                        </m:r>
                      </m:e>
                      <m:sub>
                        <m:r>
                          <w:rPr>
                            <w:rFonts w:ascii="Cambria Math" w:hAnsi="Cambria Math" w:cs="Times New Roman"/>
                            <w:color w:val="auto"/>
                            <w:sz w:val="24"/>
                            <w:szCs w:val="24"/>
                          </w:rPr>
                          <m:t>n-i+1</m:t>
                        </m:r>
                      </m:sub>
                    </m:sSub>
                  </m:e>
                </m:d>
                <m:r>
                  <w:rPr>
                    <w:rFonts w:ascii="Cambria Math" w:hAnsi="Cambria Math" w:cs="Times New Roman"/>
                    <w:color w:val="auto"/>
                    <w:sz w:val="24"/>
                    <w:szCs w:val="24"/>
                  </w:rPr>
                  <m:t>)</m:t>
                </m:r>
              </m:e>
            </m:d>
          </m:e>
        </m:nary>
      </m:oMath>
      <w:r w:rsidR="00AA29DE" w:rsidRPr="00985E81">
        <w:rPr>
          <w:rFonts w:ascii="Times New Roman" w:eastAsiaTheme="minorEastAsia" w:hAnsi="Times New Roman" w:cs="Times New Roman"/>
          <w:color w:val="auto"/>
          <w:sz w:val="24"/>
          <w:szCs w:val="24"/>
        </w:rPr>
        <w:t>………</w:t>
      </w:r>
      <w:r w:rsidR="001D52B5">
        <w:rPr>
          <w:rFonts w:ascii="Times New Roman" w:hAnsi="Times New Roman" w:cs="Times New Roman"/>
          <w:color w:val="auto"/>
          <w:sz w:val="24"/>
          <w:szCs w:val="24"/>
        </w:rPr>
        <w:t>Equation</w:t>
      </w:r>
      <w:r w:rsidR="00EB20C9" w:rsidRPr="00985E81">
        <w:rPr>
          <w:rFonts w:ascii="Times New Roman" w:hAnsi="Times New Roman" w:cs="Times New Roman"/>
          <w:color w:val="auto"/>
          <w:sz w:val="24"/>
          <w:szCs w:val="24"/>
        </w:rPr>
        <w:t xml:space="preserve"> </w:t>
      </w:r>
      <w:r w:rsidR="001360B7">
        <w:rPr>
          <w:rFonts w:ascii="Times New Roman" w:hAnsi="Times New Roman" w:cs="Times New Roman"/>
          <w:color w:val="auto"/>
          <w:sz w:val="24"/>
          <w:szCs w:val="24"/>
        </w:rPr>
        <w:t>3.</w:t>
      </w:r>
      <w:r w:rsidR="00EB20C9" w:rsidRPr="00985E81">
        <w:rPr>
          <w:rFonts w:ascii="Times New Roman" w:hAnsi="Times New Roman" w:cs="Times New Roman"/>
          <w:color w:val="auto"/>
          <w:sz w:val="24"/>
          <w:szCs w:val="24"/>
        </w:rPr>
        <w:fldChar w:fldCharType="begin"/>
      </w:r>
      <w:r w:rsidR="00EB20C9" w:rsidRPr="00985E81">
        <w:rPr>
          <w:rFonts w:ascii="Times New Roman" w:hAnsi="Times New Roman" w:cs="Times New Roman"/>
          <w:color w:val="auto"/>
          <w:sz w:val="24"/>
          <w:szCs w:val="24"/>
        </w:rPr>
        <w:instrText xml:space="preserve"> SEQ Equation \* ARABIC </w:instrText>
      </w:r>
      <w:r w:rsidR="00EB20C9"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25</w:t>
      </w:r>
      <w:r w:rsidR="00EB20C9" w:rsidRPr="00985E81">
        <w:rPr>
          <w:rFonts w:ascii="Times New Roman" w:hAnsi="Times New Roman" w:cs="Times New Roman"/>
          <w:color w:val="auto"/>
          <w:sz w:val="24"/>
          <w:szCs w:val="24"/>
        </w:rPr>
        <w:fldChar w:fldCharType="end"/>
      </w:r>
    </w:p>
    <w:p w14:paraId="3934E75B" w14:textId="6A29E3C8" w:rsidR="006A425B" w:rsidRPr="00985E81" w:rsidRDefault="006A425B" w:rsidP="00F549E1">
      <w:pPr>
        <w:spacing w:after="0"/>
        <w:rPr>
          <w:rFonts w:ascii="Times New Roman" w:hAnsi="Times New Roman" w:cs="Times New Roman"/>
          <w:b/>
          <w:bCs/>
          <w:sz w:val="24"/>
          <w:szCs w:val="24"/>
        </w:rPr>
      </w:pPr>
      <w:r w:rsidRPr="00985E81">
        <w:rPr>
          <w:rFonts w:ascii="Times New Roman" w:hAnsi="Times New Roman" w:cs="Times New Roman"/>
          <w:b/>
          <w:bCs/>
          <w:sz w:val="24"/>
          <w:szCs w:val="24"/>
        </w:rPr>
        <w:t>Chi-squared test:</w:t>
      </w:r>
    </w:p>
    <w:p w14:paraId="2CBCCC2A" w14:textId="2D8A20DC" w:rsidR="006A425B" w:rsidRPr="00985E81" w:rsidRDefault="00C31AB6" w:rsidP="00F549E1">
      <w:pPr>
        <w:spacing w:after="0"/>
        <w:rPr>
          <w:rFonts w:ascii="Times New Roman" w:hAnsi="Times New Roman" w:cs="Times New Roman"/>
          <w:sz w:val="24"/>
          <w:szCs w:val="24"/>
        </w:rPr>
      </w:pPr>
      <w:r>
        <w:rPr>
          <w:rFonts w:ascii="Times New Roman" w:hAnsi="Times New Roman" w:cs="Times New Roman"/>
          <w:sz w:val="24"/>
          <w:szCs w:val="24"/>
        </w:rPr>
        <w:t>A c</w:t>
      </w:r>
      <w:r w:rsidR="006A425B" w:rsidRPr="00985E81">
        <w:rPr>
          <w:rFonts w:ascii="Times New Roman" w:hAnsi="Times New Roman" w:cs="Times New Roman"/>
          <w:sz w:val="24"/>
          <w:szCs w:val="24"/>
        </w:rPr>
        <w:t>hi-squared test is used to find if a sample has come from a population with a given</w:t>
      </w:r>
      <w:r w:rsidR="00223A04">
        <w:rPr>
          <w:rFonts w:ascii="Times New Roman" w:hAnsi="Times New Roman" w:cs="Times New Roman"/>
          <w:sz w:val="24"/>
          <w:szCs w:val="24"/>
        </w:rPr>
        <w:t xml:space="preserve"> </w:t>
      </w:r>
      <w:r w:rsidR="006A425B" w:rsidRPr="00985E81">
        <w:rPr>
          <w:rFonts w:ascii="Times New Roman" w:hAnsi="Times New Roman" w:cs="Times New Roman"/>
          <w:sz w:val="24"/>
          <w:szCs w:val="24"/>
        </w:rPr>
        <w:t>distribution. This is applied to the binned data, and hence the value of the test</w:t>
      </w:r>
      <w:r w:rsidR="00223A04">
        <w:rPr>
          <w:rFonts w:ascii="Times New Roman" w:hAnsi="Times New Roman" w:cs="Times New Roman"/>
          <w:sz w:val="24"/>
          <w:szCs w:val="24"/>
        </w:rPr>
        <w:t xml:space="preserve"> </w:t>
      </w:r>
      <w:r w:rsidR="006A425B" w:rsidRPr="00985E81">
        <w:rPr>
          <w:rFonts w:ascii="Times New Roman" w:hAnsi="Times New Roman" w:cs="Times New Roman"/>
          <w:sz w:val="24"/>
          <w:szCs w:val="24"/>
        </w:rPr>
        <w:t>statistic depends on how the available data is binned. The Chi-squared test statistic is</w:t>
      </w:r>
      <w:r w:rsidR="00223A04">
        <w:rPr>
          <w:rFonts w:ascii="Times New Roman" w:hAnsi="Times New Roman" w:cs="Times New Roman"/>
          <w:sz w:val="24"/>
          <w:szCs w:val="24"/>
        </w:rPr>
        <w:t xml:space="preserve"> </w:t>
      </w:r>
      <w:r w:rsidR="006A425B" w:rsidRPr="00985E81">
        <w:rPr>
          <w:rFonts w:ascii="Times New Roman" w:hAnsi="Times New Roman" w:cs="Times New Roman"/>
          <w:sz w:val="24"/>
          <w:szCs w:val="24"/>
        </w:rPr>
        <w:t>given by:</w:t>
      </w:r>
    </w:p>
    <w:p w14:paraId="61F1249F" w14:textId="63D940E0" w:rsidR="006A425B" w:rsidRPr="00985E81" w:rsidRDefault="0096237B" w:rsidP="00BA3BCE">
      <w:pPr>
        <w:pStyle w:val="Caption"/>
        <w:spacing w:before="0" w:after="0"/>
        <w:ind w:left="1440"/>
        <w:rPr>
          <w:rFonts w:ascii="Times New Roman" w:hAnsi="Times New Roman" w:cs="Times New Roman"/>
          <w:color w:val="auto"/>
          <w:sz w:val="24"/>
          <w:szCs w:val="24"/>
        </w:rPr>
      </w:pPr>
      <m:oMath>
        <m:sSup>
          <m:sSupPr>
            <m:ctrlPr>
              <w:rPr>
                <w:rFonts w:ascii="Cambria Math" w:hAnsi="Cambria Math" w:cs="Times New Roman"/>
                <w:i w:val="0"/>
                <w:color w:val="auto"/>
                <w:sz w:val="24"/>
                <w:szCs w:val="24"/>
              </w:rPr>
            </m:ctrlPr>
          </m:sSupPr>
          <m:e>
            <m:r>
              <w:rPr>
                <w:rFonts w:ascii="Cambria Math" w:hAnsi="Cambria Math" w:cs="Times New Roman"/>
                <w:color w:val="auto"/>
                <w:sz w:val="24"/>
                <w:szCs w:val="24"/>
              </w:rPr>
              <m:t>x</m:t>
            </m:r>
          </m:e>
          <m:sup>
            <m:r>
              <w:rPr>
                <w:rFonts w:ascii="Cambria Math" w:hAnsi="Cambria Math" w:cs="Times New Roman"/>
                <w:color w:val="auto"/>
                <w:sz w:val="24"/>
                <w:szCs w:val="24"/>
              </w:rPr>
              <m:t>2</m:t>
            </m:r>
          </m:sup>
        </m:sSup>
        <m:r>
          <w:rPr>
            <w:rFonts w:ascii="Cambria Math" w:hAnsi="Cambria Math" w:cs="Times New Roman"/>
            <w:color w:val="auto"/>
            <w:sz w:val="24"/>
            <w:szCs w:val="24"/>
          </w:rPr>
          <m:t>=</m:t>
        </m:r>
        <m:nary>
          <m:naryPr>
            <m:chr m:val="∑"/>
            <m:limLoc m:val="undOvr"/>
            <m:ctrlPr>
              <w:rPr>
                <w:rFonts w:ascii="Cambria Math" w:hAnsi="Cambria Math" w:cs="Times New Roman"/>
                <w:i w:val="0"/>
                <w:color w:val="auto"/>
                <w:sz w:val="24"/>
                <w:szCs w:val="24"/>
              </w:rPr>
            </m:ctrlPr>
          </m:naryPr>
          <m:sub>
            <m:r>
              <w:rPr>
                <w:rFonts w:ascii="Cambria Math" w:hAnsi="Cambria Math" w:cs="Times New Roman"/>
                <w:color w:val="auto"/>
                <w:sz w:val="24"/>
                <w:szCs w:val="24"/>
              </w:rPr>
              <m:t>i=1</m:t>
            </m:r>
          </m:sub>
          <m:sup>
            <m:r>
              <w:rPr>
                <w:rFonts w:ascii="Cambria Math" w:hAnsi="Cambria Math" w:cs="Times New Roman"/>
                <w:color w:val="auto"/>
                <w:sz w:val="24"/>
                <w:szCs w:val="24"/>
              </w:rPr>
              <m:t>k</m:t>
            </m:r>
          </m:sup>
          <m:e>
            <m:f>
              <m:fPr>
                <m:ctrlPr>
                  <w:rPr>
                    <w:rFonts w:ascii="Cambria Math" w:hAnsi="Cambria Math" w:cs="Times New Roman"/>
                    <w:i w:val="0"/>
                    <w:color w:val="auto"/>
                    <w:sz w:val="24"/>
                    <w:szCs w:val="24"/>
                  </w:rPr>
                </m:ctrlPr>
              </m:fPr>
              <m:num>
                <m:r>
                  <w:rPr>
                    <w:rFonts w:ascii="Cambria Math" w:hAnsi="Cambria Math" w:cs="Times New Roman"/>
                    <w:color w:val="auto"/>
                    <w:sz w:val="24"/>
                    <w:szCs w:val="24"/>
                  </w:rPr>
                  <m:t>(</m:t>
                </m:r>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O</m:t>
                    </m:r>
                  </m:e>
                  <m:sub>
                    <m:r>
                      <w:rPr>
                        <w:rFonts w:ascii="Cambria Math" w:hAnsi="Cambria Math" w:cs="Times New Roman"/>
                        <w:color w:val="auto"/>
                        <w:sz w:val="24"/>
                        <w:szCs w:val="24"/>
                      </w:rPr>
                      <m:t>i</m:t>
                    </m:r>
                  </m:sub>
                </m:sSub>
                <m:r>
                  <w:rPr>
                    <w:rFonts w:ascii="Cambria Math" w:hAnsi="Cambria Math" w:cs="Times New Roman"/>
                    <w:color w:val="auto"/>
                    <w:sz w:val="24"/>
                    <w:szCs w:val="24"/>
                  </w:rPr>
                  <m:t>-</m:t>
                </m:r>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E</m:t>
                    </m:r>
                  </m:e>
                  <m:sub>
                    <m:r>
                      <w:rPr>
                        <w:rFonts w:ascii="Cambria Math" w:hAnsi="Cambria Math" w:cs="Times New Roman"/>
                        <w:color w:val="auto"/>
                        <w:sz w:val="24"/>
                        <w:szCs w:val="24"/>
                      </w:rPr>
                      <m:t>i</m:t>
                    </m:r>
                  </m:sub>
                </m:sSub>
                <m:sSup>
                  <m:sSupPr>
                    <m:ctrlPr>
                      <w:rPr>
                        <w:rFonts w:ascii="Cambria Math" w:hAnsi="Cambria Math" w:cs="Times New Roman"/>
                        <w:i w:val="0"/>
                        <w:color w:val="auto"/>
                        <w:sz w:val="24"/>
                        <w:szCs w:val="24"/>
                      </w:rPr>
                    </m:ctrlPr>
                  </m:sSupPr>
                  <m:e>
                    <m:r>
                      <w:rPr>
                        <w:rFonts w:ascii="Cambria Math" w:hAnsi="Cambria Math" w:cs="Times New Roman"/>
                        <w:color w:val="auto"/>
                        <w:sz w:val="24"/>
                        <w:szCs w:val="24"/>
                      </w:rPr>
                      <m:t>)</m:t>
                    </m:r>
                  </m:e>
                  <m:sup>
                    <m:r>
                      <w:rPr>
                        <w:rFonts w:ascii="Cambria Math" w:hAnsi="Cambria Math" w:cs="Times New Roman"/>
                        <w:color w:val="auto"/>
                        <w:sz w:val="24"/>
                        <w:szCs w:val="24"/>
                      </w:rPr>
                      <m:t>2</m:t>
                    </m:r>
                  </m:sup>
                </m:sSup>
              </m:num>
              <m:den>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E</m:t>
                    </m:r>
                  </m:e>
                  <m:sub>
                    <m:r>
                      <w:rPr>
                        <w:rFonts w:ascii="Cambria Math" w:hAnsi="Cambria Math" w:cs="Times New Roman"/>
                        <w:color w:val="auto"/>
                        <w:sz w:val="24"/>
                        <w:szCs w:val="24"/>
                      </w:rPr>
                      <m:t>i</m:t>
                    </m:r>
                  </m:sub>
                </m:sSub>
              </m:den>
            </m:f>
          </m:e>
        </m:nary>
      </m:oMath>
      <w:r w:rsidR="00D865F5" w:rsidRPr="00985E81">
        <w:rPr>
          <w:rFonts w:ascii="Times New Roman" w:eastAsiaTheme="minorEastAsia" w:hAnsi="Times New Roman" w:cs="Times New Roman"/>
          <w:color w:val="auto"/>
          <w:sz w:val="24"/>
          <w:szCs w:val="24"/>
        </w:rPr>
        <w:t>……………………………………………………</w:t>
      </w:r>
      <w:r w:rsidR="00E45695" w:rsidRPr="00985E81">
        <w:rPr>
          <w:rFonts w:ascii="Times New Roman" w:eastAsiaTheme="minorEastAsia" w:hAnsi="Times New Roman" w:cs="Times New Roman"/>
          <w:color w:val="auto"/>
          <w:sz w:val="24"/>
          <w:szCs w:val="24"/>
        </w:rPr>
        <w:t>…...</w:t>
      </w:r>
      <w:r w:rsidR="001D52B5">
        <w:rPr>
          <w:rFonts w:ascii="Times New Roman" w:hAnsi="Times New Roman" w:cs="Times New Roman"/>
          <w:color w:val="auto"/>
          <w:sz w:val="24"/>
          <w:szCs w:val="24"/>
        </w:rPr>
        <w:t>Equation</w:t>
      </w:r>
      <w:r w:rsidR="00D865F5" w:rsidRPr="00985E81">
        <w:rPr>
          <w:rFonts w:ascii="Times New Roman" w:hAnsi="Times New Roman" w:cs="Times New Roman"/>
          <w:color w:val="auto"/>
          <w:sz w:val="24"/>
          <w:szCs w:val="24"/>
        </w:rPr>
        <w:t xml:space="preserve"> </w:t>
      </w:r>
      <w:r w:rsidR="00C61A55">
        <w:rPr>
          <w:rFonts w:ascii="Times New Roman" w:hAnsi="Times New Roman" w:cs="Times New Roman"/>
          <w:color w:val="auto"/>
          <w:sz w:val="24"/>
          <w:szCs w:val="24"/>
        </w:rPr>
        <w:t>3.</w:t>
      </w:r>
      <w:r w:rsidR="00D865F5" w:rsidRPr="00985E81">
        <w:rPr>
          <w:rFonts w:ascii="Times New Roman" w:hAnsi="Times New Roman" w:cs="Times New Roman"/>
          <w:color w:val="auto"/>
          <w:sz w:val="24"/>
          <w:szCs w:val="24"/>
        </w:rPr>
        <w:fldChar w:fldCharType="begin"/>
      </w:r>
      <w:r w:rsidR="00D865F5" w:rsidRPr="00985E81">
        <w:rPr>
          <w:rFonts w:ascii="Times New Roman" w:hAnsi="Times New Roman" w:cs="Times New Roman"/>
          <w:color w:val="auto"/>
          <w:sz w:val="24"/>
          <w:szCs w:val="24"/>
        </w:rPr>
        <w:instrText xml:space="preserve"> SEQ Equation \* ARABIC </w:instrText>
      </w:r>
      <w:r w:rsidR="00D865F5"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26</w:t>
      </w:r>
      <w:r w:rsidR="00D865F5" w:rsidRPr="00985E81">
        <w:rPr>
          <w:rFonts w:ascii="Times New Roman" w:hAnsi="Times New Roman" w:cs="Times New Roman"/>
          <w:color w:val="auto"/>
          <w:sz w:val="24"/>
          <w:szCs w:val="24"/>
        </w:rPr>
        <w:fldChar w:fldCharType="end"/>
      </w:r>
    </w:p>
    <w:p w14:paraId="3771F00D" w14:textId="271B531E" w:rsidR="006A425B" w:rsidRPr="00985E81" w:rsidRDefault="006A425B" w:rsidP="00023033">
      <w:pPr>
        <w:spacing w:before="0" w:after="0"/>
        <w:rPr>
          <w:rFonts w:ascii="Times New Roman" w:hAnsi="Times New Roman" w:cs="Times New Roman"/>
          <w:sz w:val="24"/>
          <w:szCs w:val="24"/>
        </w:rPr>
      </w:pPr>
      <w:r w:rsidRPr="00985E81">
        <w:rPr>
          <w:rFonts w:ascii="Times New Roman" w:hAnsi="Times New Roman" w:cs="Times New Roman"/>
          <w:sz w:val="24"/>
          <w:szCs w:val="24"/>
        </w:rPr>
        <w:t>Where O</w:t>
      </w:r>
      <w:r w:rsidRPr="00985E81">
        <w:rPr>
          <w:rFonts w:ascii="Times New Roman" w:hAnsi="Times New Roman" w:cs="Times New Roman"/>
          <w:sz w:val="24"/>
          <w:szCs w:val="24"/>
          <w:vertAlign w:val="subscript"/>
        </w:rPr>
        <w:t>i</w:t>
      </w:r>
      <w:r w:rsidRPr="00985E81">
        <w:rPr>
          <w:rFonts w:ascii="Times New Roman" w:hAnsi="Times New Roman" w:cs="Times New Roman"/>
          <w:sz w:val="24"/>
          <w:szCs w:val="24"/>
        </w:rPr>
        <w:t xml:space="preserve"> is the observed frequency, i is the number of observations (1, 2, …, k) and</w:t>
      </w:r>
      <w:r w:rsidR="00DA0CED">
        <w:rPr>
          <w:rFonts w:ascii="Times New Roman" w:hAnsi="Times New Roman" w:cs="Times New Roman"/>
          <w:sz w:val="24"/>
          <w:szCs w:val="24"/>
        </w:rPr>
        <w:t xml:space="preserve"> </w:t>
      </w:r>
      <w:r w:rsidRPr="00985E81">
        <w:rPr>
          <w:rFonts w:ascii="Times New Roman" w:hAnsi="Times New Roman" w:cs="Times New Roman"/>
          <w:sz w:val="24"/>
          <w:szCs w:val="24"/>
        </w:rPr>
        <w:t>Ei is the expected frequency for bin i obtained by:</w:t>
      </w:r>
    </w:p>
    <w:p w14:paraId="2912FC1D" w14:textId="4661E745" w:rsidR="006A425B" w:rsidRPr="00985E81" w:rsidRDefault="0096237B" w:rsidP="00657598">
      <w:pPr>
        <w:pStyle w:val="Caption"/>
        <w:spacing w:before="0" w:after="0"/>
        <w:ind w:left="1440"/>
        <w:rPr>
          <w:rFonts w:ascii="Times New Roman" w:hAnsi="Times New Roman" w:cs="Times New Roman"/>
          <w:color w:val="auto"/>
          <w:sz w:val="24"/>
          <w:szCs w:val="24"/>
        </w:rPr>
      </w:pPr>
      <m:oMath>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E</m:t>
            </m:r>
          </m:e>
          <m:sub>
            <m:r>
              <w:rPr>
                <w:rFonts w:ascii="Cambria Math" w:hAnsi="Cambria Math" w:cs="Times New Roman"/>
                <w:color w:val="auto"/>
                <w:sz w:val="24"/>
                <w:szCs w:val="24"/>
              </w:rPr>
              <m:t>i</m:t>
            </m:r>
          </m:sub>
        </m:sSub>
        <m:r>
          <w:rPr>
            <w:rFonts w:ascii="Cambria Math" w:hAnsi="Cambria Math" w:cs="Times New Roman"/>
            <w:color w:val="auto"/>
            <w:sz w:val="24"/>
            <w:szCs w:val="24"/>
          </w:rPr>
          <m:t>=F</m:t>
        </m:r>
        <m:d>
          <m:dPr>
            <m:ctrlPr>
              <w:rPr>
                <w:rFonts w:ascii="Cambria Math" w:hAnsi="Cambria Math" w:cs="Times New Roman"/>
                <w:i w:val="0"/>
                <w:color w:val="auto"/>
                <w:sz w:val="24"/>
                <w:szCs w:val="24"/>
              </w:rPr>
            </m:ctrlPr>
          </m:dPr>
          <m:e>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x</m:t>
                </m:r>
              </m:e>
              <m:sub>
                <m:r>
                  <w:rPr>
                    <w:rFonts w:ascii="Cambria Math" w:hAnsi="Cambria Math" w:cs="Times New Roman"/>
                    <w:color w:val="auto"/>
                    <w:sz w:val="24"/>
                    <w:szCs w:val="24"/>
                  </w:rPr>
                  <m:t>2</m:t>
                </m:r>
              </m:sub>
            </m:sSub>
          </m:e>
        </m:d>
        <m:r>
          <w:rPr>
            <w:rFonts w:ascii="Cambria Math" w:hAnsi="Cambria Math" w:cs="Times New Roman"/>
            <w:color w:val="auto"/>
            <w:sz w:val="24"/>
            <w:szCs w:val="24"/>
          </w:rPr>
          <m:t>-F(</m:t>
        </m:r>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x</m:t>
            </m:r>
          </m:e>
          <m:sub>
            <m:r>
              <w:rPr>
                <w:rFonts w:ascii="Cambria Math" w:hAnsi="Cambria Math" w:cs="Times New Roman"/>
                <w:color w:val="auto"/>
                <w:sz w:val="24"/>
                <w:szCs w:val="24"/>
              </w:rPr>
              <m:t>1</m:t>
            </m:r>
          </m:sub>
        </m:sSub>
        <m:r>
          <w:rPr>
            <w:rFonts w:ascii="Cambria Math" w:hAnsi="Cambria Math" w:cs="Times New Roman"/>
            <w:color w:val="auto"/>
            <w:sz w:val="24"/>
            <w:szCs w:val="24"/>
          </w:rPr>
          <m:t>)</m:t>
        </m:r>
      </m:oMath>
      <w:r w:rsidR="003A2FE2" w:rsidRPr="00985E81">
        <w:rPr>
          <w:rFonts w:ascii="Times New Roman" w:eastAsiaTheme="minorEastAsia" w:hAnsi="Times New Roman" w:cs="Times New Roman"/>
          <w:color w:val="auto"/>
          <w:sz w:val="24"/>
          <w:szCs w:val="24"/>
        </w:rPr>
        <w:t>…</w:t>
      </w:r>
      <w:r w:rsidR="00B224C6" w:rsidRPr="00985E81">
        <w:rPr>
          <w:rFonts w:ascii="Times New Roman" w:eastAsiaTheme="minorEastAsia" w:hAnsi="Times New Roman" w:cs="Times New Roman"/>
          <w:color w:val="auto"/>
          <w:sz w:val="24"/>
          <w:szCs w:val="24"/>
        </w:rPr>
        <w:t>………………………………………………</w:t>
      </w:r>
      <w:r w:rsidR="003A2FE2" w:rsidRPr="00985E81">
        <w:rPr>
          <w:rFonts w:ascii="Times New Roman" w:eastAsiaTheme="minorEastAsia" w:hAnsi="Times New Roman" w:cs="Times New Roman"/>
          <w:color w:val="auto"/>
          <w:sz w:val="24"/>
          <w:szCs w:val="24"/>
        </w:rPr>
        <w:t>……</w:t>
      </w:r>
      <w:r w:rsidR="001D52B5">
        <w:rPr>
          <w:rFonts w:ascii="Times New Roman" w:hAnsi="Times New Roman" w:cs="Times New Roman"/>
          <w:color w:val="auto"/>
          <w:sz w:val="24"/>
          <w:szCs w:val="24"/>
        </w:rPr>
        <w:t>Equation</w:t>
      </w:r>
      <w:r w:rsidR="003A2FE2" w:rsidRPr="00985E81">
        <w:rPr>
          <w:rFonts w:ascii="Times New Roman" w:hAnsi="Times New Roman" w:cs="Times New Roman"/>
          <w:color w:val="auto"/>
          <w:sz w:val="24"/>
          <w:szCs w:val="24"/>
        </w:rPr>
        <w:t xml:space="preserve"> </w:t>
      </w:r>
      <w:r w:rsidR="007E3E25">
        <w:rPr>
          <w:rFonts w:ascii="Times New Roman" w:hAnsi="Times New Roman" w:cs="Times New Roman"/>
          <w:color w:val="auto"/>
          <w:sz w:val="24"/>
          <w:szCs w:val="24"/>
        </w:rPr>
        <w:t>3.</w:t>
      </w:r>
      <w:r w:rsidR="003A2FE2" w:rsidRPr="00985E81">
        <w:rPr>
          <w:rFonts w:ascii="Times New Roman" w:hAnsi="Times New Roman" w:cs="Times New Roman"/>
          <w:color w:val="auto"/>
          <w:sz w:val="24"/>
          <w:szCs w:val="24"/>
        </w:rPr>
        <w:fldChar w:fldCharType="begin"/>
      </w:r>
      <w:r w:rsidR="003A2FE2" w:rsidRPr="00985E81">
        <w:rPr>
          <w:rFonts w:ascii="Times New Roman" w:hAnsi="Times New Roman" w:cs="Times New Roman"/>
          <w:color w:val="auto"/>
          <w:sz w:val="24"/>
          <w:szCs w:val="24"/>
        </w:rPr>
        <w:instrText xml:space="preserve"> SEQ Equation \* ARABIC </w:instrText>
      </w:r>
      <w:r w:rsidR="003A2FE2" w:rsidRPr="00985E81">
        <w:rPr>
          <w:rFonts w:ascii="Times New Roman" w:hAnsi="Times New Roman" w:cs="Times New Roman"/>
          <w:color w:val="auto"/>
          <w:sz w:val="24"/>
          <w:szCs w:val="24"/>
        </w:rPr>
        <w:fldChar w:fldCharType="separate"/>
      </w:r>
      <w:r>
        <w:rPr>
          <w:rFonts w:ascii="Times New Roman" w:hAnsi="Times New Roman" w:cs="Times New Roman"/>
          <w:noProof/>
          <w:color w:val="auto"/>
          <w:sz w:val="24"/>
          <w:szCs w:val="24"/>
        </w:rPr>
        <w:t>27</w:t>
      </w:r>
      <w:r w:rsidR="003A2FE2" w:rsidRPr="00985E81">
        <w:rPr>
          <w:rFonts w:ascii="Times New Roman" w:hAnsi="Times New Roman" w:cs="Times New Roman"/>
          <w:color w:val="auto"/>
          <w:sz w:val="24"/>
          <w:szCs w:val="24"/>
        </w:rPr>
        <w:fldChar w:fldCharType="end"/>
      </w:r>
    </w:p>
    <w:p w14:paraId="4FC2C932" w14:textId="4E5BA8B3" w:rsidR="006A425B" w:rsidRPr="00985E81" w:rsidRDefault="006A425B" w:rsidP="00023033">
      <w:pPr>
        <w:spacing w:before="0" w:after="0"/>
        <w:rPr>
          <w:rFonts w:ascii="Times New Roman" w:hAnsi="Times New Roman" w:cs="Times New Roman"/>
          <w:sz w:val="24"/>
          <w:szCs w:val="24"/>
        </w:rPr>
      </w:pPr>
      <w:r w:rsidRPr="00985E81">
        <w:rPr>
          <w:rFonts w:ascii="Times New Roman" w:hAnsi="Times New Roman" w:cs="Times New Roman"/>
          <w:sz w:val="24"/>
          <w:szCs w:val="24"/>
        </w:rPr>
        <w:t>where, F is the cumulative distribution function of the probability distribution being</w:t>
      </w:r>
      <w:r w:rsidR="002A2E4B">
        <w:rPr>
          <w:rFonts w:ascii="Times New Roman" w:hAnsi="Times New Roman" w:cs="Times New Roman"/>
          <w:sz w:val="24"/>
          <w:szCs w:val="24"/>
        </w:rPr>
        <w:t xml:space="preserve"> </w:t>
      </w:r>
      <w:r w:rsidRPr="00985E81">
        <w:rPr>
          <w:rFonts w:ascii="Times New Roman" w:hAnsi="Times New Roman" w:cs="Times New Roman"/>
          <w:sz w:val="24"/>
          <w:szCs w:val="24"/>
        </w:rPr>
        <w:t>tested, and x</w:t>
      </w:r>
      <w:r w:rsidRPr="00985E81">
        <w:rPr>
          <w:rFonts w:ascii="Times New Roman" w:hAnsi="Times New Roman" w:cs="Times New Roman"/>
          <w:sz w:val="24"/>
          <w:szCs w:val="24"/>
          <w:vertAlign w:val="subscript"/>
        </w:rPr>
        <w:t>1</w:t>
      </w:r>
      <w:r w:rsidRPr="00985E81">
        <w:rPr>
          <w:rFonts w:ascii="Times New Roman" w:hAnsi="Times New Roman" w:cs="Times New Roman"/>
          <w:sz w:val="24"/>
          <w:szCs w:val="24"/>
        </w:rPr>
        <w:t>, x</w:t>
      </w:r>
      <w:r w:rsidRPr="00985E81">
        <w:rPr>
          <w:rFonts w:ascii="Times New Roman" w:hAnsi="Times New Roman" w:cs="Times New Roman"/>
          <w:sz w:val="24"/>
          <w:szCs w:val="24"/>
          <w:vertAlign w:val="subscript"/>
        </w:rPr>
        <w:t>2</w:t>
      </w:r>
      <w:r w:rsidRPr="00985E81">
        <w:rPr>
          <w:rFonts w:ascii="Times New Roman" w:hAnsi="Times New Roman" w:cs="Times New Roman"/>
          <w:sz w:val="24"/>
          <w:szCs w:val="24"/>
        </w:rPr>
        <w:t xml:space="preserve"> are the limits for bin i. The observed number of observations (k) in</w:t>
      </w:r>
      <w:r w:rsidR="002A2E4B">
        <w:rPr>
          <w:rFonts w:ascii="Times New Roman" w:hAnsi="Times New Roman" w:cs="Times New Roman"/>
          <w:sz w:val="24"/>
          <w:szCs w:val="24"/>
        </w:rPr>
        <w:t xml:space="preserve"> </w:t>
      </w:r>
      <w:r w:rsidR="00C31AB6">
        <w:rPr>
          <w:rFonts w:ascii="Times New Roman" w:hAnsi="Times New Roman" w:cs="Times New Roman"/>
          <w:sz w:val="24"/>
          <w:szCs w:val="24"/>
        </w:rPr>
        <w:t xml:space="preserve">the </w:t>
      </w:r>
      <w:r w:rsidRPr="00985E81">
        <w:rPr>
          <w:rFonts w:ascii="Times New Roman" w:hAnsi="Times New Roman" w:cs="Times New Roman"/>
          <w:sz w:val="24"/>
          <w:szCs w:val="24"/>
        </w:rPr>
        <w:t xml:space="preserve">interval ‘i’ for </w:t>
      </w:r>
      <w:r w:rsidR="00C31AB6">
        <w:rPr>
          <w:rFonts w:ascii="Times New Roman" w:hAnsi="Times New Roman" w:cs="Times New Roman"/>
          <w:sz w:val="24"/>
          <w:szCs w:val="24"/>
        </w:rPr>
        <w:t xml:space="preserve">the </w:t>
      </w:r>
      <w:r w:rsidRPr="00985E81">
        <w:rPr>
          <w:rFonts w:ascii="Times New Roman" w:hAnsi="Times New Roman" w:cs="Times New Roman"/>
          <w:sz w:val="24"/>
          <w:szCs w:val="24"/>
        </w:rPr>
        <w:t>sample size of N is computed by:</w:t>
      </w:r>
    </w:p>
    <w:p w14:paraId="1FFB9859" w14:textId="36206C63" w:rsidR="006A425B" w:rsidRPr="00985E81" w:rsidRDefault="006A425B" w:rsidP="000B6389">
      <w:pPr>
        <w:pStyle w:val="Caption"/>
        <w:spacing w:before="0" w:after="0"/>
        <w:ind w:left="1440"/>
        <w:rPr>
          <w:rFonts w:ascii="Times New Roman" w:hAnsi="Times New Roman" w:cs="Times New Roman"/>
          <w:color w:val="auto"/>
          <w:sz w:val="24"/>
          <w:szCs w:val="24"/>
        </w:rPr>
      </w:pPr>
      <m:oMath>
        <m:r>
          <w:rPr>
            <w:rFonts w:ascii="Cambria Math" w:hAnsi="Cambria Math" w:cs="Times New Roman"/>
            <w:color w:val="auto"/>
            <w:sz w:val="24"/>
            <w:szCs w:val="24"/>
          </w:rPr>
          <m:t>k=1+</m:t>
        </m:r>
        <m:sSub>
          <m:sSubPr>
            <m:ctrlPr>
              <w:rPr>
                <w:rFonts w:ascii="Cambria Math" w:hAnsi="Cambria Math" w:cs="Times New Roman"/>
                <w:i w:val="0"/>
                <w:color w:val="auto"/>
                <w:sz w:val="24"/>
                <w:szCs w:val="24"/>
              </w:rPr>
            </m:ctrlPr>
          </m:sSubPr>
          <m:e>
            <m:r>
              <w:rPr>
                <w:rFonts w:ascii="Cambria Math" w:hAnsi="Cambria Math" w:cs="Times New Roman"/>
                <w:color w:val="auto"/>
                <w:sz w:val="24"/>
                <w:szCs w:val="24"/>
              </w:rPr>
              <m:t>log</m:t>
            </m:r>
          </m:e>
          <m:sub>
            <m:r>
              <w:rPr>
                <w:rFonts w:ascii="Cambria Math" w:hAnsi="Cambria Math" w:cs="Times New Roman"/>
                <w:color w:val="auto"/>
                <w:sz w:val="24"/>
                <w:szCs w:val="24"/>
              </w:rPr>
              <m:t>2</m:t>
            </m:r>
          </m:sub>
        </m:sSub>
        <m:r>
          <w:rPr>
            <w:rFonts w:ascii="Cambria Math" w:hAnsi="Cambria Math" w:cs="Times New Roman"/>
            <w:color w:val="auto"/>
            <w:sz w:val="24"/>
            <w:szCs w:val="24"/>
          </w:rPr>
          <m:t>N</m:t>
        </m:r>
      </m:oMath>
      <w:r w:rsidR="00BF2359" w:rsidRPr="00985E81">
        <w:rPr>
          <w:rFonts w:ascii="Times New Roman" w:eastAsiaTheme="minorEastAsia" w:hAnsi="Times New Roman" w:cs="Times New Roman"/>
          <w:color w:val="auto"/>
          <w:sz w:val="24"/>
          <w:szCs w:val="24"/>
        </w:rPr>
        <w:t>……………………………………………………………</w:t>
      </w:r>
      <w:r w:rsidR="00173929" w:rsidRPr="00985E81">
        <w:rPr>
          <w:rFonts w:ascii="Times New Roman" w:eastAsiaTheme="minorEastAsia" w:hAnsi="Times New Roman" w:cs="Times New Roman"/>
          <w:color w:val="auto"/>
          <w:sz w:val="24"/>
          <w:szCs w:val="24"/>
        </w:rPr>
        <w:t>.</w:t>
      </w:r>
      <w:r w:rsidR="00173929" w:rsidRPr="00985E81">
        <w:rPr>
          <w:rFonts w:ascii="Times New Roman" w:hAnsi="Times New Roman" w:cs="Times New Roman"/>
          <w:color w:val="auto"/>
          <w:sz w:val="24"/>
          <w:szCs w:val="24"/>
        </w:rPr>
        <w:t xml:space="preserve"> </w:t>
      </w:r>
      <w:r w:rsidR="001D52B5">
        <w:rPr>
          <w:rFonts w:ascii="Times New Roman" w:hAnsi="Times New Roman" w:cs="Times New Roman"/>
          <w:color w:val="auto"/>
          <w:sz w:val="24"/>
          <w:szCs w:val="24"/>
        </w:rPr>
        <w:t>Equation</w:t>
      </w:r>
      <w:r w:rsidR="00BF2359" w:rsidRPr="00985E81">
        <w:rPr>
          <w:rFonts w:ascii="Times New Roman" w:hAnsi="Times New Roman" w:cs="Times New Roman"/>
          <w:color w:val="auto"/>
          <w:sz w:val="24"/>
          <w:szCs w:val="24"/>
        </w:rPr>
        <w:t xml:space="preserve"> </w:t>
      </w:r>
      <w:r w:rsidR="001D42F2">
        <w:rPr>
          <w:rFonts w:ascii="Times New Roman" w:hAnsi="Times New Roman" w:cs="Times New Roman"/>
          <w:color w:val="auto"/>
          <w:sz w:val="24"/>
          <w:szCs w:val="24"/>
        </w:rPr>
        <w:t>3.</w:t>
      </w:r>
      <w:r w:rsidR="00BF2359" w:rsidRPr="00985E81">
        <w:rPr>
          <w:rFonts w:ascii="Times New Roman" w:hAnsi="Times New Roman" w:cs="Times New Roman"/>
          <w:color w:val="auto"/>
          <w:sz w:val="24"/>
          <w:szCs w:val="24"/>
        </w:rPr>
        <w:fldChar w:fldCharType="begin"/>
      </w:r>
      <w:r w:rsidR="00BF2359" w:rsidRPr="00985E81">
        <w:rPr>
          <w:rFonts w:ascii="Times New Roman" w:hAnsi="Times New Roman" w:cs="Times New Roman"/>
          <w:color w:val="auto"/>
          <w:sz w:val="24"/>
          <w:szCs w:val="24"/>
        </w:rPr>
        <w:instrText xml:space="preserve"> SEQ Equation \* ARABIC </w:instrText>
      </w:r>
      <w:r w:rsidR="00BF2359"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28</w:t>
      </w:r>
      <w:r w:rsidR="00BF2359" w:rsidRPr="00985E81">
        <w:rPr>
          <w:rFonts w:ascii="Times New Roman" w:hAnsi="Times New Roman" w:cs="Times New Roman"/>
          <w:color w:val="auto"/>
          <w:sz w:val="24"/>
          <w:szCs w:val="24"/>
        </w:rPr>
        <w:fldChar w:fldCharType="end"/>
      </w:r>
    </w:p>
    <w:p w14:paraId="1336503D" w14:textId="5CA5F49B" w:rsidR="009D2B48" w:rsidRDefault="008D62D9" w:rsidP="008D6B15">
      <w:pPr>
        <w:spacing w:after="0"/>
        <w:rPr>
          <w:rFonts w:ascii="Times New Roman" w:hAnsi="Times New Roman" w:cs="Times New Roman"/>
          <w:sz w:val="24"/>
          <w:szCs w:val="24"/>
        </w:rPr>
      </w:pPr>
      <w:r w:rsidRPr="00985E81">
        <w:rPr>
          <w:rFonts w:ascii="Times New Roman" w:hAnsi="Times New Roman" w:cs="Times New Roman"/>
          <w:sz w:val="24"/>
          <w:szCs w:val="24"/>
        </w:rPr>
        <w:t>The test statistics were computed and the probability distributions were ranked based on the lowest values of the test statistics.</w:t>
      </w:r>
      <w:r w:rsidR="004E73A9">
        <w:rPr>
          <w:rFonts w:ascii="Times New Roman" w:hAnsi="Times New Roman" w:cs="Times New Roman"/>
          <w:sz w:val="24"/>
          <w:szCs w:val="24"/>
        </w:rPr>
        <w:t xml:space="preserve"> </w:t>
      </w:r>
      <w:r w:rsidRPr="00985E81">
        <w:rPr>
          <w:rFonts w:ascii="Times New Roman" w:hAnsi="Times New Roman" w:cs="Times New Roman"/>
          <w:sz w:val="24"/>
          <w:szCs w:val="24"/>
        </w:rPr>
        <w:t xml:space="preserve">Statistical Analysis and frequency analysis </w:t>
      </w:r>
      <w:r w:rsidR="00382813">
        <w:rPr>
          <w:rFonts w:ascii="Times New Roman" w:hAnsi="Times New Roman" w:cs="Times New Roman"/>
          <w:sz w:val="24"/>
          <w:szCs w:val="24"/>
        </w:rPr>
        <w:t xml:space="preserve">were </w:t>
      </w:r>
      <w:r w:rsidRPr="00985E81">
        <w:rPr>
          <w:rFonts w:ascii="Times New Roman" w:hAnsi="Times New Roman" w:cs="Times New Roman"/>
          <w:sz w:val="24"/>
          <w:szCs w:val="24"/>
        </w:rPr>
        <w:t>made by using Easy Fit 5.6 professional software</w:t>
      </w:r>
      <w:r w:rsidR="004C742F">
        <w:rPr>
          <w:rFonts w:ascii="Times New Roman" w:hAnsi="Times New Roman" w:cs="Times New Roman"/>
          <w:sz w:val="24"/>
          <w:szCs w:val="24"/>
        </w:rPr>
        <w:t xml:space="preserve"> and </w:t>
      </w:r>
      <w:r w:rsidR="00C31AB6">
        <w:rPr>
          <w:rFonts w:ascii="Times New Roman" w:hAnsi="Times New Roman" w:cs="Times New Roman"/>
          <w:sz w:val="24"/>
          <w:szCs w:val="24"/>
        </w:rPr>
        <w:t xml:space="preserve">the </w:t>
      </w:r>
      <w:r w:rsidR="004C742F">
        <w:rPr>
          <w:rFonts w:ascii="Times New Roman" w:hAnsi="Times New Roman" w:cs="Times New Roman"/>
          <w:sz w:val="24"/>
          <w:szCs w:val="24"/>
        </w:rPr>
        <w:t xml:space="preserve">Correlation Coefficient method. </w:t>
      </w:r>
      <w:r w:rsidRPr="00985E81">
        <w:rPr>
          <w:rFonts w:ascii="Times New Roman" w:hAnsi="Times New Roman" w:cs="Times New Roman"/>
          <w:sz w:val="24"/>
          <w:szCs w:val="24"/>
        </w:rPr>
        <w:t>In this analysis maximum</w:t>
      </w:r>
      <w:r w:rsidR="00C31AB6">
        <w:rPr>
          <w:rFonts w:ascii="Times New Roman" w:hAnsi="Times New Roman" w:cs="Times New Roman"/>
          <w:sz w:val="24"/>
          <w:szCs w:val="24"/>
        </w:rPr>
        <w:t xml:space="preserve"> </w:t>
      </w:r>
      <w:r w:rsidRPr="00985E81">
        <w:rPr>
          <w:rFonts w:ascii="Times New Roman" w:hAnsi="Times New Roman" w:cs="Times New Roman"/>
          <w:sz w:val="24"/>
          <w:szCs w:val="24"/>
        </w:rPr>
        <w:t xml:space="preserve">daily rainfall of 34 years records used as input. Some of the </w:t>
      </w:r>
      <w:r w:rsidR="008F3271" w:rsidRPr="00985E81">
        <w:rPr>
          <w:rFonts w:ascii="Times New Roman" w:hAnsi="Times New Roman" w:cs="Times New Roman"/>
          <w:sz w:val="24"/>
          <w:szCs w:val="24"/>
        </w:rPr>
        <w:t xml:space="preserve">common distribution method </w:t>
      </w:r>
      <w:r w:rsidRPr="00985E81">
        <w:rPr>
          <w:rFonts w:ascii="Times New Roman" w:hAnsi="Times New Roman" w:cs="Times New Roman"/>
          <w:sz w:val="24"/>
          <w:szCs w:val="24"/>
        </w:rPr>
        <w:t>output from Easy Fit 5.6 software are listed below according to their rank to be accepted.</w:t>
      </w:r>
    </w:p>
    <w:p w14:paraId="3750A167" w14:textId="3183CF9B" w:rsidR="0088501B" w:rsidRDefault="0088501B" w:rsidP="008D6B15">
      <w:pPr>
        <w:spacing w:after="0"/>
        <w:rPr>
          <w:rFonts w:ascii="Times New Roman" w:hAnsi="Times New Roman" w:cs="Times New Roman"/>
          <w:sz w:val="24"/>
          <w:szCs w:val="24"/>
        </w:rPr>
      </w:pPr>
    </w:p>
    <w:p w14:paraId="28C02881" w14:textId="77777777" w:rsidR="00910A20" w:rsidRPr="00115032" w:rsidRDefault="00910A20" w:rsidP="008D6B15">
      <w:pPr>
        <w:spacing w:after="0"/>
        <w:rPr>
          <w:rFonts w:ascii="Times New Roman" w:hAnsi="Times New Roman" w:cs="Times New Roman"/>
          <w:sz w:val="24"/>
          <w:szCs w:val="24"/>
        </w:rPr>
      </w:pPr>
    </w:p>
    <w:p w14:paraId="634708E4" w14:textId="2AB6D624" w:rsidR="00AD62C7" w:rsidRPr="00C93EC1" w:rsidRDefault="00827DDD" w:rsidP="00280F7B">
      <w:pPr>
        <w:rPr>
          <w:rFonts w:ascii="Times New Roman" w:hAnsi="Times New Roman" w:cs="Times New Roman"/>
          <w:i/>
          <w:iCs/>
          <w:sz w:val="24"/>
          <w:szCs w:val="24"/>
        </w:rPr>
      </w:pPr>
      <w:bookmarkStart w:id="163" w:name="_Toc55539001"/>
      <w:bookmarkStart w:id="164" w:name="_Hlk56004985"/>
      <w:r w:rsidRPr="00C93EC1">
        <w:rPr>
          <w:rFonts w:ascii="Times New Roman" w:hAnsi="Times New Roman" w:cs="Times New Roman"/>
          <w:i/>
          <w:iCs/>
          <w:sz w:val="24"/>
          <w:szCs w:val="24"/>
        </w:rPr>
        <w:lastRenderedPageBreak/>
        <w:t>Table</w:t>
      </w:r>
      <w:r w:rsidR="00A40473" w:rsidRPr="00C93EC1">
        <w:rPr>
          <w:rFonts w:ascii="Times New Roman" w:hAnsi="Times New Roman" w:cs="Times New Roman"/>
          <w:i/>
          <w:iCs/>
          <w:sz w:val="24"/>
          <w:szCs w:val="24"/>
        </w:rPr>
        <w:t xml:space="preserve"> </w:t>
      </w:r>
      <w:r w:rsidR="00C93EC1" w:rsidRPr="00C93EC1">
        <w:rPr>
          <w:rFonts w:ascii="Times New Roman" w:hAnsi="Times New Roman" w:cs="Times New Roman"/>
          <w:i/>
          <w:iCs/>
          <w:sz w:val="24"/>
          <w:szCs w:val="24"/>
        </w:rPr>
        <w:t>3.14</w:t>
      </w:r>
      <w:r w:rsidR="00A40473" w:rsidRPr="00C93EC1">
        <w:rPr>
          <w:rFonts w:ascii="Times New Roman" w:hAnsi="Times New Roman" w:cs="Times New Roman"/>
          <w:i/>
          <w:iCs/>
          <w:sz w:val="24"/>
          <w:szCs w:val="24"/>
        </w:rPr>
        <w:t xml:space="preserve">: </w:t>
      </w:r>
      <w:r w:rsidR="00AD62C7" w:rsidRPr="00C93EC1">
        <w:rPr>
          <w:rFonts w:ascii="Times New Roman" w:hAnsi="Times New Roman" w:cs="Times New Roman"/>
          <w:i/>
          <w:iCs/>
          <w:sz w:val="24"/>
          <w:szCs w:val="24"/>
        </w:rPr>
        <w:t>Goodness of fit tests with Easy fit 5.6 software</w:t>
      </w:r>
      <w:bookmarkEnd w:id="163"/>
    </w:p>
    <w:tbl>
      <w:tblPr>
        <w:tblW w:w="9230" w:type="dxa"/>
        <w:tblLook w:val="04A0" w:firstRow="1" w:lastRow="0" w:firstColumn="1" w:lastColumn="0" w:noHBand="0" w:noVBand="1"/>
      </w:tblPr>
      <w:tblGrid>
        <w:gridCol w:w="960"/>
        <w:gridCol w:w="2182"/>
        <w:gridCol w:w="996"/>
        <w:gridCol w:w="1180"/>
        <w:gridCol w:w="996"/>
        <w:gridCol w:w="960"/>
        <w:gridCol w:w="996"/>
        <w:gridCol w:w="960"/>
      </w:tblGrid>
      <w:tr w:rsidR="0094181A" w:rsidRPr="00985E81" w14:paraId="3200F9C4" w14:textId="77777777" w:rsidTr="00E7112A">
        <w:trPr>
          <w:trHeight w:val="312"/>
        </w:trPr>
        <w:tc>
          <w:tcPr>
            <w:tcW w:w="960" w:type="dxa"/>
            <w:vMerge w:val="restart"/>
            <w:tcBorders>
              <w:top w:val="single" w:sz="8" w:space="0" w:color="auto"/>
              <w:left w:val="single" w:sz="8" w:space="0" w:color="auto"/>
              <w:bottom w:val="single" w:sz="4" w:space="0" w:color="000000"/>
              <w:right w:val="single" w:sz="4" w:space="0" w:color="auto"/>
            </w:tcBorders>
            <w:shd w:val="clear" w:color="auto" w:fill="auto"/>
            <w:noWrap/>
            <w:vAlign w:val="bottom"/>
            <w:hideMark/>
          </w:tcPr>
          <w:bookmarkEnd w:id="164"/>
          <w:p w14:paraId="3DE9FC0B"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No.</w:t>
            </w:r>
          </w:p>
        </w:tc>
        <w:tc>
          <w:tcPr>
            <w:tcW w:w="2182" w:type="dxa"/>
            <w:vMerge w:val="restart"/>
            <w:tcBorders>
              <w:top w:val="single" w:sz="8" w:space="0" w:color="auto"/>
              <w:left w:val="single" w:sz="4" w:space="0" w:color="auto"/>
              <w:bottom w:val="single" w:sz="4" w:space="0" w:color="auto"/>
              <w:right w:val="single" w:sz="4" w:space="0" w:color="auto"/>
            </w:tcBorders>
            <w:shd w:val="clear" w:color="auto" w:fill="auto"/>
            <w:noWrap/>
            <w:vAlign w:val="bottom"/>
            <w:hideMark/>
          </w:tcPr>
          <w:p w14:paraId="5476FF8C"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Distribution</w:t>
            </w:r>
          </w:p>
        </w:tc>
        <w:tc>
          <w:tcPr>
            <w:tcW w:w="2176" w:type="dxa"/>
            <w:gridSpan w:val="2"/>
            <w:tcBorders>
              <w:top w:val="single" w:sz="8" w:space="0" w:color="auto"/>
              <w:left w:val="nil"/>
              <w:bottom w:val="single" w:sz="4" w:space="0" w:color="auto"/>
              <w:right w:val="single" w:sz="4" w:space="0" w:color="auto"/>
            </w:tcBorders>
            <w:shd w:val="clear" w:color="auto" w:fill="auto"/>
            <w:noWrap/>
            <w:vAlign w:val="bottom"/>
            <w:hideMark/>
          </w:tcPr>
          <w:p w14:paraId="7436779F"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Kolmogorov Smirnov</w:t>
            </w:r>
          </w:p>
        </w:tc>
        <w:tc>
          <w:tcPr>
            <w:tcW w:w="1956" w:type="dxa"/>
            <w:gridSpan w:val="2"/>
            <w:tcBorders>
              <w:top w:val="single" w:sz="8" w:space="0" w:color="auto"/>
              <w:left w:val="nil"/>
              <w:bottom w:val="single" w:sz="4" w:space="0" w:color="auto"/>
              <w:right w:val="single" w:sz="4" w:space="0" w:color="auto"/>
            </w:tcBorders>
            <w:shd w:val="clear" w:color="auto" w:fill="auto"/>
            <w:noWrap/>
            <w:vAlign w:val="bottom"/>
            <w:hideMark/>
          </w:tcPr>
          <w:p w14:paraId="6897FFD4"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Anderson Darling</w:t>
            </w:r>
          </w:p>
        </w:tc>
        <w:tc>
          <w:tcPr>
            <w:tcW w:w="1956" w:type="dxa"/>
            <w:gridSpan w:val="2"/>
            <w:tcBorders>
              <w:top w:val="single" w:sz="8" w:space="0" w:color="auto"/>
              <w:left w:val="nil"/>
              <w:bottom w:val="single" w:sz="4" w:space="0" w:color="auto"/>
              <w:right w:val="single" w:sz="8" w:space="0" w:color="000000"/>
            </w:tcBorders>
            <w:shd w:val="clear" w:color="auto" w:fill="auto"/>
            <w:noWrap/>
            <w:vAlign w:val="bottom"/>
            <w:hideMark/>
          </w:tcPr>
          <w:p w14:paraId="2A3E459A"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Chi-Squared</w:t>
            </w:r>
          </w:p>
        </w:tc>
      </w:tr>
      <w:tr w:rsidR="0094181A" w:rsidRPr="00985E81" w14:paraId="6024D3DF" w14:textId="77777777" w:rsidTr="00E7112A">
        <w:trPr>
          <w:trHeight w:val="312"/>
        </w:trPr>
        <w:tc>
          <w:tcPr>
            <w:tcW w:w="960" w:type="dxa"/>
            <w:vMerge/>
            <w:tcBorders>
              <w:top w:val="single" w:sz="8" w:space="0" w:color="auto"/>
              <w:left w:val="single" w:sz="8" w:space="0" w:color="auto"/>
              <w:bottom w:val="single" w:sz="4" w:space="0" w:color="000000"/>
              <w:right w:val="single" w:sz="4" w:space="0" w:color="auto"/>
            </w:tcBorders>
            <w:vAlign w:val="center"/>
            <w:hideMark/>
          </w:tcPr>
          <w:p w14:paraId="6A7A9F5B" w14:textId="77777777" w:rsidR="00C41AFA" w:rsidRPr="00985E81" w:rsidRDefault="00C41AFA" w:rsidP="00C41AFA">
            <w:pPr>
              <w:spacing w:before="0" w:after="0" w:line="240" w:lineRule="auto"/>
              <w:jc w:val="left"/>
              <w:rPr>
                <w:rFonts w:ascii="Times New Roman" w:eastAsia="Times New Roman" w:hAnsi="Times New Roman" w:cs="Times New Roman"/>
                <w:sz w:val="24"/>
                <w:szCs w:val="24"/>
              </w:rPr>
            </w:pPr>
          </w:p>
        </w:tc>
        <w:tc>
          <w:tcPr>
            <w:tcW w:w="2182" w:type="dxa"/>
            <w:vMerge/>
            <w:tcBorders>
              <w:top w:val="single" w:sz="8" w:space="0" w:color="auto"/>
              <w:left w:val="single" w:sz="4" w:space="0" w:color="auto"/>
              <w:bottom w:val="single" w:sz="4" w:space="0" w:color="auto"/>
              <w:right w:val="single" w:sz="4" w:space="0" w:color="auto"/>
            </w:tcBorders>
            <w:vAlign w:val="center"/>
            <w:hideMark/>
          </w:tcPr>
          <w:p w14:paraId="7D404703" w14:textId="77777777" w:rsidR="00C41AFA" w:rsidRPr="00985E81" w:rsidRDefault="00C41AFA" w:rsidP="00C41AFA">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hideMark/>
          </w:tcPr>
          <w:p w14:paraId="25F13FF1" w14:textId="77777777" w:rsidR="00C41AFA" w:rsidRPr="00985E81" w:rsidRDefault="00C41AFA" w:rsidP="00C41AFA">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Statistic</w:t>
            </w:r>
          </w:p>
        </w:tc>
        <w:tc>
          <w:tcPr>
            <w:tcW w:w="1180" w:type="dxa"/>
            <w:tcBorders>
              <w:top w:val="nil"/>
              <w:left w:val="nil"/>
              <w:bottom w:val="single" w:sz="4" w:space="0" w:color="auto"/>
              <w:right w:val="single" w:sz="4" w:space="0" w:color="auto"/>
            </w:tcBorders>
            <w:shd w:val="clear" w:color="auto" w:fill="auto"/>
            <w:noWrap/>
            <w:vAlign w:val="bottom"/>
            <w:hideMark/>
          </w:tcPr>
          <w:p w14:paraId="332ED226" w14:textId="77777777" w:rsidR="00C41AFA" w:rsidRPr="00985E81" w:rsidRDefault="00C41AFA" w:rsidP="00C41AFA">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Rank</w:t>
            </w:r>
          </w:p>
        </w:tc>
        <w:tc>
          <w:tcPr>
            <w:tcW w:w="996" w:type="dxa"/>
            <w:tcBorders>
              <w:top w:val="nil"/>
              <w:left w:val="nil"/>
              <w:bottom w:val="single" w:sz="4" w:space="0" w:color="auto"/>
              <w:right w:val="single" w:sz="4" w:space="0" w:color="auto"/>
            </w:tcBorders>
            <w:shd w:val="clear" w:color="auto" w:fill="auto"/>
            <w:noWrap/>
            <w:vAlign w:val="bottom"/>
            <w:hideMark/>
          </w:tcPr>
          <w:p w14:paraId="2640CE3A" w14:textId="77777777" w:rsidR="00C41AFA" w:rsidRPr="00985E81" w:rsidRDefault="00C41AFA" w:rsidP="00C41AFA">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Statistic</w:t>
            </w:r>
          </w:p>
        </w:tc>
        <w:tc>
          <w:tcPr>
            <w:tcW w:w="960" w:type="dxa"/>
            <w:tcBorders>
              <w:top w:val="nil"/>
              <w:left w:val="nil"/>
              <w:bottom w:val="single" w:sz="4" w:space="0" w:color="auto"/>
              <w:right w:val="single" w:sz="4" w:space="0" w:color="auto"/>
            </w:tcBorders>
            <w:shd w:val="clear" w:color="auto" w:fill="auto"/>
            <w:noWrap/>
            <w:vAlign w:val="bottom"/>
            <w:hideMark/>
          </w:tcPr>
          <w:p w14:paraId="1F34596B" w14:textId="77777777" w:rsidR="00C41AFA" w:rsidRPr="00985E81" w:rsidRDefault="00C41AFA" w:rsidP="00C41AFA">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Rank</w:t>
            </w:r>
          </w:p>
        </w:tc>
        <w:tc>
          <w:tcPr>
            <w:tcW w:w="996" w:type="dxa"/>
            <w:tcBorders>
              <w:top w:val="nil"/>
              <w:left w:val="nil"/>
              <w:bottom w:val="single" w:sz="4" w:space="0" w:color="auto"/>
              <w:right w:val="single" w:sz="4" w:space="0" w:color="auto"/>
            </w:tcBorders>
            <w:shd w:val="clear" w:color="auto" w:fill="auto"/>
            <w:noWrap/>
            <w:vAlign w:val="bottom"/>
            <w:hideMark/>
          </w:tcPr>
          <w:p w14:paraId="36572940" w14:textId="77777777" w:rsidR="00C41AFA" w:rsidRPr="00985E81" w:rsidRDefault="00C41AFA" w:rsidP="00C41AFA">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Statistic</w:t>
            </w:r>
          </w:p>
        </w:tc>
        <w:tc>
          <w:tcPr>
            <w:tcW w:w="960" w:type="dxa"/>
            <w:tcBorders>
              <w:top w:val="nil"/>
              <w:left w:val="nil"/>
              <w:bottom w:val="single" w:sz="4" w:space="0" w:color="auto"/>
              <w:right w:val="single" w:sz="8" w:space="0" w:color="auto"/>
            </w:tcBorders>
            <w:shd w:val="clear" w:color="auto" w:fill="auto"/>
            <w:noWrap/>
            <w:vAlign w:val="bottom"/>
            <w:hideMark/>
          </w:tcPr>
          <w:p w14:paraId="48D64BC0" w14:textId="77777777" w:rsidR="00C41AFA" w:rsidRPr="00985E81" w:rsidRDefault="00C41AFA" w:rsidP="00C41AFA">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Rank</w:t>
            </w:r>
          </w:p>
        </w:tc>
      </w:tr>
      <w:tr w:rsidR="0094181A" w:rsidRPr="00985E81" w14:paraId="5DD96019" w14:textId="77777777" w:rsidTr="00E7112A">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FE10B04" w14:textId="77777777" w:rsidR="00C41AFA" w:rsidRPr="00985E81" w:rsidRDefault="00C41AFA" w:rsidP="00C41AFA">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c>
          <w:tcPr>
            <w:tcW w:w="2182" w:type="dxa"/>
            <w:tcBorders>
              <w:top w:val="nil"/>
              <w:left w:val="nil"/>
              <w:bottom w:val="single" w:sz="4" w:space="0" w:color="auto"/>
              <w:right w:val="single" w:sz="4" w:space="0" w:color="auto"/>
            </w:tcBorders>
            <w:shd w:val="clear" w:color="000000" w:fill="FFFFFF"/>
            <w:vAlign w:val="center"/>
            <w:hideMark/>
          </w:tcPr>
          <w:p w14:paraId="7770A611" w14:textId="77777777" w:rsidR="00C41AFA" w:rsidRPr="00985E81" w:rsidRDefault="0096237B" w:rsidP="00C41AFA">
            <w:pPr>
              <w:spacing w:before="0" w:after="0" w:line="240" w:lineRule="auto"/>
              <w:jc w:val="left"/>
              <w:rPr>
                <w:rFonts w:ascii="Times New Roman" w:eastAsia="Times New Roman" w:hAnsi="Times New Roman" w:cs="Times New Roman"/>
                <w:sz w:val="24"/>
                <w:szCs w:val="24"/>
              </w:rPr>
            </w:pPr>
            <w:hyperlink r:id="rId35" w:anchor="RANGE!detailsId=38|Shows the details." w:history="1">
              <w:r w:rsidR="00C41AFA" w:rsidRPr="00985E81">
                <w:rPr>
                  <w:rFonts w:ascii="Times New Roman" w:eastAsia="Times New Roman" w:hAnsi="Times New Roman" w:cs="Times New Roman"/>
                  <w:sz w:val="24"/>
                  <w:szCs w:val="24"/>
                </w:rPr>
                <w:t>Log-Pearson 3</w:t>
              </w:r>
            </w:hyperlink>
          </w:p>
        </w:tc>
        <w:tc>
          <w:tcPr>
            <w:tcW w:w="996" w:type="dxa"/>
            <w:tcBorders>
              <w:top w:val="nil"/>
              <w:left w:val="nil"/>
              <w:bottom w:val="single" w:sz="4" w:space="0" w:color="auto"/>
              <w:right w:val="single" w:sz="4" w:space="0" w:color="auto"/>
            </w:tcBorders>
            <w:shd w:val="clear" w:color="000000" w:fill="FFFFFF"/>
            <w:vAlign w:val="center"/>
            <w:hideMark/>
          </w:tcPr>
          <w:p w14:paraId="379FBFB4"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0.07978</w:t>
            </w:r>
          </w:p>
        </w:tc>
        <w:tc>
          <w:tcPr>
            <w:tcW w:w="1180" w:type="dxa"/>
            <w:tcBorders>
              <w:top w:val="nil"/>
              <w:left w:val="nil"/>
              <w:bottom w:val="single" w:sz="4" w:space="0" w:color="auto"/>
              <w:right w:val="single" w:sz="4" w:space="0" w:color="auto"/>
            </w:tcBorders>
            <w:shd w:val="clear" w:color="000000" w:fill="FFFFFF"/>
            <w:vAlign w:val="center"/>
            <w:hideMark/>
          </w:tcPr>
          <w:p w14:paraId="068A3B07"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c>
          <w:tcPr>
            <w:tcW w:w="996" w:type="dxa"/>
            <w:tcBorders>
              <w:top w:val="nil"/>
              <w:left w:val="nil"/>
              <w:bottom w:val="single" w:sz="4" w:space="0" w:color="auto"/>
              <w:right w:val="single" w:sz="4" w:space="0" w:color="auto"/>
            </w:tcBorders>
            <w:shd w:val="clear" w:color="000000" w:fill="FFFFFF"/>
            <w:vAlign w:val="center"/>
            <w:hideMark/>
          </w:tcPr>
          <w:p w14:paraId="00073ED5"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0.19782</w:t>
            </w:r>
          </w:p>
        </w:tc>
        <w:tc>
          <w:tcPr>
            <w:tcW w:w="960" w:type="dxa"/>
            <w:tcBorders>
              <w:top w:val="nil"/>
              <w:left w:val="nil"/>
              <w:bottom w:val="single" w:sz="4" w:space="0" w:color="auto"/>
              <w:right w:val="single" w:sz="4" w:space="0" w:color="auto"/>
            </w:tcBorders>
            <w:shd w:val="clear" w:color="000000" w:fill="FFFFFF"/>
            <w:vAlign w:val="center"/>
            <w:hideMark/>
          </w:tcPr>
          <w:p w14:paraId="31022934"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c>
          <w:tcPr>
            <w:tcW w:w="996" w:type="dxa"/>
            <w:tcBorders>
              <w:top w:val="nil"/>
              <w:left w:val="nil"/>
              <w:bottom w:val="single" w:sz="4" w:space="0" w:color="auto"/>
              <w:right w:val="single" w:sz="4" w:space="0" w:color="auto"/>
            </w:tcBorders>
            <w:shd w:val="clear" w:color="000000" w:fill="FFFFFF"/>
            <w:vAlign w:val="center"/>
            <w:hideMark/>
          </w:tcPr>
          <w:p w14:paraId="3AF36FBB"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0.22231</w:t>
            </w:r>
          </w:p>
        </w:tc>
        <w:tc>
          <w:tcPr>
            <w:tcW w:w="960" w:type="dxa"/>
            <w:tcBorders>
              <w:top w:val="nil"/>
              <w:left w:val="nil"/>
              <w:bottom w:val="single" w:sz="4" w:space="0" w:color="auto"/>
              <w:right w:val="single" w:sz="8" w:space="0" w:color="auto"/>
            </w:tcBorders>
            <w:shd w:val="clear" w:color="000000" w:fill="FFFFFF"/>
            <w:vAlign w:val="center"/>
            <w:hideMark/>
          </w:tcPr>
          <w:p w14:paraId="2812371F"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94181A" w:rsidRPr="00985E81" w14:paraId="655A65E2" w14:textId="77777777" w:rsidTr="00E7112A">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74895FD" w14:textId="77777777" w:rsidR="00C41AFA" w:rsidRPr="00985E81" w:rsidRDefault="00C41AFA" w:rsidP="00C41AFA">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c>
          <w:tcPr>
            <w:tcW w:w="2182" w:type="dxa"/>
            <w:tcBorders>
              <w:top w:val="nil"/>
              <w:left w:val="nil"/>
              <w:bottom w:val="single" w:sz="4" w:space="0" w:color="auto"/>
              <w:right w:val="single" w:sz="4" w:space="0" w:color="auto"/>
            </w:tcBorders>
            <w:shd w:val="clear" w:color="000000" w:fill="FFFFFF"/>
            <w:vAlign w:val="center"/>
            <w:hideMark/>
          </w:tcPr>
          <w:p w14:paraId="36AF153B" w14:textId="77777777" w:rsidR="00C41AFA" w:rsidRPr="00985E81" w:rsidRDefault="0096237B" w:rsidP="00C41AFA">
            <w:pPr>
              <w:spacing w:before="0" w:after="0" w:line="240" w:lineRule="auto"/>
              <w:jc w:val="left"/>
              <w:rPr>
                <w:rFonts w:ascii="Times New Roman" w:eastAsia="Times New Roman" w:hAnsi="Times New Roman" w:cs="Times New Roman"/>
                <w:sz w:val="24"/>
                <w:szCs w:val="24"/>
              </w:rPr>
            </w:pPr>
            <w:hyperlink r:id="rId36" w:anchor="RANGE!detailsId=25|Shows the details." w:history="1">
              <w:r w:rsidR="00C41AFA" w:rsidRPr="00985E81">
                <w:rPr>
                  <w:rFonts w:ascii="Times New Roman" w:eastAsia="Times New Roman" w:hAnsi="Times New Roman" w:cs="Times New Roman"/>
                  <w:sz w:val="24"/>
                  <w:szCs w:val="24"/>
                </w:rPr>
                <w:t>Gumbel Max</w:t>
              </w:r>
            </w:hyperlink>
          </w:p>
        </w:tc>
        <w:tc>
          <w:tcPr>
            <w:tcW w:w="996" w:type="dxa"/>
            <w:tcBorders>
              <w:top w:val="nil"/>
              <w:left w:val="nil"/>
              <w:bottom w:val="single" w:sz="4" w:space="0" w:color="auto"/>
              <w:right w:val="single" w:sz="4" w:space="0" w:color="auto"/>
            </w:tcBorders>
            <w:shd w:val="clear" w:color="000000" w:fill="FFFFFF"/>
            <w:vAlign w:val="center"/>
            <w:hideMark/>
          </w:tcPr>
          <w:p w14:paraId="75CE37E5"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0.07989</w:t>
            </w:r>
          </w:p>
        </w:tc>
        <w:tc>
          <w:tcPr>
            <w:tcW w:w="1180" w:type="dxa"/>
            <w:tcBorders>
              <w:top w:val="nil"/>
              <w:left w:val="nil"/>
              <w:bottom w:val="single" w:sz="4" w:space="0" w:color="auto"/>
              <w:right w:val="single" w:sz="4" w:space="0" w:color="auto"/>
            </w:tcBorders>
            <w:shd w:val="clear" w:color="000000" w:fill="FFFFFF"/>
            <w:vAlign w:val="center"/>
            <w:hideMark/>
          </w:tcPr>
          <w:p w14:paraId="034346A1"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w:t>
            </w:r>
          </w:p>
        </w:tc>
        <w:tc>
          <w:tcPr>
            <w:tcW w:w="996" w:type="dxa"/>
            <w:tcBorders>
              <w:top w:val="nil"/>
              <w:left w:val="nil"/>
              <w:bottom w:val="single" w:sz="4" w:space="0" w:color="auto"/>
              <w:right w:val="single" w:sz="4" w:space="0" w:color="auto"/>
            </w:tcBorders>
            <w:shd w:val="clear" w:color="000000" w:fill="FFFFFF"/>
            <w:vAlign w:val="center"/>
            <w:hideMark/>
          </w:tcPr>
          <w:p w14:paraId="46F93A79"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0.1984</w:t>
            </w:r>
          </w:p>
        </w:tc>
        <w:tc>
          <w:tcPr>
            <w:tcW w:w="960" w:type="dxa"/>
            <w:tcBorders>
              <w:top w:val="nil"/>
              <w:left w:val="nil"/>
              <w:bottom w:val="single" w:sz="4" w:space="0" w:color="auto"/>
              <w:right w:val="single" w:sz="4" w:space="0" w:color="auto"/>
            </w:tcBorders>
            <w:shd w:val="clear" w:color="000000" w:fill="FFFFFF"/>
            <w:vAlign w:val="center"/>
            <w:hideMark/>
          </w:tcPr>
          <w:p w14:paraId="6244FF56"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c>
          <w:tcPr>
            <w:tcW w:w="996" w:type="dxa"/>
            <w:tcBorders>
              <w:top w:val="nil"/>
              <w:left w:val="nil"/>
              <w:bottom w:val="single" w:sz="4" w:space="0" w:color="auto"/>
              <w:right w:val="single" w:sz="4" w:space="0" w:color="auto"/>
            </w:tcBorders>
            <w:shd w:val="clear" w:color="000000" w:fill="FFFFFF"/>
            <w:vAlign w:val="center"/>
            <w:hideMark/>
          </w:tcPr>
          <w:p w14:paraId="0C046CBF"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0.22354</w:t>
            </w:r>
          </w:p>
        </w:tc>
        <w:tc>
          <w:tcPr>
            <w:tcW w:w="960" w:type="dxa"/>
            <w:tcBorders>
              <w:top w:val="nil"/>
              <w:left w:val="nil"/>
              <w:bottom w:val="single" w:sz="4" w:space="0" w:color="auto"/>
              <w:right w:val="single" w:sz="8" w:space="0" w:color="auto"/>
            </w:tcBorders>
            <w:shd w:val="clear" w:color="000000" w:fill="FFFFFF"/>
            <w:vAlign w:val="center"/>
            <w:hideMark/>
          </w:tcPr>
          <w:p w14:paraId="20CCA172"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r>
      <w:tr w:rsidR="0094181A" w:rsidRPr="00985E81" w14:paraId="441BE401" w14:textId="77777777" w:rsidTr="00E7112A">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8037647" w14:textId="77777777" w:rsidR="00C41AFA" w:rsidRPr="00985E81" w:rsidRDefault="00C41AFA" w:rsidP="00C41AFA">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w:t>
            </w:r>
          </w:p>
        </w:tc>
        <w:tc>
          <w:tcPr>
            <w:tcW w:w="2182" w:type="dxa"/>
            <w:tcBorders>
              <w:top w:val="nil"/>
              <w:left w:val="nil"/>
              <w:bottom w:val="single" w:sz="4" w:space="0" w:color="auto"/>
              <w:right w:val="single" w:sz="4" w:space="0" w:color="auto"/>
            </w:tcBorders>
            <w:shd w:val="clear" w:color="000000" w:fill="FFFFFF"/>
            <w:vAlign w:val="center"/>
            <w:hideMark/>
          </w:tcPr>
          <w:p w14:paraId="17DD6035" w14:textId="77777777" w:rsidR="00C41AFA" w:rsidRPr="00985E81" w:rsidRDefault="0096237B" w:rsidP="00C41AFA">
            <w:pPr>
              <w:spacing w:before="0" w:after="0" w:line="240" w:lineRule="auto"/>
              <w:jc w:val="left"/>
              <w:rPr>
                <w:rFonts w:ascii="Times New Roman" w:eastAsia="Times New Roman" w:hAnsi="Times New Roman" w:cs="Times New Roman"/>
                <w:sz w:val="24"/>
                <w:szCs w:val="24"/>
              </w:rPr>
            </w:pPr>
            <w:hyperlink r:id="rId37" w:anchor="RANGE!detailsId=40|Shows the details." w:history="1">
              <w:r w:rsidR="00C41AFA" w:rsidRPr="00985E81">
                <w:rPr>
                  <w:rFonts w:ascii="Times New Roman" w:eastAsia="Times New Roman" w:hAnsi="Times New Roman" w:cs="Times New Roman"/>
                  <w:sz w:val="24"/>
                  <w:szCs w:val="24"/>
                </w:rPr>
                <w:t>Lognormal</w:t>
              </w:r>
            </w:hyperlink>
          </w:p>
        </w:tc>
        <w:tc>
          <w:tcPr>
            <w:tcW w:w="996" w:type="dxa"/>
            <w:tcBorders>
              <w:top w:val="nil"/>
              <w:left w:val="nil"/>
              <w:bottom w:val="single" w:sz="4" w:space="0" w:color="auto"/>
              <w:right w:val="single" w:sz="4" w:space="0" w:color="auto"/>
            </w:tcBorders>
            <w:shd w:val="clear" w:color="000000" w:fill="FFFFFF"/>
            <w:vAlign w:val="center"/>
            <w:hideMark/>
          </w:tcPr>
          <w:p w14:paraId="22C07FA3"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0.07751</w:t>
            </w:r>
          </w:p>
        </w:tc>
        <w:tc>
          <w:tcPr>
            <w:tcW w:w="1180" w:type="dxa"/>
            <w:tcBorders>
              <w:top w:val="nil"/>
              <w:left w:val="nil"/>
              <w:bottom w:val="single" w:sz="4" w:space="0" w:color="auto"/>
              <w:right w:val="single" w:sz="4" w:space="0" w:color="auto"/>
            </w:tcBorders>
            <w:shd w:val="clear" w:color="000000" w:fill="FFFFFF"/>
            <w:vAlign w:val="center"/>
            <w:hideMark/>
          </w:tcPr>
          <w:p w14:paraId="4DED5466"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c>
          <w:tcPr>
            <w:tcW w:w="996" w:type="dxa"/>
            <w:tcBorders>
              <w:top w:val="nil"/>
              <w:left w:val="nil"/>
              <w:bottom w:val="single" w:sz="4" w:space="0" w:color="auto"/>
              <w:right w:val="single" w:sz="4" w:space="0" w:color="auto"/>
            </w:tcBorders>
            <w:shd w:val="clear" w:color="000000" w:fill="FFFFFF"/>
            <w:vAlign w:val="center"/>
            <w:hideMark/>
          </w:tcPr>
          <w:p w14:paraId="24CBB223"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0.21693</w:t>
            </w:r>
          </w:p>
        </w:tc>
        <w:tc>
          <w:tcPr>
            <w:tcW w:w="960" w:type="dxa"/>
            <w:tcBorders>
              <w:top w:val="nil"/>
              <w:left w:val="nil"/>
              <w:bottom w:val="single" w:sz="4" w:space="0" w:color="auto"/>
              <w:right w:val="single" w:sz="4" w:space="0" w:color="auto"/>
            </w:tcBorders>
            <w:shd w:val="clear" w:color="000000" w:fill="FFFFFF"/>
            <w:vAlign w:val="center"/>
            <w:hideMark/>
          </w:tcPr>
          <w:p w14:paraId="357D9D77"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w:t>
            </w:r>
          </w:p>
        </w:tc>
        <w:tc>
          <w:tcPr>
            <w:tcW w:w="996" w:type="dxa"/>
            <w:tcBorders>
              <w:top w:val="nil"/>
              <w:left w:val="nil"/>
              <w:bottom w:val="single" w:sz="4" w:space="0" w:color="auto"/>
              <w:right w:val="single" w:sz="4" w:space="0" w:color="auto"/>
            </w:tcBorders>
            <w:shd w:val="clear" w:color="000000" w:fill="FFFFFF"/>
            <w:vAlign w:val="center"/>
            <w:hideMark/>
          </w:tcPr>
          <w:p w14:paraId="2F0EB347"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0.71292</w:t>
            </w:r>
          </w:p>
        </w:tc>
        <w:tc>
          <w:tcPr>
            <w:tcW w:w="960" w:type="dxa"/>
            <w:tcBorders>
              <w:top w:val="nil"/>
              <w:left w:val="nil"/>
              <w:bottom w:val="single" w:sz="4" w:space="0" w:color="auto"/>
              <w:right w:val="single" w:sz="8" w:space="0" w:color="auto"/>
            </w:tcBorders>
            <w:shd w:val="clear" w:color="000000" w:fill="FFFFFF"/>
            <w:vAlign w:val="center"/>
            <w:hideMark/>
          </w:tcPr>
          <w:p w14:paraId="6200647C"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r>
      <w:tr w:rsidR="0094181A" w:rsidRPr="00985E81" w14:paraId="68446014" w14:textId="77777777" w:rsidTr="00E7112A">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D06D6F9" w14:textId="77777777" w:rsidR="00C41AFA" w:rsidRPr="00985E81" w:rsidRDefault="00C41AFA" w:rsidP="00C41AFA">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w:t>
            </w:r>
          </w:p>
        </w:tc>
        <w:tc>
          <w:tcPr>
            <w:tcW w:w="2182" w:type="dxa"/>
            <w:tcBorders>
              <w:top w:val="nil"/>
              <w:left w:val="nil"/>
              <w:bottom w:val="single" w:sz="4" w:space="0" w:color="auto"/>
              <w:right w:val="single" w:sz="4" w:space="0" w:color="auto"/>
            </w:tcBorders>
            <w:shd w:val="clear" w:color="000000" w:fill="FFFFFF"/>
            <w:vAlign w:val="center"/>
            <w:hideMark/>
          </w:tcPr>
          <w:p w14:paraId="0A71FBC8" w14:textId="77777777" w:rsidR="00C41AFA" w:rsidRPr="00985E81" w:rsidRDefault="0096237B" w:rsidP="00C41AFA">
            <w:pPr>
              <w:spacing w:before="0" w:after="0" w:line="240" w:lineRule="auto"/>
              <w:jc w:val="left"/>
              <w:rPr>
                <w:rFonts w:ascii="Times New Roman" w:eastAsia="Times New Roman" w:hAnsi="Times New Roman" w:cs="Times New Roman"/>
                <w:sz w:val="24"/>
                <w:szCs w:val="24"/>
              </w:rPr>
            </w:pPr>
            <w:hyperlink r:id="rId38" w:anchor="RANGE!detailsId=21|Shows the details." w:history="1">
              <w:r w:rsidR="00C41AFA" w:rsidRPr="00985E81">
                <w:rPr>
                  <w:rFonts w:ascii="Times New Roman" w:eastAsia="Times New Roman" w:hAnsi="Times New Roman" w:cs="Times New Roman"/>
                  <w:sz w:val="24"/>
                  <w:szCs w:val="24"/>
                </w:rPr>
                <w:t>Gen. Extreme Value</w:t>
              </w:r>
            </w:hyperlink>
          </w:p>
        </w:tc>
        <w:tc>
          <w:tcPr>
            <w:tcW w:w="996" w:type="dxa"/>
            <w:tcBorders>
              <w:top w:val="nil"/>
              <w:left w:val="nil"/>
              <w:bottom w:val="single" w:sz="4" w:space="0" w:color="auto"/>
              <w:right w:val="single" w:sz="4" w:space="0" w:color="auto"/>
            </w:tcBorders>
            <w:shd w:val="clear" w:color="000000" w:fill="FFFFFF"/>
            <w:vAlign w:val="center"/>
            <w:hideMark/>
          </w:tcPr>
          <w:p w14:paraId="51D4DBBB"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0.09195</w:t>
            </w:r>
          </w:p>
        </w:tc>
        <w:tc>
          <w:tcPr>
            <w:tcW w:w="1180" w:type="dxa"/>
            <w:tcBorders>
              <w:top w:val="nil"/>
              <w:left w:val="nil"/>
              <w:bottom w:val="single" w:sz="4" w:space="0" w:color="auto"/>
              <w:right w:val="single" w:sz="4" w:space="0" w:color="auto"/>
            </w:tcBorders>
            <w:shd w:val="clear" w:color="000000" w:fill="FFFFFF"/>
            <w:vAlign w:val="center"/>
            <w:hideMark/>
          </w:tcPr>
          <w:p w14:paraId="6DFE77FC"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w:t>
            </w:r>
          </w:p>
        </w:tc>
        <w:tc>
          <w:tcPr>
            <w:tcW w:w="996" w:type="dxa"/>
            <w:tcBorders>
              <w:top w:val="nil"/>
              <w:left w:val="nil"/>
              <w:bottom w:val="single" w:sz="4" w:space="0" w:color="auto"/>
              <w:right w:val="single" w:sz="4" w:space="0" w:color="auto"/>
            </w:tcBorders>
            <w:shd w:val="clear" w:color="000000" w:fill="FFFFFF"/>
            <w:vAlign w:val="center"/>
            <w:hideMark/>
          </w:tcPr>
          <w:p w14:paraId="564E03B2"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0.35674</w:t>
            </w:r>
          </w:p>
        </w:tc>
        <w:tc>
          <w:tcPr>
            <w:tcW w:w="960" w:type="dxa"/>
            <w:tcBorders>
              <w:top w:val="nil"/>
              <w:left w:val="nil"/>
              <w:bottom w:val="single" w:sz="4" w:space="0" w:color="auto"/>
              <w:right w:val="single" w:sz="4" w:space="0" w:color="auto"/>
            </w:tcBorders>
            <w:shd w:val="clear" w:color="000000" w:fill="FFFFFF"/>
            <w:vAlign w:val="center"/>
            <w:hideMark/>
          </w:tcPr>
          <w:p w14:paraId="09F094F7"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w:t>
            </w:r>
          </w:p>
        </w:tc>
        <w:tc>
          <w:tcPr>
            <w:tcW w:w="996" w:type="dxa"/>
            <w:tcBorders>
              <w:top w:val="nil"/>
              <w:left w:val="nil"/>
              <w:bottom w:val="single" w:sz="4" w:space="0" w:color="auto"/>
              <w:right w:val="single" w:sz="4" w:space="0" w:color="auto"/>
            </w:tcBorders>
            <w:shd w:val="clear" w:color="000000" w:fill="FFFFFF"/>
            <w:vAlign w:val="center"/>
            <w:hideMark/>
          </w:tcPr>
          <w:p w14:paraId="6D8F7E47"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4.2592</w:t>
            </w:r>
          </w:p>
        </w:tc>
        <w:tc>
          <w:tcPr>
            <w:tcW w:w="960" w:type="dxa"/>
            <w:tcBorders>
              <w:top w:val="nil"/>
              <w:left w:val="nil"/>
              <w:bottom w:val="single" w:sz="4" w:space="0" w:color="auto"/>
              <w:right w:val="single" w:sz="8" w:space="0" w:color="auto"/>
            </w:tcBorders>
            <w:shd w:val="clear" w:color="000000" w:fill="FFFFFF"/>
            <w:vAlign w:val="center"/>
            <w:hideMark/>
          </w:tcPr>
          <w:p w14:paraId="34EC4CA0"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38</w:t>
            </w:r>
          </w:p>
        </w:tc>
      </w:tr>
      <w:tr w:rsidR="0094181A" w:rsidRPr="00985E81" w14:paraId="5A111AB6" w14:textId="77777777" w:rsidTr="00E7112A">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226C3D2" w14:textId="77777777" w:rsidR="00C41AFA" w:rsidRPr="00985E81" w:rsidRDefault="00C41AFA" w:rsidP="00C41AFA">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c>
          <w:tcPr>
            <w:tcW w:w="2182" w:type="dxa"/>
            <w:tcBorders>
              <w:top w:val="nil"/>
              <w:left w:val="nil"/>
              <w:bottom w:val="single" w:sz="4" w:space="0" w:color="auto"/>
              <w:right w:val="single" w:sz="4" w:space="0" w:color="auto"/>
            </w:tcBorders>
            <w:shd w:val="clear" w:color="000000" w:fill="FFFFFF"/>
            <w:vAlign w:val="center"/>
            <w:hideMark/>
          </w:tcPr>
          <w:p w14:paraId="44331FFD" w14:textId="77777777" w:rsidR="00C41AFA" w:rsidRPr="00985E81" w:rsidRDefault="0096237B" w:rsidP="00C41AFA">
            <w:pPr>
              <w:spacing w:before="0" w:after="0" w:line="240" w:lineRule="auto"/>
              <w:jc w:val="left"/>
              <w:rPr>
                <w:rFonts w:ascii="Times New Roman" w:eastAsia="Times New Roman" w:hAnsi="Times New Roman" w:cs="Times New Roman"/>
                <w:sz w:val="24"/>
                <w:szCs w:val="24"/>
              </w:rPr>
            </w:pPr>
            <w:hyperlink r:id="rId39" w:anchor="RANGE!detailsId=24|Shows the details." w:history="1">
              <w:r w:rsidR="00C41AFA" w:rsidRPr="00985E81">
                <w:rPr>
                  <w:rFonts w:ascii="Times New Roman" w:eastAsia="Times New Roman" w:hAnsi="Times New Roman" w:cs="Times New Roman"/>
                  <w:sz w:val="24"/>
                  <w:szCs w:val="24"/>
                </w:rPr>
                <w:t>Gen. Pareto</w:t>
              </w:r>
            </w:hyperlink>
          </w:p>
        </w:tc>
        <w:tc>
          <w:tcPr>
            <w:tcW w:w="996" w:type="dxa"/>
            <w:tcBorders>
              <w:top w:val="nil"/>
              <w:left w:val="nil"/>
              <w:bottom w:val="single" w:sz="4" w:space="0" w:color="auto"/>
              <w:right w:val="single" w:sz="4" w:space="0" w:color="auto"/>
            </w:tcBorders>
            <w:shd w:val="clear" w:color="000000" w:fill="FFFFFF"/>
            <w:vAlign w:val="center"/>
            <w:hideMark/>
          </w:tcPr>
          <w:p w14:paraId="785EF86F"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0.10619</w:t>
            </w:r>
          </w:p>
        </w:tc>
        <w:tc>
          <w:tcPr>
            <w:tcW w:w="1180" w:type="dxa"/>
            <w:tcBorders>
              <w:top w:val="nil"/>
              <w:left w:val="nil"/>
              <w:bottom w:val="single" w:sz="4" w:space="0" w:color="auto"/>
              <w:right w:val="single" w:sz="4" w:space="0" w:color="auto"/>
            </w:tcBorders>
            <w:shd w:val="clear" w:color="000000" w:fill="FFFFFF"/>
            <w:vAlign w:val="center"/>
            <w:hideMark/>
          </w:tcPr>
          <w:p w14:paraId="6E6DBE1F"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w:t>
            </w:r>
          </w:p>
        </w:tc>
        <w:tc>
          <w:tcPr>
            <w:tcW w:w="996" w:type="dxa"/>
            <w:tcBorders>
              <w:top w:val="nil"/>
              <w:left w:val="nil"/>
              <w:bottom w:val="single" w:sz="4" w:space="0" w:color="auto"/>
              <w:right w:val="single" w:sz="4" w:space="0" w:color="auto"/>
            </w:tcBorders>
            <w:shd w:val="clear" w:color="000000" w:fill="FFFFFF"/>
            <w:vAlign w:val="center"/>
            <w:hideMark/>
          </w:tcPr>
          <w:p w14:paraId="03239896"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7.9819</w:t>
            </w:r>
          </w:p>
        </w:tc>
        <w:tc>
          <w:tcPr>
            <w:tcW w:w="960" w:type="dxa"/>
            <w:tcBorders>
              <w:top w:val="nil"/>
              <w:left w:val="nil"/>
              <w:bottom w:val="single" w:sz="4" w:space="0" w:color="auto"/>
              <w:right w:val="single" w:sz="4" w:space="0" w:color="auto"/>
            </w:tcBorders>
            <w:shd w:val="clear" w:color="000000" w:fill="FFFFFF"/>
            <w:vAlign w:val="center"/>
            <w:hideMark/>
          </w:tcPr>
          <w:p w14:paraId="07A16692"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54</w:t>
            </w:r>
          </w:p>
        </w:tc>
        <w:tc>
          <w:tcPr>
            <w:tcW w:w="1956" w:type="dxa"/>
            <w:gridSpan w:val="2"/>
            <w:tcBorders>
              <w:top w:val="single" w:sz="4" w:space="0" w:color="auto"/>
              <w:left w:val="nil"/>
              <w:bottom w:val="single" w:sz="4" w:space="0" w:color="auto"/>
              <w:right w:val="single" w:sz="8" w:space="0" w:color="000000"/>
            </w:tcBorders>
            <w:shd w:val="clear" w:color="000000" w:fill="FFFFFF"/>
            <w:vAlign w:val="center"/>
            <w:hideMark/>
          </w:tcPr>
          <w:p w14:paraId="55E8ABBB"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N/A</w:t>
            </w:r>
          </w:p>
        </w:tc>
      </w:tr>
      <w:tr w:rsidR="0094181A" w:rsidRPr="00985E81" w14:paraId="3E57C8D2" w14:textId="77777777" w:rsidTr="00E7112A">
        <w:trPr>
          <w:trHeight w:val="324"/>
        </w:trPr>
        <w:tc>
          <w:tcPr>
            <w:tcW w:w="960" w:type="dxa"/>
            <w:tcBorders>
              <w:top w:val="nil"/>
              <w:left w:val="single" w:sz="8" w:space="0" w:color="auto"/>
              <w:bottom w:val="single" w:sz="8" w:space="0" w:color="auto"/>
              <w:right w:val="single" w:sz="4" w:space="0" w:color="auto"/>
            </w:tcBorders>
            <w:shd w:val="clear" w:color="auto" w:fill="auto"/>
            <w:noWrap/>
            <w:vAlign w:val="bottom"/>
            <w:hideMark/>
          </w:tcPr>
          <w:p w14:paraId="5D3A9759" w14:textId="77777777" w:rsidR="00C41AFA" w:rsidRPr="00985E81" w:rsidRDefault="00C41AFA" w:rsidP="00C41AFA">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w:t>
            </w:r>
          </w:p>
        </w:tc>
        <w:tc>
          <w:tcPr>
            <w:tcW w:w="2182" w:type="dxa"/>
            <w:tcBorders>
              <w:top w:val="nil"/>
              <w:left w:val="nil"/>
              <w:bottom w:val="single" w:sz="8" w:space="0" w:color="auto"/>
              <w:right w:val="single" w:sz="4" w:space="0" w:color="auto"/>
            </w:tcBorders>
            <w:shd w:val="clear" w:color="000000" w:fill="FFFFFF"/>
            <w:vAlign w:val="center"/>
            <w:hideMark/>
          </w:tcPr>
          <w:p w14:paraId="2BCD2C5E" w14:textId="77777777" w:rsidR="00C41AFA" w:rsidRPr="00985E81" w:rsidRDefault="0096237B" w:rsidP="00C41AFA">
            <w:pPr>
              <w:spacing w:before="0" w:after="0" w:line="240" w:lineRule="auto"/>
              <w:jc w:val="left"/>
              <w:rPr>
                <w:rFonts w:ascii="Times New Roman" w:eastAsia="Times New Roman" w:hAnsi="Times New Roman" w:cs="Times New Roman"/>
                <w:sz w:val="24"/>
                <w:szCs w:val="24"/>
              </w:rPr>
            </w:pPr>
            <w:hyperlink r:id="rId40" w:anchor="RANGE!detailsId=43|Shows the details." w:history="1">
              <w:r w:rsidR="00C41AFA" w:rsidRPr="00985E81">
                <w:rPr>
                  <w:rFonts w:ascii="Times New Roman" w:eastAsia="Times New Roman" w:hAnsi="Times New Roman" w:cs="Times New Roman"/>
                  <w:sz w:val="24"/>
                  <w:szCs w:val="24"/>
                </w:rPr>
                <w:t>Normal</w:t>
              </w:r>
            </w:hyperlink>
          </w:p>
        </w:tc>
        <w:tc>
          <w:tcPr>
            <w:tcW w:w="996" w:type="dxa"/>
            <w:tcBorders>
              <w:top w:val="nil"/>
              <w:left w:val="nil"/>
              <w:bottom w:val="single" w:sz="8" w:space="0" w:color="auto"/>
              <w:right w:val="single" w:sz="4" w:space="0" w:color="auto"/>
            </w:tcBorders>
            <w:shd w:val="clear" w:color="000000" w:fill="FFFFFF"/>
            <w:vAlign w:val="center"/>
            <w:hideMark/>
          </w:tcPr>
          <w:p w14:paraId="792BCF5D"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0.16294</w:t>
            </w:r>
          </w:p>
        </w:tc>
        <w:tc>
          <w:tcPr>
            <w:tcW w:w="1180" w:type="dxa"/>
            <w:tcBorders>
              <w:top w:val="nil"/>
              <w:left w:val="nil"/>
              <w:bottom w:val="single" w:sz="8" w:space="0" w:color="auto"/>
              <w:right w:val="single" w:sz="4" w:space="0" w:color="auto"/>
            </w:tcBorders>
            <w:shd w:val="clear" w:color="000000" w:fill="FFFFFF"/>
            <w:vAlign w:val="center"/>
            <w:hideMark/>
          </w:tcPr>
          <w:p w14:paraId="20BF0BFD"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43</w:t>
            </w:r>
          </w:p>
        </w:tc>
        <w:tc>
          <w:tcPr>
            <w:tcW w:w="996" w:type="dxa"/>
            <w:tcBorders>
              <w:top w:val="nil"/>
              <w:left w:val="nil"/>
              <w:bottom w:val="single" w:sz="8" w:space="0" w:color="auto"/>
              <w:right w:val="single" w:sz="4" w:space="0" w:color="auto"/>
            </w:tcBorders>
            <w:shd w:val="clear" w:color="000000" w:fill="FFFFFF"/>
            <w:vAlign w:val="center"/>
            <w:hideMark/>
          </w:tcPr>
          <w:p w14:paraId="5C3B9D49"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0.98219</w:t>
            </w:r>
          </w:p>
        </w:tc>
        <w:tc>
          <w:tcPr>
            <w:tcW w:w="960" w:type="dxa"/>
            <w:tcBorders>
              <w:top w:val="nil"/>
              <w:left w:val="nil"/>
              <w:bottom w:val="single" w:sz="8" w:space="0" w:color="auto"/>
              <w:right w:val="single" w:sz="4" w:space="0" w:color="auto"/>
            </w:tcBorders>
            <w:shd w:val="clear" w:color="000000" w:fill="FFFFFF"/>
            <w:vAlign w:val="center"/>
            <w:hideMark/>
          </w:tcPr>
          <w:p w14:paraId="760DD215"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40</w:t>
            </w:r>
          </w:p>
        </w:tc>
        <w:tc>
          <w:tcPr>
            <w:tcW w:w="996" w:type="dxa"/>
            <w:tcBorders>
              <w:top w:val="nil"/>
              <w:left w:val="nil"/>
              <w:bottom w:val="single" w:sz="8" w:space="0" w:color="auto"/>
              <w:right w:val="single" w:sz="4" w:space="0" w:color="auto"/>
            </w:tcBorders>
            <w:shd w:val="clear" w:color="000000" w:fill="FFFFFF"/>
            <w:vAlign w:val="center"/>
            <w:hideMark/>
          </w:tcPr>
          <w:p w14:paraId="0B41644C"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5.3623</w:t>
            </w:r>
          </w:p>
        </w:tc>
        <w:tc>
          <w:tcPr>
            <w:tcW w:w="960" w:type="dxa"/>
            <w:tcBorders>
              <w:top w:val="nil"/>
              <w:left w:val="nil"/>
              <w:bottom w:val="single" w:sz="8" w:space="0" w:color="auto"/>
              <w:right w:val="single" w:sz="8" w:space="0" w:color="auto"/>
            </w:tcBorders>
            <w:shd w:val="clear" w:color="000000" w:fill="FFFFFF"/>
            <w:vAlign w:val="center"/>
            <w:hideMark/>
          </w:tcPr>
          <w:p w14:paraId="66B1640A" w14:textId="77777777" w:rsidR="00C41AFA" w:rsidRPr="00985E81" w:rsidRDefault="00C41AFA" w:rsidP="00C41AFA">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40</w:t>
            </w:r>
          </w:p>
        </w:tc>
      </w:tr>
    </w:tbl>
    <w:p w14:paraId="13206737" w14:textId="0AEEA9B4" w:rsidR="002333CD" w:rsidRPr="00985E81" w:rsidRDefault="00E7112A" w:rsidP="008D62D9">
      <w:pPr>
        <w:spacing w:after="0"/>
        <w:rPr>
          <w:rFonts w:ascii="Times New Roman" w:hAnsi="Times New Roman" w:cs="Times New Roman"/>
          <w:sz w:val="24"/>
          <w:szCs w:val="24"/>
        </w:rPr>
      </w:pPr>
      <w:r w:rsidRPr="00985E81">
        <w:rPr>
          <w:rFonts w:ascii="Times New Roman" w:hAnsi="Times New Roman" w:cs="Times New Roman"/>
          <w:sz w:val="24"/>
          <w:szCs w:val="24"/>
        </w:rPr>
        <w:t xml:space="preserve">As we can see from the above </w:t>
      </w:r>
      <w:r w:rsidR="00827DDD">
        <w:rPr>
          <w:rFonts w:ascii="Times New Roman" w:hAnsi="Times New Roman" w:cs="Times New Roman"/>
          <w:sz w:val="24"/>
          <w:szCs w:val="24"/>
        </w:rPr>
        <w:t>Table</w:t>
      </w:r>
      <w:r w:rsidRPr="00985E81">
        <w:rPr>
          <w:rFonts w:ascii="Times New Roman" w:hAnsi="Times New Roman" w:cs="Times New Roman"/>
          <w:sz w:val="24"/>
          <w:szCs w:val="24"/>
        </w:rPr>
        <w:t>, the Log Pearson Type III distribution method is the best fit for this data.</w:t>
      </w:r>
    </w:p>
    <w:p w14:paraId="37C8F95E" w14:textId="77777777" w:rsidR="00AE6982" w:rsidRPr="00985E81" w:rsidRDefault="00AE6982" w:rsidP="00AE6982">
      <w:pPr>
        <w:spacing w:after="0"/>
        <w:rPr>
          <w:rFonts w:ascii="Times New Roman" w:hAnsi="Times New Roman" w:cs="Times New Roman"/>
          <w:b/>
          <w:bCs/>
          <w:sz w:val="24"/>
          <w:szCs w:val="24"/>
        </w:rPr>
      </w:pPr>
      <w:r w:rsidRPr="00985E81">
        <w:rPr>
          <w:rFonts w:ascii="Times New Roman" w:hAnsi="Times New Roman" w:cs="Times New Roman"/>
          <w:b/>
          <w:bCs/>
          <w:sz w:val="24"/>
          <w:szCs w:val="24"/>
        </w:rPr>
        <w:t>Correlation Coefficient (R</w:t>
      </w:r>
      <w:r w:rsidRPr="00985E81">
        <w:rPr>
          <w:rFonts w:ascii="Times New Roman" w:hAnsi="Times New Roman" w:cs="Times New Roman"/>
          <w:b/>
          <w:bCs/>
          <w:sz w:val="24"/>
          <w:szCs w:val="24"/>
          <w:vertAlign w:val="superscript"/>
        </w:rPr>
        <w:t>2</w:t>
      </w:r>
      <w:r w:rsidRPr="00985E81">
        <w:rPr>
          <w:rFonts w:ascii="Times New Roman" w:hAnsi="Times New Roman" w:cs="Times New Roman"/>
          <w:b/>
          <w:bCs/>
          <w:sz w:val="24"/>
          <w:szCs w:val="24"/>
        </w:rPr>
        <w:t>)</w:t>
      </w:r>
    </w:p>
    <w:p w14:paraId="144640DB" w14:textId="18EEE51B" w:rsidR="003F00AE" w:rsidRPr="00985E81" w:rsidRDefault="00AE6982" w:rsidP="008D6B15">
      <w:pPr>
        <w:spacing w:after="0"/>
        <w:rPr>
          <w:rFonts w:ascii="Times New Roman" w:hAnsi="Times New Roman" w:cs="Times New Roman"/>
          <w:sz w:val="24"/>
          <w:szCs w:val="24"/>
        </w:rPr>
      </w:pPr>
      <w:r w:rsidRPr="00985E81">
        <w:rPr>
          <w:rFonts w:ascii="Times New Roman" w:hAnsi="Times New Roman" w:cs="Times New Roman"/>
          <w:sz w:val="24"/>
          <w:szCs w:val="24"/>
        </w:rPr>
        <w:t>The coefficient of correlation is also used for the selection of the best-fit probability</w:t>
      </w:r>
      <w:r w:rsidR="00DE5890">
        <w:rPr>
          <w:rFonts w:ascii="Times New Roman" w:hAnsi="Times New Roman" w:cs="Times New Roman"/>
          <w:sz w:val="24"/>
          <w:szCs w:val="24"/>
        </w:rPr>
        <w:t xml:space="preserve"> </w:t>
      </w:r>
      <w:r w:rsidRPr="00985E81">
        <w:rPr>
          <w:rFonts w:ascii="Times New Roman" w:hAnsi="Times New Roman" w:cs="Times New Roman"/>
          <w:sz w:val="24"/>
          <w:szCs w:val="24"/>
        </w:rPr>
        <w:t xml:space="preserve">distribution in this study and presented in </w:t>
      </w:r>
      <w:r w:rsidR="00446492">
        <w:rPr>
          <w:rFonts w:ascii="Times New Roman" w:hAnsi="Times New Roman" w:cs="Times New Roman"/>
          <w:sz w:val="24"/>
          <w:szCs w:val="24"/>
        </w:rPr>
        <w:t>Figure</w:t>
      </w:r>
      <w:r w:rsidR="00F52186">
        <w:rPr>
          <w:rFonts w:ascii="Times New Roman" w:hAnsi="Times New Roman" w:cs="Times New Roman"/>
          <w:sz w:val="24"/>
          <w:szCs w:val="24"/>
        </w:rPr>
        <w:t xml:space="preserve"> 3.10</w:t>
      </w:r>
      <w:r w:rsidRPr="00932B68">
        <w:rPr>
          <w:rFonts w:ascii="Times New Roman" w:hAnsi="Times New Roman" w:cs="Times New Roman"/>
          <w:sz w:val="24"/>
          <w:szCs w:val="24"/>
        </w:rPr>
        <w:t xml:space="preserve"> </w:t>
      </w:r>
      <w:r w:rsidRPr="00985E81">
        <w:rPr>
          <w:rFonts w:ascii="Times New Roman" w:hAnsi="Times New Roman" w:cs="Times New Roman"/>
          <w:sz w:val="24"/>
          <w:szCs w:val="24"/>
        </w:rPr>
        <w:t>below</w:t>
      </w:r>
      <w:r w:rsidR="008D6682" w:rsidRPr="00985E81">
        <w:rPr>
          <w:rFonts w:ascii="Times New Roman" w:hAnsi="Times New Roman" w:cs="Times New Roman"/>
          <w:sz w:val="24"/>
          <w:szCs w:val="24"/>
        </w:rPr>
        <w:t>.</w:t>
      </w:r>
      <w:r w:rsidR="0093450F" w:rsidRPr="00985E81">
        <w:t xml:space="preserve"> </w:t>
      </w:r>
      <w:r w:rsidR="0093450F" w:rsidRPr="00985E81">
        <w:rPr>
          <w:rFonts w:ascii="Times New Roman" w:hAnsi="Times New Roman" w:cs="Times New Roman"/>
          <w:sz w:val="24"/>
          <w:szCs w:val="24"/>
        </w:rPr>
        <w:t xml:space="preserve">Maximum rainfall for different probability distributions and return periods used for </w:t>
      </w:r>
      <w:r w:rsidR="00C31AB6">
        <w:rPr>
          <w:rFonts w:ascii="Times New Roman" w:hAnsi="Times New Roman" w:cs="Times New Roman"/>
          <w:sz w:val="24"/>
          <w:szCs w:val="24"/>
        </w:rPr>
        <w:t>the C</w:t>
      </w:r>
      <w:r w:rsidR="0093450F" w:rsidRPr="00985E81">
        <w:rPr>
          <w:rFonts w:ascii="Times New Roman" w:hAnsi="Times New Roman" w:cs="Times New Roman"/>
          <w:sz w:val="24"/>
          <w:szCs w:val="24"/>
        </w:rPr>
        <w:t xml:space="preserve">orrelation Coefficient is presented </w:t>
      </w:r>
      <w:r w:rsidR="0093450F" w:rsidRPr="00307191">
        <w:rPr>
          <w:rFonts w:ascii="Times New Roman" w:hAnsi="Times New Roman" w:cs="Times New Roman"/>
          <w:sz w:val="24"/>
          <w:szCs w:val="24"/>
        </w:rPr>
        <w:t xml:space="preserve">in </w:t>
      </w:r>
      <w:r w:rsidR="00827DDD">
        <w:rPr>
          <w:rFonts w:ascii="Times New Roman" w:hAnsi="Times New Roman" w:cs="Times New Roman"/>
          <w:sz w:val="24"/>
          <w:szCs w:val="24"/>
        </w:rPr>
        <w:t>Table</w:t>
      </w:r>
      <w:r w:rsidR="0093450F" w:rsidRPr="00307191">
        <w:rPr>
          <w:rFonts w:ascii="Times New Roman" w:hAnsi="Times New Roman" w:cs="Times New Roman"/>
          <w:sz w:val="24"/>
          <w:szCs w:val="24"/>
        </w:rPr>
        <w:t xml:space="preserve"> </w:t>
      </w:r>
      <w:r w:rsidR="00AE6CB8">
        <w:rPr>
          <w:rFonts w:ascii="Times New Roman" w:hAnsi="Times New Roman" w:cs="Times New Roman"/>
          <w:sz w:val="24"/>
          <w:szCs w:val="24"/>
        </w:rPr>
        <w:t>3.</w:t>
      </w:r>
      <w:r w:rsidR="0077125B" w:rsidRPr="00307191">
        <w:rPr>
          <w:rFonts w:ascii="Times New Roman" w:hAnsi="Times New Roman" w:cs="Times New Roman"/>
          <w:sz w:val="24"/>
          <w:szCs w:val="24"/>
        </w:rPr>
        <w:t>1</w:t>
      </w:r>
      <w:r w:rsidR="005D3A3C">
        <w:rPr>
          <w:rFonts w:ascii="Times New Roman" w:hAnsi="Times New Roman" w:cs="Times New Roman"/>
          <w:sz w:val="24"/>
          <w:szCs w:val="24"/>
        </w:rPr>
        <w:t>5</w:t>
      </w:r>
      <w:r w:rsidR="0093450F" w:rsidRPr="00307191">
        <w:rPr>
          <w:rFonts w:ascii="Times New Roman" w:hAnsi="Times New Roman" w:cs="Times New Roman"/>
          <w:sz w:val="24"/>
          <w:szCs w:val="24"/>
        </w:rPr>
        <w:t>.</w:t>
      </w:r>
    </w:p>
    <w:p w14:paraId="154EAC1C" w14:textId="1037978E" w:rsidR="008F4B0D" w:rsidRPr="00AE6CB8" w:rsidRDefault="00827DDD" w:rsidP="00C93EC1">
      <w:pPr>
        <w:rPr>
          <w:rFonts w:ascii="Times New Roman" w:hAnsi="Times New Roman" w:cs="Times New Roman"/>
          <w:i/>
          <w:iCs/>
          <w:sz w:val="24"/>
          <w:szCs w:val="24"/>
        </w:rPr>
      </w:pPr>
      <w:bookmarkStart w:id="165" w:name="_Hlk38086451"/>
      <w:bookmarkStart w:id="166" w:name="_Toc55539002"/>
      <w:bookmarkStart w:id="167" w:name="_Hlk56005043"/>
      <w:r w:rsidRPr="00AE6CB8">
        <w:rPr>
          <w:rFonts w:ascii="Times New Roman" w:hAnsi="Times New Roman" w:cs="Times New Roman"/>
          <w:i/>
          <w:iCs/>
          <w:sz w:val="24"/>
          <w:szCs w:val="24"/>
        </w:rPr>
        <w:t>Table</w:t>
      </w:r>
      <w:r w:rsidR="00393D0D" w:rsidRPr="00AE6CB8">
        <w:rPr>
          <w:rFonts w:ascii="Times New Roman" w:hAnsi="Times New Roman" w:cs="Times New Roman"/>
          <w:i/>
          <w:iCs/>
          <w:sz w:val="24"/>
          <w:szCs w:val="24"/>
        </w:rPr>
        <w:t xml:space="preserve"> </w:t>
      </w:r>
      <w:r w:rsidR="00AE6CB8" w:rsidRPr="00AE6CB8">
        <w:rPr>
          <w:rFonts w:ascii="Times New Roman" w:hAnsi="Times New Roman" w:cs="Times New Roman"/>
          <w:i/>
          <w:iCs/>
          <w:sz w:val="24"/>
          <w:szCs w:val="24"/>
        </w:rPr>
        <w:t>3.15</w:t>
      </w:r>
      <w:r w:rsidR="00393D0D" w:rsidRPr="00AE6CB8">
        <w:rPr>
          <w:rFonts w:ascii="Times New Roman" w:hAnsi="Times New Roman" w:cs="Times New Roman"/>
          <w:i/>
          <w:iCs/>
          <w:sz w:val="24"/>
          <w:szCs w:val="24"/>
        </w:rPr>
        <w:t xml:space="preserve">: </w:t>
      </w:r>
      <w:r w:rsidR="003F00AE" w:rsidRPr="00AE6CB8">
        <w:rPr>
          <w:rFonts w:ascii="Times New Roman" w:hAnsi="Times New Roman" w:cs="Times New Roman"/>
          <w:i/>
          <w:iCs/>
          <w:sz w:val="24"/>
          <w:szCs w:val="24"/>
        </w:rPr>
        <w:t>Maximum rainfall values for different probability distributions and return periods</w:t>
      </w:r>
      <w:bookmarkEnd w:id="165"/>
      <w:bookmarkEnd w:id="166"/>
    </w:p>
    <w:tbl>
      <w:tblPr>
        <w:tblpPr w:leftFromText="180" w:rightFromText="180" w:vertAnchor="text" w:tblpY="1"/>
        <w:tblOverlap w:val="never"/>
        <w:tblW w:w="5840" w:type="dxa"/>
        <w:tblLook w:val="04A0" w:firstRow="1" w:lastRow="0" w:firstColumn="1" w:lastColumn="0" w:noHBand="0" w:noVBand="1"/>
      </w:tblPr>
      <w:tblGrid>
        <w:gridCol w:w="1638"/>
        <w:gridCol w:w="1772"/>
        <w:gridCol w:w="1080"/>
        <w:gridCol w:w="1350"/>
      </w:tblGrid>
      <w:tr w:rsidR="0094181A" w:rsidRPr="00985E81" w14:paraId="32E04594" w14:textId="77777777" w:rsidTr="0027155A">
        <w:trPr>
          <w:trHeight w:val="341"/>
        </w:trPr>
        <w:tc>
          <w:tcPr>
            <w:tcW w:w="1638" w:type="dxa"/>
            <w:vMerge w:val="restart"/>
            <w:tcBorders>
              <w:top w:val="single" w:sz="8" w:space="0" w:color="auto"/>
              <w:left w:val="single" w:sz="8" w:space="0" w:color="auto"/>
              <w:bottom w:val="single" w:sz="4" w:space="0" w:color="000000"/>
              <w:right w:val="single" w:sz="8" w:space="0" w:color="auto"/>
            </w:tcBorders>
            <w:shd w:val="clear" w:color="auto" w:fill="auto"/>
            <w:noWrap/>
            <w:vAlign w:val="bottom"/>
            <w:hideMark/>
          </w:tcPr>
          <w:bookmarkEnd w:id="167"/>
          <w:p w14:paraId="58FBA852" w14:textId="769637C0" w:rsidR="008F4B0D" w:rsidRPr="00985E81" w:rsidRDefault="00D456B8" w:rsidP="0027155A">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Return Period(T)</w:t>
            </w:r>
          </w:p>
        </w:tc>
        <w:tc>
          <w:tcPr>
            <w:tcW w:w="4202" w:type="dxa"/>
            <w:gridSpan w:val="3"/>
            <w:tcBorders>
              <w:top w:val="single" w:sz="8" w:space="0" w:color="auto"/>
              <w:left w:val="nil"/>
              <w:bottom w:val="single" w:sz="4" w:space="0" w:color="auto"/>
              <w:right w:val="single" w:sz="8" w:space="0" w:color="000000"/>
            </w:tcBorders>
            <w:shd w:val="clear" w:color="auto" w:fill="auto"/>
            <w:noWrap/>
            <w:vAlign w:val="bottom"/>
            <w:hideMark/>
          </w:tcPr>
          <w:p w14:paraId="497544E1" w14:textId="7B3E44E4" w:rsidR="008F4B0D" w:rsidRPr="00985E81" w:rsidRDefault="008F4B0D" w:rsidP="0027155A">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Maximum Rainfall</w:t>
            </w:r>
            <w:r w:rsidR="003A36F1" w:rsidRPr="00985E81">
              <w:rPr>
                <w:rFonts w:ascii="Times New Roman" w:eastAsia="Times New Roman" w:hAnsi="Times New Roman" w:cs="Times New Roman"/>
              </w:rPr>
              <w:t xml:space="preserve"> </w:t>
            </w:r>
            <w:r w:rsidRPr="00985E81">
              <w:rPr>
                <w:rFonts w:ascii="Times New Roman" w:eastAsia="Times New Roman" w:hAnsi="Times New Roman" w:cs="Times New Roman"/>
              </w:rPr>
              <w:t>(mm)</w:t>
            </w:r>
          </w:p>
        </w:tc>
      </w:tr>
      <w:tr w:rsidR="0094181A" w:rsidRPr="00985E81" w14:paraId="08AD0F06" w14:textId="77777777" w:rsidTr="0027155A">
        <w:trPr>
          <w:trHeight w:val="520"/>
        </w:trPr>
        <w:tc>
          <w:tcPr>
            <w:tcW w:w="1638" w:type="dxa"/>
            <w:vMerge/>
            <w:tcBorders>
              <w:top w:val="single" w:sz="8" w:space="0" w:color="auto"/>
              <w:left w:val="single" w:sz="8" w:space="0" w:color="auto"/>
              <w:bottom w:val="single" w:sz="4" w:space="0" w:color="000000"/>
              <w:right w:val="single" w:sz="8" w:space="0" w:color="auto"/>
            </w:tcBorders>
            <w:vAlign w:val="center"/>
            <w:hideMark/>
          </w:tcPr>
          <w:p w14:paraId="60DA1070" w14:textId="77777777" w:rsidR="008F4B0D" w:rsidRPr="00985E81" w:rsidRDefault="008F4B0D" w:rsidP="0027155A">
            <w:pPr>
              <w:spacing w:before="0" w:after="0" w:line="240" w:lineRule="auto"/>
              <w:jc w:val="left"/>
              <w:rPr>
                <w:rFonts w:ascii="Times New Roman" w:eastAsia="Times New Roman" w:hAnsi="Times New Roman" w:cs="Times New Roman"/>
              </w:rPr>
            </w:pPr>
          </w:p>
        </w:tc>
        <w:tc>
          <w:tcPr>
            <w:tcW w:w="1772" w:type="dxa"/>
            <w:tcBorders>
              <w:top w:val="nil"/>
              <w:left w:val="nil"/>
              <w:bottom w:val="single" w:sz="8" w:space="0" w:color="auto"/>
              <w:right w:val="single" w:sz="4" w:space="0" w:color="auto"/>
            </w:tcBorders>
            <w:shd w:val="clear" w:color="auto" w:fill="auto"/>
            <w:noWrap/>
            <w:vAlign w:val="bottom"/>
            <w:hideMark/>
          </w:tcPr>
          <w:p w14:paraId="28B57214" w14:textId="37EBA1A7" w:rsidR="008F4B0D" w:rsidRPr="00985E81" w:rsidRDefault="008F4B0D" w:rsidP="0027155A">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Log-Pearson</w:t>
            </w:r>
            <w:r w:rsidR="00FE65C4" w:rsidRPr="00985E81">
              <w:rPr>
                <w:rFonts w:ascii="Times New Roman" w:eastAsia="Times New Roman" w:hAnsi="Times New Roman" w:cs="Times New Roman"/>
              </w:rPr>
              <w:t xml:space="preserve"> </w:t>
            </w:r>
            <w:r w:rsidRPr="00985E81">
              <w:rPr>
                <w:rFonts w:ascii="Times New Roman" w:eastAsia="Times New Roman" w:hAnsi="Times New Roman" w:cs="Times New Roman"/>
              </w:rPr>
              <w:t>III</w:t>
            </w:r>
          </w:p>
        </w:tc>
        <w:tc>
          <w:tcPr>
            <w:tcW w:w="1080" w:type="dxa"/>
            <w:tcBorders>
              <w:top w:val="nil"/>
              <w:left w:val="nil"/>
              <w:bottom w:val="single" w:sz="8" w:space="0" w:color="auto"/>
              <w:right w:val="single" w:sz="4" w:space="0" w:color="auto"/>
            </w:tcBorders>
            <w:shd w:val="clear" w:color="auto" w:fill="auto"/>
            <w:noWrap/>
            <w:vAlign w:val="bottom"/>
            <w:hideMark/>
          </w:tcPr>
          <w:p w14:paraId="53E6377D" w14:textId="77777777" w:rsidR="008F4B0D" w:rsidRPr="00985E81" w:rsidRDefault="008F4B0D" w:rsidP="0027155A">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Gumbel</w:t>
            </w:r>
          </w:p>
        </w:tc>
        <w:tc>
          <w:tcPr>
            <w:tcW w:w="1350" w:type="dxa"/>
            <w:tcBorders>
              <w:top w:val="nil"/>
              <w:left w:val="nil"/>
              <w:bottom w:val="single" w:sz="8" w:space="0" w:color="auto"/>
              <w:right w:val="single" w:sz="8" w:space="0" w:color="auto"/>
            </w:tcBorders>
            <w:shd w:val="clear" w:color="auto" w:fill="auto"/>
            <w:noWrap/>
            <w:vAlign w:val="bottom"/>
            <w:hideMark/>
          </w:tcPr>
          <w:p w14:paraId="41EBA887" w14:textId="77777777" w:rsidR="008F4B0D" w:rsidRPr="00985E81" w:rsidRDefault="008F4B0D" w:rsidP="0027155A">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Log-Normal</w:t>
            </w:r>
          </w:p>
        </w:tc>
      </w:tr>
      <w:tr w:rsidR="0094181A" w:rsidRPr="00985E81" w14:paraId="388B508A" w14:textId="77777777" w:rsidTr="0027155A">
        <w:trPr>
          <w:trHeight w:val="341"/>
        </w:trPr>
        <w:tc>
          <w:tcPr>
            <w:tcW w:w="1638" w:type="dxa"/>
            <w:tcBorders>
              <w:top w:val="nil"/>
              <w:left w:val="single" w:sz="8" w:space="0" w:color="auto"/>
              <w:bottom w:val="single" w:sz="4" w:space="0" w:color="auto"/>
              <w:right w:val="single" w:sz="8" w:space="0" w:color="auto"/>
            </w:tcBorders>
            <w:shd w:val="clear" w:color="auto" w:fill="auto"/>
            <w:noWrap/>
            <w:vAlign w:val="bottom"/>
            <w:hideMark/>
          </w:tcPr>
          <w:p w14:paraId="722613B2"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w:t>
            </w:r>
          </w:p>
        </w:tc>
        <w:tc>
          <w:tcPr>
            <w:tcW w:w="1772" w:type="dxa"/>
            <w:tcBorders>
              <w:top w:val="nil"/>
              <w:left w:val="nil"/>
              <w:bottom w:val="single" w:sz="4" w:space="0" w:color="auto"/>
              <w:right w:val="single" w:sz="4" w:space="0" w:color="auto"/>
            </w:tcBorders>
            <w:shd w:val="clear" w:color="auto" w:fill="auto"/>
            <w:noWrap/>
            <w:vAlign w:val="bottom"/>
            <w:hideMark/>
          </w:tcPr>
          <w:p w14:paraId="39CE8E8C"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62.37</w:t>
            </w:r>
          </w:p>
        </w:tc>
        <w:tc>
          <w:tcPr>
            <w:tcW w:w="1080" w:type="dxa"/>
            <w:tcBorders>
              <w:top w:val="nil"/>
              <w:left w:val="nil"/>
              <w:bottom w:val="single" w:sz="4" w:space="0" w:color="auto"/>
              <w:right w:val="single" w:sz="4" w:space="0" w:color="auto"/>
            </w:tcBorders>
            <w:shd w:val="clear" w:color="auto" w:fill="auto"/>
            <w:noWrap/>
            <w:vAlign w:val="bottom"/>
            <w:hideMark/>
          </w:tcPr>
          <w:p w14:paraId="443F6681"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57.94</w:t>
            </w:r>
          </w:p>
        </w:tc>
        <w:tc>
          <w:tcPr>
            <w:tcW w:w="1350" w:type="dxa"/>
            <w:tcBorders>
              <w:top w:val="nil"/>
              <w:left w:val="nil"/>
              <w:bottom w:val="single" w:sz="4" w:space="0" w:color="auto"/>
              <w:right w:val="single" w:sz="8" w:space="0" w:color="auto"/>
            </w:tcBorders>
            <w:shd w:val="clear" w:color="auto" w:fill="auto"/>
            <w:noWrap/>
            <w:vAlign w:val="bottom"/>
            <w:hideMark/>
          </w:tcPr>
          <w:p w14:paraId="4F4C2DF1"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63.10</w:t>
            </w:r>
          </w:p>
        </w:tc>
      </w:tr>
      <w:tr w:rsidR="0094181A" w:rsidRPr="00985E81" w14:paraId="1E235766" w14:textId="77777777" w:rsidTr="0027155A">
        <w:trPr>
          <w:trHeight w:val="341"/>
        </w:trPr>
        <w:tc>
          <w:tcPr>
            <w:tcW w:w="1638" w:type="dxa"/>
            <w:tcBorders>
              <w:top w:val="nil"/>
              <w:left w:val="single" w:sz="8" w:space="0" w:color="auto"/>
              <w:bottom w:val="single" w:sz="4" w:space="0" w:color="auto"/>
              <w:right w:val="single" w:sz="8" w:space="0" w:color="auto"/>
            </w:tcBorders>
            <w:shd w:val="clear" w:color="auto" w:fill="auto"/>
            <w:noWrap/>
            <w:vAlign w:val="bottom"/>
            <w:hideMark/>
          </w:tcPr>
          <w:p w14:paraId="539D9DBE"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5</w:t>
            </w:r>
          </w:p>
        </w:tc>
        <w:tc>
          <w:tcPr>
            <w:tcW w:w="1772" w:type="dxa"/>
            <w:tcBorders>
              <w:top w:val="nil"/>
              <w:left w:val="nil"/>
              <w:bottom w:val="single" w:sz="4" w:space="0" w:color="auto"/>
              <w:right w:val="single" w:sz="4" w:space="0" w:color="auto"/>
            </w:tcBorders>
            <w:shd w:val="clear" w:color="auto" w:fill="auto"/>
            <w:noWrap/>
            <w:vAlign w:val="bottom"/>
            <w:hideMark/>
          </w:tcPr>
          <w:p w14:paraId="60B9532B"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70.15</w:t>
            </w:r>
          </w:p>
        </w:tc>
        <w:tc>
          <w:tcPr>
            <w:tcW w:w="1080" w:type="dxa"/>
            <w:tcBorders>
              <w:top w:val="nil"/>
              <w:left w:val="nil"/>
              <w:bottom w:val="single" w:sz="4" w:space="0" w:color="auto"/>
              <w:right w:val="single" w:sz="4" w:space="0" w:color="auto"/>
            </w:tcBorders>
            <w:shd w:val="clear" w:color="auto" w:fill="auto"/>
            <w:noWrap/>
            <w:vAlign w:val="bottom"/>
            <w:hideMark/>
          </w:tcPr>
          <w:p w14:paraId="40B88DF6"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70.18</w:t>
            </w:r>
          </w:p>
        </w:tc>
        <w:tc>
          <w:tcPr>
            <w:tcW w:w="1350" w:type="dxa"/>
            <w:tcBorders>
              <w:top w:val="nil"/>
              <w:left w:val="nil"/>
              <w:bottom w:val="single" w:sz="4" w:space="0" w:color="auto"/>
              <w:right w:val="single" w:sz="8" w:space="0" w:color="auto"/>
            </w:tcBorders>
            <w:shd w:val="clear" w:color="auto" w:fill="auto"/>
            <w:noWrap/>
            <w:vAlign w:val="bottom"/>
            <w:hideMark/>
          </w:tcPr>
          <w:p w14:paraId="032ADB15"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70.49</w:t>
            </w:r>
          </w:p>
        </w:tc>
      </w:tr>
      <w:tr w:rsidR="0094181A" w:rsidRPr="00985E81" w14:paraId="4561101D" w14:textId="77777777" w:rsidTr="0027155A">
        <w:trPr>
          <w:trHeight w:val="341"/>
        </w:trPr>
        <w:tc>
          <w:tcPr>
            <w:tcW w:w="1638" w:type="dxa"/>
            <w:tcBorders>
              <w:top w:val="nil"/>
              <w:left w:val="single" w:sz="8" w:space="0" w:color="auto"/>
              <w:bottom w:val="single" w:sz="4" w:space="0" w:color="auto"/>
              <w:right w:val="single" w:sz="8" w:space="0" w:color="auto"/>
            </w:tcBorders>
            <w:shd w:val="clear" w:color="auto" w:fill="auto"/>
            <w:noWrap/>
            <w:vAlign w:val="bottom"/>
            <w:hideMark/>
          </w:tcPr>
          <w:p w14:paraId="4CDCA252"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w:t>
            </w:r>
          </w:p>
        </w:tc>
        <w:tc>
          <w:tcPr>
            <w:tcW w:w="1772" w:type="dxa"/>
            <w:tcBorders>
              <w:top w:val="nil"/>
              <w:left w:val="nil"/>
              <w:bottom w:val="single" w:sz="4" w:space="0" w:color="auto"/>
              <w:right w:val="single" w:sz="4" w:space="0" w:color="auto"/>
            </w:tcBorders>
            <w:shd w:val="clear" w:color="auto" w:fill="auto"/>
            <w:noWrap/>
            <w:vAlign w:val="bottom"/>
            <w:hideMark/>
          </w:tcPr>
          <w:p w14:paraId="474C1275"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85.31</w:t>
            </w:r>
          </w:p>
        </w:tc>
        <w:tc>
          <w:tcPr>
            <w:tcW w:w="1080" w:type="dxa"/>
            <w:tcBorders>
              <w:top w:val="nil"/>
              <w:left w:val="nil"/>
              <w:bottom w:val="single" w:sz="4" w:space="0" w:color="auto"/>
              <w:right w:val="single" w:sz="4" w:space="0" w:color="auto"/>
            </w:tcBorders>
            <w:shd w:val="clear" w:color="auto" w:fill="auto"/>
            <w:noWrap/>
            <w:vAlign w:val="bottom"/>
            <w:hideMark/>
          </w:tcPr>
          <w:p w14:paraId="4C6CF735"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78.28</w:t>
            </w:r>
          </w:p>
        </w:tc>
        <w:tc>
          <w:tcPr>
            <w:tcW w:w="1350" w:type="dxa"/>
            <w:tcBorders>
              <w:top w:val="nil"/>
              <w:left w:val="nil"/>
              <w:bottom w:val="single" w:sz="4" w:space="0" w:color="auto"/>
              <w:right w:val="single" w:sz="8" w:space="0" w:color="auto"/>
            </w:tcBorders>
            <w:shd w:val="clear" w:color="auto" w:fill="auto"/>
            <w:noWrap/>
            <w:vAlign w:val="bottom"/>
            <w:hideMark/>
          </w:tcPr>
          <w:p w14:paraId="0B548AE4"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84.76</w:t>
            </w:r>
          </w:p>
        </w:tc>
      </w:tr>
      <w:tr w:rsidR="0094181A" w:rsidRPr="00985E81" w14:paraId="03AFAA7B" w14:textId="77777777" w:rsidTr="0027155A">
        <w:trPr>
          <w:trHeight w:val="341"/>
        </w:trPr>
        <w:tc>
          <w:tcPr>
            <w:tcW w:w="1638" w:type="dxa"/>
            <w:tcBorders>
              <w:top w:val="nil"/>
              <w:left w:val="single" w:sz="8" w:space="0" w:color="auto"/>
              <w:bottom w:val="single" w:sz="4" w:space="0" w:color="auto"/>
              <w:right w:val="single" w:sz="8" w:space="0" w:color="auto"/>
            </w:tcBorders>
            <w:shd w:val="clear" w:color="auto" w:fill="auto"/>
            <w:noWrap/>
            <w:vAlign w:val="bottom"/>
            <w:hideMark/>
          </w:tcPr>
          <w:p w14:paraId="37B406B9"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25</w:t>
            </w:r>
          </w:p>
        </w:tc>
        <w:tc>
          <w:tcPr>
            <w:tcW w:w="1772" w:type="dxa"/>
            <w:tcBorders>
              <w:top w:val="nil"/>
              <w:left w:val="nil"/>
              <w:bottom w:val="single" w:sz="4" w:space="0" w:color="auto"/>
              <w:right w:val="single" w:sz="4" w:space="0" w:color="auto"/>
            </w:tcBorders>
            <w:shd w:val="clear" w:color="auto" w:fill="auto"/>
            <w:noWrap/>
            <w:vAlign w:val="bottom"/>
            <w:hideMark/>
          </w:tcPr>
          <w:p w14:paraId="1072A70D"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96.61</w:t>
            </w:r>
          </w:p>
        </w:tc>
        <w:tc>
          <w:tcPr>
            <w:tcW w:w="1080" w:type="dxa"/>
            <w:tcBorders>
              <w:top w:val="nil"/>
              <w:left w:val="nil"/>
              <w:bottom w:val="single" w:sz="4" w:space="0" w:color="auto"/>
              <w:right w:val="single" w:sz="4" w:space="0" w:color="auto"/>
            </w:tcBorders>
            <w:shd w:val="clear" w:color="auto" w:fill="auto"/>
            <w:noWrap/>
            <w:vAlign w:val="bottom"/>
            <w:hideMark/>
          </w:tcPr>
          <w:p w14:paraId="197F47E9"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88.51</w:t>
            </w:r>
          </w:p>
        </w:tc>
        <w:tc>
          <w:tcPr>
            <w:tcW w:w="1350" w:type="dxa"/>
            <w:tcBorders>
              <w:top w:val="nil"/>
              <w:left w:val="nil"/>
              <w:bottom w:val="single" w:sz="4" w:space="0" w:color="auto"/>
              <w:right w:val="single" w:sz="8" w:space="0" w:color="auto"/>
            </w:tcBorders>
            <w:shd w:val="clear" w:color="auto" w:fill="auto"/>
            <w:noWrap/>
            <w:vAlign w:val="bottom"/>
            <w:hideMark/>
          </w:tcPr>
          <w:p w14:paraId="42F6733C"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94.43</w:t>
            </w:r>
          </w:p>
        </w:tc>
      </w:tr>
      <w:tr w:rsidR="0094181A" w:rsidRPr="00985E81" w14:paraId="245E90DE" w14:textId="77777777" w:rsidTr="0027155A">
        <w:trPr>
          <w:trHeight w:val="341"/>
        </w:trPr>
        <w:tc>
          <w:tcPr>
            <w:tcW w:w="1638" w:type="dxa"/>
            <w:tcBorders>
              <w:top w:val="nil"/>
              <w:left w:val="single" w:sz="8" w:space="0" w:color="auto"/>
              <w:bottom w:val="single" w:sz="4" w:space="0" w:color="auto"/>
              <w:right w:val="single" w:sz="8" w:space="0" w:color="auto"/>
            </w:tcBorders>
            <w:shd w:val="clear" w:color="auto" w:fill="auto"/>
            <w:noWrap/>
            <w:vAlign w:val="bottom"/>
            <w:hideMark/>
          </w:tcPr>
          <w:p w14:paraId="052BD075"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50</w:t>
            </w:r>
          </w:p>
        </w:tc>
        <w:tc>
          <w:tcPr>
            <w:tcW w:w="1772" w:type="dxa"/>
            <w:tcBorders>
              <w:top w:val="nil"/>
              <w:left w:val="nil"/>
              <w:bottom w:val="single" w:sz="4" w:space="0" w:color="auto"/>
              <w:right w:val="single" w:sz="4" w:space="0" w:color="auto"/>
            </w:tcBorders>
            <w:shd w:val="clear" w:color="auto" w:fill="auto"/>
            <w:noWrap/>
            <w:vAlign w:val="bottom"/>
            <w:hideMark/>
          </w:tcPr>
          <w:p w14:paraId="7CE8CC93"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104.95</w:t>
            </w:r>
          </w:p>
        </w:tc>
        <w:tc>
          <w:tcPr>
            <w:tcW w:w="1080" w:type="dxa"/>
            <w:tcBorders>
              <w:top w:val="nil"/>
              <w:left w:val="nil"/>
              <w:bottom w:val="single" w:sz="4" w:space="0" w:color="auto"/>
              <w:right w:val="single" w:sz="4" w:space="0" w:color="auto"/>
            </w:tcBorders>
            <w:shd w:val="clear" w:color="auto" w:fill="auto"/>
            <w:noWrap/>
            <w:vAlign w:val="bottom"/>
            <w:hideMark/>
          </w:tcPr>
          <w:p w14:paraId="09FD2CD3"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96.11</w:t>
            </w:r>
          </w:p>
        </w:tc>
        <w:tc>
          <w:tcPr>
            <w:tcW w:w="1350" w:type="dxa"/>
            <w:tcBorders>
              <w:top w:val="nil"/>
              <w:left w:val="nil"/>
              <w:bottom w:val="single" w:sz="4" w:space="0" w:color="auto"/>
              <w:right w:val="single" w:sz="8" w:space="0" w:color="auto"/>
            </w:tcBorders>
            <w:shd w:val="clear" w:color="auto" w:fill="auto"/>
            <w:noWrap/>
            <w:vAlign w:val="bottom"/>
            <w:hideMark/>
          </w:tcPr>
          <w:p w14:paraId="50AD5339"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101.25</w:t>
            </w:r>
          </w:p>
        </w:tc>
      </w:tr>
      <w:tr w:rsidR="0094181A" w:rsidRPr="00985E81" w14:paraId="70E283F8" w14:textId="77777777" w:rsidTr="0027155A">
        <w:trPr>
          <w:trHeight w:val="355"/>
        </w:trPr>
        <w:tc>
          <w:tcPr>
            <w:tcW w:w="1638" w:type="dxa"/>
            <w:tcBorders>
              <w:top w:val="nil"/>
              <w:left w:val="single" w:sz="8" w:space="0" w:color="auto"/>
              <w:bottom w:val="single" w:sz="8" w:space="0" w:color="auto"/>
              <w:right w:val="single" w:sz="8" w:space="0" w:color="auto"/>
            </w:tcBorders>
            <w:shd w:val="clear" w:color="auto" w:fill="auto"/>
            <w:noWrap/>
            <w:vAlign w:val="bottom"/>
            <w:hideMark/>
          </w:tcPr>
          <w:p w14:paraId="5AE86259"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100</w:t>
            </w:r>
          </w:p>
        </w:tc>
        <w:tc>
          <w:tcPr>
            <w:tcW w:w="1772" w:type="dxa"/>
            <w:tcBorders>
              <w:top w:val="nil"/>
              <w:left w:val="nil"/>
              <w:bottom w:val="single" w:sz="8" w:space="0" w:color="auto"/>
              <w:right w:val="single" w:sz="4" w:space="0" w:color="auto"/>
            </w:tcBorders>
            <w:shd w:val="clear" w:color="auto" w:fill="auto"/>
            <w:noWrap/>
            <w:vAlign w:val="bottom"/>
            <w:hideMark/>
          </w:tcPr>
          <w:p w14:paraId="2011D809"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113.24</w:t>
            </w:r>
          </w:p>
        </w:tc>
        <w:tc>
          <w:tcPr>
            <w:tcW w:w="1080" w:type="dxa"/>
            <w:tcBorders>
              <w:top w:val="nil"/>
              <w:left w:val="nil"/>
              <w:bottom w:val="single" w:sz="8" w:space="0" w:color="auto"/>
              <w:right w:val="single" w:sz="4" w:space="0" w:color="auto"/>
            </w:tcBorders>
            <w:shd w:val="clear" w:color="auto" w:fill="auto"/>
            <w:noWrap/>
            <w:vAlign w:val="bottom"/>
            <w:hideMark/>
          </w:tcPr>
          <w:p w14:paraId="679993BB"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103.64</w:t>
            </w:r>
          </w:p>
        </w:tc>
        <w:tc>
          <w:tcPr>
            <w:tcW w:w="1350" w:type="dxa"/>
            <w:tcBorders>
              <w:top w:val="nil"/>
              <w:left w:val="nil"/>
              <w:bottom w:val="single" w:sz="8" w:space="0" w:color="auto"/>
              <w:right w:val="single" w:sz="8" w:space="0" w:color="auto"/>
            </w:tcBorders>
            <w:shd w:val="clear" w:color="auto" w:fill="auto"/>
            <w:noWrap/>
            <w:vAlign w:val="bottom"/>
            <w:hideMark/>
          </w:tcPr>
          <w:p w14:paraId="09C54B32" w14:textId="77777777" w:rsidR="008F4B0D" w:rsidRPr="00985E81" w:rsidRDefault="008F4B0D" w:rsidP="0027155A">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107.80</w:t>
            </w:r>
          </w:p>
        </w:tc>
      </w:tr>
    </w:tbl>
    <w:p w14:paraId="2A29C36E" w14:textId="77777777" w:rsidR="0027155A" w:rsidRPr="00985E81" w:rsidRDefault="0027155A" w:rsidP="008D62D9">
      <w:pPr>
        <w:spacing w:after="0"/>
        <w:rPr>
          <w:noProof/>
        </w:rPr>
      </w:pPr>
    </w:p>
    <w:p w14:paraId="38447369" w14:textId="77777777" w:rsidR="0027155A" w:rsidRPr="00985E81" w:rsidRDefault="0027155A" w:rsidP="0027155A"/>
    <w:p w14:paraId="33F69CA3" w14:textId="77777777" w:rsidR="0027155A" w:rsidRPr="00985E81" w:rsidRDefault="0027155A" w:rsidP="0027155A"/>
    <w:p w14:paraId="40918189" w14:textId="77777777" w:rsidR="0027155A" w:rsidRPr="00985E81" w:rsidRDefault="0027155A" w:rsidP="0027155A"/>
    <w:p w14:paraId="48AFB223" w14:textId="77777777" w:rsidR="0027155A" w:rsidRPr="00985E81" w:rsidRDefault="0027155A" w:rsidP="008D62D9">
      <w:pPr>
        <w:spacing w:after="0"/>
        <w:rPr>
          <w:noProof/>
        </w:rPr>
      </w:pPr>
    </w:p>
    <w:p w14:paraId="29D296E9" w14:textId="41760E9A" w:rsidR="00C674B0" w:rsidRPr="00C40148" w:rsidRDefault="0027155A" w:rsidP="008D3787">
      <w:pPr>
        <w:spacing w:after="0"/>
        <w:jc w:val="center"/>
        <w:rPr>
          <w:noProof/>
        </w:rPr>
      </w:pPr>
      <w:r w:rsidRPr="00985E81">
        <w:rPr>
          <w:noProof/>
        </w:rPr>
        <w:lastRenderedPageBreak/>
        <w:br w:type="textWrapping" w:clear="all"/>
      </w:r>
      <w:r w:rsidR="008A6B25" w:rsidRPr="00985E81">
        <w:rPr>
          <w:noProof/>
        </w:rPr>
        <w:drawing>
          <wp:inline distT="0" distB="0" distL="0" distR="0" wp14:anchorId="3BF1F93C" wp14:editId="165848E2">
            <wp:extent cx="3917373" cy="2476500"/>
            <wp:effectExtent l="0" t="0" r="6985" b="0"/>
            <wp:docPr id="52016" name="Picture 52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1" cstate="print">
                      <a:extLst>
                        <a:ext uri="{28A0092B-C50C-407E-A947-70E740481C1C}">
                          <a14:useLocalDpi xmlns:a14="http://schemas.microsoft.com/office/drawing/2010/main" val="0"/>
                        </a:ext>
                      </a:extLst>
                    </a:blip>
                    <a:srcRect/>
                    <a:stretch>
                      <a:fillRect/>
                    </a:stretch>
                  </pic:blipFill>
                  <pic:spPr bwMode="auto">
                    <a:xfrm>
                      <a:off x="0" y="0"/>
                      <a:ext cx="4009943" cy="2535021"/>
                    </a:xfrm>
                    <a:prstGeom prst="rect">
                      <a:avLst/>
                    </a:prstGeom>
                    <a:noFill/>
                  </pic:spPr>
                </pic:pic>
              </a:graphicData>
            </a:graphic>
          </wp:inline>
        </w:drawing>
      </w:r>
    </w:p>
    <w:p w14:paraId="235BDF3E" w14:textId="7A2A4282" w:rsidR="008D62D9" w:rsidRPr="00985E81" w:rsidRDefault="00446492" w:rsidP="00095445">
      <w:pPr>
        <w:pStyle w:val="Caption"/>
        <w:rPr>
          <w:rFonts w:ascii="Times New Roman" w:hAnsi="Times New Roman" w:cs="Times New Roman"/>
          <w:color w:val="auto"/>
          <w:sz w:val="24"/>
          <w:szCs w:val="24"/>
        </w:rPr>
      </w:pPr>
      <w:bookmarkStart w:id="168" w:name="_Toc55539065"/>
      <w:bookmarkStart w:id="169" w:name="_Hlk56005068"/>
      <w:r>
        <w:rPr>
          <w:rFonts w:ascii="Times New Roman" w:hAnsi="Times New Roman" w:cs="Times New Roman"/>
          <w:color w:val="auto"/>
          <w:sz w:val="24"/>
          <w:szCs w:val="24"/>
        </w:rPr>
        <w:t>Figure</w:t>
      </w:r>
      <w:r w:rsidR="00095445" w:rsidRPr="00985E81">
        <w:rPr>
          <w:rFonts w:ascii="Times New Roman" w:hAnsi="Times New Roman" w:cs="Times New Roman"/>
          <w:color w:val="auto"/>
          <w:sz w:val="24"/>
          <w:szCs w:val="24"/>
        </w:rPr>
        <w:t xml:space="preserve"> </w:t>
      </w:r>
      <w:r w:rsidR="00FA501D">
        <w:rPr>
          <w:rFonts w:ascii="Times New Roman" w:hAnsi="Times New Roman" w:cs="Times New Roman"/>
          <w:color w:val="auto"/>
          <w:sz w:val="24"/>
          <w:szCs w:val="24"/>
        </w:rPr>
        <w:t>3.</w:t>
      </w:r>
      <w:r w:rsidR="00095445" w:rsidRPr="00985E81">
        <w:rPr>
          <w:rFonts w:ascii="Times New Roman" w:hAnsi="Times New Roman" w:cs="Times New Roman"/>
          <w:color w:val="auto"/>
          <w:sz w:val="24"/>
          <w:szCs w:val="24"/>
        </w:rPr>
        <w:fldChar w:fldCharType="begin"/>
      </w:r>
      <w:r w:rsidR="00095445" w:rsidRPr="00985E81">
        <w:rPr>
          <w:rFonts w:ascii="Times New Roman" w:hAnsi="Times New Roman" w:cs="Times New Roman"/>
          <w:color w:val="auto"/>
          <w:sz w:val="24"/>
          <w:szCs w:val="24"/>
        </w:rPr>
        <w:instrText xml:space="preserve"> SEQ Figure \* ARABIC </w:instrText>
      </w:r>
      <w:r w:rsidR="00095445" w:rsidRPr="00985E81">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10</w:t>
      </w:r>
      <w:r w:rsidR="00095445" w:rsidRPr="00985E81">
        <w:rPr>
          <w:rFonts w:ascii="Times New Roman" w:hAnsi="Times New Roman" w:cs="Times New Roman"/>
          <w:color w:val="auto"/>
          <w:sz w:val="24"/>
          <w:szCs w:val="24"/>
        </w:rPr>
        <w:fldChar w:fldCharType="end"/>
      </w:r>
      <w:r w:rsidR="00095445" w:rsidRPr="00985E81">
        <w:rPr>
          <w:rFonts w:ascii="Times New Roman" w:hAnsi="Times New Roman" w:cs="Times New Roman"/>
          <w:color w:val="auto"/>
          <w:sz w:val="24"/>
          <w:szCs w:val="24"/>
        </w:rPr>
        <w:t xml:space="preserve">: </w:t>
      </w:r>
      <w:r w:rsidR="00EE3730" w:rsidRPr="00985E81">
        <w:rPr>
          <w:rFonts w:ascii="Times New Roman" w:hAnsi="Times New Roman" w:cs="Times New Roman"/>
          <w:color w:val="auto"/>
          <w:sz w:val="24"/>
          <w:szCs w:val="24"/>
        </w:rPr>
        <w:t>Correlation Coefficient of Probability distribution functions</w:t>
      </w:r>
      <w:bookmarkEnd w:id="168"/>
    </w:p>
    <w:bookmarkEnd w:id="169"/>
    <w:p w14:paraId="328E5B23" w14:textId="71D6AB28" w:rsidR="008D62D9" w:rsidRPr="00985E81" w:rsidRDefault="00ED050A" w:rsidP="008D6B15">
      <w:pPr>
        <w:rPr>
          <w:rFonts w:ascii="Times New Roman" w:hAnsi="Times New Roman" w:cs="Times New Roman"/>
          <w:sz w:val="24"/>
          <w:szCs w:val="24"/>
        </w:rPr>
      </w:pPr>
      <w:r w:rsidRPr="00985E81">
        <w:rPr>
          <w:rFonts w:ascii="Times New Roman" w:hAnsi="Times New Roman" w:cs="Times New Roman"/>
          <w:sz w:val="24"/>
          <w:szCs w:val="24"/>
        </w:rPr>
        <w:t xml:space="preserve">As </w:t>
      </w:r>
      <w:r w:rsidR="007D17FC" w:rsidRPr="00985E81">
        <w:rPr>
          <w:rFonts w:ascii="Times New Roman" w:hAnsi="Times New Roman" w:cs="Times New Roman"/>
          <w:sz w:val="24"/>
          <w:szCs w:val="24"/>
        </w:rPr>
        <w:t>we can</w:t>
      </w:r>
      <w:r w:rsidRPr="00985E81">
        <w:rPr>
          <w:rFonts w:ascii="Times New Roman" w:hAnsi="Times New Roman" w:cs="Times New Roman"/>
          <w:sz w:val="24"/>
          <w:szCs w:val="24"/>
        </w:rPr>
        <w:t xml:space="preserve"> see from the above graph, the R</w:t>
      </w:r>
      <w:r w:rsidRPr="00985E81">
        <w:rPr>
          <w:rFonts w:ascii="Times New Roman" w:hAnsi="Times New Roman" w:cs="Times New Roman"/>
          <w:sz w:val="24"/>
          <w:szCs w:val="24"/>
          <w:vertAlign w:val="superscript"/>
        </w:rPr>
        <w:t>2</w:t>
      </w:r>
      <w:r w:rsidRPr="00985E81">
        <w:rPr>
          <w:rFonts w:ascii="Times New Roman" w:hAnsi="Times New Roman" w:cs="Times New Roman"/>
          <w:sz w:val="24"/>
          <w:szCs w:val="24"/>
        </w:rPr>
        <w:t xml:space="preserve"> value of Log-Pearson III is greater than of others (</w:t>
      </w:r>
      <w:r w:rsidR="007D17FC" w:rsidRPr="00985E81">
        <w:rPr>
          <w:rFonts w:ascii="Times New Roman" w:hAnsi="Times New Roman" w:cs="Times New Roman"/>
          <w:sz w:val="24"/>
          <w:szCs w:val="24"/>
        </w:rPr>
        <w:t>i.e.</w:t>
      </w:r>
      <w:r w:rsidR="00EF623F" w:rsidRPr="00985E81">
        <w:rPr>
          <w:rFonts w:ascii="Times New Roman" w:hAnsi="Times New Roman" w:cs="Times New Roman"/>
          <w:sz w:val="24"/>
          <w:szCs w:val="24"/>
        </w:rPr>
        <w:t xml:space="preserve">; </w:t>
      </w:r>
      <w:r w:rsidRPr="00985E81">
        <w:rPr>
          <w:rFonts w:ascii="Times New Roman" w:hAnsi="Times New Roman" w:cs="Times New Roman"/>
          <w:sz w:val="24"/>
          <w:szCs w:val="24"/>
        </w:rPr>
        <w:t xml:space="preserve">0.7668&gt;0.761&gt;0.732). As </w:t>
      </w:r>
      <w:r w:rsidR="00C31AB6">
        <w:rPr>
          <w:rFonts w:ascii="Times New Roman" w:hAnsi="Times New Roman" w:cs="Times New Roman"/>
          <w:sz w:val="24"/>
          <w:szCs w:val="24"/>
        </w:rPr>
        <w:t>a</w:t>
      </w:r>
      <w:r w:rsidRPr="00985E81">
        <w:rPr>
          <w:rFonts w:ascii="Times New Roman" w:hAnsi="Times New Roman" w:cs="Times New Roman"/>
          <w:sz w:val="24"/>
          <w:szCs w:val="24"/>
        </w:rPr>
        <w:t xml:space="preserve"> result of this, the Log-Pearson III more applicable than other methods listed above.</w:t>
      </w:r>
    </w:p>
    <w:p w14:paraId="130F5CDF" w14:textId="7F8874E0" w:rsidR="00761808" w:rsidRPr="00985E81" w:rsidRDefault="00761808" w:rsidP="00761808">
      <w:pPr>
        <w:pStyle w:val="Heading2"/>
        <w:rPr>
          <w:rFonts w:ascii="Times New Roman" w:hAnsi="Times New Roman" w:cs="Times New Roman"/>
          <w:b/>
          <w:bCs/>
          <w:color w:val="auto"/>
          <w:sz w:val="24"/>
          <w:szCs w:val="24"/>
        </w:rPr>
      </w:pPr>
      <w:bookmarkStart w:id="170" w:name="_Toc56045076"/>
      <w:r w:rsidRPr="00985E81">
        <w:rPr>
          <w:rFonts w:ascii="Times New Roman" w:hAnsi="Times New Roman" w:cs="Times New Roman"/>
          <w:b/>
          <w:bCs/>
          <w:color w:val="auto"/>
          <w:sz w:val="24"/>
          <w:szCs w:val="24"/>
        </w:rPr>
        <w:t>3.6 Indicators of Stormwater Drainage System</w:t>
      </w:r>
      <w:bookmarkEnd w:id="170"/>
    </w:p>
    <w:p w14:paraId="4F6A8278" w14:textId="77777777" w:rsidR="00761808" w:rsidRPr="00985E81" w:rsidRDefault="00761808" w:rsidP="008D6B15">
      <w:pPr>
        <w:spacing w:before="0" w:after="0"/>
        <w:rPr>
          <w:rFonts w:ascii="Times New Roman" w:hAnsi="Times New Roman" w:cs="Times New Roman"/>
          <w:sz w:val="24"/>
          <w:szCs w:val="24"/>
        </w:rPr>
      </w:pPr>
      <w:r w:rsidRPr="00985E81">
        <w:rPr>
          <w:rFonts w:ascii="Times New Roman" w:hAnsi="Times New Roman" w:cs="Times New Roman"/>
          <w:sz w:val="24"/>
          <w:szCs w:val="24"/>
        </w:rPr>
        <w:t>Stormwater indicators specifically address urban stormwater runoff impacts and the evaluation of stormwater programs and practices. Stormwater indicators are designed to assess the effectiveness of specific management strategies. These indicators are as follows:</w:t>
      </w:r>
    </w:p>
    <w:p w14:paraId="441C1CEC" w14:textId="0004A528" w:rsidR="00761808" w:rsidRPr="00985E81" w:rsidRDefault="00761808" w:rsidP="00182D2C">
      <w:pPr>
        <w:spacing w:before="0" w:after="0"/>
        <w:rPr>
          <w:rFonts w:ascii="Times New Roman" w:hAnsi="Times New Roman" w:cs="Times New Roman"/>
          <w:sz w:val="24"/>
          <w:szCs w:val="24"/>
        </w:rPr>
      </w:pPr>
      <w:r w:rsidRPr="00985E81">
        <w:rPr>
          <w:rFonts w:ascii="Times New Roman" w:hAnsi="Times New Roman" w:cs="Times New Roman"/>
          <w:b/>
          <w:bCs/>
          <w:sz w:val="24"/>
          <w:szCs w:val="24"/>
        </w:rPr>
        <w:t>Water quality indicators</w:t>
      </w:r>
      <w:r w:rsidR="00813780">
        <w:rPr>
          <w:rFonts w:ascii="Times New Roman" w:hAnsi="Times New Roman" w:cs="Times New Roman"/>
          <w:b/>
          <w:bCs/>
          <w:sz w:val="24"/>
          <w:szCs w:val="24"/>
        </w:rPr>
        <w:t>:</w:t>
      </w:r>
      <w:r w:rsidRPr="00985E81">
        <w:rPr>
          <w:rFonts w:ascii="Times New Roman" w:hAnsi="Times New Roman" w:cs="Times New Roman"/>
          <w:sz w:val="24"/>
          <w:szCs w:val="24"/>
        </w:rPr>
        <w:t xml:space="preserve"> Group of indicators used to measure specific water quality or chemistry parameters</w:t>
      </w:r>
    </w:p>
    <w:p w14:paraId="618EF585" w14:textId="7BCCEF48" w:rsidR="00534212" w:rsidRDefault="00761808" w:rsidP="00182D2C">
      <w:pPr>
        <w:spacing w:before="0" w:after="0"/>
        <w:rPr>
          <w:rFonts w:ascii="Times New Roman" w:hAnsi="Times New Roman" w:cs="Times New Roman"/>
          <w:sz w:val="24"/>
          <w:szCs w:val="24"/>
        </w:rPr>
      </w:pPr>
      <w:r w:rsidRPr="00985E81">
        <w:rPr>
          <w:rFonts w:ascii="Times New Roman" w:hAnsi="Times New Roman" w:cs="Times New Roman"/>
          <w:b/>
          <w:bCs/>
          <w:sz w:val="24"/>
          <w:szCs w:val="24"/>
        </w:rPr>
        <w:t>Physical/hydrological indicators</w:t>
      </w:r>
      <w:r w:rsidR="00813780">
        <w:rPr>
          <w:rFonts w:ascii="Times New Roman" w:hAnsi="Times New Roman" w:cs="Times New Roman"/>
          <w:b/>
          <w:bCs/>
          <w:sz w:val="24"/>
          <w:szCs w:val="24"/>
        </w:rPr>
        <w:t>:</w:t>
      </w:r>
      <w:r w:rsidRPr="00985E81">
        <w:rPr>
          <w:rFonts w:ascii="Times New Roman" w:hAnsi="Times New Roman" w:cs="Times New Roman"/>
          <w:sz w:val="24"/>
          <w:szCs w:val="24"/>
        </w:rPr>
        <w:t xml:space="preserve"> Group of indicators used to measure changes to, or impacts on the physical environment</w:t>
      </w:r>
      <w:r w:rsidR="00534212">
        <w:rPr>
          <w:rFonts w:ascii="Times New Roman" w:hAnsi="Times New Roman" w:cs="Times New Roman"/>
          <w:sz w:val="24"/>
          <w:szCs w:val="24"/>
        </w:rPr>
        <w:t>.</w:t>
      </w:r>
    </w:p>
    <w:p w14:paraId="3F951259" w14:textId="34C359B5" w:rsidR="00761808" w:rsidRPr="00985E81" w:rsidRDefault="00761808" w:rsidP="00182D2C">
      <w:pPr>
        <w:spacing w:before="0" w:after="0"/>
        <w:rPr>
          <w:rFonts w:ascii="Times New Roman" w:hAnsi="Times New Roman" w:cs="Times New Roman"/>
          <w:sz w:val="24"/>
          <w:szCs w:val="24"/>
        </w:rPr>
      </w:pPr>
      <w:r w:rsidRPr="00985E81">
        <w:rPr>
          <w:rFonts w:ascii="Times New Roman" w:hAnsi="Times New Roman" w:cs="Times New Roman"/>
          <w:b/>
          <w:bCs/>
          <w:sz w:val="24"/>
          <w:szCs w:val="24"/>
        </w:rPr>
        <w:t>Biological indicators</w:t>
      </w:r>
      <w:r w:rsidR="00675D71">
        <w:rPr>
          <w:rFonts w:ascii="Times New Roman" w:hAnsi="Times New Roman" w:cs="Times New Roman"/>
          <w:sz w:val="24"/>
          <w:szCs w:val="24"/>
        </w:rPr>
        <w:t xml:space="preserve">: </w:t>
      </w:r>
      <w:r w:rsidRPr="00985E81">
        <w:rPr>
          <w:rFonts w:ascii="Times New Roman" w:hAnsi="Times New Roman" w:cs="Times New Roman"/>
          <w:sz w:val="24"/>
          <w:szCs w:val="24"/>
        </w:rPr>
        <w:t>Indicators which use biological communities to measure changes to, or impacts on biological parameters.</w:t>
      </w:r>
    </w:p>
    <w:p w14:paraId="54EDA544" w14:textId="7D1CDFFF" w:rsidR="00761808" w:rsidRPr="00985E81" w:rsidRDefault="00761808" w:rsidP="00182D2C">
      <w:pPr>
        <w:spacing w:before="0" w:after="0"/>
        <w:rPr>
          <w:rFonts w:ascii="Times New Roman" w:hAnsi="Times New Roman" w:cs="Times New Roman"/>
          <w:b/>
          <w:bCs/>
          <w:sz w:val="24"/>
          <w:szCs w:val="24"/>
        </w:rPr>
      </w:pPr>
      <w:r w:rsidRPr="00985E81">
        <w:rPr>
          <w:rFonts w:ascii="Times New Roman" w:hAnsi="Times New Roman" w:cs="Times New Roman"/>
          <w:b/>
          <w:bCs/>
          <w:sz w:val="24"/>
          <w:szCs w:val="24"/>
        </w:rPr>
        <w:t>Social indicators</w:t>
      </w:r>
      <w:r w:rsidR="00675D71">
        <w:rPr>
          <w:rFonts w:ascii="Times New Roman" w:hAnsi="Times New Roman" w:cs="Times New Roman"/>
          <w:b/>
          <w:bCs/>
          <w:sz w:val="24"/>
          <w:szCs w:val="24"/>
        </w:rPr>
        <w:t xml:space="preserve">: </w:t>
      </w:r>
      <w:r w:rsidRPr="00985E81">
        <w:rPr>
          <w:rFonts w:ascii="Times New Roman" w:hAnsi="Times New Roman" w:cs="Times New Roman"/>
          <w:sz w:val="24"/>
          <w:szCs w:val="24"/>
        </w:rPr>
        <w:t>Group of indicators which use responses to surveys or questionnaires to assess various parameters</w:t>
      </w:r>
      <w:r w:rsidR="00E50C74">
        <w:rPr>
          <w:rFonts w:ascii="Times New Roman" w:hAnsi="Times New Roman" w:cs="Times New Roman"/>
          <w:sz w:val="24"/>
          <w:szCs w:val="24"/>
        </w:rPr>
        <w:t>.</w:t>
      </w:r>
      <w:r w:rsidRPr="00985E81">
        <w:rPr>
          <w:rFonts w:ascii="Times New Roman" w:hAnsi="Times New Roman" w:cs="Times New Roman"/>
          <w:sz w:val="24"/>
          <w:szCs w:val="24"/>
        </w:rPr>
        <w:t xml:space="preserve"> </w:t>
      </w:r>
    </w:p>
    <w:p w14:paraId="3BE9FFBD" w14:textId="57CA3365" w:rsidR="00761808" w:rsidRPr="00985E81" w:rsidRDefault="00761808" w:rsidP="00182D2C">
      <w:pPr>
        <w:spacing w:before="0" w:after="0"/>
        <w:rPr>
          <w:rFonts w:ascii="Times New Roman" w:hAnsi="Times New Roman" w:cs="Times New Roman"/>
          <w:sz w:val="24"/>
          <w:szCs w:val="24"/>
        </w:rPr>
      </w:pPr>
      <w:r w:rsidRPr="00985E81">
        <w:rPr>
          <w:rFonts w:ascii="Times New Roman" w:hAnsi="Times New Roman" w:cs="Times New Roman"/>
          <w:b/>
          <w:bCs/>
          <w:sz w:val="24"/>
          <w:szCs w:val="24"/>
        </w:rPr>
        <w:t>Programmatic</w:t>
      </w:r>
      <w:r w:rsidR="00675D71">
        <w:rPr>
          <w:rFonts w:ascii="Times New Roman" w:hAnsi="Times New Roman" w:cs="Times New Roman"/>
          <w:b/>
          <w:bCs/>
          <w:sz w:val="24"/>
          <w:szCs w:val="24"/>
        </w:rPr>
        <w:t xml:space="preserve"> </w:t>
      </w:r>
      <w:r w:rsidR="00675D71" w:rsidRPr="00985E81">
        <w:rPr>
          <w:rFonts w:ascii="Times New Roman" w:hAnsi="Times New Roman" w:cs="Times New Roman"/>
          <w:b/>
          <w:bCs/>
          <w:sz w:val="24"/>
          <w:szCs w:val="24"/>
        </w:rPr>
        <w:t>indicators</w:t>
      </w:r>
      <w:r w:rsidR="00675D71">
        <w:rPr>
          <w:rFonts w:ascii="Times New Roman" w:hAnsi="Times New Roman" w:cs="Times New Roman"/>
          <w:b/>
          <w:bCs/>
          <w:sz w:val="24"/>
          <w:szCs w:val="24"/>
        </w:rPr>
        <w:t>:</w:t>
      </w:r>
      <w:r w:rsidR="00675D71">
        <w:rPr>
          <w:rFonts w:ascii="Times New Roman" w:hAnsi="Times New Roman" w:cs="Times New Roman"/>
          <w:sz w:val="24"/>
          <w:szCs w:val="24"/>
        </w:rPr>
        <w:t xml:space="preserve"> </w:t>
      </w:r>
      <w:r w:rsidRPr="00985E81">
        <w:rPr>
          <w:rFonts w:ascii="Times New Roman" w:hAnsi="Times New Roman" w:cs="Times New Roman"/>
          <w:sz w:val="24"/>
          <w:szCs w:val="24"/>
        </w:rPr>
        <w:t>Indicators which quantify various non-aquatic parameters for measuring program activities</w:t>
      </w:r>
      <w:r w:rsidR="00E50C74">
        <w:rPr>
          <w:rFonts w:ascii="Times New Roman" w:hAnsi="Times New Roman" w:cs="Times New Roman"/>
          <w:sz w:val="24"/>
          <w:szCs w:val="24"/>
        </w:rPr>
        <w:t>.</w:t>
      </w:r>
    </w:p>
    <w:p w14:paraId="7C8EFDD2" w14:textId="2E27B3DB" w:rsidR="000E2338" w:rsidRDefault="00761808" w:rsidP="00AD5C22">
      <w:pPr>
        <w:spacing w:before="0" w:after="0"/>
        <w:rPr>
          <w:rFonts w:ascii="Times New Roman" w:hAnsi="Times New Roman" w:cs="Times New Roman"/>
          <w:sz w:val="24"/>
          <w:szCs w:val="24"/>
        </w:rPr>
      </w:pPr>
      <w:r w:rsidRPr="00985E81">
        <w:rPr>
          <w:rFonts w:ascii="Times New Roman" w:hAnsi="Times New Roman" w:cs="Times New Roman"/>
          <w:b/>
          <w:bCs/>
          <w:sz w:val="24"/>
          <w:szCs w:val="24"/>
        </w:rPr>
        <w:t xml:space="preserve">Site </w:t>
      </w:r>
      <w:r w:rsidR="00675D71" w:rsidRPr="00985E81">
        <w:rPr>
          <w:rFonts w:ascii="Times New Roman" w:hAnsi="Times New Roman" w:cs="Times New Roman"/>
          <w:b/>
          <w:bCs/>
          <w:sz w:val="24"/>
          <w:szCs w:val="24"/>
        </w:rPr>
        <w:t>indicator</w:t>
      </w:r>
      <w:r w:rsidR="00675D71">
        <w:rPr>
          <w:rFonts w:ascii="Times New Roman" w:hAnsi="Times New Roman" w:cs="Times New Roman"/>
          <w:b/>
          <w:bCs/>
          <w:sz w:val="24"/>
          <w:szCs w:val="24"/>
        </w:rPr>
        <w:t>:</w:t>
      </w:r>
      <w:r w:rsidR="00675D71">
        <w:rPr>
          <w:rFonts w:ascii="Times New Roman" w:hAnsi="Times New Roman" w:cs="Times New Roman"/>
          <w:sz w:val="24"/>
          <w:szCs w:val="24"/>
        </w:rPr>
        <w:t xml:space="preserve"> </w:t>
      </w:r>
      <w:r w:rsidRPr="00985E81">
        <w:rPr>
          <w:rFonts w:ascii="Times New Roman" w:hAnsi="Times New Roman" w:cs="Times New Roman"/>
          <w:sz w:val="24"/>
          <w:szCs w:val="24"/>
        </w:rPr>
        <w:t>Indicators adapted for assessing specific conditions at the site leve</w:t>
      </w:r>
      <w:r w:rsidR="0028502C" w:rsidRPr="00985E81">
        <w:rPr>
          <w:rFonts w:ascii="Times New Roman" w:hAnsi="Times New Roman" w:cs="Times New Roman"/>
          <w:sz w:val="24"/>
          <w:szCs w:val="24"/>
        </w:rPr>
        <w:t>l.</w:t>
      </w:r>
    </w:p>
    <w:p w14:paraId="442BB5EB" w14:textId="5BEEDEA6" w:rsidR="00056B8F" w:rsidRDefault="00056B8F" w:rsidP="00AD5C22">
      <w:pPr>
        <w:spacing w:before="0" w:after="0"/>
        <w:rPr>
          <w:rFonts w:ascii="Times New Roman" w:hAnsi="Times New Roman" w:cs="Times New Roman"/>
          <w:sz w:val="24"/>
          <w:szCs w:val="24"/>
        </w:rPr>
      </w:pPr>
    </w:p>
    <w:p w14:paraId="240F8864" w14:textId="102E5CC8" w:rsidR="00056B8F" w:rsidRDefault="00056B8F" w:rsidP="00E45B06">
      <w:pPr>
        <w:spacing w:before="0" w:after="0"/>
        <w:rPr>
          <w:rFonts w:ascii="Times New Roman" w:hAnsi="Times New Roman" w:cs="Times New Roman"/>
          <w:sz w:val="24"/>
          <w:szCs w:val="24"/>
        </w:rPr>
      </w:pPr>
      <w:r>
        <w:rPr>
          <w:rFonts w:ascii="Times New Roman" w:hAnsi="Times New Roman" w:cs="Times New Roman"/>
          <w:sz w:val="24"/>
          <w:szCs w:val="24"/>
        </w:rPr>
        <w:lastRenderedPageBreak/>
        <w:t xml:space="preserve">The general procedures followed in this thesis has been presented below </w:t>
      </w:r>
      <w:r w:rsidR="00D27B6A">
        <w:rPr>
          <w:rFonts w:ascii="Times New Roman" w:hAnsi="Times New Roman" w:cs="Times New Roman"/>
          <w:sz w:val="24"/>
          <w:szCs w:val="24"/>
        </w:rPr>
        <w:t xml:space="preserve">in </w:t>
      </w:r>
      <w:r>
        <w:rPr>
          <w:rFonts w:ascii="Times New Roman" w:hAnsi="Times New Roman" w:cs="Times New Roman"/>
          <w:sz w:val="24"/>
          <w:szCs w:val="24"/>
        </w:rPr>
        <w:t xml:space="preserve">Figure </w:t>
      </w:r>
      <w:r w:rsidR="00E76C86">
        <w:rPr>
          <w:rFonts w:ascii="Times New Roman" w:hAnsi="Times New Roman" w:cs="Times New Roman"/>
          <w:sz w:val="24"/>
          <w:szCs w:val="24"/>
        </w:rPr>
        <w:t>3.11</w:t>
      </w:r>
      <w:r w:rsidR="00D27B6A">
        <w:rPr>
          <w:rFonts w:ascii="Times New Roman" w:hAnsi="Times New Roman" w:cs="Times New Roman"/>
          <w:sz w:val="24"/>
          <w:szCs w:val="24"/>
        </w:rPr>
        <w:t xml:space="preserve"> </w:t>
      </w:r>
      <w:r>
        <w:rPr>
          <w:rFonts w:ascii="Times New Roman" w:hAnsi="Times New Roman" w:cs="Times New Roman"/>
          <w:sz w:val="24"/>
          <w:szCs w:val="24"/>
        </w:rPr>
        <w:t>by chart form.</w:t>
      </w:r>
    </w:p>
    <w:p w14:paraId="1A2F7A9B" w14:textId="2614957C" w:rsidR="006331E2" w:rsidRDefault="00786865" w:rsidP="00AD5C22">
      <w:pPr>
        <w:spacing w:before="0" w:after="0"/>
        <w:rPr>
          <w:rFonts w:ascii="Times New Roman" w:hAnsi="Times New Roman" w:cs="Times New Roman"/>
          <w:b/>
          <w:bCs/>
          <w:sz w:val="24"/>
          <w:szCs w:val="24"/>
        </w:rPr>
      </w:pPr>
      <w:r>
        <w:rPr>
          <w:noProof/>
        </w:rPr>
        <w:drawing>
          <wp:inline distT="0" distB="0" distL="0" distR="0" wp14:anchorId="7EB76D57" wp14:editId="3DFE352A">
            <wp:extent cx="5881607" cy="5353685"/>
            <wp:effectExtent l="0" t="0" r="5080" b="0"/>
            <wp:docPr id="16" name="Pictur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2"/>
                    <a:srcRect r="1043"/>
                    <a:stretch/>
                  </pic:blipFill>
                  <pic:spPr bwMode="auto">
                    <a:xfrm>
                      <a:off x="0" y="0"/>
                      <a:ext cx="5881607" cy="5353685"/>
                    </a:xfrm>
                    <a:prstGeom prst="rect">
                      <a:avLst/>
                    </a:prstGeom>
                    <a:ln>
                      <a:noFill/>
                    </a:ln>
                    <a:extLst>
                      <a:ext uri="{53640926-AAD7-44D8-BBD7-CCE9431645EC}">
                        <a14:shadowObscured xmlns:a14="http://schemas.microsoft.com/office/drawing/2010/main"/>
                      </a:ext>
                    </a:extLst>
                  </pic:spPr>
                </pic:pic>
              </a:graphicData>
            </a:graphic>
          </wp:inline>
        </w:drawing>
      </w:r>
    </w:p>
    <w:p w14:paraId="5810572D" w14:textId="1C1134D0" w:rsidR="00056B8F" w:rsidRPr="00CD4F0A" w:rsidRDefault="007E694B" w:rsidP="007E694B">
      <w:pPr>
        <w:pStyle w:val="Caption"/>
        <w:rPr>
          <w:rFonts w:ascii="Times New Roman" w:hAnsi="Times New Roman" w:cs="Times New Roman"/>
          <w:color w:val="auto"/>
          <w:sz w:val="24"/>
          <w:szCs w:val="24"/>
        </w:rPr>
      </w:pPr>
      <w:bookmarkStart w:id="171" w:name="_Toc55539059"/>
      <w:bookmarkStart w:id="172" w:name="_Hlk56005096"/>
      <w:r w:rsidRPr="00CD4F0A">
        <w:rPr>
          <w:rFonts w:ascii="Times New Roman" w:hAnsi="Times New Roman" w:cs="Times New Roman"/>
          <w:color w:val="auto"/>
          <w:sz w:val="24"/>
          <w:szCs w:val="24"/>
        </w:rPr>
        <w:t>Figure 3.</w:t>
      </w:r>
      <w:r w:rsidRPr="00CD4F0A">
        <w:rPr>
          <w:rFonts w:ascii="Times New Roman" w:hAnsi="Times New Roman" w:cs="Times New Roman"/>
          <w:color w:val="auto"/>
          <w:sz w:val="24"/>
          <w:szCs w:val="24"/>
        </w:rPr>
        <w:fldChar w:fldCharType="begin"/>
      </w:r>
      <w:r w:rsidRPr="00CD4F0A">
        <w:rPr>
          <w:rFonts w:ascii="Times New Roman" w:hAnsi="Times New Roman" w:cs="Times New Roman"/>
          <w:color w:val="auto"/>
          <w:sz w:val="24"/>
          <w:szCs w:val="24"/>
        </w:rPr>
        <w:instrText xml:space="preserve"> SEQ Figure \* ARABIC </w:instrText>
      </w:r>
      <w:r w:rsidRPr="00CD4F0A">
        <w:rPr>
          <w:rFonts w:ascii="Times New Roman" w:hAnsi="Times New Roman" w:cs="Times New Roman"/>
          <w:color w:val="auto"/>
          <w:sz w:val="24"/>
          <w:szCs w:val="24"/>
        </w:rPr>
        <w:fldChar w:fldCharType="separate"/>
      </w:r>
      <w:r w:rsidR="0096237B">
        <w:rPr>
          <w:rFonts w:ascii="Times New Roman" w:hAnsi="Times New Roman" w:cs="Times New Roman"/>
          <w:noProof/>
          <w:color w:val="auto"/>
          <w:sz w:val="24"/>
          <w:szCs w:val="24"/>
        </w:rPr>
        <w:t>11</w:t>
      </w:r>
      <w:r w:rsidRPr="00CD4F0A">
        <w:rPr>
          <w:rFonts w:ascii="Times New Roman" w:hAnsi="Times New Roman" w:cs="Times New Roman"/>
          <w:color w:val="auto"/>
          <w:sz w:val="24"/>
          <w:szCs w:val="24"/>
        </w:rPr>
        <w:fldChar w:fldCharType="end"/>
      </w:r>
      <w:r w:rsidRPr="00CD4F0A">
        <w:rPr>
          <w:rFonts w:ascii="Times New Roman" w:hAnsi="Times New Roman" w:cs="Times New Roman"/>
          <w:color w:val="auto"/>
          <w:sz w:val="24"/>
          <w:szCs w:val="24"/>
        </w:rPr>
        <w:t xml:space="preserve">: </w:t>
      </w:r>
      <w:r w:rsidR="00056B8F" w:rsidRPr="00CD4F0A">
        <w:rPr>
          <w:rFonts w:ascii="Times New Roman" w:hAnsi="Times New Roman" w:cs="Times New Roman"/>
          <w:color w:val="auto"/>
          <w:sz w:val="24"/>
          <w:szCs w:val="24"/>
        </w:rPr>
        <w:t>Flow chart of procedures considered in this study.</w:t>
      </w:r>
      <w:bookmarkEnd w:id="171"/>
    </w:p>
    <w:bookmarkEnd w:id="172"/>
    <w:p w14:paraId="0F695C8D" w14:textId="77777777" w:rsidR="00056B8F" w:rsidRDefault="00056B8F" w:rsidP="00AD5C22">
      <w:pPr>
        <w:spacing w:before="0" w:after="0"/>
        <w:rPr>
          <w:rFonts w:ascii="Times New Roman" w:hAnsi="Times New Roman" w:cs="Times New Roman"/>
          <w:b/>
          <w:bCs/>
          <w:sz w:val="24"/>
          <w:szCs w:val="24"/>
        </w:rPr>
      </w:pPr>
    </w:p>
    <w:p w14:paraId="60FD07ED" w14:textId="1A7A5340" w:rsidR="00A65AE1" w:rsidRDefault="00A65AE1" w:rsidP="00AD5C22">
      <w:pPr>
        <w:spacing w:before="0" w:after="0"/>
        <w:rPr>
          <w:rFonts w:ascii="Times New Roman" w:hAnsi="Times New Roman" w:cs="Times New Roman"/>
          <w:b/>
          <w:bCs/>
          <w:sz w:val="24"/>
          <w:szCs w:val="24"/>
        </w:rPr>
      </w:pPr>
    </w:p>
    <w:p w14:paraId="61D88A00" w14:textId="792445ED" w:rsidR="00A65AE1" w:rsidRDefault="00A65AE1" w:rsidP="00AD5C22">
      <w:pPr>
        <w:spacing w:before="0" w:after="0"/>
        <w:rPr>
          <w:rFonts w:ascii="Times New Roman" w:hAnsi="Times New Roman" w:cs="Times New Roman"/>
          <w:b/>
          <w:bCs/>
          <w:sz w:val="24"/>
          <w:szCs w:val="24"/>
        </w:rPr>
      </w:pPr>
    </w:p>
    <w:p w14:paraId="7F9B911A" w14:textId="1745BFAD" w:rsidR="00A65AE1" w:rsidRDefault="00A65AE1" w:rsidP="00AD5C22">
      <w:pPr>
        <w:spacing w:before="0" w:after="0"/>
        <w:rPr>
          <w:rFonts w:ascii="Times New Roman" w:hAnsi="Times New Roman" w:cs="Times New Roman"/>
          <w:b/>
          <w:bCs/>
          <w:sz w:val="24"/>
          <w:szCs w:val="24"/>
        </w:rPr>
      </w:pPr>
    </w:p>
    <w:p w14:paraId="69D70A37" w14:textId="32CEF6F4" w:rsidR="00A65AE1" w:rsidRDefault="00A65AE1" w:rsidP="00AD5C22">
      <w:pPr>
        <w:spacing w:before="0" w:after="0"/>
        <w:rPr>
          <w:rFonts w:ascii="Times New Roman" w:hAnsi="Times New Roman" w:cs="Times New Roman"/>
          <w:b/>
          <w:bCs/>
          <w:sz w:val="24"/>
          <w:szCs w:val="24"/>
        </w:rPr>
      </w:pPr>
    </w:p>
    <w:p w14:paraId="48E4B047" w14:textId="575D0C82" w:rsidR="00A65AE1" w:rsidRDefault="00A65AE1" w:rsidP="00AD5C22">
      <w:pPr>
        <w:spacing w:before="0" w:after="0"/>
        <w:rPr>
          <w:rFonts w:ascii="Times New Roman" w:hAnsi="Times New Roman" w:cs="Times New Roman"/>
          <w:b/>
          <w:bCs/>
          <w:sz w:val="24"/>
          <w:szCs w:val="24"/>
        </w:rPr>
      </w:pPr>
    </w:p>
    <w:p w14:paraId="29A1C816" w14:textId="77777777" w:rsidR="00A65AE1" w:rsidRPr="00AD5C22" w:rsidRDefault="00A65AE1" w:rsidP="00AD5C22">
      <w:pPr>
        <w:spacing w:before="0" w:after="0"/>
        <w:rPr>
          <w:rFonts w:ascii="Times New Roman" w:hAnsi="Times New Roman" w:cs="Times New Roman"/>
          <w:b/>
          <w:bCs/>
          <w:sz w:val="24"/>
          <w:szCs w:val="24"/>
        </w:rPr>
      </w:pPr>
    </w:p>
    <w:p w14:paraId="7BCC9930" w14:textId="4086D688" w:rsidR="008D62D9" w:rsidRPr="00985E81" w:rsidRDefault="008D62D9" w:rsidP="00413087">
      <w:pPr>
        <w:pStyle w:val="Heading1"/>
        <w:spacing w:before="0"/>
        <w:ind w:left="1440"/>
        <w:rPr>
          <w:rFonts w:ascii="Times New Roman" w:hAnsi="Times New Roman" w:cs="Times New Roman"/>
          <w:b/>
          <w:bCs/>
          <w:color w:val="auto"/>
          <w:sz w:val="24"/>
          <w:szCs w:val="24"/>
        </w:rPr>
      </w:pPr>
      <w:bookmarkStart w:id="173" w:name="_Toc56045077"/>
      <w:r w:rsidRPr="00985E81">
        <w:rPr>
          <w:rFonts w:ascii="Times New Roman" w:hAnsi="Times New Roman" w:cs="Times New Roman"/>
          <w:b/>
          <w:bCs/>
          <w:color w:val="auto"/>
          <w:sz w:val="24"/>
          <w:szCs w:val="24"/>
        </w:rPr>
        <w:lastRenderedPageBreak/>
        <w:t>4. RESULTS AND DISCUSSION</w:t>
      </w:r>
      <w:bookmarkEnd w:id="173"/>
    </w:p>
    <w:p w14:paraId="731DBE52" w14:textId="670799B0" w:rsidR="008D62D9" w:rsidRPr="00985E81" w:rsidRDefault="008D62D9" w:rsidP="008D62D9">
      <w:pPr>
        <w:pStyle w:val="Heading2"/>
        <w:rPr>
          <w:rFonts w:ascii="Times New Roman" w:hAnsi="Times New Roman" w:cs="Times New Roman"/>
          <w:b/>
          <w:color w:val="auto"/>
          <w:sz w:val="24"/>
          <w:szCs w:val="24"/>
        </w:rPr>
      </w:pPr>
      <w:bookmarkStart w:id="174" w:name="_Toc56045078"/>
      <w:r w:rsidRPr="00985E81">
        <w:rPr>
          <w:rFonts w:ascii="Times New Roman" w:hAnsi="Times New Roman" w:cs="Times New Roman"/>
          <w:b/>
          <w:color w:val="auto"/>
          <w:sz w:val="24"/>
          <w:szCs w:val="24"/>
        </w:rPr>
        <w:t>4.1 Assessing the Condition of the Existing Drainage System</w:t>
      </w:r>
      <w:bookmarkEnd w:id="174"/>
    </w:p>
    <w:p w14:paraId="299FEC9A" w14:textId="7271D2BB" w:rsidR="001C4B60" w:rsidRPr="00844417" w:rsidRDefault="001C4B60" w:rsidP="00B522D5">
      <w:pPr>
        <w:rPr>
          <w:rFonts w:ascii="Times New Roman" w:hAnsi="Times New Roman" w:cs="Times New Roman"/>
          <w:sz w:val="24"/>
          <w:szCs w:val="24"/>
        </w:rPr>
      </w:pPr>
      <w:r w:rsidRPr="00985E81">
        <w:rPr>
          <w:rFonts w:ascii="Times New Roman" w:hAnsi="Times New Roman" w:cs="Times New Roman"/>
          <w:sz w:val="24"/>
          <w:szCs w:val="24"/>
        </w:rPr>
        <w:t xml:space="preserve">In assessing the condition of </w:t>
      </w:r>
      <w:r w:rsidR="00C31AB6">
        <w:rPr>
          <w:rFonts w:ascii="Times New Roman" w:hAnsi="Times New Roman" w:cs="Times New Roman"/>
          <w:sz w:val="24"/>
          <w:szCs w:val="24"/>
        </w:rPr>
        <w:t xml:space="preserve">the </w:t>
      </w:r>
      <w:r w:rsidR="00193B3E" w:rsidRPr="00985E81">
        <w:rPr>
          <w:rFonts w:ascii="Times New Roman" w:hAnsi="Times New Roman" w:cs="Times New Roman"/>
          <w:sz w:val="24"/>
          <w:szCs w:val="24"/>
        </w:rPr>
        <w:t xml:space="preserve">existing drainage </w:t>
      </w:r>
      <w:r w:rsidR="009545D4" w:rsidRPr="00985E81">
        <w:rPr>
          <w:rFonts w:ascii="Times New Roman" w:hAnsi="Times New Roman" w:cs="Times New Roman"/>
          <w:sz w:val="24"/>
          <w:szCs w:val="24"/>
        </w:rPr>
        <w:t xml:space="preserve">system of the Town </w:t>
      </w:r>
      <w:r w:rsidR="002E2719" w:rsidRPr="00985E81">
        <w:rPr>
          <w:rFonts w:ascii="Times New Roman" w:hAnsi="Times New Roman" w:cs="Times New Roman"/>
          <w:sz w:val="24"/>
          <w:szCs w:val="24"/>
        </w:rPr>
        <w:t>Reviewing documented file, Field survey</w:t>
      </w:r>
      <w:r w:rsidR="00C31AB6">
        <w:rPr>
          <w:rFonts w:ascii="Times New Roman" w:hAnsi="Times New Roman" w:cs="Times New Roman"/>
          <w:sz w:val="24"/>
          <w:szCs w:val="24"/>
        </w:rPr>
        <w:t>,</w:t>
      </w:r>
      <w:r w:rsidR="002E2719" w:rsidRPr="00985E81">
        <w:rPr>
          <w:rFonts w:ascii="Times New Roman" w:hAnsi="Times New Roman" w:cs="Times New Roman"/>
          <w:sz w:val="24"/>
          <w:szCs w:val="24"/>
        </w:rPr>
        <w:t xml:space="preserve"> and software (ArcGIS and </w:t>
      </w:r>
      <w:r w:rsidR="00A4231F" w:rsidRPr="00985E81">
        <w:rPr>
          <w:rFonts w:ascii="Times New Roman" w:hAnsi="Times New Roman" w:cs="Times New Roman"/>
          <w:sz w:val="24"/>
          <w:szCs w:val="24"/>
        </w:rPr>
        <w:t>Google Earth Pro) were used. Inven</w:t>
      </w:r>
      <w:r w:rsidR="001527EA" w:rsidRPr="00985E81">
        <w:rPr>
          <w:rFonts w:ascii="Times New Roman" w:hAnsi="Times New Roman" w:cs="Times New Roman"/>
          <w:sz w:val="24"/>
          <w:szCs w:val="24"/>
        </w:rPr>
        <w:t xml:space="preserve">tory of </w:t>
      </w:r>
      <w:r w:rsidR="00C31AB6">
        <w:rPr>
          <w:rFonts w:ascii="Times New Roman" w:hAnsi="Times New Roman" w:cs="Times New Roman"/>
          <w:sz w:val="24"/>
          <w:szCs w:val="24"/>
        </w:rPr>
        <w:t xml:space="preserve">the </w:t>
      </w:r>
      <w:r w:rsidR="00121D6A">
        <w:rPr>
          <w:rFonts w:ascii="Times New Roman" w:hAnsi="Times New Roman" w:cs="Times New Roman"/>
          <w:sz w:val="24"/>
          <w:szCs w:val="24"/>
        </w:rPr>
        <w:t>drainage</w:t>
      </w:r>
      <w:r w:rsidR="001527EA" w:rsidRPr="00985E81">
        <w:rPr>
          <w:rFonts w:ascii="Times New Roman" w:hAnsi="Times New Roman" w:cs="Times New Roman"/>
          <w:sz w:val="24"/>
          <w:szCs w:val="24"/>
        </w:rPr>
        <w:t xml:space="preserve"> network w</w:t>
      </w:r>
      <w:r w:rsidR="00C31AB6">
        <w:rPr>
          <w:rFonts w:ascii="Times New Roman" w:hAnsi="Times New Roman" w:cs="Times New Roman"/>
          <w:sz w:val="24"/>
          <w:szCs w:val="24"/>
        </w:rPr>
        <w:t>as</w:t>
      </w:r>
      <w:r w:rsidR="001527EA" w:rsidRPr="00985E81">
        <w:rPr>
          <w:rFonts w:ascii="Times New Roman" w:hAnsi="Times New Roman" w:cs="Times New Roman"/>
          <w:sz w:val="24"/>
          <w:szCs w:val="24"/>
        </w:rPr>
        <w:t xml:space="preserve"> obtained from report reviews that w</w:t>
      </w:r>
      <w:r w:rsidR="00C31AB6">
        <w:rPr>
          <w:rFonts w:ascii="Times New Roman" w:hAnsi="Times New Roman" w:cs="Times New Roman"/>
          <w:sz w:val="24"/>
          <w:szCs w:val="24"/>
        </w:rPr>
        <w:t>ere</w:t>
      </w:r>
      <w:r w:rsidR="001527EA" w:rsidRPr="00985E81">
        <w:rPr>
          <w:rFonts w:ascii="Times New Roman" w:hAnsi="Times New Roman" w:cs="Times New Roman"/>
          <w:sz w:val="24"/>
          <w:szCs w:val="24"/>
        </w:rPr>
        <w:t xml:space="preserve"> d</w:t>
      </w:r>
      <w:r w:rsidR="00AA50A7" w:rsidRPr="00985E81">
        <w:rPr>
          <w:rFonts w:ascii="Times New Roman" w:hAnsi="Times New Roman" w:cs="Times New Roman"/>
          <w:sz w:val="24"/>
          <w:szCs w:val="24"/>
        </w:rPr>
        <w:t xml:space="preserve">ocumented by </w:t>
      </w:r>
      <w:r w:rsidR="00C31AB6">
        <w:rPr>
          <w:rFonts w:ascii="Times New Roman" w:hAnsi="Times New Roman" w:cs="Times New Roman"/>
          <w:sz w:val="24"/>
          <w:szCs w:val="24"/>
        </w:rPr>
        <w:t xml:space="preserve">the </w:t>
      </w:r>
      <w:r w:rsidR="00AA50A7" w:rsidRPr="00985E81">
        <w:rPr>
          <w:rFonts w:ascii="Times New Roman" w:hAnsi="Times New Roman" w:cs="Times New Roman"/>
          <w:sz w:val="24"/>
          <w:szCs w:val="24"/>
        </w:rPr>
        <w:t xml:space="preserve">Municipality Bureau.  During </w:t>
      </w:r>
      <w:r w:rsidR="00C31AB6">
        <w:rPr>
          <w:rFonts w:ascii="Times New Roman" w:hAnsi="Times New Roman" w:cs="Times New Roman"/>
          <w:sz w:val="24"/>
          <w:szCs w:val="24"/>
        </w:rPr>
        <w:t xml:space="preserve">the </w:t>
      </w:r>
      <w:r w:rsidR="00AA50A7" w:rsidRPr="00985E81">
        <w:rPr>
          <w:rFonts w:ascii="Times New Roman" w:hAnsi="Times New Roman" w:cs="Times New Roman"/>
          <w:sz w:val="24"/>
          <w:szCs w:val="24"/>
        </w:rPr>
        <w:t xml:space="preserve">field visit, </w:t>
      </w:r>
      <w:r w:rsidR="00DA07CF">
        <w:rPr>
          <w:rFonts w:ascii="Times New Roman" w:hAnsi="Times New Roman" w:cs="Times New Roman"/>
          <w:sz w:val="24"/>
          <w:szCs w:val="24"/>
        </w:rPr>
        <w:t xml:space="preserve">the </w:t>
      </w:r>
      <w:r w:rsidR="00DA07CF" w:rsidRPr="00DA07CF">
        <w:rPr>
          <w:rFonts w:ascii="Times New Roman" w:hAnsi="Times New Roman" w:cs="Times New Roman"/>
          <w:sz w:val="24"/>
          <w:szCs w:val="24"/>
        </w:rPr>
        <w:t xml:space="preserve">dimensions </w:t>
      </w:r>
      <w:r w:rsidR="00DA07CF">
        <w:rPr>
          <w:rFonts w:ascii="Times New Roman" w:hAnsi="Times New Roman" w:cs="Times New Roman"/>
          <w:sz w:val="24"/>
          <w:szCs w:val="24"/>
        </w:rPr>
        <w:t xml:space="preserve">of </w:t>
      </w:r>
      <w:r w:rsidR="00FE5BC4" w:rsidRPr="00985E81">
        <w:rPr>
          <w:rFonts w:ascii="Times New Roman" w:hAnsi="Times New Roman" w:cs="Times New Roman"/>
          <w:sz w:val="24"/>
          <w:szCs w:val="24"/>
        </w:rPr>
        <w:t>drainage</w:t>
      </w:r>
      <w:r w:rsidR="00D70234" w:rsidRPr="00985E81">
        <w:rPr>
          <w:rFonts w:ascii="Times New Roman" w:hAnsi="Times New Roman" w:cs="Times New Roman"/>
          <w:sz w:val="24"/>
          <w:szCs w:val="24"/>
        </w:rPr>
        <w:t xml:space="preserve"> structure</w:t>
      </w:r>
      <w:r w:rsidR="00DA07CF">
        <w:rPr>
          <w:rFonts w:ascii="Times New Roman" w:hAnsi="Times New Roman" w:cs="Times New Roman"/>
          <w:sz w:val="24"/>
          <w:szCs w:val="24"/>
        </w:rPr>
        <w:t>s</w:t>
      </w:r>
      <w:r w:rsidR="00D70234" w:rsidRPr="00985E81">
        <w:rPr>
          <w:rFonts w:ascii="Times New Roman" w:hAnsi="Times New Roman" w:cs="Times New Roman"/>
          <w:sz w:val="24"/>
          <w:szCs w:val="24"/>
        </w:rPr>
        <w:t xml:space="preserve"> were measured by using </w:t>
      </w:r>
      <w:r w:rsidR="00C31AB6">
        <w:rPr>
          <w:rFonts w:ascii="Times New Roman" w:hAnsi="Times New Roman" w:cs="Times New Roman"/>
          <w:sz w:val="24"/>
          <w:szCs w:val="24"/>
        </w:rPr>
        <w:t xml:space="preserve">a </w:t>
      </w:r>
      <w:r w:rsidR="00D70234" w:rsidRPr="00985E81">
        <w:rPr>
          <w:rFonts w:ascii="Times New Roman" w:hAnsi="Times New Roman" w:cs="Times New Roman"/>
          <w:sz w:val="24"/>
          <w:szCs w:val="24"/>
        </w:rPr>
        <w:t>measuring tape</w:t>
      </w:r>
      <w:r w:rsidR="00DA07CF">
        <w:rPr>
          <w:rFonts w:ascii="Times New Roman" w:hAnsi="Times New Roman" w:cs="Times New Roman"/>
          <w:sz w:val="24"/>
          <w:szCs w:val="24"/>
        </w:rPr>
        <w:t xml:space="preserve"> while </w:t>
      </w:r>
      <w:r w:rsidR="000121BA">
        <w:rPr>
          <w:rFonts w:ascii="Times New Roman" w:hAnsi="Times New Roman" w:cs="Times New Roman"/>
          <w:sz w:val="24"/>
          <w:szCs w:val="24"/>
        </w:rPr>
        <w:t>the e</w:t>
      </w:r>
      <w:r w:rsidR="00920222" w:rsidRPr="00985E81">
        <w:rPr>
          <w:rFonts w:ascii="Times New Roman" w:hAnsi="Times New Roman" w:cs="Times New Roman"/>
          <w:sz w:val="24"/>
          <w:szCs w:val="24"/>
        </w:rPr>
        <w:t>levation and geographic coordinates were recorded by GPS.</w:t>
      </w:r>
      <w:r w:rsidR="005534EE" w:rsidRPr="00985E81">
        <w:rPr>
          <w:rFonts w:ascii="Times New Roman" w:hAnsi="Times New Roman" w:cs="Times New Roman"/>
          <w:sz w:val="24"/>
          <w:szCs w:val="24"/>
        </w:rPr>
        <w:t xml:space="preserve"> </w:t>
      </w:r>
      <w:r w:rsidR="004A5757" w:rsidRPr="00985E81">
        <w:rPr>
          <w:rFonts w:ascii="Times New Roman" w:hAnsi="Times New Roman" w:cs="Times New Roman"/>
          <w:sz w:val="24"/>
          <w:szCs w:val="24"/>
        </w:rPr>
        <w:t xml:space="preserve">The pictures of damaged </w:t>
      </w:r>
      <w:r w:rsidR="00121D6A">
        <w:rPr>
          <w:rFonts w:ascii="Times New Roman" w:hAnsi="Times New Roman" w:cs="Times New Roman"/>
          <w:sz w:val="24"/>
          <w:szCs w:val="24"/>
        </w:rPr>
        <w:t>drainage</w:t>
      </w:r>
      <w:r w:rsidR="004A5757" w:rsidRPr="00985E81">
        <w:rPr>
          <w:rFonts w:ascii="Times New Roman" w:hAnsi="Times New Roman" w:cs="Times New Roman"/>
          <w:sz w:val="24"/>
          <w:szCs w:val="24"/>
        </w:rPr>
        <w:t xml:space="preserve"> structures were taken by using </w:t>
      </w:r>
      <w:r w:rsidR="00C31AB6">
        <w:rPr>
          <w:rFonts w:ascii="Times New Roman" w:hAnsi="Times New Roman" w:cs="Times New Roman"/>
          <w:sz w:val="24"/>
          <w:szCs w:val="24"/>
        </w:rPr>
        <w:t xml:space="preserve">a </w:t>
      </w:r>
      <w:r w:rsidR="004A5757" w:rsidRPr="00985E81">
        <w:rPr>
          <w:rFonts w:ascii="Times New Roman" w:hAnsi="Times New Roman" w:cs="Times New Roman"/>
          <w:sz w:val="24"/>
          <w:szCs w:val="24"/>
        </w:rPr>
        <w:t xml:space="preserve">Camera. </w:t>
      </w:r>
      <w:r w:rsidR="00B346DE" w:rsidRPr="00985E81">
        <w:rPr>
          <w:rFonts w:ascii="Times New Roman" w:hAnsi="Times New Roman" w:cs="Times New Roman"/>
          <w:sz w:val="24"/>
          <w:szCs w:val="24"/>
        </w:rPr>
        <w:t xml:space="preserve">The size and percent of </w:t>
      </w:r>
      <w:r w:rsidR="00121D6A">
        <w:rPr>
          <w:rFonts w:ascii="Times New Roman" w:hAnsi="Times New Roman" w:cs="Times New Roman"/>
          <w:sz w:val="24"/>
          <w:szCs w:val="24"/>
        </w:rPr>
        <w:t>drainage</w:t>
      </w:r>
      <w:r w:rsidR="00B346DE" w:rsidRPr="00985E81">
        <w:rPr>
          <w:rFonts w:ascii="Times New Roman" w:hAnsi="Times New Roman" w:cs="Times New Roman"/>
          <w:sz w:val="24"/>
          <w:szCs w:val="24"/>
        </w:rPr>
        <w:t xml:space="preserve"> infrastructure coverage of the </w:t>
      </w:r>
      <w:r w:rsidR="006D7762">
        <w:rPr>
          <w:rFonts w:ascii="Times New Roman" w:hAnsi="Times New Roman" w:cs="Times New Roman"/>
          <w:sz w:val="24"/>
          <w:szCs w:val="24"/>
        </w:rPr>
        <w:t>T</w:t>
      </w:r>
      <w:r w:rsidR="00B346DE" w:rsidRPr="00985E81">
        <w:rPr>
          <w:rFonts w:ascii="Times New Roman" w:hAnsi="Times New Roman" w:cs="Times New Roman"/>
          <w:sz w:val="24"/>
          <w:szCs w:val="24"/>
        </w:rPr>
        <w:t xml:space="preserve">own were </w:t>
      </w:r>
      <w:r w:rsidR="00F45A9F" w:rsidRPr="00985E81">
        <w:rPr>
          <w:rFonts w:ascii="Times New Roman" w:hAnsi="Times New Roman" w:cs="Times New Roman"/>
          <w:sz w:val="24"/>
          <w:szCs w:val="24"/>
        </w:rPr>
        <w:t xml:space="preserve">determined by the use of ArcGIS and Google </w:t>
      </w:r>
      <w:r w:rsidR="00F45A9F" w:rsidRPr="00844417">
        <w:rPr>
          <w:rFonts w:ascii="Times New Roman" w:hAnsi="Times New Roman" w:cs="Times New Roman"/>
          <w:sz w:val="24"/>
          <w:szCs w:val="24"/>
        </w:rPr>
        <w:t>Earth Pro.</w:t>
      </w:r>
    </w:p>
    <w:p w14:paraId="571B419B" w14:textId="056BAEC9" w:rsidR="008D62D9" w:rsidRPr="00985E81" w:rsidRDefault="00204021" w:rsidP="00B522D5">
      <w:pPr>
        <w:pStyle w:val="Heading3"/>
        <w:spacing w:before="120" w:after="120"/>
        <w:ind w:left="720" w:hanging="720"/>
        <w:rPr>
          <w:rFonts w:ascii="Times New Roman" w:hAnsi="Times New Roman" w:cs="Times New Roman"/>
          <w:b/>
          <w:bCs/>
          <w:color w:val="auto"/>
        </w:rPr>
      </w:pPr>
      <w:bookmarkStart w:id="175" w:name="_Toc56045079"/>
      <w:r w:rsidRPr="00844417">
        <w:rPr>
          <w:rFonts w:ascii="Times New Roman" w:hAnsi="Times New Roman" w:cs="Times New Roman"/>
          <w:b/>
          <w:bCs/>
          <w:color w:val="auto"/>
        </w:rPr>
        <w:t xml:space="preserve">4.1.1 </w:t>
      </w:r>
      <w:r w:rsidR="008D62D9" w:rsidRPr="00844417">
        <w:rPr>
          <w:rFonts w:ascii="Times New Roman" w:hAnsi="Times New Roman" w:cs="Times New Roman"/>
          <w:b/>
          <w:bCs/>
          <w:color w:val="auto"/>
        </w:rPr>
        <w:t>Drainage Network</w:t>
      </w:r>
      <w:r w:rsidR="00351CC0" w:rsidRPr="00844417">
        <w:rPr>
          <w:rFonts w:ascii="Times New Roman" w:hAnsi="Times New Roman" w:cs="Times New Roman"/>
          <w:b/>
          <w:bCs/>
          <w:color w:val="auto"/>
        </w:rPr>
        <w:t>s</w:t>
      </w:r>
      <w:bookmarkEnd w:id="175"/>
    </w:p>
    <w:p w14:paraId="091438DF" w14:textId="58E22596" w:rsidR="00261C7A" w:rsidRPr="00985E81" w:rsidRDefault="00354375" w:rsidP="00B522D5">
      <w:pPr>
        <w:rPr>
          <w:rFonts w:ascii="Times New Roman" w:eastAsia="Calibri" w:hAnsi="Times New Roman" w:cs="Times New Roman"/>
          <w:sz w:val="24"/>
          <w:szCs w:val="24"/>
        </w:rPr>
      </w:pPr>
      <w:r>
        <w:rPr>
          <w:rFonts w:ascii="Times New Roman" w:eastAsia="Calibri" w:hAnsi="Times New Roman" w:cs="Times New Roman"/>
          <w:sz w:val="24"/>
          <w:szCs w:val="24"/>
        </w:rPr>
        <w:t>T</w:t>
      </w:r>
      <w:r w:rsidR="008D62D9" w:rsidRPr="00985E81">
        <w:rPr>
          <w:rFonts w:ascii="Times New Roman" w:eastAsia="Calibri" w:hAnsi="Times New Roman" w:cs="Times New Roman"/>
          <w:sz w:val="24"/>
          <w:szCs w:val="24"/>
        </w:rPr>
        <w:t xml:space="preserve">here is </w:t>
      </w:r>
      <w:r w:rsidR="008D62D9" w:rsidRPr="00985E81">
        <w:rPr>
          <w:rFonts w:ascii="Times New Roman" w:eastAsia="Calibri" w:hAnsi="Times New Roman" w:cs="Times New Roman"/>
          <w:b/>
          <w:sz w:val="24"/>
          <w:szCs w:val="24"/>
        </w:rPr>
        <w:t xml:space="preserve">150.585 Km </w:t>
      </w:r>
      <w:r w:rsidR="008D62D9" w:rsidRPr="00985E81">
        <w:rPr>
          <w:rFonts w:ascii="Times New Roman" w:eastAsia="Calibri" w:hAnsi="Times New Roman" w:cs="Times New Roman"/>
          <w:sz w:val="24"/>
          <w:szCs w:val="24"/>
        </w:rPr>
        <w:t xml:space="preserve">of </w:t>
      </w:r>
      <w:r w:rsidR="00C31AB6">
        <w:rPr>
          <w:rFonts w:ascii="Times New Roman" w:eastAsia="Calibri" w:hAnsi="Times New Roman" w:cs="Times New Roman"/>
          <w:sz w:val="24"/>
          <w:szCs w:val="24"/>
        </w:rPr>
        <w:t xml:space="preserve">a </w:t>
      </w:r>
      <w:r w:rsidR="008D62D9" w:rsidRPr="00985E81">
        <w:rPr>
          <w:rFonts w:ascii="Times New Roman" w:eastAsia="Calibri" w:hAnsi="Times New Roman" w:cs="Times New Roman"/>
          <w:sz w:val="24"/>
          <w:szCs w:val="24"/>
        </w:rPr>
        <w:t xml:space="preserve">drainage line in Bedele Town. </w:t>
      </w:r>
      <w:r>
        <w:rPr>
          <w:rFonts w:ascii="Times New Roman" w:eastAsia="Calibri" w:hAnsi="Times New Roman" w:cs="Times New Roman"/>
          <w:sz w:val="24"/>
          <w:szCs w:val="24"/>
        </w:rPr>
        <w:t xml:space="preserve">From this, </w:t>
      </w:r>
      <w:r w:rsidR="008D62D9" w:rsidRPr="00985E81">
        <w:rPr>
          <w:rFonts w:ascii="Times New Roman" w:eastAsia="Calibri" w:hAnsi="Times New Roman" w:cs="Times New Roman"/>
          <w:sz w:val="24"/>
          <w:szCs w:val="24"/>
        </w:rPr>
        <w:t xml:space="preserve">Open </w:t>
      </w:r>
      <w:r w:rsidR="00033D33">
        <w:rPr>
          <w:rFonts w:ascii="Times New Roman" w:eastAsia="Calibri" w:hAnsi="Times New Roman" w:cs="Times New Roman"/>
          <w:sz w:val="24"/>
          <w:szCs w:val="24"/>
        </w:rPr>
        <w:t xml:space="preserve">drains </w:t>
      </w:r>
      <w:r w:rsidR="00863425">
        <w:rPr>
          <w:rFonts w:ascii="Times New Roman" w:eastAsia="Calibri" w:hAnsi="Times New Roman" w:cs="Times New Roman"/>
          <w:sz w:val="24"/>
          <w:szCs w:val="24"/>
        </w:rPr>
        <w:t xml:space="preserve">are </w:t>
      </w:r>
      <w:r w:rsidR="008D62D9" w:rsidRPr="00985E81">
        <w:rPr>
          <w:rFonts w:ascii="Times New Roman" w:eastAsia="Calibri" w:hAnsi="Times New Roman" w:cs="Times New Roman"/>
          <w:sz w:val="24"/>
          <w:szCs w:val="24"/>
        </w:rPr>
        <w:t xml:space="preserve">about </w:t>
      </w:r>
      <w:r w:rsidR="00383F62">
        <w:rPr>
          <w:rFonts w:ascii="Times New Roman" w:eastAsia="Calibri" w:hAnsi="Times New Roman" w:cs="Times New Roman"/>
          <w:b/>
          <w:sz w:val="24"/>
          <w:szCs w:val="24"/>
        </w:rPr>
        <w:t>4147.64</w:t>
      </w:r>
      <w:r>
        <w:rPr>
          <w:rFonts w:ascii="Times New Roman" w:eastAsia="Calibri" w:hAnsi="Times New Roman" w:cs="Times New Roman"/>
          <w:b/>
          <w:sz w:val="24"/>
          <w:szCs w:val="24"/>
        </w:rPr>
        <w:t>3</w:t>
      </w:r>
      <w:r w:rsidR="008D62D9" w:rsidRPr="00985E81">
        <w:rPr>
          <w:rFonts w:ascii="Times New Roman" w:eastAsia="Calibri" w:hAnsi="Times New Roman" w:cs="Times New Roman"/>
          <w:b/>
          <w:sz w:val="24"/>
          <w:szCs w:val="24"/>
        </w:rPr>
        <w:t xml:space="preserve"> </w:t>
      </w:r>
      <w:r w:rsidR="008D62D9" w:rsidRPr="00985E81">
        <w:rPr>
          <w:rFonts w:ascii="Times New Roman" w:eastAsia="Calibri" w:hAnsi="Times New Roman" w:cs="Times New Roman"/>
          <w:sz w:val="24"/>
          <w:szCs w:val="24"/>
        </w:rPr>
        <w:t>Km</w:t>
      </w:r>
      <w:r w:rsidR="00863425">
        <w:rPr>
          <w:rFonts w:ascii="Times New Roman" w:eastAsia="Calibri" w:hAnsi="Times New Roman" w:cs="Times New Roman"/>
          <w:sz w:val="24"/>
          <w:szCs w:val="24"/>
        </w:rPr>
        <w:t xml:space="preserve"> and the </w:t>
      </w:r>
      <w:r w:rsidR="00033D33">
        <w:rPr>
          <w:rFonts w:ascii="Times New Roman" w:eastAsia="Calibri" w:hAnsi="Times New Roman" w:cs="Times New Roman"/>
          <w:sz w:val="24"/>
          <w:szCs w:val="24"/>
        </w:rPr>
        <w:t>p</w:t>
      </w:r>
      <w:r w:rsidR="00033D33" w:rsidRPr="00033D33">
        <w:rPr>
          <w:rFonts w:ascii="Times New Roman" w:eastAsia="Calibri" w:hAnsi="Times New Roman" w:cs="Times New Roman"/>
          <w:sz w:val="24"/>
          <w:szCs w:val="24"/>
        </w:rPr>
        <w:t xml:space="preserve">iped </w:t>
      </w:r>
      <w:r w:rsidR="00033D33">
        <w:rPr>
          <w:rFonts w:ascii="Times New Roman" w:eastAsia="Calibri" w:hAnsi="Times New Roman" w:cs="Times New Roman"/>
          <w:sz w:val="24"/>
          <w:szCs w:val="24"/>
        </w:rPr>
        <w:t>c</w:t>
      </w:r>
      <w:r w:rsidR="00033D33" w:rsidRPr="00033D33">
        <w:rPr>
          <w:rFonts w:ascii="Times New Roman" w:eastAsia="Calibri" w:hAnsi="Times New Roman" w:cs="Times New Roman"/>
          <w:sz w:val="24"/>
          <w:szCs w:val="24"/>
        </w:rPr>
        <w:t xml:space="preserve">oncrete </w:t>
      </w:r>
      <w:r w:rsidR="00033D33">
        <w:rPr>
          <w:rFonts w:ascii="Times New Roman" w:eastAsia="Calibri" w:hAnsi="Times New Roman" w:cs="Times New Roman"/>
          <w:sz w:val="24"/>
          <w:szCs w:val="24"/>
        </w:rPr>
        <w:t>d</w:t>
      </w:r>
      <w:r w:rsidR="00033D33" w:rsidRPr="00033D33">
        <w:rPr>
          <w:rFonts w:ascii="Times New Roman" w:eastAsia="Calibri" w:hAnsi="Times New Roman" w:cs="Times New Roman"/>
          <w:sz w:val="24"/>
          <w:szCs w:val="24"/>
        </w:rPr>
        <w:t xml:space="preserve">rains </w:t>
      </w:r>
      <w:r w:rsidR="00863425">
        <w:rPr>
          <w:rFonts w:ascii="Times New Roman" w:eastAsia="Calibri" w:hAnsi="Times New Roman" w:cs="Times New Roman"/>
          <w:sz w:val="24"/>
          <w:szCs w:val="24"/>
        </w:rPr>
        <w:t xml:space="preserve">are </w:t>
      </w:r>
      <w:r w:rsidR="00557CEE" w:rsidRPr="00557CEE">
        <w:rPr>
          <w:rFonts w:ascii="Times New Roman" w:eastAsia="Calibri" w:hAnsi="Times New Roman" w:cs="Times New Roman"/>
          <w:b/>
          <w:sz w:val="24"/>
          <w:szCs w:val="24"/>
        </w:rPr>
        <w:t>2.942</w:t>
      </w:r>
      <w:r w:rsidR="008D62D9" w:rsidRPr="00985E81">
        <w:rPr>
          <w:rFonts w:ascii="Times New Roman" w:eastAsia="Calibri" w:hAnsi="Times New Roman" w:cs="Times New Roman"/>
          <w:b/>
          <w:sz w:val="24"/>
          <w:szCs w:val="24"/>
        </w:rPr>
        <w:t xml:space="preserve"> </w:t>
      </w:r>
      <w:r w:rsidR="008D62D9" w:rsidRPr="002908EA">
        <w:rPr>
          <w:rFonts w:ascii="Times New Roman" w:eastAsia="Calibri" w:hAnsi="Times New Roman" w:cs="Times New Roman"/>
          <w:b/>
          <w:bCs/>
          <w:sz w:val="24"/>
          <w:szCs w:val="24"/>
        </w:rPr>
        <w:t>Km</w:t>
      </w:r>
      <w:r w:rsidR="008D62D9" w:rsidRPr="00985E81">
        <w:rPr>
          <w:rFonts w:ascii="Times New Roman" w:eastAsia="Calibri" w:hAnsi="Times New Roman" w:cs="Times New Roman"/>
          <w:sz w:val="24"/>
          <w:szCs w:val="24"/>
        </w:rPr>
        <w:t xml:space="preserve"> of the drainage line.</w:t>
      </w:r>
      <w:r w:rsidR="00AC5152">
        <w:rPr>
          <w:rFonts w:ascii="Times New Roman" w:eastAsia="Calibri" w:hAnsi="Times New Roman" w:cs="Times New Roman"/>
          <w:sz w:val="24"/>
          <w:szCs w:val="24"/>
        </w:rPr>
        <w:t xml:space="preserve"> </w:t>
      </w:r>
      <w:r w:rsidR="0006041A">
        <w:rPr>
          <w:rFonts w:ascii="Times New Roman" w:eastAsia="Calibri" w:hAnsi="Times New Roman" w:cs="Times New Roman"/>
          <w:sz w:val="24"/>
          <w:szCs w:val="24"/>
        </w:rPr>
        <w:t>M</w:t>
      </w:r>
      <w:r w:rsidR="00AC5152">
        <w:rPr>
          <w:rFonts w:ascii="Times New Roman" w:eastAsia="Calibri" w:hAnsi="Times New Roman" w:cs="Times New Roman"/>
          <w:sz w:val="24"/>
          <w:szCs w:val="24"/>
        </w:rPr>
        <w:t>ost of these drain</w:t>
      </w:r>
      <w:r w:rsidR="00932344">
        <w:rPr>
          <w:rFonts w:ascii="Times New Roman" w:eastAsia="Calibri" w:hAnsi="Times New Roman" w:cs="Times New Roman"/>
          <w:sz w:val="24"/>
          <w:szCs w:val="24"/>
        </w:rPr>
        <w:t>a</w:t>
      </w:r>
      <w:r w:rsidR="00AC5152">
        <w:rPr>
          <w:rFonts w:ascii="Times New Roman" w:eastAsia="Calibri" w:hAnsi="Times New Roman" w:cs="Times New Roman"/>
          <w:sz w:val="24"/>
          <w:szCs w:val="24"/>
        </w:rPr>
        <w:t xml:space="preserve">ge lines are found on the </w:t>
      </w:r>
      <w:r w:rsidR="00F20B2C">
        <w:rPr>
          <w:rFonts w:ascii="Times New Roman" w:eastAsia="Calibri" w:hAnsi="Times New Roman" w:cs="Times New Roman"/>
          <w:sz w:val="24"/>
          <w:szCs w:val="24"/>
        </w:rPr>
        <w:t>s</w:t>
      </w:r>
      <w:r w:rsidR="00F20B2C" w:rsidRPr="00F20B2C">
        <w:rPr>
          <w:rFonts w:ascii="Times New Roman" w:eastAsia="Calibri" w:hAnsi="Times New Roman" w:cs="Times New Roman"/>
          <w:sz w:val="24"/>
          <w:szCs w:val="24"/>
        </w:rPr>
        <w:t xml:space="preserve">econdary </w:t>
      </w:r>
      <w:r w:rsidR="00932344">
        <w:rPr>
          <w:rFonts w:ascii="Times New Roman" w:eastAsia="Calibri" w:hAnsi="Times New Roman" w:cs="Times New Roman"/>
          <w:sz w:val="24"/>
          <w:szCs w:val="24"/>
        </w:rPr>
        <w:t>r</w:t>
      </w:r>
      <w:r w:rsidR="00F20B2C" w:rsidRPr="00F20B2C">
        <w:rPr>
          <w:rFonts w:ascii="Times New Roman" w:eastAsia="Calibri" w:hAnsi="Times New Roman" w:cs="Times New Roman"/>
          <w:sz w:val="24"/>
          <w:szCs w:val="24"/>
        </w:rPr>
        <w:t>oad</w:t>
      </w:r>
      <w:r w:rsidR="00F20B2C">
        <w:rPr>
          <w:rFonts w:ascii="Times New Roman" w:eastAsia="Calibri" w:hAnsi="Times New Roman" w:cs="Times New Roman"/>
          <w:sz w:val="24"/>
          <w:szCs w:val="24"/>
        </w:rPr>
        <w:t xml:space="preserve"> while the drains on the primary roads ranked</w:t>
      </w:r>
      <w:r w:rsidR="00715A70">
        <w:rPr>
          <w:rFonts w:ascii="Times New Roman" w:eastAsia="Calibri" w:hAnsi="Times New Roman" w:cs="Times New Roman"/>
          <w:sz w:val="24"/>
          <w:szCs w:val="24"/>
        </w:rPr>
        <w:t xml:space="preserve"> </w:t>
      </w:r>
      <w:r w:rsidR="00FF3BC8">
        <w:rPr>
          <w:rFonts w:ascii="Times New Roman" w:eastAsia="Calibri" w:hAnsi="Times New Roman" w:cs="Times New Roman"/>
          <w:sz w:val="24"/>
          <w:szCs w:val="24"/>
        </w:rPr>
        <w:t>to be</w:t>
      </w:r>
      <w:r w:rsidR="00715A70">
        <w:rPr>
          <w:rFonts w:ascii="Times New Roman" w:eastAsia="Calibri" w:hAnsi="Times New Roman" w:cs="Times New Roman"/>
          <w:sz w:val="24"/>
          <w:szCs w:val="24"/>
        </w:rPr>
        <w:t xml:space="preserve"> the</w:t>
      </w:r>
      <w:r w:rsidR="00FF3BC8">
        <w:rPr>
          <w:rFonts w:ascii="Times New Roman" w:eastAsia="Calibri" w:hAnsi="Times New Roman" w:cs="Times New Roman"/>
          <w:sz w:val="24"/>
          <w:szCs w:val="24"/>
        </w:rPr>
        <w:t xml:space="preserve"> </w:t>
      </w:r>
      <w:r w:rsidR="00715A70">
        <w:rPr>
          <w:rFonts w:ascii="Times New Roman" w:eastAsia="Calibri" w:hAnsi="Times New Roman" w:cs="Times New Roman"/>
          <w:sz w:val="24"/>
          <w:szCs w:val="24"/>
        </w:rPr>
        <w:t>2</w:t>
      </w:r>
      <w:r w:rsidR="00715A70" w:rsidRPr="00715A70">
        <w:rPr>
          <w:rFonts w:ascii="Times New Roman" w:eastAsia="Calibri" w:hAnsi="Times New Roman" w:cs="Times New Roman"/>
          <w:sz w:val="24"/>
          <w:szCs w:val="24"/>
          <w:vertAlign w:val="superscript"/>
        </w:rPr>
        <w:t>nd</w:t>
      </w:r>
      <w:r w:rsidR="00715A70">
        <w:rPr>
          <w:rFonts w:ascii="Times New Roman" w:eastAsia="Calibri" w:hAnsi="Times New Roman" w:cs="Times New Roman"/>
          <w:sz w:val="24"/>
          <w:szCs w:val="24"/>
        </w:rPr>
        <w:t xml:space="preserve"> </w:t>
      </w:r>
      <w:r w:rsidR="007461A2">
        <w:rPr>
          <w:rFonts w:ascii="Times New Roman" w:eastAsia="Calibri" w:hAnsi="Times New Roman" w:cs="Times New Roman"/>
          <w:sz w:val="24"/>
          <w:szCs w:val="24"/>
        </w:rPr>
        <w:t xml:space="preserve">depending </w:t>
      </w:r>
      <w:r w:rsidR="008D7D85">
        <w:rPr>
          <w:rFonts w:ascii="Times New Roman" w:eastAsia="Calibri" w:hAnsi="Times New Roman" w:cs="Times New Roman"/>
          <w:sz w:val="24"/>
          <w:szCs w:val="24"/>
        </w:rPr>
        <w:t>on the length.</w:t>
      </w:r>
      <w:r w:rsidR="0082668E">
        <w:rPr>
          <w:rFonts w:ascii="Times New Roman" w:eastAsia="Calibri" w:hAnsi="Times New Roman" w:cs="Times New Roman"/>
          <w:sz w:val="24"/>
          <w:szCs w:val="24"/>
        </w:rPr>
        <w:t xml:space="preserve"> From the</w:t>
      </w:r>
      <w:r w:rsidR="00951635">
        <w:rPr>
          <w:rFonts w:ascii="Times New Roman" w:eastAsia="Calibri" w:hAnsi="Times New Roman" w:cs="Times New Roman"/>
          <w:sz w:val="24"/>
          <w:szCs w:val="24"/>
        </w:rPr>
        <w:t xml:space="preserve"> total drainage lines of the town</w:t>
      </w:r>
      <w:r w:rsidR="0006041A">
        <w:rPr>
          <w:rFonts w:ascii="Times New Roman" w:eastAsia="Calibri" w:hAnsi="Times New Roman" w:cs="Times New Roman"/>
          <w:sz w:val="24"/>
          <w:szCs w:val="24"/>
        </w:rPr>
        <w:t>,</w:t>
      </w:r>
      <w:r w:rsidR="00951635">
        <w:rPr>
          <w:rFonts w:ascii="Times New Roman" w:eastAsia="Calibri" w:hAnsi="Times New Roman" w:cs="Times New Roman"/>
          <w:sz w:val="24"/>
          <w:szCs w:val="24"/>
        </w:rPr>
        <w:t xml:space="preserve"> about 14.72 Km</w:t>
      </w:r>
      <w:r w:rsidR="009A0D10">
        <w:rPr>
          <w:rFonts w:ascii="Times New Roman" w:eastAsia="Calibri" w:hAnsi="Times New Roman" w:cs="Times New Roman"/>
          <w:sz w:val="24"/>
          <w:szCs w:val="24"/>
        </w:rPr>
        <w:t xml:space="preserve"> found on the local roads of the Town.</w:t>
      </w:r>
      <w:r w:rsidR="00D73B25">
        <w:rPr>
          <w:rFonts w:ascii="Times New Roman" w:eastAsia="Calibri" w:hAnsi="Times New Roman" w:cs="Times New Roman"/>
          <w:sz w:val="24"/>
          <w:szCs w:val="24"/>
        </w:rPr>
        <w:t xml:space="preserve"> The reality of these drainage network data w</w:t>
      </w:r>
      <w:r w:rsidR="005007B3">
        <w:rPr>
          <w:rFonts w:ascii="Times New Roman" w:eastAsia="Calibri" w:hAnsi="Times New Roman" w:cs="Times New Roman"/>
          <w:sz w:val="24"/>
          <w:szCs w:val="24"/>
        </w:rPr>
        <w:t xml:space="preserve">as </w:t>
      </w:r>
      <w:r w:rsidR="00D73B25">
        <w:rPr>
          <w:rFonts w:ascii="Times New Roman" w:eastAsia="Calibri" w:hAnsi="Times New Roman" w:cs="Times New Roman"/>
          <w:sz w:val="24"/>
          <w:szCs w:val="24"/>
        </w:rPr>
        <w:t>confirmed by field surveying.</w:t>
      </w:r>
    </w:p>
    <w:p w14:paraId="4687112A" w14:textId="1349E5A4" w:rsidR="009833C0" w:rsidRPr="008165E6" w:rsidRDefault="00952EDE" w:rsidP="00C20386">
      <w:pPr>
        <w:rPr>
          <w:rFonts w:ascii="Times New Roman" w:eastAsia="Calibri" w:hAnsi="Times New Roman" w:cs="Times New Roman"/>
          <w:i/>
          <w:iCs/>
          <w:sz w:val="24"/>
          <w:szCs w:val="24"/>
        </w:rPr>
      </w:pPr>
      <w:bookmarkStart w:id="176" w:name="_Toc55539003"/>
      <w:bookmarkStart w:id="177" w:name="_Hlk56005137"/>
      <w:r w:rsidRPr="008165E6">
        <w:rPr>
          <w:rFonts w:ascii="Times New Roman" w:hAnsi="Times New Roman" w:cs="Times New Roman"/>
          <w:i/>
          <w:iCs/>
          <w:sz w:val="24"/>
          <w:szCs w:val="24"/>
        </w:rPr>
        <w:t xml:space="preserve">Table 4.1: </w:t>
      </w:r>
      <w:r w:rsidR="00172074" w:rsidRPr="008165E6">
        <w:rPr>
          <w:rFonts w:ascii="Times New Roman" w:hAnsi="Times New Roman" w:cs="Times New Roman"/>
          <w:i/>
          <w:iCs/>
          <w:sz w:val="24"/>
          <w:szCs w:val="24"/>
        </w:rPr>
        <w:t xml:space="preserve">Drainage </w:t>
      </w:r>
      <w:r w:rsidR="00210BD9">
        <w:rPr>
          <w:rFonts w:ascii="Times New Roman" w:hAnsi="Times New Roman" w:cs="Times New Roman"/>
          <w:i/>
          <w:iCs/>
          <w:sz w:val="24"/>
          <w:szCs w:val="24"/>
        </w:rPr>
        <w:t>networks</w:t>
      </w:r>
      <w:r w:rsidR="00172074" w:rsidRPr="008165E6">
        <w:rPr>
          <w:rFonts w:ascii="Times New Roman" w:hAnsi="Times New Roman" w:cs="Times New Roman"/>
          <w:i/>
          <w:iCs/>
          <w:sz w:val="24"/>
          <w:szCs w:val="24"/>
        </w:rPr>
        <w:t xml:space="preserve"> in the study area</w:t>
      </w:r>
      <w:bookmarkEnd w:id="176"/>
    </w:p>
    <w:tbl>
      <w:tblPr>
        <w:tblStyle w:val="TableGrid0"/>
        <w:tblW w:w="0" w:type="auto"/>
        <w:tblLook w:val="04A0" w:firstRow="1" w:lastRow="0" w:firstColumn="1" w:lastColumn="0" w:noHBand="0" w:noVBand="1"/>
      </w:tblPr>
      <w:tblGrid>
        <w:gridCol w:w="960"/>
        <w:gridCol w:w="1735"/>
        <w:gridCol w:w="1440"/>
        <w:gridCol w:w="1350"/>
        <w:gridCol w:w="1670"/>
        <w:gridCol w:w="996"/>
        <w:gridCol w:w="1136"/>
      </w:tblGrid>
      <w:tr w:rsidR="00445104" w:rsidRPr="00B11CC6" w14:paraId="7EB57333" w14:textId="77777777" w:rsidTr="00FA0DAB">
        <w:trPr>
          <w:trHeight w:val="312"/>
        </w:trPr>
        <w:tc>
          <w:tcPr>
            <w:tcW w:w="960" w:type="dxa"/>
            <w:noWrap/>
            <w:hideMark/>
          </w:tcPr>
          <w:bookmarkEnd w:id="177"/>
          <w:p w14:paraId="7B3B79C7" w14:textId="77777777" w:rsidR="00B11CC6" w:rsidRPr="00B11CC6" w:rsidRDefault="00B11CC6" w:rsidP="00787025">
            <w:pPr>
              <w:rPr>
                <w:rFonts w:ascii="Times New Roman" w:hAnsi="Times New Roman" w:cs="Times New Roman"/>
                <w:sz w:val="24"/>
                <w:szCs w:val="24"/>
              </w:rPr>
            </w:pPr>
            <w:r w:rsidRPr="00B11CC6">
              <w:rPr>
                <w:rFonts w:ascii="Times New Roman" w:hAnsi="Times New Roman" w:cs="Times New Roman"/>
                <w:sz w:val="24"/>
                <w:szCs w:val="24"/>
              </w:rPr>
              <w:t>No.</w:t>
            </w:r>
          </w:p>
        </w:tc>
        <w:tc>
          <w:tcPr>
            <w:tcW w:w="1735" w:type="dxa"/>
            <w:noWrap/>
            <w:hideMark/>
          </w:tcPr>
          <w:p w14:paraId="33BBC46D" w14:textId="77777777" w:rsidR="00B11CC6" w:rsidRPr="00B11CC6" w:rsidRDefault="00B11CC6" w:rsidP="00787025">
            <w:pPr>
              <w:rPr>
                <w:rFonts w:ascii="Times New Roman" w:hAnsi="Times New Roman" w:cs="Times New Roman"/>
                <w:sz w:val="24"/>
                <w:szCs w:val="24"/>
              </w:rPr>
            </w:pPr>
            <w:r w:rsidRPr="00B11CC6">
              <w:rPr>
                <w:rFonts w:ascii="Times New Roman" w:hAnsi="Times New Roman" w:cs="Times New Roman"/>
                <w:sz w:val="24"/>
                <w:szCs w:val="24"/>
              </w:rPr>
              <w:t>Drainage Type</w:t>
            </w:r>
          </w:p>
        </w:tc>
        <w:tc>
          <w:tcPr>
            <w:tcW w:w="1440" w:type="dxa"/>
            <w:noWrap/>
            <w:hideMark/>
          </w:tcPr>
          <w:p w14:paraId="456B4A43" w14:textId="77777777" w:rsidR="00B11CC6" w:rsidRPr="00B11CC6" w:rsidRDefault="00B11CC6" w:rsidP="003D027D">
            <w:pPr>
              <w:jc w:val="left"/>
              <w:rPr>
                <w:rFonts w:ascii="Times New Roman" w:hAnsi="Times New Roman" w:cs="Times New Roman"/>
                <w:sz w:val="24"/>
                <w:szCs w:val="24"/>
              </w:rPr>
            </w:pPr>
            <w:r w:rsidRPr="00B11CC6">
              <w:rPr>
                <w:rFonts w:ascii="Times New Roman" w:hAnsi="Times New Roman" w:cs="Times New Roman"/>
                <w:sz w:val="24"/>
                <w:szCs w:val="24"/>
              </w:rPr>
              <w:t>Drains on Primary Road (Km)</w:t>
            </w:r>
          </w:p>
        </w:tc>
        <w:tc>
          <w:tcPr>
            <w:tcW w:w="1350" w:type="dxa"/>
            <w:noWrap/>
            <w:hideMark/>
          </w:tcPr>
          <w:p w14:paraId="400CBCD0" w14:textId="77777777" w:rsidR="00B11CC6" w:rsidRPr="00B11CC6" w:rsidRDefault="00B11CC6" w:rsidP="00FA0DAB">
            <w:pPr>
              <w:jc w:val="left"/>
              <w:rPr>
                <w:rFonts w:ascii="Times New Roman" w:hAnsi="Times New Roman" w:cs="Times New Roman"/>
                <w:sz w:val="24"/>
                <w:szCs w:val="24"/>
              </w:rPr>
            </w:pPr>
            <w:r w:rsidRPr="00B11CC6">
              <w:rPr>
                <w:rFonts w:ascii="Times New Roman" w:hAnsi="Times New Roman" w:cs="Times New Roman"/>
                <w:sz w:val="24"/>
                <w:szCs w:val="24"/>
              </w:rPr>
              <w:t xml:space="preserve">Drains on </w:t>
            </w:r>
            <w:bookmarkStart w:id="178" w:name="_Hlk55914270"/>
            <w:r w:rsidRPr="00B11CC6">
              <w:rPr>
                <w:rFonts w:ascii="Times New Roman" w:hAnsi="Times New Roman" w:cs="Times New Roman"/>
                <w:sz w:val="24"/>
                <w:szCs w:val="24"/>
              </w:rPr>
              <w:t>Secondary Road (Km)</w:t>
            </w:r>
            <w:bookmarkEnd w:id="178"/>
          </w:p>
        </w:tc>
        <w:tc>
          <w:tcPr>
            <w:tcW w:w="1670" w:type="dxa"/>
            <w:noWrap/>
            <w:hideMark/>
          </w:tcPr>
          <w:p w14:paraId="43B4548C" w14:textId="2BB50739" w:rsidR="00B11CC6" w:rsidRPr="00B11CC6" w:rsidRDefault="00B11CC6" w:rsidP="00FA0DAB">
            <w:pPr>
              <w:jc w:val="left"/>
              <w:rPr>
                <w:rFonts w:ascii="Times New Roman" w:hAnsi="Times New Roman" w:cs="Times New Roman"/>
                <w:sz w:val="24"/>
                <w:szCs w:val="24"/>
              </w:rPr>
            </w:pPr>
            <w:r w:rsidRPr="00B11CC6">
              <w:rPr>
                <w:rFonts w:ascii="Times New Roman" w:hAnsi="Times New Roman" w:cs="Times New Roman"/>
                <w:sz w:val="24"/>
                <w:szCs w:val="24"/>
              </w:rPr>
              <w:t>Drains</w:t>
            </w:r>
            <w:r w:rsidR="00FA0DAB">
              <w:rPr>
                <w:rFonts w:ascii="Times New Roman" w:hAnsi="Times New Roman" w:cs="Times New Roman"/>
                <w:sz w:val="24"/>
                <w:szCs w:val="24"/>
              </w:rPr>
              <w:t xml:space="preserve"> on </w:t>
            </w:r>
            <w:r w:rsidRPr="00B11CC6">
              <w:rPr>
                <w:rFonts w:ascii="Times New Roman" w:hAnsi="Times New Roman" w:cs="Times New Roman"/>
                <w:sz w:val="24"/>
                <w:szCs w:val="24"/>
              </w:rPr>
              <w:t>Local Road (km)</w:t>
            </w:r>
          </w:p>
        </w:tc>
        <w:tc>
          <w:tcPr>
            <w:tcW w:w="996" w:type="dxa"/>
            <w:noWrap/>
            <w:hideMark/>
          </w:tcPr>
          <w:p w14:paraId="781C68A8" w14:textId="77777777" w:rsidR="00B11CC6" w:rsidRPr="00B11CC6" w:rsidRDefault="00B11CC6" w:rsidP="00787025">
            <w:pPr>
              <w:rPr>
                <w:rFonts w:ascii="Times New Roman" w:hAnsi="Times New Roman" w:cs="Times New Roman"/>
                <w:sz w:val="24"/>
                <w:szCs w:val="24"/>
              </w:rPr>
            </w:pPr>
            <w:r w:rsidRPr="00B11CC6">
              <w:rPr>
                <w:rFonts w:ascii="Times New Roman" w:hAnsi="Times New Roman" w:cs="Times New Roman"/>
                <w:sz w:val="24"/>
                <w:szCs w:val="24"/>
              </w:rPr>
              <w:t>Total Drains (km)</w:t>
            </w:r>
          </w:p>
        </w:tc>
        <w:tc>
          <w:tcPr>
            <w:tcW w:w="1136" w:type="dxa"/>
            <w:noWrap/>
            <w:hideMark/>
          </w:tcPr>
          <w:p w14:paraId="74E7E126" w14:textId="77777777" w:rsidR="00B11CC6" w:rsidRPr="00B11CC6" w:rsidRDefault="00B11CC6" w:rsidP="00CD380D">
            <w:pPr>
              <w:jc w:val="left"/>
              <w:rPr>
                <w:rFonts w:ascii="Times New Roman" w:hAnsi="Times New Roman" w:cs="Times New Roman"/>
                <w:sz w:val="24"/>
                <w:szCs w:val="24"/>
              </w:rPr>
            </w:pPr>
            <w:r w:rsidRPr="00B11CC6">
              <w:rPr>
                <w:rFonts w:ascii="Times New Roman" w:hAnsi="Times New Roman" w:cs="Times New Roman"/>
                <w:sz w:val="24"/>
                <w:szCs w:val="24"/>
              </w:rPr>
              <w:t>% of Coverage</w:t>
            </w:r>
          </w:p>
        </w:tc>
      </w:tr>
      <w:tr w:rsidR="00836B9A" w:rsidRPr="00B11CC6" w14:paraId="23F7F697" w14:textId="77777777" w:rsidTr="00FA0DAB">
        <w:trPr>
          <w:trHeight w:val="312"/>
        </w:trPr>
        <w:tc>
          <w:tcPr>
            <w:tcW w:w="960" w:type="dxa"/>
            <w:noWrap/>
            <w:hideMark/>
          </w:tcPr>
          <w:p w14:paraId="12116A3C"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1</w:t>
            </w:r>
          </w:p>
        </w:tc>
        <w:tc>
          <w:tcPr>
            <w:tcW w:w="1735" w:type="dxa"/>
            <w:noWrap/>
            <w:hideMark/>
          </w:tcPr>
          <w:p w14:paraId="41253944"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Open Drains</w:t>
            </w:r>
          </w:p>
        </w:tc>
        <w:tc>
          <w:tcPr>
            <w:tcW w:w="1440" w:type="dxa"/>
            <w:noWrap/>
            <w:hideMark/>
          </w:tcPr>
          <w:p w14:paraId="4C12CBC1"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41.271</w:t>
            </w:r>
          </w:p>
        </w:tc>
        <w:tc>
          <w:tcPr>
            <w:tcW w:w="1350" w:type="dxa"/>
            <w:noWrap/>
            <w:hideMark/>
          </w:tcPr>
          <w:p w14:paraId="081F9417"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91.652</w:t>
            </w:r>
          </w:p>
        </w:tc>
        <w:tc>
          <w:tcPr>
            <w:tcW w:w="1670" w:type="dxa"/>
            <w:noWrap/>
            <w:hideMark/>
          </w:tcPr>
          <w:p w14:paraId="3E80FC30"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14.72</w:t>
            </w:r>
          </w:p>
        </w:tc>
        <w:tc>
          <w:tcPr>
            <w:tcW w:w="996" w:type="dxa"/>
            <w:noWrap/>
            <w:hideMark/>
          </w:tcPr>
          <w:p w14:paraId="7557A25D"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147.643</w:t>
            </w:r>
          </w:p>
        </w:tc>
        <w:tc>
          <w:tcPr>
            <w:tcW w:w="1136" w:type="dxa"/>
            <w:noWrap/>
            <w:hideMark/>
          </w:tcPr>
          <w:p w14:paraId="3DFCBD53"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98.1</w:t>
            </w:r>
          </w:p>
        </w:tc>
      </w:tr>
      <w:tr w:rsidR="00836B9A" w:rsidRPr="00B11CC6" w14:paraId="58203F5E" w14:textId="77777777" w:rsidTr="00FA0DAB">
        <w:trPr>
          <w:trHeight w:val="312"/>
        </w:trPr>
        <w:tc>
          <w:tcPr>
            <w:tcW w:w="960" w:type="dxa"/>
            <w:noWrap/>
            <w:hideMark/>
          </w:tcPr>
          <w:p w14:paraId="7ABBC5BC"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2</w:t>
            </w:r>
          </w:p>
        </w:tc>
        <w:tc>
          <w:tcPr>
            <w:tcW w:w="1735" w:type="dxa"/>
            <w:noWrap/>
            <w:hideMark/>
          </w:tcPr>
          <w:p w14:paraId="109DB70F"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Piped Concrete Drains</w:t>
            </w:r>
          </w:p>
        </w:tc>
        <w:tc>
          <w:tcPr>
            <w:tcW w:w="1440" w:type="dxa"/>
            <w:noWrap/>
            <w:hideMark/>
          </w:tcPr>
          <w:p w14:paraId="0D84745F"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1.878</w:t>
            </w:r>
          </w:p>
        </w:tc>
        <w:tc>
          <w:tcPr>
            <w:tcW w:w="1350" w:type="dxa"/>
            <w:noWrap/>
            <w:hideMark/>
          </w:tcPr>
          <w:p w14:paraId="2D7123A6"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1.064</w:t>
            </w:r>
          </w:p>
        </w:tc>
        <w:tc>
          <w:tcPr>
            <w:tcW w:w="1670" w:type="dxa"/>
            <w:noWrap/>
            <w:hideMark/>
          </w:tcPr>
          <w:p w14:paraId="6871678D"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w:t>
            </w:r>
          </w:p>
        </w:tc>
        <w:tc>
          <w:tcPr>
            <w:tcW w:w="996" w:type="dxa"/>
            <w:noWrap/>
            <w:hideMark/>
          </w:tcPr>
          <w:p w14:paraId="619E7AAA"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2.942</w:t>
            </w:r>
          </w:p>
        </w:tc>
        <w:tc>
          <w:tcPr>
            <w:tcW w:w="1136" w:type="dxa"/>
            <w:noWrap/>
            <w:hideMark/>
          </w:tcPr>
          <w:p w14:paraId="17D4C1EC" w14:textId="77777777" w:rsidR="00B11CC6" w:rsidRPr="00B11CC6" w:rsidRDefault="00B11CC6" w:rsidP="00787025">
            <w:pPr>
              <w:jc w:val="left"/>
              <w:rPr>
                <w:rFonts w:ascii="Times New Roman" w:hAnsi="Times New Roman" w:cs="Times New Roman"/>
                <w:sz w:val="24"/>
                <w:szCs w:val="24"/>
              </w:rPr>
            </w:pPr>
            <w:r w:rsidRPr="00B11CC6">
              <w:rPr>
                <w:rFonts w:ascii="Times New Roman" w:hAnsi="Times New Roman" w:cs="Times New Roman"/>
                <w:sz w:val="24"/>
                <w:szCs w:val="24"/>
              </w:rPr>
              <w:t>1.9</w:t>
            </w:r>
          </w:p>
        </w:tc>
      </w:tr>
      <w:tr w:rsidR="00770B51" w:rsidRPr="00B11CC6" w14:paraId="6DC8AB66" w14:textId="77777777" w:rsidTr="00787025">
        <w:trPr>
          <w:trHeight w:val="312"/>
        </w:trPr>
        <w:tc>
          <w:tcPr>
            <w:tcW w:w="2695" w:type="dxa"/>
            <w:gridSpan w:val="2"/>
            <w:noWrap/>
            <w:hideMark/>
          </w:tcPr>
          <w:p w14:paraId="767D6C3B" w14:textId="3935A9EC" w:rsidR="00770B51" w:rsidRPr="00B11CC6" w:rsidRDefault="00770B51" w:rsidP="008711BA">
            <w:pPr>
              <w:jc w:val="left"/>
              <w:rPr>
                <w:rFonts w:ascii="Times New Roman" w:hAnsi="Times New Roman" w:cs="Times New Roman"/>
                <w:sz w:val="24"/>
                <w:szCs w:val="24"/>
              </w:rPr>
            </w:pPr>
            <w:r w:rsidRPr="00B11CC6">
              <w:rPr>
                <w:rFonts w:ascii="Times New Roman" w:hAnsi="Times New Roman" w:cs="Times New Roman"/>
                <w:sz w:val="24"/>
                <w:szCs w:val="24"/>
              </w:rPr>
              <w:t>Total</w:t>
            </w:r>
          </w:p>
        </w:tc>
        <w:tc>
          <w:tcPr>
            <w:tcW w:w="1440" w:type="dxa"/>
            <w:noWrap/>
            <w:hideMark/>
          </w:tcPr>
          <w:p w14:paraId="44AE1117" w14:textId="77777777" w:rsidR="00770B51" w:rsidRPr="00B11CC6" w:rsidRDefault="00770B51" w:rsidP="00787025">
            <w:pPr>
              <w:jc w:val="left"/>
              <w:rPr>
                <w:rFonts w:ascii="Times New Roman" w:hAnsi="Times New Roman" w:cs="Times New Roman"/>
                <w:sz w:val="24"/>
                <w:szCs w:val="24"/>
              </w:rPr>
            </w:pPr>
            <w:r w:rsidRPr="00B11CC6">
              <w:rPr>
                <w:rFonts w:ascii="Times New Roman" w:hAnsi="Times New Roman" w:cs="Times New Roman"/>
                <w:sz w:val="24"/>
                <w:szCs w:val="24"/>
              </w:rPr>
              <w:t>43.149</w:t>
            </w:r>
          </w:p>
        </w:tc>
        <w:tc>
          <w:tcPr>
            <w:tcW w:w="1350" w:type="dxa"/>
            <w:noWrap/>
            <w:hideMark/>
          </w:tcPr>
          <w:p w14:paraId="64D26A5B" w14:textId="77777777" w:rsidR="00770B51" w:rsidRPr="00B11CC6" w:rsidRDefault="00770B51" w:rsidP="00787025">
            <w:pPr>
              <w:jc w:val="left"/>
              <w:rPr>
                <w:rFonts w:ascii="Times New Roman" w:hAnsi="Times New Roman" w:cs="Times New Roman"/>
                <w:sz w:val="24"/>
                <w:szCs w:val="24"/>
              </w:rPr>
            </w:pPr>
            <w:r w:rsidRPr="00B11CC6">
              <w:rPr>
                <w:rFonts w:ascii="Times New Roman" w:hAnsi="Times New Roman" w:cs="Times New Roman"/>
                <w:sz w:val="24"/>
                <w:szCs w:val="24"/>
              </w:rPr>
              <w:t>92.716</w:t>
            </w:r>
          </w:p>
        </w:tc>
        <w:tc>
          <w:tcPr>
            <w:tcW w:w="1670" w:type="dxa"/>
            <w:noWrap/>
            <w:hideMark/>
          </w:tcPr>
          <w:p w14:paraId="77471E70" w14:textId="77777777" w:rsidR="00770B51" w:rsidRPr="00B11CC6" w:rsidRDefault="00770B51" w:rsidP="00787025">
            <w:pPr>
              <w:jc w:val="left"/>
              <w:rPr>
                <w:rFonts w:ascii="Times New Roman" w:hAnsi="Times New Roman" w:cs="Times New Roman"/>
                <w:sz w:val="24"/>
                <w:szCs w:val="24"/>
              </w:rPr>
            </w:pPr>
            <w:r w:rsidRPr="00B11CC6">
              <w:rPr>
                <w:rFonts w:ascii="Times New Roman" w:hAnsi="Times New Roman" w:cs="Times New Roman"/>
                <w:sz w:val="24"/>
                <w:szCs w:val="24"/>
              </w:rPr>
              <w:t>14.72</w:t>
            </w:r>
          </w:p>
        </w:tc>
        <w:tc>
          <w:tcPr>
            <w:tcW w:w="996" w:type="dxa"/>
            <w:noWrap/>
            <w:hideMark/>
          </w:tcPr>
          <w:p w14:paraId="7E67B8C7" w14:textId="77777777" w:rsidR="00770B51" w:rsidRPr="00B11CC6" w:rsidRDefault="00770B51" w:rsidP="00787025">
            <w:pPr>
              <w:jc w:val="left"/>
              <w:rPr>
                <w:rFonts w:ascii="Times New Roman" w:hAnsi="Times New Roman" w:cs="Times New Roman"/>
                <w:sz w:val="24"/>
                <w:szCs w:val="24"/>
              </w:rPr>
            </w:pPr>
            <w:r w:rsidRPr="00B11CC6">
              <w:rPr>
                <w:rFonts w:ascii="Times New Roman" w:hAnsi="Times New Roman" w:cs="Times New Roman"/>
                <w:sz w:val="24"/>
                <w:szCs w:val="24"/>
              </w:rPr>
              <w:t>150.585</w:t>
            </w:r>
          </w:p>
        </w:tc>
        <w:tc>
          <w:tcPr>
            <w:tcW w:w="1136" w:type="dxa"/>
            <w:noWrap/>
            <w:hideMark/>
          </w:tcPr>
          <w:p w14:paraId="6C28A180" w14:textId="77777777" w:rsidR="00770B51" w:rsidRPr="00B11CC6" w:rsidRDefault="00770B51" w:rsidP="00787025">
            <w:pPr>
              <w:jc w:val="left"/>
              <w:rPr>
                <w:rFonts w:ascii="Times New Roman" w:hAnsi="Times New Roman" w:cs="Times New Roman"/>
                <w:sz w:val="24"/>
                <w:szCs w:val="24"/>
              </w:rPr>
            </w:pPr>
            <w:r w:rsidRPr="00B11CC6">
              <w:rPr>
                <w:rFonts w:ascii="Times New Roman" w:hAnsi="Times New Roman" w:cs="Times New Roman"/>
                <w:sz w:val="24"/>
                <w:szCs w:val="24"/>
              </w:rPr>
              <w:t>100</w:t>
            </w:r>
          </w:p>
        </w:tc>
      </w:tr>
    </w:tbl>
    <w:p w14:paraId="2530B2EE" w14:textId="46646AA8" w:rsidR="007D3706" w:rsidRDefault="00B11CC6" w:rsidP="00324D99">
      <w:pPr>
        <w:spacing w:before="0" w:after="0"/>
        <w:ind w:firstLine="720"/>
        <w:rPr>
          <w:rFonts w:ascii="Times New Roman" w:eastAsia="Calibri" w:hAnsi="Times New Roman" w:cs="Times New Roman"/>
          <w:sz w:val="24"/>
          <w:szCs w:val="24"/>
        </w:rPr>
      </w:pPr>
      <w:r>
        <w:rPr>
          <w:rFonts w:ascii="Times New Roman" w:eastAsia="Calibri" w:hAnsi="Times New Roman" w:cs="Times New Roman"/>
          <w:sz w:val="24"/>
          <w:szCs w:val="24"/>
        </w:rPr>
        <w:t xml:space="preserve"> </w:t>
      </w:r>
      <w:r w:rsidR="00D93904">
        <w:rPr>
          <w:rFonts w:ascii="Times New Roman" w:eastAsia="Calibri" w:hAnsi="Times New Roman" w:cs="Times New Roman"/>
          <w:sz w:val="24"/>
          <w:szCs w:val="24"/>
        </w:rPr>
        <w:t>(</w:t>
      </w:r>
      <w:r w:rsidR="007D3706">
        <w:rPr>
          <w:rFonts w:ascii="Times New Roman" w:eastAsia="Calibri" w:hAnsi="Times New Roman" w:cs="Times New Roman"/>
          <w:sz w:val="24"/>
          <w:szCs w:val="24"/>
        </w:rPr>
        <w:t xml:space="preserve">Source: </w:t>
      </w:r>
      <w:r w:rsidR="00D93904">
        <w:rPr>
          <w:rFonts w:ascii="Times New Roman" w:eastAsia="Calibri" w:hAnsi="Times New Roman" w:cs="Times New Roman"/>
          <w:sz w:val="24"/>
          <w:szCs w:val="24"/>
        </w:rPr>
        <w:t xml:space="preserve">Bedele Town Municipality </w:t>
      </w:r>
      <w:r w:rsidR="00BB416D" w:rsidRPr="00BB416D">
        <w:rPr>
          <w:rFonts w:ascii="Times New Roman" w:eastAsia="Calibri" w:hAnsi="Times New Roman" w:cs="Times New Roman"/>
          <w:sz w:val="24"/>
          <w:szCs w:val="24"/>
        </w:rPr>
        <w:t>Bureau</w:t>
      </w:r>
      <w:r w:rsidR="00D93904">
        <w:rPr>
          <w:rFonts w:ascii="Times New Roman" w:eastAsia="Calibri" w:hAnsi="Times New Roman" w:cs="Times New Roman"/>
          <w:sz w:val="24"/>
          <w:szCs w:val="24"/>
        </w:rPr>
        <w:t>)</w:t>
      </w:r>
    </w:p>
    <w:p w14:paraId="7953896D" w14:textId="508B17BC" w:rsidR="00203562" w:rsidRDefault="008D62D9" w:rsidP="00B74724">
      <w:pPr>
        <w:rPr>
          <w:rFonts w:ascii="Times New Roman" w:eastAsia="Calibri" w:hAnsi="Times New Roman" w:cs="Times New Roman"/>
          <w:sz w:val="24"/>
          <w:szCs w:val="24"/>
        </w:rPr>
      </w:pPr>
      <w:r w:rsidRPr="00985E81">
        <w:rPr>
          <w:rFonts w:ascii="Times New Roman" w:eastAsia="Calibri" w:hAnsi="Times New Roman" w:cs="Times New Roman"/>
          <w:sz w:val="24"/>
          <w:szCs w:val="24"/>
        </w:rPr>
        <w:t xml:space="preserve">As the field observation and </w:t>
      </w:r>
      <w:r w:rsidR="00FC6F34" w:rsidRPr="00985E81">
        <w:rPr>
          <w:rFonts w:ascii="Times New Roman" w:eastAsia="Calibri" w:hAnsi="Times New Roman" w:cs="Times New Roman"/>
          <w:sz w:val="24"/>
          <w:szCs w:val="24"/>
        </w:rPr>
        <w:t xml:space="preserve">the </w:t>
      </w:r>
      <w:r w:rsidRPr="00985E81">
        <w:rPr>
          <w:rFonts w:ascii="Times New Roman" w:eastAsia="Calibri" w:hAnsi="Times New Roman" w:cs="Times New Roman"/>
          <w:sz w:val="24"/>
          <w:szCs w:val="24"/>
        </w:rPr>
        <w:t>delinea</w:t>
      </w:r>
      <w:r w:rsidR="00FC6F34" w:rsidRPr="00985E81">
        <w:rPr>
          <w:rFonts w:ascii="Times New Roman" w:eastAsia="Calibri" w:hAnsi="Times New Roman" w:cs="Times New Roman"/>
          <w:sz w:val="24"/>
          <w:szCs w:val="24"/>
        </w:rPr>
        <w:t>tion</w:t>
      </w:r>
      <w:r w:rsidRPr="00985E81">
        <w:rPr>
          <w:rFonts w:ascii="Times New Roman" w:eastAsia="Calibri" w:hAnsi="Times New Roman" w:cs="Times New Roman"/>
          <w:sz w:val="24"/>
          <w:szCs w:val="24"/>
        </w:rPr>
        <w:t xml:space="preserve"> </w:t>
      </w:r>
      <w:r w:rsidR="00FC6F34" w:rsidRPr="00985E81">
        <w:rPr>
          <w:rFonts w:ascii="Times New Roman" w:eastAsia="Calibri" w:hAnsi="Times New Roman" w:cs="Times New Roman"/>
          <w:sz w:val="24"/>
          <w:szCs w:val="24"/>
        </w:rPr>
        <w:t>in the</w:t>
      </w:r>
      <w:r w:rsidRPr="00985E81">
        <w:rPr>
          <w:rFonts w:ascii="Times New Roman" w:eastAsia="Calibri" w:hAnsi="Times New Roman" w:cs="Times New Roman"/>
          <w:sz w:val="24"/>
          <w:szCs w:val="24"/>
        </w:rPr>
        <w:t xml:space="preserve"> ArcGIS show, from the total area of town, about 58.9</w:t>
      </w:r>
      <w:r w:rsidR="00A61235" w:rsidRPr="00985E81">
        <w:rPr>
          <w:rFonts w:ascii="Times New Roman" w:eastAsia="Calibri" w:hAnsi="Times New Roman" w:cs="Times New Roman"/>
          <w:sz w:val="24"/>
          <w:szCs w:val="24"/>
        </w:rPr>
        <w:t>%</w:t>
      </w:r>
      <w:r w:rsidRPr="00985E81">
        <w:rPr>
          <w:rFonts w:ascii="Times New Roman" w:eastAsia="Calibri" w:hAnsi="Times New Roman" w:cs="Times New Roman"/>
          <w:sz w:val="24"/>
          <w:szCs w:val="24"/>
        </w:rPr>
        <w:t xml:space="preserve"> of the area is covered with drainage network while 41.1% has no drainage coverage. </w:t>
      </w:r>
      <w:r w:rsidR="009E2BB2">
        <w:rPr>
          <w:rFonts w:ascii="Times New Roman" w:eastAsia="Calibri" w:hAnsi="Times New Roman" w:cs="Times New Roman"/>
          <w:sz w:val="24"/>
          <w:szCs w:val="24"/>
        </w:rPr>
        <w:t xml:space="preserve">This classification </w:t>
      </w:r>
      <w:r w:rsidR="00203579">
        <w:rPr>
          <w:rFonts w:ascii="Times New Roman" w:eastAsia="Calibri" w:hAnsi="Times New Roman" w:cs="Times New Roman"/>
          <w:sz w:val="24"/>
          <w:szCs w:val="24"/>
        </w:rPr>
        <w:t>was</w:t>
      </w:r>
      <w:r w:rsidR="009E2BB2">
        <w:rPr>
          <w:rFonts w:ascii="Times New Roman" w:eastAsia="Calibri" w:hAnsi="Times New Roman" w:cs="Times New Roman"/>
          <w:sz w:val="24"/>
          <w:szCs w:val="24"/>
        </w:rPr>
        <w:t xml:space="preserve"> done depending on the flow direction</w:t>
      </w:r>
      <w:r w:rsidR="00203579">
        <w:rPr>
          <w:rFonts w:ascii="Times New Roman" w:eastAsia="Calibri" w:hAnsi="Times New Roman" w:cs="Times New Roman"/>
          <w:sz w:val="24"/>
          <w:szCs w:val="24"/>
        </w:rPr>
        <w:t xml:space="preserve"> </w:t>
      </w:r>
      <w:r w:rsidR="009E2BB2">
        <w:rPr>
          <w:rFonts w:ascii="Times New Roman" w:eastAsia="Calibri" w:hAnsi="Times New Roman" w:cs="Times New Roman"/>
          <w:sz w:val="24"/>
          <w:szCs w:val="24"/>
        </w:rPr>
        <w:t>and the presence</w:t>
      </w:r>
      <w:r w:rsidR="008D0091">
        <w:rPr>
          <w:rFonts w:ascii="Times New Roman" w:eastAsia="Calibri" w:hAnsi="Times New Roman" w:cs="Times New Roman"/>
          <w:sz w:val="24"/>
          <w:szCs w:val="24"/>
        </w:rPr>
        <w:t xml:space="preserve"> of the receiving drainage canal to downstream of the flow.</w:t>
      </w:r>
      <w:r w:rsidR="00921DD3">
        <w:rPr>
          <w:rFonts w:ascii="Times New Roman" w:eastAsia="Calibri" w:hAnsi="Times New Roman" w:cs="Times New Roman"/>
          <w:sz w:val="24"/>
          <w:szCs w:val="24"/>
        </w:rPr>
        <w:t xml:space="preserve"> The most of drainage canals in this study area are not well </w:t>
      </w:r>
      <w:r w:rsidR="00921DD3">
        <w:rPr>
          <w:rFonts w:ascii="Times New Roman" w:eastAsia="Calibri" w:hAnsi="Times New Roman" w:cs="Times New Roman"/>
          <w:sz w:val="24"/>
          <w:szCs w:val="24"/>
        </w:rPr>
        <w:lastRenderedPageBreak/>
        <w:t>connected</w:t>
      </w:r>
      <w:r w:rsidR="000E6BEA">
        <w:rPr>
          <w:rFonts w:ascii="Times New Roman" w:eastAsia="Calibri" w:hAnsi="Times New Roman" w:cs="Times New Roman"/>
          <w:sz w:val="24"/>
          <w:szCs w:val="24"/>
        </w:rPr>
        <w:t>. Also</w:t>
      </w:r>
      <w:r w:rsidR="0006041A">
        <w:rPr>
          <w:rFonts w:ascii="Times New Roman" w:eastAsia="Calibri" w:hAnsi="Times New Roman" w:cs="Times New Roman"/>
          <w:sz w:val="24"/>
          <w:szCs w:val="24"/>
        </w:rPr>
        <w:t>,</w:t>
      </w:r>
      <w:r w:rsidR="000E6BEA">
        <w:rPr>
          <w:rFonts w:ascii="Times New Roman" w:eastAsia="Calibri" w:hAnsi="Times New Roman" w:cs="Times New Roman"/>
          <w:sz w:val="24"/>
          <w:szCs w:val="24"/>
        </w:rPr>
        <w:t xml:space="preserve"> some of them are allocated at improper places without having any inflow to them.</w:t>
      </w:r>
      <w:r w:rsidR="000E4E2C">
        <w:rPr>
          <w:rFonts w:ascii="Times New Roman" w:eastAsia="Calibri" w:hAnsi="Times New Roman" w:cs="Times New Roman"/>
          <w:sz w:val="24"/>
          <w:szCs w:val="24"/>
        </w:rPr>
        <w:t xml:space="preserve"> </w:t>
      </w:r>
      <w:r w:rsidRPr="00985E81">
        <w:rPr>
          <w:rFonts w:ascii="Times New Roman" w:eastAsia="Calibri" w:hAnsi="Times New Roman" w:cs="Times New Roman"/>
          <w:sz w:val="24"/>
          <w:szCs w:val="24"/>
        </w:rPr>
        <w:t>The map</w:t>
      </w:r>
      <w:r w:rsidR="00A61235" w:rsidRPr="00985E81">
        <w:rPr>
          <w:rFonts w:ascii="Times New Roman" w:eastAsia="Calibri" w:hAnsi="Times New Roman" w:cs="Times New Roman"/>
          <w:sz w:val="24"/>
          <w:szCs w:val="24"/>
        </w:rPr>
        <w:t xml:space="preserve"> of</w:t>
      </w:r>
      <w:r w:rsidRPr="00985E81">
        <w:rPr>
          <w:rFonts w:ascii="Times New Roman" w:eastAsia="Calibri" w:hAnsi="Times New Roman" w:cs="Times New Roman"/>
          <w:sz w:val="24"/>
          <w:szCs w:val="24"/>
        </w:rPr>
        <w:t xml:space="preserve"> </w:t>
      </w:r>
      <w:r w:rsidR="000E4E2C">
        <w:rPr>
          <w:rFonts w:ascii="Times New Roman" w:eastAsia="Calibri" w:hAnsi="Times New Roman" w:cs="Times New Roman"/>
          <w:sz w:val="24"/>
          <w:szCs w:val="24"/>
        </w:rPr>
        <w:t>the drainage network and</w:t>
      </w:r>
      <w:r w:rsidRPr="00985E81">
        <w:rPr>
          <w:rFonts w:ascii="Times New Roman" w:eastAsia="Calibri" w:hAnsi="Times New Roman" w:cs="Times New Roman"/>
          <w:sz w:val="24"/>
          <w:szCs w:val="24"/>
        </w:rPr>
        <w:t xml:space="preserve"> coverage is </w:t>
      </w:r>
      <w:r w:rsidRPr="0021013B">
        <w:rPr>
          <w:rFonts w:ascii="Times New Roman" w:eastAsia="Calibri" w:hAnsi="Times New Roman" w:cs="Times New Roman"/>
          <w:sz w:val="24"/>
          <w:szCs w:val="24"/>
        </w:rPr>
        <w:t xml:space="preserve">presented </w:t>
      </w:r>
      <w:r w:rsidR="0006041A">
        <w:rPr>
          <w:rFonts w:ascii="Times New Roman" w:eastAsia="Calibri" w:hAnsi="Times New Roman" w:cs="Times New Roman"/>
          <w:sz w:val="24"/>
          <w:szCs w:val="24"/>
        </w:rPr>
        <w:t xml:space="preserve">in </w:t>
      </w:r>
      <w:r w:rsidR="0021013B">
        <w:rPr>
          <w:rFonts w:ascii="Times New Roman" w:eastAsia="Calibri" w:hAnsi="Times New Roman" w:cs="Times New Roman"/>
          <w:sz w:val="24"/>
          <w:szCs w:val="24"/>
        </w:rPr>
        <w:t>Figure 4.1</w:t>
      </w:r>
      <w:r w:rsidR="00287679" w:rsidRPr="0021013B">
        <w:rPr>
          <w:rFonts w:ascii="Times New Roman" w:eastAsia="Calibri" w:hAnsi="Times New Roman" w:cs="Times New Roman"/>
          <w:sz w:val="24"/>
          <w:szCs w:val="24"/>
        </w:rPr>
        <w:t>below</w:t>
      </w:r>
      <w:r w:rsidR="0021013B">
        <w:rPr>
          <w:rFonts w:ascii="Times New Roman" w:eastAsia="Calibri" w:hAnsi="Times New Roman" w:cs="Times New Roman"/>
          <w:sz w:val="24"/>
          <w:szCs w:val="24"/>
        </w:rPr>
        <w:t>.</w:t>
      </w:r>
      <w:r w:rsidRPr="00985E81">
        <w:rPr>
          <w:rFonts w:ascii="Times New Roman" w:eastAsia="Calibri" w:hAnsi="Times New Roman" w:cs="Times New Roman"/>
          <w:sz w:val="24"/>
          <w:szCs w:val="24"/>
        </w:rPr>
        <w:t xml:space="preserve"> </w:t>
      </w:r>
    </w:p>
    <w:p w14:paraId="397580EA" w14:textId="111069ED" w:rsidR="00287679" w:rsidRDefault="00287679" w:rsidP="00B74724">
      <w:pPr>
        <w:rPr>
          <w:rFonts w:ascii="Times New Roman" w:eastAsia="Calibri" w:hAnsi="Times New Roman" w:cs="Times New Roman"/>
          <w:sz w:val="24"/>
          <w:szCs w:val="24"/>
        </w:rPr>
      </w:pPr>
      <w:r w:rsidRPr="00985E81">
        <w:rPr>
          <w:noProof/>
        </w:rPr>
        <w:drawing>
          <wp:inline distT="0" distB="0" distL="0" distR="0" wp14:anchorId="74831EF8" wp14:editId="39DBE078">
            <wp:extent cx="5943600" cy="4206240"/>
            <wp:effectExtent l="76200" t="76200" r="133350" b="137160"/>
            <wp:docPr id="7" name="Picture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3" cstate="print">
                      <a:extLst>
                        <a:ext uri="{28A0092B-C50C-407E-A947-70E740481C1C}">
                          <a14:useLocalDpi xmlns:a14="http://schemas.microsoft.com/office/drawing/2010/main" val="0"/>
                        </a:ext>
                      </a:extLst>
                    </a:blip>
                    <a:srcRect/>
                    <a:stretch>
                      <a:fillRect/>
                    </a:stretch>
                  </pic:blipFill>
                  <pic:spPr bwMode="auto">
                    <a:xfrm>
                      <a:off x="0" y="0"/>
                      <a:ext cx="5943600" cy="4206240"/>
                    </a:xfrm>
                    <a:prstGeom prst="rect">
                      <a:avLst/>
                    </a:prstGeom>
                    <a:ln w="38100" cap="sq">
                      <a:solidFill>
                        <a:srgbClr val="000000"/>
                      </a:solidFill>
                      <a:prstDash val="solid"/>
                      <a:miter lim="800000"/>
                    </a:ln>
                    <a:effectLst>
                      <a:outerShdw blurRad="50800" dist="38100" dir="2700000" algn="tl" rotWithShape="0">
                        <a:srgbClr val="000000">
                          <a:alpha val="43000"/>
                        </a:srgbClr>
                      </a:outerShdw>
                    </a:effectLst>
                  </pic:spPr>
                </pic:pic>
              </a:graphicData>
            </a:graphic>
          </wp:inline>
        </w:drawing>
      </w:r>
    </w:p>
    <w:p w14:paraId="3DBC5C33" w14:textId="69CA399D" w:rsidR="004A3F49" w:rsidRPr="00D820BC" w:rsidRDefault="004A3F49" w:rsidP="00B74724">
      <w:pPr>
        <w:rPr>
          <w:rFonts w:ascii="Times New Roman" w:eastAsia="Calibri" w:hAnsi="Times New Roman" w:cs="Times New Roman"/>
          <w:i/>
          <w:iCs/>
          <w:sz w:val="24"/>
          <w:szCs w:val="24"/>
        </w:rPr>
      </w:pPr>
      <w:bookmarkStart w:id="179" w:name="_Hlk56005173"/>
      <w:r w:rsidRPr="00D820BC">
        <w:rPr>
          <w:rFonts w:ascii="Times New Roman" w:eastAsia="Calibri" w:hAnsi="Times New Roman" w:cs="Times New Roman"/>
          <w:i/>
          <w:iCs/>
          <w:sz w:val="24"/>
          <w:szCs w:val="24"/>
        </w:rPr>
        <w:t>Figure 4.1: Drainage networks and its coverage in Bedele Town</w:t>
      </w:r>
    </w:p>
    <w:p w14:paraId="3C45F79E" w14:textId="265A569C" w:rsidR="008D62D9" w:rsidRPr="00985E81" w:rsidRDefault="00F74AB8" w:rsidP="00B74724">
      <w:pPr>
        <w:pStyle w:val="Heading3"/>
        <w:spacing w:before="120" w:after="120"/>
        <w:ind w:left="360" w:hanging="360"/>
        <w:rPr>
          <w:rFonts w:ascii="Times New Roman" w:eastAsia="Calibri" w:hAnsi="Times New Roman" w:cs="Times New Roman"/>
          <w:b/>
          <w:bCs/>
          <w:color w:val="auto"/>
        </w:rPr>
      </w:pPr>
      <w:bookmarkStart w:id="180" w:name="_Toc56045080"/>
      <w:bookmarkEnd w:id="179"/>
      <w:r w:rsidRPr="00985E81">
        <w:rPr>
          <w:rFonts w:ascii="Times New Roman" w:eastAsia="Calibri" w:hAnsi="Times New Roman" w:cs="Times New Roman"/>
          <w:b/>
          <w:bCs/>
          <w:color w:val="auto"/>
        </w:rPr>
        <w:t xml:space="preserve">4.1.2 </w:t>
      </w:r>
      <w:r w:rsidR="008D62D9" w:rsidRPr="00985E81">
        <w:rPr>
          <w:rFonts w:ascii="Times New Roman" w:eastAsia="Calibri" w:hAnsi="Times New Roman" w:cs="Times New Roman"/>
          <w:b/>
          <w:bCs/>
          <w:color w:val="auto"/>
        </w:rPr>
        <w:t xml:space="preserve">Poorly </w:t>
      </w:r>
      <w:r w:rsidR="00A14327" w:rsidRPr="00985E81">
        <w:rPr>
          <w:rFonts w:ascii="Times New Roman" w:eastAsia="Calibri" w:hAnsi="Times New Roman" w:cs="Times New Roman"/>
          <w:b/>
          <w:bCs/>
          <w:color w:val="auto"/>
        </w:rPr>
        <w:t xml:space="preserve">Maintained Drainages </w:t>
      </w:r>
      <w:r w:rsidR="00FD7E38" w:rsidRPr="00985E81">
        <w:rPr>
          <w:rFonts w:ascii="Times New Roman" w:eastAsia="Calibri" w:hAnsi="Times New Roman" w:cs="Times New Roman"/>
          <w:b/>
          <w:bCs/>
          <w:color w:val="auto"/>
        </w:rPr>
        <w:t>i</w:t>
      </w:r>
      <w:r w:rsidR="00A14327" w:rsidRPr="00985E81">
        <w:rPr>
          <w:rFonts w:ascii="Times New Roman" w:eastAsia="Calibri" w:hAnsi="Times New Roman" w:cs="Times New Roman"/>
          <w:b/>
          <w:bCs/>
          <w:color w:val="auto"/>
        </w:rPr>
        <w:t xml:space="preserve">n </w:t>
      </w:r>
      <w:r w:rsidR="00FD7E38" w:rsidRPr="00985E81">
        <w:rPr>
          <w:rFonts w:ascii="Times New Roman" w:eastAsia="Calibri" w:hAnsi="Times New Roman" w:cs="Times New Roman"/>
          <w:b/>
          <w:bCs/>
          <w:color w:val="auto"/>
        </w:rPr>
        <w:t>t</w:t>
      </w:r>
      <w:r w:rsidR="00A14327" w:rsidRPr="00985E81">
        <w:rPr>
          <w:rFonts w:ascii="Times New Roman" w:eastAsia="Calibri" w:hAnsi="Times New Roman" w:cs="Times New Roman"/>
          <w:b/>
          <w:bCs/>
          <w:color w:val="auto"/>
        </w:rPr>
        <w:t>he Study Area</w:t>
      </w:r>
      <w:bookmarkEnd w:id="180"/>
    </w:p>
    <w:p w14:paraId="633944EF" w14:textId="27383FF0" w:rsidR="008D62D9" w:rsidRPr="00592C29" w:rsidRDefault="008D62D9" w:rsidP="00B74724">
      <w:pPr>
        <w:rPr>
          <w:rFonts w:ascii="Times New Roman" w:eastAsia="Calibri" w:hAnsi="Times New Roman" w:cs="Times New Roman"/>
          <w:sz w:val="24"/>
          <w:szCs w:val="24"/>
        </w:rPr>
      </w:pPr>
      <w:r w:rsidRPr="00985E81">
        <w:rPr>
          <w:rFonts w:ascii="Times New Roman" w:eastAsia="Calibri" w:hAnsi="Times New Roman" w:cs="Times New Roman"/>
          <w:sz w:val="24"/>
          <w:szCs w:val="24"/>
        </w:rPr>
        <w:t xml:space="preserve">Drainage lines in Bedele Town are poorly maintained </w:t>
      </w:r>
      <w:r w:rsidR="0097495F">
        <w:rPr>
          <w:rFonts w:ascii="Times New Roman" w:eastAsia="Calibri" w:hAnsi="Times New Roman" w:cs="Times New Roman"/>
          <w:sz w:val="24"/>
          <w:szCs w:val="24"/>
        </w:rPr>
        <w:t>in</w:t>
      </w:r>
      <w:r w:rsidRPr="00985E81">
        <w:rPr>
          <w:rFonts w:ascii="Times New Roman" w:eastAsia="Calibri" w:hAnsi="Times New Roman" w:cs="Times New Roman"/>
          <w:sz w:val="24"/>
          <w:szCs w:val="24"/>
        </w:rPr>
        <w:t xml:space="preserve"> </w:t>
      </w:r>
      <w:r w:rsidR="0097495F">
        <w:rPr>
          <w:rFonts w:ascii="Times New Roman" w:eastAsia="Calibri" w:hAnsi="Times New Roman" w:cs="Times New Roman"/>
          <w:sz w:val="24"/>
          <w:szCs w:val="24"/>
        </w:rPr>
        <w:t xml:space="preserve">a </w:t>
      </w:r>
      <w:r w:rsidRPr="00985E81">
        <w:rPr>
          <w:rFonts w:ascii="Times New Roman" w:eastAsia="Calibri" w:hAnsi="Times New Roman" w:cs="Times New Roman"/>
          <w:sz w:val="24"/>
          <w:szCs w:val="24"/>
        </w:rPr>
        <w:t>different area of the town.</w:t>
      </w:r>
      <w:r w:rsidR="00320AED">
        <w:rPr>
          <w:rFonts w:ascii="Times New Roman" w:eastAsia="Calibri" w:hAnsi="Times New Roman" w:cs="Times New Roman"/>
          <w:sz w:val="24"/>
          <w:szCs w:val="24"/>
        </w:rPr>
        <w:t xml:space="preserve"> </w:t>
      </w:r>
      <w:bookmarkStart w:id="181" w:name="_Hlk55997276"/>
      <w:r w:rsidR="00320AED">
        <w:rPr>
          <w:rFonts w:ascii="Times New Roman" w:eastAsia="Calibri" w:hAnsi="Times New Roman" w:cs="Times New Roman"/>
          <w:sz w:val="24"/>
          <w:szCs w:val="24"/>
        </w:rPr>
        <w:t xml:space="preserve">From the total drainage canals of the </w:t>
      </w:r>
      <w:r w:rsidR="00BC7CBA">
        <w:rPr>
          <w:rFonts w:ascii="Times New Roman" w:eastAsia="Calibri" w:hAnsi="Times New Roman" w:cs="Times New Roman"/>
          <w:sz w:val="24"/>
          <w:szCs w:val="24"/>
        </w:rPr>
        <w:t>Town</w:t>
      </w:r>
      <w:r w:rsidR="0006041A">
        <w:rPr>
          <w:rFonts w:ascii="Times New Roman" w:eastAsia="Calibri" w:hAnsi="Times New Roman" w:cs="Times New Roman"/>
          <w:sz w:val="24"/>
          <w:szCs w:val="24"/>
        </w:rPr>
        <w:t>,</w:t>
      </w:r>
      <w:r w:rsidR="00BC7CBA">
        <w:rPr>
          <w:rFonts w:ascii="Times New Roman" w:eastAsia="Calibri" w:hAnsi="Times New Roman" w:cs="Times New Roman"/>
          <w:sz w:val="24"/>
          <w:szCs w:val="24"/>
        </w:rPr>
        <w:t xml:space="preserve"> 70% is poorly maintained.</w:t>
      </w:r>
      <w:bookmarkEnd w:id="181"/>
      <w:r w:rsidR="00BC7CBA">
        <w:rPr>
          <w:rFonts w:ascii="Times New Roman" w:eastAsia="Calibri" w:hAnsi="Times New Roman" w:cs="Times New Roman"/>
          <w:sz w:val="24"/>
          <w:szCs w:val="24"/>
        </w:rPr>
        <w:t xml:space="preserve"> This includes </w:t>
      </w:r>
      <w:r w:rsidR="00540B0D">
        <w:rPr>
          <w:rFonts w:ascii="Times New Roman" w:eastAsia="Calibri" w:hAnsi="Times New Roman" w:cs="Times New Roman"/>
          <w:sz w:val="24"/>
          <w:szCs w:val="24"/>
        </w:rPr>
        <w:t xml:space="preserve">35.1% of drains on the primary </w:t>
      </w:r>
      <w:r w:rsidR="00F6584E">
        <w:rPr>
          <w:rFonts w:ascii="Times New Roman" w:eastAsia="Calibri" w:hAnsi="Times New Roman" w:cs="Times New Roman"/>
          <w:sz w:val="24"/>
          <w:szCs w:val="24"/>
        </w:rPr>
        <w:t xml:space="preserve">roads, </w:t>
      </w:r>
      <w:r w:rsidR="00B3449B">
        <w:rPr>
          <w:rFonts w:ascii="Times New Roman" w:eastAsia="Calibri" w:hAnsi="Times New Roman" w:cs="Times New Roman"/>
          <w:sz w:val="24"/>
          <w:szCs w:val="24"/>
        </w:rPr>
        <w:t xml:space="preserve">20.4% of drains on the secondary roads and 14.5% of the drains on the local </w:t>
      </w:r>
      <w:r w:rsidR="00F662D4">
        <w:rPr>
          <w:rFonts w:ascii="Times New Roman" w:eastAsia="Calibri" w:hAnsi="Times New Roman" w:cs="Times New Roman"/>
          <w:sz w:val="24"/>
          <w:szCs w:val="24"/>
        </w:rPr>
        <w:t xml:space="preserve">roads. This analysis was done after </w:t>
      </w:r>
      <w:r w:rsidR="002315FA">
        <w:rPr>
          <w:rFonts w:ascii="Times New Roman" w:eastAsia="Calibri" w:hAnsi="Times New Roman" w:cs="Times New Roman"/>
          <w:sz w:val="24"/>
          <w:szCs w:val="24"/>
        </w:rPr>
        <w:t xml:space="preserve">the </w:t>
      </w:r>
      <w:r w:rsidR="00F662D4">
        <w:rPr>
          <w:rFonts w:ascii="Times New Roman" w:eastAsia="Calibri" w:hAnsi="Times New Roman" w:cs="Times New Roman"/>
          <w:sz w:val="24"/>
          <w:szCs w:val="24"/>
        </w:rPr>
        <w:t xml:space="preserve">field observation </w:t>
      </w:r>
      <w:r w:rsidR="009A3291">
        <w:rPr>
          <w:rFonts w:ascii="Times New Roman" w:eastAsia="Calibri" w:hAnsi="Times New Roman" w:cs="Times New Roman"/>
          <w:sz w:val="24"/>
          <w:szCs w:val="24"/>
        </w:rPr>
        <w:t>and measuring the total length of the</w:t>
      </w:r>
      <w:r w:rsidR="002315FA">
        <w:rPr>
          <w:rFonts w:ascii="Times New Roman" w:eastAsia="Calibri" w:hAnsi="Times New Roman" w:cs="Times New Roman"/>
          <w:sz w:val="24"/>
          <w:szCs w:val="24"/>
        </w:rPr>
        <w:t xml:space="preserve"> </w:t>
      </w:r>
      <w:r w:rsidR="00031CDF">
        <w:rPr>
          <w:rFonts w:ascii="Times New Roman" w:eastAsia="Calibri" w:hAnsi="Times New Roman" w:cs="Times New Roman"/>
          <w:sz w:val="24"/>
          <w:szCs w:val="24"/>
        </w:rPr>
        <w:t>drainage lines</w:t>
      </w:r>
      <w:r w:rsidR="00DF20FE">
        <w:rPr>
          <w:rFonts w:ascii="Times New Roman" w:eastAsia="Calibri" w:hAnsi="Times New Roman" w:cs="Times New Roman"/>
          <w:sz w:val="24"/>
          <w:szCs w:val="24"/>
        </w:rPr>
        <w:t>.</w:t>
      </w:r>
      <w:r w:rsidR="009A3291">
        <w:rPr>
          <w:rFonts w:ascii="Times New Roman" w:eastAsia="Calibri" w:hAnsi="Times New Roman" w:cs="Times New Roman"/>
          <w:sz w:val="24"/>
          <w:szCs w:val="24"/>
        </w:rPr>
        <w:t xml:space="preserve"> </w:t>
      </w:r>
      <w:r w:rsidRPr="00985E81">
        <w:rPr>
          <w:rFonts w:ascii="Times New Roman" w:eastAsia="Calibri" w:hAnsi="Times New Roman" w:cs="Times New Roman"/>
          <w:sz w:val="24"/>
          <w:szCs w:val="24"/>
        </w:rPr>
        <w:t xml:space="preserve">Most of the drainage lines are not well connected. Solid materials from poor solid waste management close most of </w:t>
      </w:r>
      <w:r w:rsidR="0097495F">
        <w:rPr>
          <w:rFonts w:ascii="Times New Roman" w:eastAsia="Calibri" w:hAnsi="Times New Roman" w:cs="Times New Roman"/>
          <w:sz w:val="24"/>
          <w:szCs w:val="24"/>
        </w:rPr>
        <w:t xml:space="preserve">the </w:t>
      </w:r>
      <w:r w:rsidRPr="00985E81">
        <w:rPr>
          <w:rFonts w:ascii="Times New Roman" w:eastAsia="Calibri" w:hAnsi="Times New Roman" w:cs="Times New Roman"/>
          <w:sz w:val="24"/>
          <w:szCs w:val="24"/>
        </w:rPr>
        <w:t xml:space="preserve">drainage structures in this study area. Others are damaged by Vehicles during they cross the drainage structures. </w:t>
      </w:r>
      <w:r w:rsidR="00797CF0" w:rsidRPr="00592C29">
        <w:rPr>
          <w:rFonts w:ascii="Times New Roman" w:eastAsia="Calibri" w:hAnsi="Times New Roman" w:cs="Times New Roman"/>
          <w:sz w:val="24"/>
          <w:szCs w:val="24"/>
        </w:rPr>
        <w:t xml:space="preserve">The Lack of proper maintenance </w:t>
      </w:r>
      <w:r w:rsidR="00592C29" w:rsidRPr="00592C29">
        <w:rPr>
          <w:rFonts w:ascii="Times New Roman" w:eastAsia="Calibri" w:hAnsi="Times New Roman" w:cs="Times New Roman"/>
          <w:sz w:val="24"/>
          <w:szCs w:val="24"/>
        </w:rPr>
        <w:t xml:space="preserve">of </w:t>
      </w:r>
      <w:r w:rsidR="00797CF0" w:rsidRPr="00592C29">
        <w:rPr>
          <w:rFonts w:ascii="Times New Roman" w:eastAsia="Calibri" w:hAnsi="Times New Roman" w:cs="Times New Roman"/>
          <w:sz w:val="24"/>
          <w:szCs w:val="24"/>
        </w:rPr>
        <w:t xml:space="preserve">damaged drainage canals also </w:t>
      </w:r>
      <w:r w:rsidR="00592C29" w:rsidRPr="00592C29">
        <w:rPr>
          <w:rFonts w:ascii="Times New Roman" w:eastAsia="Calibri" w:hAnsi="Times New Roman" w:cs="Times New Roman"/>
          <w:sz w:val="24"/>
          <w:szCs w:val="24"/>
        </w:rPr>
        <w:t>indicates</w:t>
      </w:r>
      <w:r w:rsidR="00797CF0" w:rsidRPr="00592C29">
        <w:rPr>
          <w:rFonts w:ascii="Times New Roman" w:eastAsia="Calibri" w:hAnsi="Times New Roman" w:cs="Times New Roman"/>
          <w:sz w:val="24"/>
          <w:szCs w:val="24"/>
        </w:rPr>
        <w:t xml:space="preserve"> </w:t>
      </w:r>
      <w:r w:rsidR="00592C29" w:rsidRPr="00592C29">
        <w:rPr>
          <w:rFonts w:ascii="Times New Roman" w:eastAsia="Calibri" w:hAnsi="Times New Roman" w:cs="Times New Roman"/>
          <w:sz w:val="24"/>
          <w:szCs w:val="24"/>
        </w:rPr>
        <w:t>the</w:t>
      </w:r>
      <w:r w:rsidR="00797CF0" w:rsidRPr="00592C29">
        <w:rPr>
          <w:rFonts w:ascii="Times New Roman" w:eastAsia="Calibri" w:hAnsi="Times New Roman" w:cs="Times New Roman"/>
          <w:sz w:val="24"/>
          <w:szCs w:val="24"/>
        </w:rPr>
        <w:t xml:space="preserve"> poorl</w:t>
      </w:r>
      <w:r w:rsidR="008B018B" w:rsidRPr="00592C29">
        <w:rPr>
          <w:rFonts w:ascii="Times New Roman" w:eastAsia="Calibri" w:hAnsi="Times New Roman" w:cs="Times New Roman"/>
          <w:sz w:val="24"/>
          <w:szCs w:val="24"/>
        </w:rPr>
        <w:t xml:space="preserve">y maintained drainage system in </w:t>
      </w:r>
      <w:r w:rsidR="00D270DD">
        <w:rPr>
          <w:rFonts w:ascii="Times New Roman" w:eastAsia="Calibri" w:hAnsi="Times New Roman" w:cs="Times New Roman"/>
          <w:sz w:val="24"/>
          <w:szCs w:val="24"/>
        </w:rPr>
        <w:t>Bedele</w:t>
      </w:r>
      <w:r w:rsidR="008B018B" w:rsidRPr="00592C29">
        <w:rPr>
          <w:rFonts w:ascii="Times New Roman" w:eastAsia="Calibri" w:hAnsi="Times New Roman" w:cs="Times New Roman"/>
          <w:sz w:val="24"/>
          <w:szCs w:val="24"/>
        </w:rPr>
        <w:t xml:space="preserve"> Town.</w:t>
      </w:r>
      <w:r w:rsidR="002706C5">
        <w:rPr>
          <w:rFonts w:ascii="Times New Roman" w:eastAsia="Calibri" w:hAnsi="Times New Roman" w:cs="Times New Roman"/>
          <w:sz w:val="24"/>
          <w:szCs w:val="24"/>
        </w:rPr>
        <w:t xml:space="preserve"> The figure presented below shows the disposal of solid wastes into drainage canals </w:t>
      </w:r>
      <w:r w:rsidR="004925A3">
        <w:rPr>
          <w:rFonts w:ascii="Times New Roman" w:eastAsia="Calibri" w:hAnsi="Times New Roman" w:cs="Times New Roman"/>
          <w:sz w:val="24"/>
          <w:szCs w:val="24"/>
        </w:rPr>
        <w:t>in the Town.</w:t>
      </w:r>
    </w:p>
    <w:p w14:paraId="3F8BBAFC" w14:textId="0448DB19" w:rsidR="00DE4421" w:rsidRDefault="00DE4421" w:rsidP="00DE4421">
      <w:pPr>
        <w:spacing w:before="0" w:after="0"/>
        <w:rPr>
          <w:rFonts w:ascii="Times New Roman" w:eastAsia="Calibri" w:hAnsi="Times New Roman" w:cs="Times New Roman"/>
          <w:sz w:val="24"/>
          <w:szCs w:val="24"/>
        </w:rPr>
      </w:pPr>
      <w:r w:rsidRPr="00985E81">
        <w:rPr>
          <w:rFonts w:ascii="Times New Roman" w:eastAsia="Calibri" w:hAnsi="Times New Roman" w:cs="Times New Roman"/>
          <w:b/>
          <w:noProof/>
          <w:sz w:val="24"/>
          <w:szCs w:val="24"/>
        </w:rPr>
        <w:lastRenderedPageBreak/>
        <w:drawing>
          <wp:inline distT="0" distB="0" distL="0" distR="0" wp14:anchorId="6E911981" wp14:editId="66423FF6">
            <wp:extent cx="2898183" cy="266810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 name="Picture 5"/>
                    <pic:cNvPicPr>
                      <a:picLocks noChangeAspect="1"/>
                    </pic:cNvPicPr>
                  </pic:nvPicPr>
                  <pic:blipFill>
                    <a:blip r:embed="rId44" cstate="print">
                      <a:extLst>
                        <a:ext uri="{28A0092B-C50C-407E-A947-70E740481C1C}">
                          <a14:useLocalDpi xmlns:a14="http://schemas.microsoft.com/office/drawing/2010/main" val="0"/>
                        </a:ext>
                      </a:extLst>
                    </a:blip>
                    <a:stretch>
                      <a:fillRect/>
                    </a:stretch>
                  </pic:blipFill>
                  <pic:spPr>
                    <a:xfrm>
                      <a:off x="0" y="0"/>
                      <a:ext cx="2999270" cy="2761172"/>
                    </a:xfrm>
                    <a:prstGeom prst="rect">
                      <a:avLst/>
                    </a:prstGeom>
                  </pic:spPr>
                </pic:pic>
              </a:graphicData>
            </a:graphic>
          </wp:inline>
        </w:drawing>
      </w:r>
      <w:r w:rsidRPr="00985E81">
        <w:rPr>
          <w:rFonts w:ascii="Times New Roman" w:eastAsia="Calibri" w:hAnsi="Times New Roman" w:cs="Times New Roman"/>
          <w:b/>
          <w:noProof/>
          <w:sz w:val="24"/>
          <w:szCs w:val="24"/>
        </w:rPr>
        <w:drawing>
          <wp:inline distT="0" distB="0" distL="0" distR="0" wp14:anchorId="575B10AE" wp14:editId="2741D8BA">
            <wp:extent cx="2012907" cy="2658117"/>
            <wp:effectExtent l="0" t="0" r="6985"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7" name="Picture 7"/>
                    <pic:cNvPicPr>
                      <a:picLocks noChangeAspect="1"/>
                    </pic:cNvPicPr>
                  </pic:nvPicPr>
                  <pic:blipFill>
                    <a:blip r:embed="rId45" cstate="print">
                      <a:extLst>
                        <a:ext uri="{28A0092B-C50C-407E-A947-70E740481C1C}">
                          <a14:useLocalDpi xmlns:a14="http://schemas.microsoft.com/office/drawing/2010/main" val="0"/>
                        </a:ext>
                      </a:extLst>
                    </a:blip>
                    <a:stretch>
                      <a:fillRect/>
                    </a:stretch>
                  </pic:blipFill>
                  <pic:spPr>
                    <a:xfrm>
                      <a:off x="0" y="0"/>
                      <a:ext cx="2064490" cy="2726234"/>
                    </a:xfrm>
                    <a:prstGeom prst="rect">
                      <a:avLst/>
                    </a:prstGeom>
                  </pic:spPr>
                </pic:pic>
              </a:graphicData>
            </a:graphic>
          </wp:inline>
        </w:drawing>
      </w:r>
    </w:p>
    <w:p w14:paraId="7A09FAA9" w14:textId="25B16C4E" w:rsidR="0044066C" w:rsidRPr="002B7443" w:rsidRDefault="0044066C" w:rsidP="00DE4421">
      <w:pPr>
        <w:spacing w:before="0" w:after="0"/>
        <w:rPr>
          <w:rFonts w:ascii="Times New Roman" w:eastAsia="Calibri" w:hAnsi="Times New Roman" w:cs="Times New Roman"/>
          <w:i/>
          <w:iCs/>
          <w:sz w:val="24"/>
          <w:szCs w:val="24"/>
        </w:rPr>
      </w:pPr>
      <w:bookmarkStart w:id="182" w:name="_Hlk56001952"/>
      <w:bookmarkStart w:id="183" w:name="_Hlk56005195"/>
      <w:r w:rsidRPr="002B7443">
        <w:rPr>
          <w:rFonts w:ascii="Times New Roman" w:eastAsia="Calibri" w:hAnsi="Times New Roman" w:cs="Times New Roman"/>
          <w:i/>
          <w:iCs/>
          <w:sz w:val="24"/>
          <w:szCs w:val="24"/>
        </w:rPr>
        <w:t xml:space="preserve">Figure 4.2: </w:t>
      </w:r>
      <w:r w:rsidR="002B7443" w:rsidRPr="002B7443">
        <w:rPr>
          <w:rFonts w:ascii="Times New Roman" w:eastAsia="Calibri" w:hAnsi="Times New Roman" w:cs="Times New Roman"/>
          <w:i/>
          <w:iCs/>
          <w:sz w:val="24"/>
          <w:szCs w:val="24"/>
        </w:rPr>
        <w:t>S</w:t>
      </w:r>
      <w:r w:rsidRPr="002B7443">
        <w:rPr>
          <w:rFonts w:ascii="Times New Roman" w:eastAsia="Calibri" w:hAnsi="Times New Roman" w:cs="Times New Roman"/>
          <w:i/>
          <w:iCs/>
          <w:sz w:val="24"/>
          <w:szCs w:val="24"/>
        </w:rPr>
        <w:t>olid waste disposal into drainage canals</w:t>
      </w:r>
      <w:bookmarkEnd w:id="182"/>
      <w:r w:rsidRPr="002B7443">
        <w:rPr>
          <w:rFonts w:ascii="Times New Roman" w:eastAsia="Calibri" w:hAnsi="Times New Roman" w:cs="Times New Roman"/>
          <w:i/>
          <w:iCs/>
          <w:sz w:val="24"/>
          <w:szCs w:val="24"/>
        </w:rPr>
        <w:t>.</w:t>
      </w:r>
    </w:p>
    <w:bookmarkEnd w:id="183"/>
    <w:p w14:paraId="07F3752D" w14:textId="19FDC898" w:rsidR="00DE4421" w:rsidRDefault="00956BFB" w:rsidP="00B74724">
      <w:pPr>
        <w:rPr>
          <w:rFonts w:ascii="Times New Roman" w:eastAsia="Calibri" w:hAnsi="Times New Roman" w:cs="Times New Roman"/>
          <w:sz w:val="24"/>
          <w:szCs w:val="24"/>
        </w:rPr>
      </w:pPr>
      <w:r>
        <w:rPr>
          <w:rFonts w:ascii="Times New Roman" w:eastAsia="Calibri" w:hAnsi="Times New Roman" w:cs="Times New Roman"/>
          <w:sz w:val="24"/>
          <w:szCs w:val="24"/>
        </w:rPr>
        <w:t xml:space="preserve">The following picture </w:t>
      </w:r>
      <w:r w:rsidR="00D4598B">
        <w:rPr>
          <w:rFonts w:ascii="Times New Roman" w:eastAsia="Calibri" w:hAnsi="Times New Roman" w:cs="Times New Roman"/>
          <w:sz w:val="24"/>
          <w:szCs w:val="24"/>
        </w:rPr>
        <w:t>w</w:t>
      </w:r>
      <w:r w:rsidR="003E2678">
        <w:rPr>
          <w:rFonts w:ascii="Times New Roman" w:eastAsia="Calibri" w:hAnsi="Times New Roman" w:cs="Times New Roman"/>
          <w:sz w:val="24"/>
          <w:szCs w:val="24"/>
        </w:rPr>
        <w:t xml:space="preserve">as </w:t>
      </w:r>
      <w:r>
        <w:rPr>
          <w:rFonts w:ascii="Times New Roman" w:eastAsia="Calibri" w:hAnsi="Times New Roman" w:cs="Times New Roman"/>
          <w:sz w:val="24"/>
          <w:szCs w:val="24"/>
        </w:rPr>
        <w:t>taken from</w:t>
      </w:r>
      <w:r w:rsidR="003E2678">
        <w:rPr>
          <w:rFonts w:ascii="Times New Roman" w:eastAsia="Calibri" w:hAnsi="Times New Roman" w:cs="Times New Roman"/>
          <w:sz w:val="24"/>
          <w:szCs w:val="24"/>
        </w:rPr>
        <w:t xml:space="preserve"> a</w:t>
      </w:r>
      <w:r>
        <w:rPr>
          <w:rFonts w:ascii="Times New Roman" w:eastAsia="Calibri" w:hAnsi="Times New Roman" w:cs="Times New Roman"/>
          <w:sz w:val="24"/>
          <w:szCs w:val="24"/>
        </w:rPr>
        <w:t xml:space="preserve"> drainage canal in thi</w:t>
      </w:r>
      <w:r w:rsidR="003E2678">
        <w:rPr>
          <w:rFonts w:ascii="Times New Roman" w:eastAsia="Calibri" w:hAnsi="Times New Roman" w:cs="Times New Roman"/>
          <w:sz w:val="24"/>
          <w:szCs w:val="24"/>
        </w:rPr>
        <w:t xml:space="preserve">s study area and it confirms the presence of </w:t>
      </w:r>
      <w:r w:rsidR="00301D26">
        <w:rPr>
          <w:rFonts w:ascii="Times New Roman" w:eastAsia="Calibri" w:hAnsi="Times New Roman" w:cs="Times New Roman"/>
          <w:sz w:val="24"/>
          <w:szCs w:val="24"/>
        </w:rPr>
        <w:t>poor</w:t>
      </w:r>
      <w:r w:rsidR="00187EA2">
        <w:rPr>
          <w:rFonts w:ascii="Times New Roman" w:eastAsia="Calibri" w:hAnsi="Times New Roman" w:cs="Times New Roman"/>
          <w:sz w:val="24"/>
          <w:szCs w:val="24"/>
        </w:rPr>
        <w:t xml:space="preserve"> </w:t>
      </w:r>
      <w:r w:rsidR="003E2678">
        <w:rPr>
          <w:rFonts w:ascii="Times New Roman" w:eastAsia="Calibri" w:hAnsi="Times New Roman" w:cs="Times New Roman"/>
          <w:sz w:val="24"/>
          <w:szCs w:val="24"/>
        </w:rPr>
        <w:t>liquid and solid waste</w:t>
      </w:r>
      <w:r w:rsidR="00187EA2">
        <w:rPr>
          <w:rFonts w:ascii="Times New Roman" w:eastAsia="Calibri" w:hAnsi="Times New Roman" w:cs="Times New Roman"/>
          <w:sz w:val="24"/>
          <w:szCs w:val="24"/>
        </w:rPr>
        <w:t xml:space="preserve"> disposal </w:t>
      </w:r>
      <w:r w:rsidR="005768DA">
        <w:rPr>
          <w:rFonts w:ascii="Times New Roman" w:eastAsia="Calibri" w:hAnsi="Times New Roman" w:cs="Times New Roman"/>
          <w:sz w:val="24"/>
          <w:szCs w:val="24"/>
        </w:rPr>
        <w:t>by</w:t>
      </w:r>
      <w:r w:rsidR="00187EA2">
        <w:rPr>
          <w:rFonts w:ascii="Times New Roman" w:eastAsia="Calibri" w:hAnsi="Times New Roman" w:cs="Times New Roman"/>
          <w:sz w:val="24"/>
          <w:szCs w:val="24"/>
        </w:rPr>
        <w:t xml:space="preserve"> the </w:t>
      </w:r>
      <w:r w:rsidR="00AB47E3">
        <w:rPr>
          <w:rFonts w:ascii="Times New Roman" w:eastAsia="Calibri" w:hAnsi="Times New Roman" w:cs="Times New Roman"/>
          <w:sz w:val="24"/>
          <w:szCs w:val="24"/>
        </w:rPr>
        <w:t>residents in this area.</w:t>
      </w:r>
    </w:p>
    <w:p w14:paraId="69716BA3" w14:textId="1A6A5346" w:rsidR="00DE4421" w:rsidRDefault="00A551B5" w:rsidP="00B74724">
      <w:pPr>
        <w:rPr>
          <w:rFonts w:ascii="Times New Roman" w:eastAsia="Calibri" w:hAnsi="Times New Roman" w:cs="Times New Roman"/>
          <w:sz w:val="24"/>
          <w:szCs w:val="24"/>
        </w:rPr>
      </w:pPr>
      <w:r w:rsidRPr="00985E81">
        <w:rPr>
          <w:rFonts w:ascii="Times New Roman" w:eastAsia="Calibri" w:hAnsi="Times New Roman" w:cs="Times New Roman"/>
          <w:b/>
          <w:noProof/>
          <w:sz w:val="24"/>
          <w:szCs w:val="24"/>
        </w:rPr>
        <w:drawing>
          <wp:inline distT="0" distB="0" distL="0" distR="0" wp14:anchorId="2F80E478" wp14:editId="7EC994AD">
            <wp:extent cx="4911090" cy="2781935"/>
            <wp:effectExtent l="0" t="0" r="3810" b="0"/>
            <wp:docPr id="10" name="Picture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 name="Picture 11"/>
                    <pic:cNvPicPr>
                      <a:picLocks noChangeAspect="1"/>
                    </pic:cNvPicPr>
                  </pic:nvPicPr>
                  <pic:blipFill>
                    <a:blip r:embed="rId46" cstate="print">
                      <a:extLst>
                        <a:ext uri="{28A0092B-C50C-407E-A947-70E740481C1C}">
                          <a14:useLocalDpi xmlns:a14="http://schemas.microsoft.com/office/drawing/2010/main" val="0"/>
                        </a:ext>
                      </a:extLst>
                    </a:blip>
                    <a:stretch>
                      <a:fillRect/>
                    </a:stretch>
                  </pic:blipFill>
                  <pic:spPr>
                    <a:xfrm>
                      <a:off x="0" y="0"/>
                      <a:ext cx="5107090" cy="2892961"/>
                    </a:xfrm>
                    <a:prstGeom prst="rect">
                      <a:avLst/>
                    </a:prstGeom>
                  </pic:spPr>
                </pic:pic>
              </a:graphicData>
            </a:graphic>
          </wp:inline>
        </w:drawing>
      </w:r>
    </w:p>
    <w:p w14:paraId="7C095C9F" w14:textId="20FCB256" w:rsidR="00EF6BB7" w:rsidRPr="00985E81" w:rsidRDefault="00EF6BB7" w:rsidP="00B74724">
      <w:pPr>
        <w:rPr>
          <w:rFonts w:ascii="Times New Roman" w:eastAsia="Calibri" w:hAnsi="Times New Roman" w:cs="Times New Roman"/>
          <w:sz w:val="24"/>
          <w:szCs w:val="24"/>
        </w:rPr>
      </w:pPr>
      <w:bookmarkStart w:id="184" w:name="_Hlk56005235"/>
      <w:r w:rsidRPr="00EF6BB7">
        <w:rPr>
          <w:rFonts w:ascii="Times New Roman" w:eastAsia="Calibri" w:hAnsi="Times New Roman" w:cs="Times New Roman"/>
          <w:sz w:val="24"/>
          <w:szCs w:val="24"/>
        </w:rPr>
        <w:t>Figure 4.</w:t>
      </w:r>
      <w:r w:rsidR="00050D53">
        <w:rPr>
          <w:rFonts w:ascii="Times New Roman" w:eastAsia="Calibri" w:hAnsi="Times New Roman" w:cs="Times New Roman"/>
          <w:sz w:val="24"/>
          <w:szCs w:val="24"/>
        </w:rPr>
        <w:t>3</w:t>
      </w:r>
      <w:r w:rsidRPr="00EF6BB7">
        <w:rPr>
          <w:rFonts w:ascii="Times New Roman" w:eastAsia="Calibri" w:hAnsi="Times New Roman" w:cs="Times New Roman"/>
          <w:sz w:val="24"/>
          <w:szCs w:val="24"/>
        </w:rPr>
        <w:t>: Solid</w:t>
      </w:r>
      <w:r>
        <w:rPr>
          <w:rFonts w:ascii="Times New Roman" w:eastAsia="Calibri" w:hAnsi="Times New Roman" w:cs="Times New Roman"/>
          <w:sz w:val="24"/>
          <w:szCs w:val="24"/>
        </w:rPr>
        <w:t xml:space="preserve"> and liquid</w:t>
      </w:r>
      <w:r w:rsidRPr="00EF6BB7">
        <w:rPr>
          <w:rFonts w:ascii="Times New Roman" w:eastAsia="Calibri" w:hAnsi="Times New Roman" w:cs="Times New Roman"/>
          <w:sz w:val="24"/>
          <w:szCs w:val="24"/>
        </w:rPr>
        <w:t xml:space="preserve"> waste disposal into drainage canals</w:t>
      </w:r>
    </w:p>
    <w:bookmarkEnd w:id="184"/>
    <w:p w14:paraId="21FBA2CB" w14:textId="43029997" w:rsidR="00D25A50" w:rsidRPr="00825669" w:rsidRDefault="008D62D9" w:rsidP="008D6B15">
      <w:pPr>
        <w:rPr>
          <w:rFonts w:ascii="Times New Roman" w:eastAsia="Calibri" w:hAnsi="Times New Roman" w:cs="Times New Roman"/>
          <w:bCs/>
          <w:sz w:val="24"/>
          <w:szCs w:val="24"/>
        </w:rPr>
      </w:pPr>
      <w:r w:rsidRPr="00985E81">
        <w:rPr>
          <w:rFonts w:ascii="Times New Roman" w:eastAsia="Calibri" w:hAnsi="Times New Roman" w:cs="Times New Roman"/>
          <w:bCs/>
          <w:sz w:val="24"/>
          <w:szCs w:val="24"/>
        </w:rPr>
        <w:t xml:space="preserve">The existing drainage condition of drainage lines in the study area </w:t>
      </w:r>
      <w:r w:rsidR="0097495F">
        <w:rPr>
          <w:rFonts w:ascii="Times New Roman" w:eastAsia="Calibri" w:hAnsi="Times New Roman" w:cs="Times New Roman"/>
          <w:bCs/>
          <w:sz w:val="24"/>
          <w:szCs w:val="24"/>
        </w:rPr>
        <w:t>is</w:t>
      </w:r>
      <w:r w:rsidRPr="00985E81">
        <w:rPr>
          <w:rFonts w:ascii="Times New Roman" w:eastAsia="Calibri" w:hAnsi="Times New Roman" w:cs="Times New Roman"/>
          <w:bCs/>
          <w:sz w:val="24"/>
          <w:szCs w:val="24"/>
        </w:rPr>
        <w:t xml:space="preserve"> presented below by field surveying and observation.</w:t>
      </w:r>
      <w:r w:rsidR="005C15B7" w:rsidRPr="00985E81">
        <w:rPr>
          <w:rFonts w:ascii="Times New Roman" w:eastAsia="Calibri" w:hAnsi="Times New Roman" w:cs="Times New Roman"/>
          <w:bCs/>
          <w:sz w:val="24"/>
          <w:szCs w:val="24"/>
        </w:rPr>
        <w:t xml:space="preserve"> The</w:t>
      </w:r>
      <w:r w:rsidR="0097495F">
        <w:rPr>
          <w:rFonts w:ascii="Times New Roman" w:eastAsia="Calibri" w:hAnsi="Times New Roman" w:cs="Times New Roman"/>
          <w:bCs/>
          <w:sz w:val="24"/>
          <w:szCs w:val="24"/>
        </w:rPr>
        <w:t>ir</w:t>
      </w:r>
      <w:r w:rsidR="005C15B7" w:rsidRPr="00985E81">
        <w:rPr>
          <w:rFonts w:ascii="Times New Roman" w:eastAsia="Calibri" w:hAnsi="Times New Roman" w:cs="Times New Roman"/>
          <w:bCs/>
          <w:sz w:val="24"/>
          <w:szCs w:val="24"/>
        </w:rPr>
        <w:t xml:space="preserve"> material, Geometry</w:t>
      </w:r>
      <w:r w:rsidR="0097495F">
        <w:rPr>
          <w:rFonts w:ascii="Times New Roman" w:eastAsia="Calibri" w:hAnsi="Times New Roman" w:cs="Times New Roman"/>
          <w:bCs/>
          <w:sz w:val="24"/>
          <w:szCs w:val="24"/>
        </w:rPr>
        <w:t>,</w:t>
      </w:r>
      <w:r w:rsidR="005C15B7" w:rsidRPr="00985E81">
        <w:rPr>
          <w:rFonts w:ascii="Times New Roman" w:eastAsia="Calibri" w:hAnsi="Times New Roman" w:cs="Times New Roman"/>
          <w:bCs/>
          <w:sz w:val="24"/>
          <w:szCs w:val="24"/>
        </w:rPr>
        <w:t xml:space="preserve"> </w:t>
      </w:r>
      <w:r w:rsidR="0078679D" w:rsidRPr="00985E81">
        <w:rPr>
          <w:rFonts w:ascii="Times New Roman" w:eastAsia="Calibri" w:hAnsi="Times New Roman" w:cs="Times New Roman"/>
          <w:bCs/>
          <w:sz w:val="24"/>
          <w:szCs w:val="24"/>
        </w:rPr>
        <w:t xml:space="preserve">and </w:t>
      </w:r>
      <w:r w:rsidR="007E7E7F" w:rsidRPr="00985E81">
        <w:rPr>
          <w:rFonts w:ascii="Times New Roman" w:eastAsia="Calibri" w:hAnsi="Times New Roman" w:cs="Times New Roman"/>
          <w:bCs/>
          <w:sz w:val="24"/>
          <w:szCs w:val="24"/>
        </w:rPr>
        <w:t>their</w:t>
      </w:r>
      <w:r w:rsidR="0078679D" w:rsidRPr="00985E81">
        <w:rPr>
          <w:rFonts w:ascii="Times New Roman" w:eastAsia="Calibri" w:hAnsi="Times New Roman" w:cs="Times New Roman"/>
          <w:bCs/>
          <w:sz w:val="24"/>
          <w:szCs w:val="24"/>
        </w:rPr>
        <w:t xml:space="preserve"> condition are obtained by field observation while the length of canals w</w:t>
      </w:r>
      <w:r w:rsidR="0097495F">
        <w:rPr>
          <w:rFonts w:ascii="Times New Roman" w:eastAsia="Calibri" w:hAnsi="Times New Roman" w:cs="Times New Roman"/>
          <w:bCs/>
          <w:sz w:val="24"/>
          <w:szCs w:val="24"/>
        </w:rPr>
        <w:t>as</w:t>
      </w:r>
      <w:r w:rsidR="0078679D" w:rsidRPr="00985E81">
        <w:rPr>
          <w:rFonts w:ascii="Times New Roman" w:eastAsia="Calibri" w:hAnsi="Times New Roman" w:cs="Times New Roman"/>
          <w:bCs/>
          <w:sz w:val="24"/>
          <w:szCs w:val="24"/>
        </w:rPr>
        <w:t xml:space="preserve"> </w:t>
      </w:r>
      <w:r w:rsidR="00FA0F3B" w:rsidRPr="00985E81">
        <w:rPr>
          <w:rFonts w:ascii="Times New Roman" w:eastAsia="Calibri" w:hAnsi="Times New Roman" w:cs="Times New Roman"/>
          <w:bCs/>
          <w:sz w:val="24"/>
          <w:szCs w:val="24"/>
        </w:rPr>
        <w:t>measured by using m</w:t>
      </w:r>
      <w:r w:rsidR="00A95098" w:rsidRPr="00985E81">
        <w:rPr>
          <w:rFonts w:ascii="Times New Roman" w:eastAsia="Calibri" w:hAnsi="Times New Roman" w:cs="Times New Roman"/>
          <w:bCs/>
          <w:sz w:val="24"/>
          <w:szCs w:val="24"/>
        </w:rPr>
        <w:t>ea</w:t>
      </w:r>
      <w:r w:rsidR="004D23FC" w:rsidRPr="00985E81">
        <w:rPr>
          <w:rFonts w:ascii="Times New Roman" w:eastAsia="Calibri" w:hAnsi="Times New Roman" w:cs="Times New Roman"/>
          <w:bCs/>
          <w:sz w:val="24"/>
          <w:szCs w:val="24"/>
        </w:rPr>
        <w:t>suring tape</w:t>
      </w:r>
      <w:r w:rsidR="00FA0F3B" w:rsidRPr="00985E81">
        <w:rPr>
          <w:rFonts w:ascii="Times New Roman" w:eastAsia="Calibri" w:hAnsi="Times New Roman" w:cs="Times New Roman"/>
          <w:bCs/>
          <w:sz w:val="24"/>
          <w:szCs w:val="24"/>
        </w:rPr>
        <w:t xml:space="preserve">. </w:t>
      </w:r>
      <w:r w:rsidRPr="00985E81">
        <w:rPr>
          <w:rFonts w:ascii="Times New Roman" w:eastAsia="Calibri" w:hAnsi="Times New Roman" w:cs="Times New Roman"/>
          <w:bCs/>
          <w:sz w:val="24"/>
          <w:szCs w:val="24"/>
        </w:rPr>
        <w:t>This drainage condition is stated depending on GTZ standards of drainage conditions</w:t>
      </w:r>
      <w:r w:rsidRPr="00825669">
        <w:rPr>
          <w:rFonts w:ascii="Times New Roman" w:eastAsia="Calibri" w:hAnsi="Times New Roman" w:cs="Times New Roman"/>
          <w:bCs/>
          <w:sz w:val="24"/>
          <w:szCs w:val="24"/>
        </w:rPr>
        <w:t>.</w:t>
      </w:r>
      <w:r w:rsidR="00065B7F" w:rsidRPr="00985E81">
        <w:rPr>
          <w:rFonts w:ascii="Times New Roman" w:eastAsia="Calibri" w:hAnsi="Times New Roman" w:cs="Times New Roman"/>
          <w:bCs/>
          <w:sz w:val="24"/>
          <w:szCs w:val="24"/>
        </w:rPr>
        <w:t xml:space="preserve"> </w:t>
      </w:r>
    </w:p>
    <w:p w14:paraId="30B3B650" w14:textId="4C6D8B92" w:rsidR="008D62D9" w:rsidRPr="00CB702D" w:rsidRDefault="00827DDD" w:rsidP="003621F4">
      <w:pPr>
        <w:rPr>
          <w:rFonts w:ascii="Times New Roman" w:hAnsi="Times New Roman" w:cs="Times New Roman"/>
          <w:i/>
          <w:iCs/>
          <w:sz w:val="24"/>
          <w:szCs w:val="24"/>
        </w:rPr>
      </w:pPr>
      <w:bookmarkStart w:id="185" w:name="_Toc55539004"/>
      <w:bookmarkStart w:id="186" w:name="_Hlk56005260"/>
      <w:r w:rsidRPr="00CB702D">
        <w:rPr>
          <w:rFonts w:ascii="Times New Roman" w:hAnsi="Times New Roman" w:cs="Times New Roman"/>
          <w:i/>
          <w:iCs/>
          <w:sz w:val="24"/>
          <w:szCs w:val="24"/>
        </w:rPr>
        <w:lastRenderedPageBreak/>
        <w:t>Table</w:t>
      </w:r>
      <w:r w:rsidR="003621F4" w:rsidRPr="00CB702D">
        <w:rPr>
          <w:rFonts w:ascii="Times New Roman" w:hAnsi="Times New Roman" w:cs="Times New Roman"/>
          <w:i/>
          <w:iCs/>
          <w:sz w:val="24"/>
          <w:szCs w:val="24"/>
        </w:rPr>
        <w:t xml:space="preserve"> 4.2:  </w:t>
      </w:r>
      <w:r w:rsidR="008D62D9" w:rsidRPr="00CB702D">
        <w:rPr>
          <w:rFonts w:ascii="Times New Roman" w:hAnsi="Times New Roman" w:cs="Times New Roman"/>
          <w:i/>
          <w:iCs/>
          <w:sz w:val="24"/>
          <w:szCs w:val="24"/>
        </w:rPr>
        <w:t xml:space="preserve">Drainage conditions in the </w:t>
      </w:r>
      <w:r w:rsidR="00B04073" w:rsidRPr="00CB702D">
        <w:rPr>
          <w:rFonts w:ascii="Times New Roman" w:hAnsi="Times New Roman" w:cs="Times New Roman"/>
          <w:i/>
          <w:iCs/>
          <w:sz w:val="24"/>
          <w:szCs w:val="24"/>
        </w:rPr>
        <w:t>sub-catchment</w:t>
      </w:r>
      <w:r w:rsidR="008D62D9" w:rsidRPr="00CB702D">
        <w:rPr>
          <w:rFonts w:ascii="Times New Roman" w:hAnsi="Times New Roman" w:cs="Times New Roman"/>
          <w:i/>
          <w:iCs/>
          <w:sz w:val="24"/>
          <w:szCs w:val="24"/>
        </w:rPr>
        <w:t xml:space="preserve"> SC-1, SC-2, SC-3</w:t>
      </w:r>
      <w:r w:rsidR="00876BB4" w:rsidRPr="00CB702D">
        <w:rPr>
          <w:rFonts w:ascii="Times New Roman" w:hAnsi="Times New Roman" w:cs="Times New Roman"/>
          <w:i/>
          <w:iCs/>
          <w:sz w:val="24"/>
          <w:szCs w:val="24"/>
        </w:rPr>
        <w:t>(around Lideta sefer)</w:t>
      </w:r>
      <w:bookmarkEnd w:id="185"/>
    </w:p>
    <w:tbl>
      <w:tblPr>
        <w:tblW w:w="6262" w:type="dxa"/>
        <w:tblLook w:val="04A0" w:firstRow="1" w:lastRow="0" w:firstColumn="1" w:lastColumn="0" w:noHBand="0" w:noVBand="1"/>
      </w:tblPr>
      <w:tblGrid>
        <w:gridCol w:w="960"/>
        <w:gridCol w:w="1029"/>
        <w:gridCol w:w="1176"/>
        <w:gridCol w:w="960"/>
        <w:gridCol w:w="1177"/>
        <w:gridCol w:w="960"/>
      </w:tblGrid>
      <w:tr w:rsidR="0094181A" w:rsidRPr="00985E81" w14:paraId="2BEE580B" w14:textId="77777777" w:rsidTr="00011587">
        <w:trPr>
          <w:trHeight w:val="384"/>
        </w:trPr>
        <w:tc>
          <w:tcPr>
            <w:tcW w:w="960" w:type="dxa"/>
            <w:tcBorders>
              <w:top w:val="single" w:sz="8" w:space="0" w:color="auto"/>
              <w:left w:val="single" w:sz="8" w:space="0" w:color="auto"/>
              <w:bottom w:val="single" w:sz="4" w:space="0" w:color="auto"/>
              <w:right w:val="single" w:sz="4" w:space="0" w:color="auto"/>
            </w:tcBorders>
            <w:shd w:val="clear" w:color="auto" w:fill="auto"/>
            <w:noWrap/>
            <w:vAlign w:val="bottom"/>
            <w:hideMark/>
          </w:tcPr>
          <w:bookmarkEnd w:id="186"/>
          <w:p w14:paraId="618F9B77"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Code</w:t>
            </w:r>
          </w:p>
        </w:tc>
        <w:tc>
          <w:tcPr>
            <w:tcW w:w="1029" w:type="dxa"/>
            <w:tcBorders>
              <w:top w:val="single" w:sz="8" w:space="0" w:color="auto"/>
              <w:left w:val="nil"/>
              <w:bottom w:val="single" w:sz="4" w:space="0" w:color="auto"/>
              <w:right w:val="single" w:sz="4" w:space="0" w:color="auto"/>
            </w:tcBorders>
            <w:shd w:val="clear" w:color="000000" w:fill="FFFFFF"/>
            <w:noWrap/>
            <w:vAlign w:val="bottom"/>
            <w:hideMark/>
          </w:tcPr>
          <w:p w14:paraId="5D4BFDC5"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Material</w:t>
            </w:r>
          </w:p>
        </w:tc>
        <w:tc>
          <w:tcPr>
            <w:tcW w:w="1176" w:type="dxa"/>
            <w:tcBorders>
              <w:top w:val="single" w:sz="8" w:space="0" w:color="auto"/>
              <w:left w:val="nil"/>
              <w:bottom w:val="single" w:sz="4" w:space="0" w:color="auto"/>
              <w:right w:val="single" w:sz="4" w:space="0" w:color="auto"/>
            </w:tcBorders>
            <w:shd w:val="clear" w:color="000000" w:fill="FFFFFF"/>
            <w:noWrap/>
            <w:vAlign w:val="bottom"/>
            <w:hideMark/>
          </w:tcPr>
          <w:p w14:paraId="47534ABA"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Geometry</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6166AB71"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L(m)</w:t>
            </w:r>
          </w:p>
        </w:tc>
        <w:tc>
          <w:tcPr>
            <w:tcW w:w="1177" w:type="dxa"/>
            <w:tcBorders>
              <w:top w:val="single" w:sz="8" w:space="0" w:color="auto"/>
              <w:left w:val="nil"/>
              <w:bottom w:val="single" w:sz="4" w:space="0" w:color="auto"/>
              <w:right w:val="single" w:sz="4" w:space="0" w:color="auto"/>
            </w:tcBorders>
            <w:shd w:val="clear" w:color="000000" w:fill="FFFFFF"/>
            <w:noWrap/>
            <w:vAlign w:val="bottom"/>
            <w:hideMark/>
          </w:tcPr>
          <w:p w14:paraId="3ACC0124"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Condition</w:t>
            </w:r>
          </w:p>
        </w:tc>
        <w:tc>
          <w:tcPr>
            <w:tcW w:w="960" w:type="dxa"/>
            <w:tcBorders>
              <w:top w:val="single" w:sz="8" w:space="0" w:color="auto"/>
              <w:left w:val="nil"/>
              <w:bottom w:val="single" w:sz="4" w:space="0" w:color="auto"/>
              <w:right w:val="single" w:sz="8" w:space="0" w:color="auto"/>
            </w:tcBorders>
            <w:shd w:val="clear" w:color="000000" w:fill="FFFFFF"/>
            <w:noWrap/>
            <w:vAlign w:val="bottom"/>
            <w:hideMark/>
          </w:tcPr>
          <w:p w14:paraId="3F549BEB"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w:t>
            </w:r>
          </w:p>
        </w:tc>
      </w:tr>
      <w:tr w:rsidR="0094181A" w:rsidRPr="00985E81" w14:paraId="4F821B37" w14:textId="77777777" w:rsidTr="0001158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71B47762"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w:t>
            </w:r>
          </w:p>
        </w:tc>
        <w:tc>
          <w:tcPr>
            <w:tcW w:w="1029" w:type="dxa"/>
            <w:tcBorders>
              <w:top w:val="nil"/>
              <w:left w:val="nil"/>
              <w:bottom w:val="single" w:sz="4" w:space="0" w:color="auto"/>
              <w:right w:val="single" w:sz="4" w:space="0" w:color="auto"/>
            </w:tcBorders>
            <w:shd w:val="clear" w:color="000000" w:fill="FFFFFF"/>
            <w:noWrap/>
            <w:vAlign w:val="bottom"/>
            <w:hideMark/>
          </w:tcPr>
          <w:p w14:paraId="3354DF31"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M</w:t>
            </w:r>
          </w:p>
        </w:tc>
        <w:tc>
          <w:tcPr>
            <w:tcW w:w="1176" w:type="dxa"/>
            <w:tcBorders>
              <w:top w:val="nil"/>
              <w:left w:val="nil"/>
              <w:bottom w:val="single" w:sz="4" w:space="0" w:color="auto"/>
              <w:right w:val="single" w:sz="4" w:space="0" w:color="auto"/>
            </w:tcBorders>
            <w:shd w:val="clear" w:color="000000" w:fill="FFFFFF"/>
            <w:noWrap/>
            <w:vAlign w:val="bottom"/>
            <w:hideMark/>
          </w:tcPr>
          <w:p w14:paraId="5A03268D"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45EAE190"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123</w:t>
            </w:r>
          </w:p>
        </w:tc>
        <w:tc>
          <w:tcPr>
            <w:tcW w:w="1177" w:type="dxa"/>
            <w:tcBorders>
              <w:top w:val="nil"/>
              <w:left w:val="nil"/>
              <w:bottom w:val="single" w:sz="4" w:space="0" w:color="auto"/>
              <w:right w:val="single" w:sz="4" w:space="0" w:color="auto"/>
            </w:tcBorders>
            <w:shd w:val="clear" w:color="auto" w:fill="auto"/>
            <w:noWrap/>
            <w:vAlign w:val="bottom"/>
            <w:hideMark/>
          </w:tcPr>
          <w:p w14:paraId="5EDC3231"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407E7CAF"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8.4</w:t>
            </w:r>
          </w:p>
        </w:tc>
      </w:tr>
      <w:tr w:rsidR="0094181A" w:rsidRPr="00985E81" w14:paraId="4AE0BA69" w14:textId="77777777" w:rsidTr="0001158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4D5AFE6C"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w:t>
            </w:r>
          </w:p>
        </w:tc>
        <w:tc>
          <w:tcPr>
            <w:tcW w:w="1029" w:type="dxa"/>
            <w:tcBorders>
              <w:top w:val="nil"/>
              <w:left w:val="nil"/>
              <w:bottom w:val="single" w:sz="4" w:space="0" w:color="auto"/>
              <w:right w:val="single" w:sz="4" w:space="0" w:color="auto"/>
            </w:tcBorders>
            <w:shd w:val="clear" w:color="000000" w:fill="FFFFFF"/>
            <w:noWrap/>
            <w:vAlign w:val="bottom"/>
            <w:hideMark/>
          </w:tcPr>
          <w:p w14:paraId="36DF4F39"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M</w:t>
            </w:r>
          </w:p>
        </w:tc>
        <w:tc>
          <w:tcPr>
            <w:tcW w:w="1176" w:type="dxa"/>
            <w:tcBorders>
              <w:top w:val="nil"/>
              <w:left w:val="nil"/>
              <w:bottom w:val="single" w:sz="4" w:space="0" w:color="auto"/>
              <w:right w:val="single" w:sz="4" w:space="0" w:color="auto"/>
            </w:tcBorders>
            <w:shd w:val="clear" w:color="000000" w:fill="FFFFFF"/>
            <w:noWrap/>
            <w:vAlign w:val="bottom"/>
            <w:hideMark/>
          </w:tcPr>
          <w:p w14:paraId="2FEF1D51"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03447D94"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197</w:t>
            </w:r>
          </w:p>
        </w:tc>
        <w:tc>
          <w:tcPr>
            <w:tcW w:w="1177" w:type="dxa"/>
            <w:tcBorders>
              <w:top w:val="nil"/>
              <w:left w:val="nil"/>
              <w:bottom w:val="single" w:sz="4" w:space="0" w:color="auto"/>
              <w:right w:val="single" w:sz="4" w:space="0" w:color="auto"/>
            </w:tcBorders>
            <w:shd w:val="clear" w:color="auto" w:fill="auto"/>
            <w:noWrap/>
            <w:vAlign w:val="bottom"/>
            <w:hideMark/>
          </w:tcPr>
          <w:p w14:paraId="75923F60"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069630F4"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13.4</w:t>
            </w:r>
          </w:p>
        </w:tc>
      </w:tr>
      <w:tr w:rsidR="0094181A" w:rsidRPr="00985E81" w14:paraId="5418F37B" w14:textId="77777777" w:rsidTr="0001158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2A5C29B5"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w:t>
            </w:r>
          </w:p>
        </w:tc>
        <w:tc>
          <w:tcPr>
            <w:tcW w:w="1029" w:type="dxa"/>
            <w:tcBorders>
              <w:top w:val="nil"/>
              <w:left w:val="nil"/>
              <w:bottom w:val="single" w:sz="4" w:space="0" w:color="auto"/>
              <w:right w:val="single" w:sz="4" w:space="0" w:color="auto"/>
            </w:tcBorders>
            <w:shd w:val="clear" w:color="000000" w:fill="FFFFFF"/>
            <w:noWrap/>
            <w:vAlign w:val="bottom"/>
            <w:hideMark/>
          </w:tcPr>
          <w:p w14:paraId="2CB8DD3F"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M</w:t>
            </w:r>
          </w:p>
        </w:tc>
        <w:tc>
          <w:tcPr>
            <w:tcW w:w="1176" w:type="dxa"/>
            <w:tcBorders>
              <w:top w:val="nil"/>
              <w:left w:val="nil"/>
              <w:bottom w:val="single" w:sz="4" w:space="0" w:color="auto"/>
              <w:right w:val="single" w:sz="4" w:space="0" w:color="auto"/>
            </w:tcBorders>
            <w:shd w:val="clear" w:color="000000" w:fill="FFFFFF"/>
            <w:noWrap/>
            <w:vAlign w:val="bottom"/>
            <w:hideMark/>
          </w:tcPr>
          <w:p w14:paraId="4B0C8138"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39C61830"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168</w:t>
            </w:r>
          </w:p>
        </w:tc>
        <w:tc>
          <w:tcPr>
            <w:tcW w:w="1177" w:type="dxa"/>
            <w:tcBorders>
              <w:top w:val="nil"/>
              <w:left w:val="nil"/>
              <w:bottom w:val="single" w:sz="4" w:space="0" w:color="auto"/>
              <w:right w:val="single" w:sz="4" w:space="0" w:color="auto"/>
            </w:tcBorders>
            <w:shd w:val="clear" w:color="auto" w:fill="auto"/>
            <w:noWrap/>
            <w:vAlign w:val="bottom"/>
            <w:hideMark/>
          </w:tcPr>
          <w:p w14:paraId="7F9AB0EA"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6C820C26"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11.4</w:t>
            </w:r>
          </w:p>
        </w:tc>
      </w:tr>
      <w:tr w:rsidR="0094181A" w:rsidRPr="00985E81" w14:paraId="7DB892F1" w14:textId="77777777" w:rsidTr="0001158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5C41A241"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DL-4</w:t>
            </w:r>
          </w:p>
        </w:tc>
        <w:tc>
          <w:tcPr>
            <w:tcW w:w="1029" w:type="dxa"/>
            <w:tcBorders>
              <w:top w:val="nil"/>
              <w:left w:val="nil"/>
              <w:bottom w:val="single" w:sz="4" w:space="0" w:color="auto"/>
              <w:right w:val="single" w:sz="4" w:space="0" w:color="auto"/>
            </w:tcBorders>
            <w:shd w:val="clear" w:color="000000" w:fill="FFFFFF"/>
            <w:noWrap/>
            <w:vAlign w:val="bottom"/>
            <w:hideMark/>
          </w:tcPr>
          <w:p w14:paraId="5CFA7905"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M</w:t>
            </w:r>
          </w:p>
        </w:tc>
        <w:tc>
          <w:tcPr>
            <w:tcW w:w="1176" w:type="dxa"/>
            <w:tcBorders>
              <w:top w:val="nil"/>
              <w:left w:val="nil"/>
              <w:bottom w:val="single" w:sz="4" w:space="0" w:color="auto"/>
              <w:right w:val="single" w:sz="4" w:space="0" w:color="auto"/>
            </w:tcBorders>
            <w:shd w:val="clear" w:color="000000" w:fill="FFFFFF"/>
            <w:noWrap/>
            <w:vAlign w:val="bottom"/>
            <w:hideMark/>
          </w:tcPr>
          <w:p w14:paraId="100193C1"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278E0BE9"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189</w:t>
            </w:r>
          </w:p>
        </w:tc>
        <w:tc>
          <w:tcPr>
            <w:tcW w:w="1177" w:type="dxa"/>
            <w:tcBorders>
              <w:top w:val="nil"/>
              <w:left w:val="nil"/>
              <w:bottom w:val="single" w:sz="4" w:space="0" w:color="auto"/>
              <w:right w:val="single" w:sz="4" w:space="0" w:color="auto"/>
            </w:tcBorders>
            <w:shd w:val="clear" w:color="auto" w:fill="auto"/>
            <w:noWrap/>
            <w:vAlign w:val="bottom"/>
            <w:hideMark/>
          </w:tcPr>
          <w:p w14:paraId="0F6BB759"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Good</w:t>
            </w:r>
          </w:p>
        </w:tc>
        <w:tc>
          <w:tcPr>
            <w:tcW w:w="960" w:type="dxa"/>
            <w:tcBorders>
              <w:top w:val="nil"/>
              <w:left w:val="nil"/>
              <w:bottom w:val="single" w:sz="4" w:space="0" w:color="auto"/>
              <w:right w:val="single" w:sz="8" w:space="0" w:color="auto"/>
            </w:tcBorders>
            <w:shd w:val="clear" w:color="auto" w:fill="auto"/>
            <w:noWrap/>
            <w:vAlign w:val="bottom"/>
            <w:hideMark/>
          </w:tcPr>
          <w:p w14:paraId="326592AC"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12.8</w:t>
            </w:r>
          </w:p>
        </w:tc>
      </w:tr>
      <w:tr w:rsidR="0094181A" w:rsidRPr="00985E81" w14:paraId="30D78918" w14:textId="77777777" w:rsidTr="0001158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2CEA2C2D"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DL-5</w:t>
            </w:r>
          </w:p>
        </w:tc>
        <w:tc>
          <w:tcPr>
            <w:tcW w:w="1029" w:type="dxa"/>
            <w:tcBorders>
              <w:top w:val="nil"/>
              <w:left w:val="nil"/>
              <w:bottom w:val="single" w:sz="4" w:space="0" w:color="auto"/>
              <w:right w:val="single" w:sz="4" w:space="0" w:color="auto"/>
            </w:tcBorders>
            <w:shd w:val="clear" w:color="000000" w:fill="FFFFFF"/>
            <w:noWrap/>
            <w:vAlign w:val="bottom"/>
            <w:hideMark/>
          </w:tcPr>
          <w:p w14:paraId="2EAD814E"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M</w:t>
            </w:r>
          </w:p>
        </w:tc>
        <w:tc>
          <w:tcPr>
            <w:tcW w:w="1176" w:type="dxa"/>
            <w:tcBorders>
              <w:top w:val="nil"/>
              <w:left w:val="nil"/>
              <w:bottom w:val="single" w:sz="4" w:space="0" w:color="auto"/>
              <w:right w:val="single" w:sz="4" w:space="0" w:color="auto"/>
            </w:tcBorders>
            <w:shd w:val="clear" w:color="000000" w:fill="FFFFFF"/>
            <w:noWrap/>
            <w:vAlign w:val="bottom"/>
            <w:hideMark/>
          </w:tcPr>
          <w:p w14:paraId="514667B3" w14:textId="77777777" w:rsidR="00011587" w:rsidRPr="00401521" w:rsidRDefault="00011587" w:rsidP="00011587">
            <w:pPr>
              <w:spacing w:before="0" w:after="0" w:line="240" w:lineRule="auto"/>
              <w:jc w:val="left"/>
              <w:rPr>
                <w:rFonts w:ascii="Times New Roman" w:eastAsia="Times New Roman" w:hAnsi="Times New Roman" w:cs="Times New Roman"/>
                <w:sz w:val="24"/>
                <w:szCs w:val="24"/>
              </w:rPr>
            </w:pPr>
            <w:r w:rsidRPr="0040152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15051A1E"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190</w:t>
            </w:r>
          </w:p>
        </w:tc>
        <w:tc>
          <w:tcPr>
            <w:tcW w:w="1177" w:type="dxa"/>
            <w:tcBorders>
              <w:top w:val="nil"/>
              <w:left w:val="nil"/>
              <w:bottom w:val="single" w:sz="4" w:space="0" w:color="auto"/>
              <w:right w:val="single" w:sz="4" w:space="0" w:color="auto"/>
            </w:tcBorders>
            <w:shd w:val="clear" w:color="auto" w:fill="auto"/>
            <w:noWrap/>
            <w:vAlign w:val="bottom"/>
            <w:hideMark/>
          </w:tcPr>
          <w:p w14:paraId="7FC7AD70"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2A5598E6"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12.9</w:t>
            </w:r>
          </w:p>
        </w:tc>
      </w:tr>
      <w:tr w:rsidR="0094181A" w:rsidRPr="00985E81" w14:paraId="124BA9BE" w14:textId="77777777" w:rsidTr="0001158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57B339E1"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DL-6</w:t>
            </w:r>
          </w:p>
        </w:tc>
        <w:tc>
          <w:tcPr>
            <w:tcW w:w="1029" w:type="dxa"/>
            <w:tcBorders>
              <w:top w:val="nil"/>
              <w:left w:val="nil"/>
              <w:bottom w:val="single" w:sz="4" w:space="0" w:color="auto"/>
              <w:right w:val="single" w:sz="4" w:space="0" w:color="auto"/>
            </w:tcBorders>
            <w:shd w:val="clear" w:color="000000" w:fill="FFFFFF"/>
            <w:noWrap/>
            <w:vAlign w:val="bottom"/>
            <w:hideMark/>
          </w:tcPr>
          <w:p w14:paraId="11C0569D"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176" w:type="dxa"/>
            <w:tcBorders>
              <w:top w:val="nil"/>
              <w:left w:val="nil"/>
              <w:bottom w:val="single" w:sz="4" w:space="0" w:color="auto"/>
              <w:right w:val="single" w:sz="4" w:space="0" w:color="auto"/>
            </w:tcBorders>
            <w:shd w:val="clear" w:color="000000" w:fill="FFFFFF"/>
            <w:noWrap/>
            <w:vAlign w:val="bottom"/>
            <w:hideMark/>
          </w:tcPr>
          <w:p w14:paraId="1AC791C4"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752FBFAD"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187</w:t>
            </w:r>
          </w:p>
        </w:tc>
        <w:tc>
          <w:tcPr>
            <w:tcW w:w="1177" w:type="dxa"/>
            <w:tcBorders>
              <w:top w:val="nil"/>
              <w:left w:val="nil"/>
              <w:bottom w:val="single" w:sz="4" w:space="0" w:color="auto"/>
              <w:right w:val="single" w:sz="4" w:space="0" w:color="auto"/>
            </w:tcBorders>
            <w:shd w:val="clear" w:color="auto" w:fill="auto"/>
            <w:noWrap/>
            <w:vAlign w:val="bottom"/>
            <w:hideMark/>
          </w:tcPr>
          <w:p w14:paraId="43D947E2"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01A782A5"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12.7</w:t>
            </w:r>
          </w:p>
        </w:tc>
      </w:tr>
      <w:tr w:rsidR="0094181A" w:rsidRPr="00985E81" w14:paraId="0ED668A0" w14:textId="77777777" w:rsidTr="0001158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7BBBA188"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DL-7</w:t>
            </w:r>
          </w:p>
        </w:tc>
        <w:tc>
          <w:tcPr>
            <w:tcW w:w="1029" w:type="dxa"/>
            <w:tcBorders>
              <w:top w:val="nil"/>
              <w:left w:val="nil"/>
              <w:bottom w:val="single" w:sz="4" w:space="0" w:color="auto"/>
              <w:right w:val="single" w:sz="4" w:space="0" w:color="auto"/>
            </w:tcBorders>
            <w:shd w:val="clear" w:color="000000" w:fill="FFFFFF"/>
            <w:noWrap/>
            <w:vAlign w:val="bottom"/>
            <w:hideMark/>
          </w:tcPr>
          <w:p w14:paraId="6830DCFF"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359B0B2A"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000000" w:fill="FFFFFF"/>
            <w:noWrap/>
            <w:vAlign w:val="bottom"/>
            <w:hideMark/>
          </w:tcPr>
          <w:p w14:paraId="18080CA6"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w:t>
            </w:r>
          </w:p>
        </w:tc>
        <w:tc>
          <w:tcPr>
            <w:tcW w:w="1177" w:type="dxa"/>
            <w:tcBorders>
              <w:top w:val="nil"/>
              <w:left w:val="nil"/>
              <w:bottom w:val="single" w:sz="4" w:space="0" w:color="auto"/>
              <w:right w:val="single" w:sz="4" w:space="0" w:color="auto"/>
            </w:tcBorders>
            <w:shd w:val="clear" w:color="auto" w:fill="auto"/>
            <w:noWrap/>
            <w:vAlign w:val="bottom"/>
            <w:hideMark/>
          </w:tcPr>
          <w:p w14:paraId="07D9ED3D"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4E6EE1BA"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w:t>
            </w:r>
          </w:p>
        </w:tc>
      </w:tr>
      <w:tr w:rsidR="0094181A" w:rsidRPr="00985E81" w14:paraId="524E012B" w14:textId="77777777" w:rsidTr="0001158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5278839D"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DL-8</w:t>
            </w:r>
          </w:p>
        </w:tc>
        <w:tc>
          <w:tcPr>
            <w:tcW w:w="1029" w:type="dxa"/>
            <w:tcBorders>
              <w:top w:val="nil"/>
              <w:left w:val="nil"/>
              <w:bottom w:val="single" w:sz="4" w:space="0" w:color="auto"/>
              <w:right w:val="single" w:sz="4" w:space="0" w:color="auto"/>
            </w:tcBorders>
            <w:shd w:val="clear" w:color="000000" w:fill="FFFFFF"/>
            <w:noWrap/>
            <w:vAlign w:val="bottom"/>
            <w:hideMark/>
          </w:tcPr>
          <w:p w14:paraId="745DEE6E"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176" w:type="dxa"/>
            <w:tcBorders>
              <w:top w:val="nil"/>
              <w:left w:val="nil"/>
              <w:bottom w:val="single" w:sz="4" w:space="0" w:color="auto"/>
              <w:right w:val="single" w:sz="4" w:space="0" w:color="auto"/>
            </w:tcBorders>
            <w:shd w:val="clear" w:color="000000" w:fill="FFFFFF"/>
            <w:noWrap/>
            <w:vAlign w:val="bottom"/>
            <w:hideMark/>
          </w:tcPr>
          <w:p w14:paraId="5290EE57"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1D146D87"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w:t>
            </w:r>
          </w:p>
        </w:tc>
        <w:tc>
          <w:tcPr>
            <w:tcW w:w="1177" w:type="dxa"/>
            <w:tcBorders>
              <w:top w:val="nil"/>
              <w:left w:val="nil"/>
              <w:bottom w:val="single" w:sz="4" w:space="0" w:color="auto"/>
              <w:right w:val="single" w:sz="4" w:space="0" w:color="auto"/>
            </w:tcBorders>
            <w:shd w:val="clear" w:color="auto" w:fill="auto"/>
            <w:noWrap/>
            <w:vAlign w:val="bottom"/>
            <w:hideMark/>
          </w:tcPr>
          <w:p w14:paraId="33BA996D"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189CCC15"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w:t>
            </w:r>
          </w:p>
        </w:tc>
      </w:tr>
      <w:tr w:rsidR="0094181A" w:rsidRPr="00985E81" w14:paraId="3E545E3E" w14:textId="77777777" w:rsidTr="00011587">
        <w:trPr>
          <w:trHeight w:val="324"/>
        </w:trPr>
        <w:tc>
          <w:tcPr>
            <w:tcW w:w="960" w:type="dxa"/>
            <w:tcBorders>
              <w:top w:val="nil"/>
              <w:left w:val="single" w:sz="8" w:space="0" w:color="auto"/>
              <w:bottom w:val="single" w:sz="8" w:space="0" w:color="auto"/>
              <w:right w:val="single" w:sz="4" w:space="0" w:color="auto"/>
            </w:tcBorders>
            <w:shd w:val="clear" w:color="000000" w:fill="FFFFFF"/>
            <w:noWrap/>
            <w:vAlign w:val="bottom"/>
            <w:hideMark/>
          </w:tcPr>
          <w:p w14:paraId="158FA9A9"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DL-9</w:t>
            </w:r>
          </w:p>
        </w:tc>
        <w:tc>
          <w:tcPr>
            <w:tcW w:w="1029" w:type="dxa"/>
            <w:tcBorders>
              <w:top w:val="nil"/>
              <w:left w:val="nil"/>
              <w:bottom w:val="single" w:sz="8" w:space="0" w:color="auto"/>
              <w:right w:val="single" w:sz="4" w:space="0" w:color="auto"/>
            </w:tcBorders>
            <w:shd w:val="clear" w:color="000000" w:fill="FFFFFF"/>
            <w:noWrap/>
            <w:vAlign w:val="bottom"/>
            <w:hideMark/>
          </w:tcPr>
          <w:p w14:paraId="436C8678"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176" w:type="dxa"/>
            <w:tcBorders>
              <w:top w:val="nil"/>
              <w:left w:val="nil"/>
              <w:bottom w:val="single" w:sz="8" w:space="0" w:color="auto"/>
              <w:right w:val="single" w:sz="4" w:space="0" w:color="auto"/>
            </w:tcBorders>
            <w:shd w:val="clear" w:color="000000" w:fill="FFFFFF"/>
            <w:noWrap/>
            <w:vAlign w:val="bottom"/>
            <w:hideMark/>
          </w:tcPr>
          <w:p w14:paraId="356F8DC6"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8" w:space="0" w:color="auto"/>
              <w:right w:val="single" w:sz="4" w:space="0" w:color="auto"/>
            </w:tcBorders>
            <w:shd w:val="clear" w:color="000000" w:fill="FFFFFF"/>
            <w:noWrap/>
            <w:vAlign w:val="bottom"/>
            <w:hideMark/>
          </w:tcPr>
          <w:p w14:paraId="139EB927"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367</w:t>
            </w:r>
          </w:p>
        </w:tc>
        <w:tc>
          <w:tcPr>
            <w:tcW w:w="1177" w:type="dxa"/>
            <w:tcBorders>
              <w:top w:val="nil"/>
              <w:left w:val="nil"/>
              <w:bottom w:val="single" w:sz="8" w:space="0" w:color="auto"/>
              <w:right w:val="single" w:sz="4" w:space="0" w:color="auto"/>
            </w:tcBorders>
            <w:shd w:val="clear" w:color="auto" w:fill="auto"/>
            <w:noWrap/>
            <w:vAlign w:val="bottom"/>
            <w:hideMark/>
          </w:tcPr>
          <w:p w14:paraId="4B31C6F0"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960" w:type="dxa"/>
            <w:tcBorders>
              <w:top w:val="nil"/>
              <w:left w:val="nil"/>
              <w:bottom w:val="single" w:sz="8" w:space="0" w:color="auto"/>
              <w:right w:val="single" w:sz="8" w:space="0" w:color="auto"/>
            </w:tcBorders>
            <w:shd w:val="clear" w:color="auto" w:fill="auto"/>
            <w:noWrap/>
            <w:vAlign w:val="bottom"/>
            <w:hideMark/>
          </w:tcPr>
          <w:p w14:paraId="4FA9C0C0"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24.9</w:t>
            </w:r>
          </w:p>
        </w:tc>
      </w:tr>
      <w:tr w:rsidR="0094181A" w:rsidRPr="00985E81" w14:paraId="25B88B37" w14:textId="77777777" w:rsidTr="00011587">
        <w:trPr>
          <w:trHeight w:val="324"/>
        </w:trPr>
        <w:tc>
          <w:tcPr>
            <w:tcW w:w="1989" w:type="dxa"/>
            <w:gridSpan w:val="2"/>
            <w:tcBorders>
              <w:top w:val="nil"/>
              <w:bottom w:val="nil"/>
              <w:right w:val="nil"/>
            </w:tcBorders>
            <w:shd w:val="clear" w:color="000000" w:fill="FFFFFF"/>
            <w:noWrap/>
            <w:vAlign w:val="bottom"/>
            <w:hideMark/>
          </w:tcPr>
          <w:p w14:paraId="45B037DB" w14:textId="77777777" w:rsidR="00011587" w:rsidRPr="00985E81" w:rsidRDefault="00011587" w:rsidP="00011587">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1176" w:type="dxa"/>
            <w:tcBorders>
              <w:top w:val="nil"/>
              <w:left w:val="single" w:sz="8" w:space="0" w:color="auto"/>
              <w:bottom w:val="single" w:sz="8" w:space="0" w:color="auto"/>
              <w:right w:val="single" w:sz="4" w:space="0" w:color="auto"/>
            </w:tcBorders>
            <w:shd w:val="clear" w:color="auto" w:fill="auto"/>
            <w:noWrap/>
            <w:vAlign w:val="bottom"/>
            <w:hideMark/>
          </w:tcPr>
          <w:p w14:paraId="145BA367"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Total</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14:paraId="1A986DE7"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1471</w:t>
            </w:r>
          </w:p>
        </w:tc>
        <w:tc>
          <w:tcPr>
            <w:tcW w:w="1177" w:type="dxa"/>
            <w:tcBorders>
              <w:top w:val="nil"/>
              <w:left w:val="single" w:sz="4" w:space="0" w:color="auto"/>
              <w:bottom w:val="single" w:sz="8" w:space="0" w:color="auto"/>
              <w:right w:val="nil"/>
            </w:tcBorders>
            <w:shd w:val="clear" w:color="auto" w:fill="auto"/>
            <w:noWrap/>
            <w:vAlign w:val="bottom"/>
            <w:hideMark/>
          </w:tcPr>
          <w:p w14:paraId="64BCF555" w14:textId="77777777" w:rsidR="00011587" w:rsidRPr="00985E81" w:rsidRDefault="00011587" w:rsidP="0001158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960" w:type="dxa"/>
            <w:tcBorders>
              <w:top w:val="nil"/>
              <w:left w:val="single" w:sz="4" w:space="0" w:color="auto"/>
              <w:bottom w:val="single" w:sz="8" w:space="0" w:color="auto"/>
              <w:right w:val="single" w:sz="8" w:space="0" w:color="auto"/>
            </w:tcBorders>
            <w:shd w:val="clear" w:color="auto" w:fill="auto"/>
            <w:noWrap/>
            <w:vAlign w:val="bottom"/>
            <w:hideMark/>
          </w:tcPr>
          <w:p w14:paraId="401CA37B" w14:textId="77777777" w:rsidR="00011587" w:rsidRPr="00985E81" w:rsidRDefault="00011587" w:rsidP="0001158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r>
    </w:tbl>
    <w:p w14:paraId="16448C60" w14:textId="6EAE4669" w:rsidR="00613B1D" w:rsidRPr="00FA0BC9" w:rsidRDefault="00613B1D" w:rsidP="00B23F33">
      <w:pPr>
        <w:rPr>
          <w:rFonts w:ascii="Times New Roman" w:eastAsia="Calibri" w:hAnsi="Times New Roman" w:cs="Times New Roman"/>
          <w:bCs/>
          <w:i/>
          <w:iCs/>
          <w:sz w:val="24"/>
          <w:szCs w:val="24"/>
        </w:rPr>
      </w:pPr>
      <w:r w:rsidRPr="00FA0BC9">
        <w:rPr>
          <w:rFonts w:ascii="Times New Roman" w:eastAsia="Calibri" w:hAnsi="Times New Roman" w:cs="Times New Roman"/>
          <w:bCs/>
          <w:i/>
          <w:iCs/>
          <w:sz w:val="24"/>
          <w:szCs w:val="24"/>
        </w:rPr>
        <w:t>No</w:t>
      </w:r>
      <w:r w:rsidR="00504FD7">
        <w:rPr>
          <w:rFonts w:ascii="Times New Roman" w:eastAsia="Calibri" w:hAnsi="Times New Roman" w:cs="Times New Roman"/>
          <w:bCs/>
          <w:i/>
          <w:iCs/>
          <w:sz w:val="24"/>
          <w:szCs w:val="24"/>
        </w:rPr>
        <w:t>t</w:t>
      </w:r>
      <w:r w:rsidRPr="00FA0BC9">
        <w:rPr>
          <w:rFonts w:ascii="Times New Roman" w:eastAsia="Calibri" w:hAnsi="Times New Roman" w:cs="Times New Roman"/>
          <w:bCs/>
          <w:i/>
          <w:iCs/>
          <w:sz w:val="24"/>
          <w:szCs w:val="24"/>
        </w:rPr>
        <w:t>ation: M-masonry, Con-C</w:t>
      </w:r>
      <w:r w:rsidR="00B8113A" w:rsidRPr="00FA0BC9">
        <w:rPr>
          <w:rFonts w:ascii="Times New Roman" w:eastAsia="Calibri" w:hAnsi="Times New Roman" w:cs="Times New Roman"/>
          <w:bCs/>
          <w:i/>
          <w:iCs/>
          <w:sz w:val="24"/>
          <w:szCs w:val="24"/>
        </w:rPr>
        <w:t>oncrete, R-Rectangular, C-Circular</w:t>
      </w:r>
      <w:r w:rsidR="00FE53CD">
        <w:rPr>
          <w:rFonts w:ascii="Times New Roman" w:eastAsia="Calibri" w:hAnsi="Times New Roman" w:cs="Times New Roman"/>
          <w:bCs/>
          <w:i/>
          <w:iCs/>
          <w:sz w:val="24"/>
          <w:szCs w:val="24"/>
        </w:rPr>
        <w:t>, L-Length</w:t>
      </w:r>
      <w:r w:rsidR="003150C8">
        <w:rPr>
          <w:rFonts w:ascii="Times New Roman" w:eastAsia="Calibri" w:hAnsi="Times New Roman" w:cs="Times New Roman"/>
          <w:bCs/>
          <w:i/>
          <w:iCs/>
          <w:sz w:val="24"/>
          <w:szCs w:val="24"/>
        </w:rPr>
        <w:t>, DL- Drainage Line</w:t>
      </w:r>
    </w:p>
    <w:p w14:paraId="60185B8A" w14:textId="33F9ACFD" w:rsidR="00F67A3F" w:rsidRPr="00185986" w:rsidRDefault="00BD1BA3" w:rsidP="00801BD8">
      <w:pPr>
        <w:spacing w:before="0" w:after="0"/>
        <w:rPr>
          <w:rFonts w:ascii="Times New Roman" w:eastAsia="Calibri" w:hAnsi="Times New Roman" w:cs="Times New Roman"/>
          <w:bCs/>
          <w:sz w:val="24"/>
          <w:szCs w:val="24"/>
        </w:rPr>
      </w:pPr>
      <w:r w:rsidRPr="00185986">
        <w:rPr>
          <w:rFonts w:ascii="Times New Roman" w:eastAsia="Calibri" w:hAnsi="Times New Roman" w:cs="Times New Roman"/>
          <w:bCs/>
          <w:sz w:val="24"/>
          <w:szCs w:val="24"/>
        </w:rPr>
        <w:t>From the total</w:t>
      </w:r>
      <w:r w:rsidR="00E85B60">
        <w:rPr>
          <w:rFonts w:ascii="Times New Roman" w:eastAsia="Calibri" w:hAnsi="Times New Roman" w:cs="Times New Roman"/>
          <w:bCs/>
          <w:sz w:val="24"/>
          <w:szCs w:val="24"/>
        </w:rPr>
        <w:t xml:space="preserve"> (1471m)</w:t>
      </w:r>
      <w:r w:rsidRPr="00185986">
        <w:rPr>
          <w:rFonts w:ascii="Times New Roman" w:eastAsia="Calibri" w:hAnsi="Times New Roman" w:cs="Times New Roman"/>
          <w:bCs/>
          <w:sz w:val="24"/>
          <w:szCs w:val="24"/>
        </w:rPr>
        <w:t xml:space="preserve"> length of drainage lines</w:t>
      </w:r>
      <w:r w:rsidR="0006041A">
        <w:rPr>
          <w:rFonts w:ascii="Times New Roman" w:eastAsia="Calibri" w:hAnsi="Times New Roman" w:cs="Times New Roman"/>
          <w:bCs/>
          <w:sz w:val="24"/>
          <w:szCs w:val="24"/>
        </w:rPr>
        <w:t>,</w:t>
      </w:r>
      <w:r w:rsidRPr="00185986">
        <w:rPr>
          <w:rFonts w:ascii="Times New Roman" w:eastAsia="Calibri" w:hAnsi="Times New Roman" w:cs="Times New Roman"/>
          <w:bCs/>
          <w:sz w:val="24"/>
          <w:szCs w:val="24"/>
        </w:rPr>
        <w:t xml:space="preserve"> those feed to outlet-1 </w:t>
      </w:r>
      <w:r w:rsidR="00A75E65" w:rsidRPr="00185986">
        <w:rPr>
          <w:rFonts w:ascii="Times New Roman" w:eastAsia="Calibri" w:hAnsi="Times New Roman" w:cs="Times New Roman"/>
          <w:bCs/>
          <w:sz w:val="24"/>
          <w:szCs w:val="24"/>
        </w:rPr>
        <w:t>496m</w:t>
      </w:r>
      <w:r w:rsidR="009F507B">
        <w:rPr>
          <w:rFonts w:ascii="Times New Roman" w:eastAsia="Calibri" w:hAnsi="Times New Roman" w:cs="Times New Roman"/>
          <w:bCs/>
          <w:sz w:val="24"/>
          <w:szCs w:val="24"/>
        </w:rPr>
        <w:t xml:space="preserve"> </w:t>
      </w:r>
      <w:r w:rsidR="00334163">
        <w:rPr>
          <w:rFonts w:ascii="Times New Roman" w:eastAsia="Calibri" w:hAnsi="Times New Roman" w:cs="Times New Roman"/>
          <w:bCs/>
          <w:sz w:val="24"/>
          <w:szCs w:val="24"/>
        </w:rPr>
        <w:t>(</w:t>
      </w:r>
      <w:r w:rsidR="009F507B">
        <w:rPr>
          <w:rFonts w:ascii="Times New Roman" w:eastAsia="Calibri" w:hAnsi="Times New Roman" w:cs="Times New Roman"/>
          <w:bCs/>
          <w:sz w:val="24"/>
          <w:szCs w:val="24"/>
        </w:rPr>
        <w:t xml:space="preserve">34%) </w:t>
      </w:r>
      <w:r w:rsidR="00A75E65" w:rsidRPr="00185986">
        <w:rPr>
          <w:rFonts w:ascii="Times New Roman" w:eastAsia="Calibri" w:hAnsi="Times New Roman" w:cs="Times New Roman"/>
          <w:bCs/>
          <w:sz w:val="24"/>
          <w:szCs w:val="24"/>
        </w:rPr>
        <w:t xml:space="preserve">are severely damaged and they are barely shedding the </w:t>
      </w:r>
      <w:r w:rsidR="002C3434" w:rsidRPr="00185986">
        <w:rPr>
          <w:rFonts w:ascii="Times New Roman" w:eastAsia="Calibri" w:hAnsi="Times New Roman" w:cs="Times New Roman"/>
          <w:bCs/>
          <w:sz w:val="24"/>
          <w:szCs w:val="24"/>
        </w:rPr>
        <w:t xml:space="preserve">runoff. Also about </w:t>
      </w:r>
      <w:r w:rsidR="00111554" w:rsidRPr="00185986">
        <w:rPr>
          <w:rFonts w:ascii="Times New Roman" w:eastAsia="Calibri" w:hAnsi="Times New Roman" w:cs="Times New Roman"/>
          <w:bCs/>
          <w:sz w:val="24"/>
          <w:szCs w:val="24"/>
        </w:rPr>
        <w:t>786m</w:t>
      </w:r>
      <w:r w:rsidR="009F507B">
        <w:rPr>
          <w:rFonts w:ascii="Times New Roman" w:eastAsia="Calibri" w:hAnsi="Times New Roman" w:cs="Times New Roman"/>
          <w:bCs/>
          <w:sz w:val="24"/>
          <w:szCs w:val="24"/>
        </w:rPr>
        <w:t xml:space="preserve"> </w:t>
      </w:r>
      <w:r w:rsidR="00334163">
        <w:rPr>
          <w:rFonts w:ascii="Times New Roman" w:eastAsia="Calibri" w:hAnsi="Times New Roman" w:cs="Times New Roman"/>
          <w:bCs/>
          <w:sz w:val="24"/>
          <w:szCs w:val="24"/>
        </w:rPr>
        <w:t>(53%)</w:t>
      </w:r>
      <w:r w:rsidR="00111554" w:rsidRPr="00185986">
        <w:rPr>
          <w:rFonts w:ascii="Times New Roman" w:eastAsia="Calibri" w:hAnsi="Times New Roman" w:cs="Times New Roman"/>
          <w:bCs/>
          <w:sz w:val="24"/>
          <w:szCs w:val="24"/>
        </w:rPr>
        <w:t xml:space="preserve"> of the total </w:t>
      </w:r>
      <w:r w:rsidR="00A52298" w:rsidRPr="00185986">
        <w:rPr>
          <w:rFonts w:ascii="Times New Roman" w:eastAsia="Calibri" w:hAnsi="Times New Roman" w:cs="Times New Roman"/>
          <w:bCs/>
          <w:sz w:val="24"/>
          <w:szCs w:val="24"/>
        </w:rPr>
        <w:t xml:space="preserve">length of the drainage lines </w:t>
      </w:r>
      <w:r w:rsidR="006D21C7" w:rsidRPr="00185986">
        <w:rPr>
          <w:rFonts w:ascii="Times New Roman" w:eastAsia="Calibri" w:hAnsi="Times New Roman" w:cs="Times New Roman"/>
          <w:bCs/>
          <w:sz w:val="24"/>
          <w:szCs w:val="24"/>
        </w:rPr>
        <w:t xml:space="preserve">lightly </w:t>
      </w:r>
      <w:bookmarkStart w:id="187" w:name="_Hlk55822960"/>
      <w:r w:rsidR="006D21C7" w:rsidRPr="00185986">
        <w:rPr>
          <w:rFonts w:ascii="Times New Roman" w:eastAsia="Calibri" w:hAnsi="Times New Roman" w:cs="Times New Roman"/>
          <w:bCs/>
          <w:sz w:val="24"/>
          <w:szCs w:val="24"/>
        </w:rPr>
        <w:t>deteriorated</w:t>
      </w:r>
      <w:bookmarkEnd w:id="187"/>
      <w:r w:rsidR="006D21C7" w:rsidRPr="00185986">
        <w:rPr>
          <w:rFonts w:ascii="Times New Roman" w:eastAsia="Calibri" w:hAnsi="Times New Roman" w:cs="Times New Roman"/>
          <w:bCs/>
          <w:sz w:val="24"/>
          <w:szCs w:val="24"/>
        </w:rPr>
        <w:t xml:space="preserve">. </w:t>
      </w:r>
      <w:r w:rsidR="00DC540C">
        <w:rPr>
          <w:rFonts w:ascii="Times New Roman" w:eastAsia="Calibri" w:hAnsi="Times New Roman" w:cs="Times New Roman"/>
          <w:bCs/>
          <w:sz w:val="24"/>
          <w:szCs w:val="24"/>
        </w:rPr>
        <w:t xml:space="preserve">The drainage line </w:t>
      </w:r>
      <w:r w:rsidR="00846FBB">
        <w:rPr>
          <w:rFonts w:ascii="Times New Roman" w:eastAsia="Calibri" w:hAnsi="Times New Roman" w:cs="Times New Roman"/>
          <w:bCs/>
          <w:sz w:val="24"/>
          <w:szCs w:val="24"/>
        </w:rPr>
        <w:t>with about 189m</w:t>
      </w:r>
      <w:r w:rsidR="00334163">
        <w:rPr>
          <w:rFonts w:ascii="Times New Roman" w:eastAsia="Calibri" w:hAnsi="Times New Roman" w:cs="Times New Roman"/>
          <w:bCs/>
          <w:sz w:val="24"/>
          <w:szCs w:val="24"/>
        </w:rPr>
        <w:t xml:space="preserve"> (13%)</w:t>
      </w:r>
      <w:r w:rsidR="00846FBB">
        <w:rPr>
          <w:rFonts w:ascii="Times New Roman" w:eastAsia="Calibri" w:hAnsi="Times New Roman" w:cs="Times New Roman"/>
          <w:bCs/>
          <w:sz w:val="24"/>
          <w:szCs w:val="24"/>
        </w:rPr>
        <w:t xml:space="preserve"> is in good condition with </w:t>
      </w:r>
      <w:r w:rsidR="00334163">
        <w:rPr>
          <w:rFonts w:ascii="Times New Roman" w:eastAsia="Calibri" w:hAnsi="Times New Roman" w:cs="Times New Roman"/>
          <w:bCs/>
          <w:sz w:val="24"/>
          <w:szCs w:val="24"/>
        </w:rPr>
        <w:t>n</w:t>
      </w:r>
      <w:r w:rsidR="00846FBB" w:rsidRPr="00846FBB">
        <w:rPr>
          <w:rFonts w:ascii="Times New Roman" w:eastAsia="Calibri" w:hAnsi="Times New Roman" w:cs="Times New Roman"/>
          <w:bCs/>
          <w:sz w:val="24"/>
          <w:szCs w:val="24"/>
        </w:rPr>
        <w:t xml:space="preserve">o significant </w:t>
      </w:r>
      <w:bookmarkStart w:id="188" w:name="_Hlk55823485"/>
      <w:r w:rsidR="00846FBB" w:rsidRPr="00846FBB">
        <w:rPr>
          <w:rFonts w:ascii="Times New Roman" w:eastAsia="Calibri" w:hAnsi="Times New Roman" w:cs="Times New Roman"/>
          <w:bCs/>
          <w:sz w:val="24"/>
          <w:szCs w:val="24"/>
        </w:rPr>
        <w:t>depressions, undulations, and deformation</w:t>
      </w:r>
      <w:bookmarkEnd w:id="188"/>
      <w:r w:rsidR="00334163">
        <w:rPr>
          <w:rFonts w:ascii="Times New Roman" w:eastAsia="Calibri" w:hAnsi="Times New Roman" w:cs="Times New Roman"/>
          <w:bCs/>
          <w:sz w:val="24"/>
          <w:szCs w:val="24"/>
        </w:rPr>
        <w:t>.</w:t>
      </w:r>
    </w:p>
    <w:p w14:paraId="41553ED4" w14:textId="0C6E2561" w:rsidR="002D7D6C" w:rsidRPr="00BF1647" w:rsidRDefault="004B38A1" w:rsidP="00BF1647">
      <w:pPr>
        <w:rPr>
          <w:rFonts w:ascii="Times New Roman" w:hAnsi="Times New Roman" w:cs="Times New Roman"/>
          <w:sz w:val="24"/>
          <w:szCs w:val="24"/>
        </w:rPr>
      </w:pPr>
      <w:bookmarkStart w:id="189" w:name="_Hlk35573637"/>
      <w:r>
        <w:rPr>
          <w:rFonts w:ascii="Times New Roman" w:hAnsi="Times New Roman" w:cs="Times New Roman"/>
          <w:sz w:val="24"/>
          <w:szCs w:val="24"/>
        </w:rPr>
        <w:t>A</w:t>
      </w:r>
      <w:r w:rsidRPr="004B38A1">
        <w:rPr>
          <w:rFonts w:ascii="Times New Roman" w:hAnsi="Times New Roman" w:cs="Times New Roman"/>
          <w:sz w:val="24"/>
          <w:szCs w:val="24"/>
        </w:rPr>
        <w:t xml:space="preserve">round </w:t>
      </w:r>
      <w:r>
        <w:rPr>
          <w:rFonts w:ascii="Times New Roman" w:hAnsi="Times New Roman" w:cs="Times New Roman"/>
          <w:sz w:val="24"/>
          <w:szCs w:val="24"/>
        </w:rPr>
        <w:t xml:space="preserve">the </w:t>
      </w:r>
      <w:r w:rsidRPr="004B38A1">
        <w:rPr>
          <w:rFonts w:ascii="Times New Roman" w:hAnsi="Times New Roman" w:cs="Times New Roman"/>
          <w:sz w:val="24"/>
          <w:szCs w:val="24"/>
        </w:rPr>
        <w:t xml:space="preserve">Aba Boku </w:t>
      </w:r>
      <w:r>
        <w:rPr>
          <w:rFonts w:ascii="Times New Roman" w:hAnsi="Times New Roman" w:cs="Times New Roman"/>
          <w:sz w:val="24"/>
          <w:szCs w:val="24"/>
        </w:rPr>
        <w:t>area</w:t>
      </w:r>
      <w:r w:rsidR="0006041A">
        <w:rPr>
          <w:rFonts w:ascii="Times New Roman" w:hAnsi="Times New Roman" w:cs="Times New Roman"/>
          <w:sz w:val="24"/>
          <w:szCs w:val="24"/>
        </w:rPr>
        <w:t>,</w:t>
      </w:r>
      <w:r>
        <w:rPr>
          <w:rFonts w:ascii="Times New Roman" w:hAnsi="Times New Roman" w:cs="Times New Roman"/>
          <w:sz w:val="24"/>
          <w:szCs w:val="24"/>
        </w:rPr>
        <w:t xml:space="preserve"> the </w:t>
      </w:r>
      <w:r w:rsidR="002D7D6C" w:rsidRPr="00BF1647">
        <w:rPr>
          <w:rFonts w:ascii="Times New Roman" w:hAnsi="Times New Roman" w:cs="Times New Roman"/>
          <w:sz w:val="24"/>
          <w:szCs w:val="24"/>
        </w:rPr>
        <w:t>drainage</w:t>
      </w:r>
      <w:r w:rsidR="007C653D">
        <w:rPr>
          <w:rFonts w:ascii="Times New Roman" w:hAnsi="Times New Roman" w:cs="Times New Roman"/>
          <w:sz w:val="24"/>
          <w:szCs w:val="24"/>
        </w:rPr>
        <w:t xml:space="preserve"> canals</w:t>
      </w:r>
      <w:r w:rsidR="002D7D6C" w:rsidRPr="00BF1647">
        <w:rPr>
          <w:rFonts w:ascii="Times New Roman" w:hAnsi="Times New Roman" w:cs="Times New Roman"/>
          <w:sz w:val="24"/>
          <w:szCs w:val="24"/>
        </w:rPr>
        <w:t xml:space="preserve"> </w:t>
      </w:r>
      <w:r w:rsidR="00E122C5">
        <w:rPr>
          <w:rFonts w:ascii="Times New Roman" w:hAnsi="Times New Roman" w:cs="Times New Roman"/>
          <w:sz w:val="24"/>
          <w:szCs w:val="24"/>
        </w:rPr>
        <w:t xml:space="preserve">are </w:t>
      </w:r>
      <w:r>
        <w:rPr>
          <w:rFonts w:ascii="Times New Roman" w:hAnsi="Times New Roman" w:cs="Times New Roman"/>
          <w:sz w:val="24"/>
          <w:szCs w:val="24"/>
        </w:rPr>
        <w:t>found in different co</w:t>
      </w:r>
      <w:r w:rsidR="00E122C5">
        <w:rPr>
          <w:rFonts w:ascii="Times New Roman" w:hAnsi="Times New Roman" w:cs="Times New Roman"/>
          <w:sz w:val="24"/>
          <w:szCs w:val="24"/>
        </w:rPr>
        <w:t>ndition</w:t>
      </w:r>
      <w:r w:rsidR="00E25660">
        <w:rPr>
          <w:rFonts w:ascii="Times New Roman" w:hAnsi="Times New Roman" w:cs="Times New Roman"/>
          <w:sz w:val="24"/>
          <w:szCs w:val="24"/>
        </w:rPr>
        <w:t xml:space="preserve">s. This </w:t>
      </w:r>
      <w:r w:rsidR="002D7D6C" w:rsidRPr="00BF1647">
        <w:rPr>
          <w:rFonts w:ascii="Times New Roman" w:hAnsi="Times New Roman" w:cs="Times New Roman"/>
          <w:sz w:val="24"/>
          <w:szCs w:val="24"/>
        </w:rPr>
        <w:t xml:space="preserve">has been presented as follows </w:t>
      </w:r>
      <w:r w:rsidR="00E25660">
        <w:rPr>
          <w:rFonts w:ascii="Times New Roman" w:hAnsi="Times New Roman" w:cs="Times New Roman"/>
          <w:sz w:val="24"/>
          <w:szCs w:val="24"/>
        </w:rPr>
        <w:t xml:space="preserve">in </w:t>
      </w:r>
      <w:r w:rsidR="00BF1647" w:rsidRPr="00BF1647">
        <w:rPr>
          <w:rFonts w:ascii="Times New Roman" w:hAnsi="Times New Roman" w:cs="Times New Roman"/>
          <w:sz w:val="24"/>
          <w:szCs w:val="24"/>
        </w:rPr>
        <w:t xml:space="preserve">Table </w:t>
      </w:r>
      <w:r w:rsidR="00397EE1">
        <w:rPr>
          <w:rFonts w:ascii="Times New Roman" w:hAnsi="Times New Roman" w:cs="Times New Roman"/>
          <w:sz w:val="24"/>
          <w:szCs w:val="24"/>
        </w:rPr>
        <w:t>4.3</w:t>
      </w:r>
      <w:r w:rsidR="00E25660">
        <w:rPr>
          <w:rFonts w:ascii="Times New Roman" w:hAnsi="Times New Roman" w:cs="Times New Roman"/>
          <w:sz w:val="24"/>
          <w:szCs w:val="24"/>
        </w:rPr>
        <w:t>.</w:t>
      </w:r>
    </w:p>
    <w:p w14:paraId="52F644A1" w14:textId="604C0186" w:rsidR="008D62D9" w:rsidRPr="00780B2F" w:rsidRDefault="00827DDD" w:rsidP="00780B2F">
      <w:pPr>
        <w:rPr>
          <w:rFonts w:ascii="Times New Roman" w:hAnsi="Times New Roman" w:cs="Times New Roman"/>
          <w:i/>
          <w:iCs/>
          <w:sz w:val="24"/>
          <w:szCs w:val="24"/>
        </w:rPr>
      </w:pPr>
      <w:bookmarkStart w:id="190" w:name="_Toc55539005"/>
      <w:bookmarkStart w:id="191" w:name="_Hlk56005277"/>
      <w:r w:rsidRPr="00780B2F">
        <w:rPr>
          <w:rFonts w:ascii="Times New Roman" w:hAnsi="Times New Roman" w:cs="Times New Roman"/>
          <w:i/>
          <w:iCs/>
          <w:sz w:val="24"/>
          <w:szCs w:val="24"/>
        </w:rPr>
        <w:t>Table</w:t>
      </w:r>
      <w:r w:rsidR="00E3602C" w:rsidRPr="00780B2F">
        <w:rPr>
          <w:rFonts w:ascii="Times New Roman" w:hAnsi="Times New Roman" w:cs="Times New Roman"/>
          <w:i/>
          <w:iCs/>
          <w:sz w:val="24"/>
          <w:szCs w:val="24"/>
        </w:rPr>
        <w:t xml:space="preserve"> </w:t>
      </w:r>
      <w:r w:rsidR="00780B2F" w:rsidRPr="00780B2F">
        <w:rPr>
          <w:rFonts w:ascii="Times New Roman" w:hAnsi="Times New Roman" w:cs="Times New Roman"/>
          <w:i/>
          <w:iCs/>
          <w:sz w:val="24"/>
          <w:szCs w:val="24"/>
        </w:rPr>
        <w:t>4.3</w:t>
      </w:r>
      <w:r w:rsidR="00E3602C" w:rsidRPr="00780B2F">
        <w:rPr>
          <w:rFonts w:ascii="Times New Roman" w:hAnsi="Times New Roman" w:cs="Times New Roman"/>
          <w:i/>
          <w:iCs/>
          <w:sz w:val="24"/>
          <w:szCs w:val="24"/>
        </w:rPr>
        <w:t xml:space="preserve">: </w:t>
      </w:r>
      <w:r w:rsidR="008D62D9" w:rsidRPr="00780B2F">
        <w:rPr>
          <w:rFonts w:ascii="Times New Roman" w:hAnsi="Times New Roman" w:cs="Times New Roman"/>
          <w:i/>
          <w:iCs/>
          <w:sz w:val="24"/>
          <w:szCs w:val="24"/>
        </w:rPr>
        <w:t xml:space="preserve">Drainage conditions in the </w:t>
      </w:r>
      <w:r w:rsidR="00B04073" w:rsidRPr="00780B2F">
        <w:rPr>
          <w:rFonts w:ascii="Times New Roman" w:hAnsi="Times New Roman" w:cs="Times New Roman"/>
          <w:i/>
          <w:iCs/>
          <w:sz w:val="24"/>
          <w:szCs w:val="24"/>
        </w:rPr>
        <w:t>sub-catchment</w:t>
      </w:r>
      <w:r w:rsidR="008D62D9" w:rsidRPr="00780B2F">
        <w:rPr>
          <w:rFonts w:ascii="Times New Roman" w:hAnsi="Times New Roman" w:cs="Times New Roman"/>
          <w:i/>
          <w:iCs/>
          <w:sz w:val="24"/>
          <w:szCs w:val="24"/>
        </w:rPr>
        <w:t xml:space="preserve"> SC-4-SC-6</w:t>
      </w:r>
      <w:r w:rsidR="000E51BC" w:rsidRPr="00780B2F">
        <w:rPr>
          <w:rFonts w:ascii="Times New Roman" w:hAnsi="Times New Roman" w:cs="Times New Roman"/>
          <w:i/>
          <w:iCs/>
          <w:sz w:val="24"/>
          <w:szCs w:val="24"/>
        </w:rPr>
        <w:t xml:space="preserve"> (around Aba Boku area)</w:t>
      </w:r>
      <w:bookmarkEnd w:id="190"/>
    </w:p>
    <w:tbl>
      <w:tblPr>
        <w:tblW w:w="6262" w:type="dxa"/>
        <w:tblLook w:val="04A0" w:firstRow="1" w:lastRow="0" w:firstColumn="1" w:lastColumn="0" w:noHBand="0" w:noVBand="1"/>
      </w:tblPr>
      <w:tblGrid>
        <w:gridCol w:w="960"/>
        <w:gridCol w:w="1029"/>
        <w:gridCol w:w="1176"/>
        <w:gridCol w:w="960"/>
        <w:gridCol w:w="1177"/>
        <w:gridCol w:w="960"/>
      </w:tblGrid>
      <w:tr w:rsidR="0094181A" w:rsidRPr="00985E81" w14:paraId="2E7F3E2F" w14:textId="77777777" w:rsidTr="00504FD7">
        <w:trPr>
          <w:trHeight w:val="324"/>
        </w:trPr>
        <w:tc>
          <w:tcPr>
            <w:tcW w:w="960" w:type="dxa"/>
            <w:tcBorders>
              <w:top w:val="single" w:sz="8" w:space="0" w:color="auto"/>
              <w:left w:val="single" w:sz="8" w:space="0" w:color="auto"/>
              <w:bottom w:val="single" w:sz="4" w:space="0" w:color="auto"/>
              <w:right w:val="single" w:sz="4" w:space="0" w:color="auto"/>
            </w:tcBorders>
            <w:shd w:val="clear" w:color="auto" w:fill="auto"/>
            <w:noWrap/>
            <w:vAlign w:val="bottom"/>
            <w:hideMark/>
          </w:tcPr>
          <w:bookmarkEnd w:id="189"/>
          <w:bookmarkEnd w:id="191"/>
          <w:p w14:paraId="44FB7778"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Code</w:t>
            </w:r>
          </w:p>
        </w:tc>
        <w:tc>
          <w:tcPr>
            <w:tcW w:w="1029" w:type="dxa"/>
            <w:tcBorders>
              <w:top w:val="single" w:sz="8" w:space="0" w:color="auto"/>
              <w:left w:val="nil"/>
              <w:bottom w:val="single" w:sz="4" w:space="0" w:color="auto"/>
              <w:right w:val="single" w:sz="4" w:space="0" w:color="auto"/>
            </w:tcBorders>
            <w:shd w:val="clear" w:color="000000" w:fill="FFFFFF"/>
            <w:noWrap/>
            <w:vAlign w:val="bottom"/>
            <w:hideMark/>
          </w:tcPr>
          <w:p w14:paraId="7E231839"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Material</w:t>
            </w:r>
          </w:p>
        </w:tc>
        <w:tc>
          <w:tcPr>
            <w:tcW w:w="1176" w:type="dxa"/>
            <w:tcBorders>
              <w:top w:val="single" w:sz="8" w:space="0" w:color="auto"/>
              <w:left w:val="nil"/>
              <w:bottom w:val="single" w:sz="4" w:space="0" w:color="auto"/>
              <w:right w:val="single" w:sz="4" w:space="0" w:color="auto"/>
            </w:tcBorders>
            <w:shd w:val="clear" w:color="000000" w:fill="FFFFFF"/>
            <w:noWrap/>
            <w:vAlign w:val="bottom"/>
            <w:hideMark/>
          </w:tcPr>
          <w:p w14:paraId="2365368C"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Geometry</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7CEA6BCD"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L(m)</w:t>
            </w:r>
          </w:p>
        </w:tc>
        <w:tc>
          <w:tcPr>
            <w:tcW w:w="1177" w:type="dxa"/>
            <w:tcBorders>
              <w:top w:val="single" w:sz="8" w:space="0" w:color="auto"/>
              <w:left w:val="nil"/>
              <w:bottom w:val="single" w:sz="4" w:space="0" w:color="auto"/>
              <w:right w:val="single" w:sz="4" w:space="0" w:color="auto"/>
            </w:tcBorders>
            <w:shd w:val="clear" w:color="000000" w:fill="FFFFFF"/>
            <w:noWrap/>
            <w:vAlign w:val="bottom"/>
            <w:hideMark/>
          </w:tcPr>
          <w:p w14:paraId="48369A99"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Condition</w:t>
            </w:r>
          </w:p>
        </w:tc>
        <w:tc>
          <w:tcPr>
            <w:tcW w:w="960" w:type="dxa"/>
            <w:tcBorders>
              <w:top w:val="single" w:sz="8" w:space="0" w:color="auto"/>
              <w:left w:val="nil"/>
              <w:bottom w:val="single" w:sz="4" w:space="0" w:color="auto"/>
              <w:right w:val="single" w:sz="8" w:space="0" w:color="auto"/>
            </w:tcBorders>
            <w:shd w:val="clear" w:color="000000" w:fill="FFFFFF"/>
            <w:noWrap/>
            <w:vAlign w:val="bottom"/>
            <w:hideMark/>
          </w:tcPr>
          <w:p w14:paraId="71D5B49F"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w:t>
            </w:r>
          </w:p>
        </w:tc>
      </w:tr>
      <w:tr w:rsidR="0094181A" w:rsidRPr="00985E81" w14:paraId="43638E98" w14:textId="77777777" w:rsidTr="00504FD7">
        <w:trPr>
          <w:trHeight w:val="384"/>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628165D1"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DL-10</w:t>
            </w:r>
          </w:p>
        </w:tc>
        <w:tc>
          <w:tcPr>
            <w:tcW w:w="1029" w:type="dxa"/>
            <w:tcBorders>
              <w:top w:val="nil"/>
              <w:left w:val="nil"/>
              <w:bottom w:val="single" w:sz="4" w:space="0" w:color="auto"/>
              <w:right w:val="single" w:sz="4" w:space="0" w:color="auto"/>
            </w:tcBorders>
            <w:shd w:val="clear" w:color="000000" w:fill="FFFFFF"/>
            <w:noWrap/>
            <w:vAlign w:val="bottom"/>
            <w:hideMark/>
          </w:tcPr>
          <w:p w14:paraId="192BED7A"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45422009"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14D3D463"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126</w:t>
            </w:r>
          </w:p>
        </w:tc>
        <w:tc>
          <w:tcPr>
            <w:tcW w:w="1177" w:type="dxa"/>
            <w:tcBorders>
              <w:top w:val="nil"/>
              <w:left w:val="nil"/>
              <w:bottom w:val="single" w:sz="4" w:space="0" w:color="auto"/>
              <w:right w:val="single" w:sz="4" w:space="0" w:color="auto"/>
            </w:tcBorders>
            <w:shd w:val="clear" w:color="000000" w:fill="FFFFFF"/>
            <w:noWrap/>
            <w:vAlign w:val="bottom"/>
            <w:hideMark/>
          </w:tcPr>
          <w:p w14:paraId="1D8788A6"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Severe</w:t>
            </w:r>
          </w:p>
        </w:tc>
        <w:tc>
          <w:tcPr>
            <w:tcW w:w="960" w:type="dxa"/>
            <w:tcBorders>
              <w:top w:val="nil"/>
              <w:left w:val="nil"/>
              <w:bottom w:val="single" w:sz="4" w:space="0" w:color="auto"/>
              <w:right w:val="single" w:sz="8" w:space="0" w:color="auto"/>
            </w:tcBorders>
            <w:shd w:val="clear" w:color="000000" w:fill="FFFFFF"/>
            <w:noWrap/>
            <w:vAlign w:val="bottom"/>
            <w:hideMark/>
          </w:tcPr>
          <w:p w14:paraId="739201FF"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5.2</w:t>
            </w:r>
          </w:p>
        </w:tc>
      </w:tr>
      <w:tr w:rsidR="0094181A" w:rsidRPr="00985E81" w14:paraId="6B08FE73" w14:textId="77777777" w:rsidTr="00504FD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5D6239E7"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DL-11</w:t>
            </w:r>
          </w:p>
        </w:tc>
        <w:tc>
          <w:tcPr>
            <w:tcW w:w="1029" w:type="dxa"/>
            <w:tcBorders>
              <w:top w:val="nil"/>
              <w:left w:val="nil"/>
              <w:bottom w:val="single" w:sz="4" w:space="0" w:color="auto"/>
              <w:right w:val="single" w:sz="4" w:space="0" w:color="auto"/>
            </w:tcBorders>
            <w:shd w:val="clear" w:color="000000" w:fill="FFFFFF"/>
            <w:noWrap/>
            <w:vAlign w:val="bottom"/>
            <w:hideMark/>
          </w:tcPr>
          <w:p w14:paraId="1C544736"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683C927F"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76CCEE98"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153</w:t>
            </w:r>
          </w:p>
        </w:tc>
        <w:tc>
          <w:tcPr>
            <w:tcW w:w="1177" w:type="dxa"/>
            <w:tcBorders>
              <w:top w:val="nil"/>
              <w:left w:val="nil"/>
              <w:bottom w:val="single" w:sz="4" w:space="0" w:color="auto"/>
              <w:right w:val="single" w:sz="4" w:space="0" w:color="auto"/>
            </w:tcBorders>
            <w:shd w:val="clear" w:color="auto" w:fill="auto"/>
            <w:noWrap/>
            <w:vAlign w:val="bottom"/>
            <w:hideMark/>
          </w:tcPr>
          <w:p w14:paraId="2EEA42F8"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960" w:type="dxa"/>
            <w:tcBorders>
              <w:top w:val="nil"/>
              <w:left w:val="nil"/>
              <w:bottom w:val="single" w:sz="4" w:space="0" w:color="auto"/>
              <w:right w:val="single" w:sz="8" w:space="0" w:color="auto"/>
            </w:tcBorders>
            <w:shd w:val="clear" w:color="000000" w:fill="FFFFFF"/>
            <w:noWrap/>
            <w:vAlign w:val="bottom"/>
            <w:hideMark/>
          </w:tcPr>
          <w:p w14:paraId="6C17E069"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w:t>
            </w:r>
          </w:p>
        </w:tc>
      </w:tr>
      <w:tr w:rsidR="0094181A" w:rsidRPr="00985E81" w14:paraId="182D2030" w14:textId="77777777" w:rsidTr="00504FD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5316679B"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DL-12</w:t>
            </w:r>
          </w:p>
        </w:tc>
        <w:tc>
          <w:tcPr>
            <w:tcW w:w="1029" w:type="dxa"/>
            <w:tcBorders>
              <w:top w:val="nil"/>
              <w:left w:val="nil"/>
              <w:bottom w:val="single" w:sz="4" w:space="0" w:color="auto"/>
              <w:right w:val="single" w:sz="4" w:space="0" w:color="auto"/>
            </w:tcBorders>
            <w:shd w:val="clear" w:color="000000" w:fill="FFFFFF"/>
            <w:noWrap/>
            <w:vAlign w:val="bottom"/>
            <w:hideMark/>
          </w:tcPr>
          <w:p w14:paraId="1D917975"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70ED304D"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56630005"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48</w:t>
            </w:r>
          </w:p>
        </w:tc>
        <w:tc>
          <w:tcPr>
            <w:tcW w:w="1177" w:type="dxa"/>
            <w:tcBorders>
              <w:top w:val="nil"/>
              <w:left w:val="nil"/>
              <w:bottom w:val="single" w:sz="4" w:space="0" w:color="auto"/>
              <w:right w:val="single" w:sz="4" w:space="0" w:color="auto"/>
            </w:tcBorders>
            <w:shd w:val="clear" w:color="auto" w:fill="auto"/>
            <w:noWrap/>
            <w:vAlign w:val="bottom"/>
            <w:hideMark/>
          </w:tcPr>
          <w:p w14:paraId="2F049802"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Severe</w:t>
            </w:r>
          </w:p>
        </w:tc>
        <w:tc>
          <w:tcPr>
            <w:tcW w:w="960" w:type="dxa"/>
            <w:tcBorders>
              <w:top w:val="nil"/>
              <w:left w:val="nil"/>
              <w:bottom w:val="single" w:sz="4" w:space="0" w:color="auto"/>
              <w:right w:val="single" w:sz="8" w:space="0" w:color="auto"/>
            </w:tcBorders>
            <w:shd w:val="clear" w:color="000000" w:fill="FFFFFF"/>
            <w:noWrap/>
            <w:vAlign w:val="bottom"/>
            <w:hideMark/>
          </w:tcPr>
          <w:p w14:paraId="5E48568C"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w:t>
            </w:r>
          </w:p>
        </w:tc>
      </w:tr>
      <w:tr w:rsidR="0094181A" w:rsidRPr="00985E81" w14:paraId="09ED8940" w14:textId="77777777" w:rsidTr="00504FD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1638976C"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DL-13</w:t>
            </w:r>
          </w:p>
        </w:tc>
        <w:tc>
          <w:tcPr>
            <w:tcW w:w="1029" w:type="dxa"/>
            <w:tcBorders>
              <w:top w:val="nil"/>
              <w:left w:val="nil"/>
              <w:bottom w:val="single" w:sz="4" w:space="0" w:color="auto"/>
              <w:right w:val="single" w:sz="4" w:space="0" w:color="auto"/>
            </w:tcBorders>
            <w:shd w:val="clear" w:color="000000" w:fill="FFFFFF"/>
            <w:noWrap/>
            <w:vAlign w:val="bottom"/>
            <w:hideMark/>
          </w:tcPr>
          <w:p w14:paraId="1415D6BD"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24DBD599"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209E0642"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70</w:t>
            </w:r>
          </w:p>
        </w:tc>
        <w:tc>
          <w:tcPr>
            <w:tcW w:w="1177" w:type="dxa"/>
            <w:tcBorders>
              <w:top w:val="nil"/>
              <w:left w:val="nil"/>
              <w:bottom w:val="single" w:sz="4" w:space="0" w:color="auto"/>
              <w:right w:val="single" w:sz="4" w:space="0" w:color="auto"/>
            </w:tcBorders>
            <w:shd w:val="clear" w:color="auto" w:fill="auto"/>
            <w:noWrap/>
            <w:vAlign w:val="bottom"/>
            <w:hideMark/>
          </w:tcPr>
          <w:p w14:paraId="6962C3E0"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960" w:type="dxa"/>
            <w:tcBorders>
              <w:top w:val="nil"/>
              <w:left w:val="nil"/>
              <w:bottom w:val="single" w:sz="4" w:space="0" w:color="auto"/>
              <w:right w:val="single" w:sz="8" w:space="0" w:color="auto"/>
            </w:tcBorders>
            <w:shd w:val="clear" w:color="000000" w:fill="FFFFFF"/>
            <w:noWrap/>
            <w:vAlign w:val="bottom"/>
            <w:hideMark/>
          </w:tcPr>
          <w:p w14:paraId="0D016788"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w:t>
            </w:r>
          </w:p>
        </w:tc>
      </w:tr>
      <w:tr w:rsidR="0094181A" w:rsidRPr="00985E81" w14:paraId="4BCB8712" w14:textId="77777777" w:rsidTr="00504FD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78B7229B"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DL-14</w:t>
            </w:r>
          </w:p>
        </w:tc>
        <w:tc>
          <w:tcPr>
            <w:tcW w:w="1029" w:type="dxa"/>
            <w:tcBorders>
              <w:top w:val="nil"/>
              <w:left w:val="nil"/>
              <w:bottom w:val="single" w:sz="4" w:space="0" w:color="auto"/>
              <w:right w:val="single" w:sz="4" w:space="0" w:color="auto"/>
            </w:tcBorders>
            <w:shd w:val="clear" w:color="000000" w:fill="FFFFFF"/>
            <w:noWrap/>
            <w:vAlign w:val="bottom"/>
            <w:hideMark/>
          </w:tcPr>
          <w:p w14:paraId="24B783A7"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2F427483"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237C8D13"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507</w:t>
            </w:r>
          </w:p>
        </w:tc>
        <w:tc>
          <w:tcPr>
            <w:tcW w:w="1177" w:type="dxa"/>
            <w:tcBorders>
              <w:top w:val="nil"/>
              <w:left w:val="nil"/>
              <w:bottom w:val="single" w:sz="4" w:space="0" w:color="auto"/>
              <w:right w:val="single" w:sz="4" w:space="0" w:color="auto"/>
            </w:tcBorders>
            <w:shd w:val="clear" w:color="auto" w:fill="auto"/>
            <w:noWrap/>
            <w:vAlign w:val="bottom"/>
            <w:hideMark/>
          </w:tcPr>
          <w:p w14:paraId="7C3CD050"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Good</w:t>
            </w:r>
          </w:p>
        </w:tc>
        <w:tc>
          <w:tcPr>
            <w:tcW w:w="960" w:type="dxa"/>
            <w:tcBorders>
              <w:top w:val="nil"/>
              <w:left w:val="nil"/>
              <w:bottom w:val="single" w:sz="4" w:space="0" w:color="auto"/>
              <w:right w:val="single" w:sz="8" w:space="0" w:color="auto"/>
            </w:tcBorders>
            <w:shd w:val="clear" w:color="000000" w:fill="FFFFFF"/>
            <w:noWrap/>
            <w:vAlign w:val="bottom"/>
            <w:hideMark/>
          </w:tcPr>
          <w:p w14:paraId="44109907"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21.0</w:t>
            </w:r>
          </w:p>
        </w:tc>
      </w:tr>
      <w:tr w:rsidR="0094181A" w:rsidRPr="00985E81" w14:paraId="7D41EA72" w14:textId="77777777" w:rsidTr="00504FD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5A099C19"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DL-15</w:t>
            </w:r>
          </w:p>
        </w:tc>
        <w:tc>
          <w:tcPr>
            <w:tcW w:w="1029" w:type="dxa"/>
            <w:tcBorders>
              <w:top w:val="nil"/>
              <w:left w:val="nil"/>
              <w:bottom w:val="single" w:sz="4" w:space="0" w:color="auto"/>
              <w:right w:val="single" w:sz="4" w:space="0" w:color="auto"/>
            </w:tcBorders>
            <w:shd w:val="clear" w:color="000000" w:fill="FFFFFF"/>
            <w:noWrap/>
            <w:vAlign w:val="bottom"/>
            <w:hideMark/>
          </w:tcPr>
          <w:p w14:paraId="3DB64DC3"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15D21426"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Trap</w:t>
            </w:r>
          </w:p>
        </w:tc>
        <w:tc>
          <w:tcPr>
            <w:tcW w:w="960" w:type="dxa"/>
            <w:tcBorders>
              <w:top w:val="nil"/>
              <w:left w:val="nil"/>
              <w:bottom w:val="single" w:sz="4" w:space="0" w:color="auto"/>
              <w:right w:val="single" w:sz="4" w:space="0" w:color="auto"/>
            </w:tcBorders>
            <w:shd w:val="clear" w:color="000000" w:fill="FFFFFF"/>
            <w:noWrap/>
            <w:vAlign w:val="bottom"/>
            <w:hideMark/>
          </w:tcPr>
          <w:p w14:paraId="375BB545"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167</w:t>
            </w:r>
          </w:p>
        </w:tc>
        <w:tc>
          <w:tcPr>
            <w:tcW w:w="1177" w:type="dxa"/>
            <w:tcBorders>
              <w:top w:val="nil"/>
              <w:left w:val="nil"/>
              <w:bottom w:val="single" w:sz="4" w:space="0" w:color="auto"/>
              <w:right w:val="single" w:sz="4" w:space="0" w:color="auto"/>
            </w:tcBorders>
            <w:shd w:val="clear" w:color="auto" w:fill="auto"/>
            <w:noWrap/>
            <w:vAlign w:val="bottom"/>
            <w:hideMark/>
          </w:tcPr>
          <w:p w14:paraId="5445EC23"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960" w:type="dxa"/>
            <w:tcBorders>
              <w:top w:val="nil"/>
              <w:left w:val="nil"/>
              <w:bottom w:val="single" w:sz="4" w:space="0" w:color="auto"/>
              <w:right w:val="single" w:sz="8" w:space="0" w:color="auto"/>
            </w:tcBorders>
            <w:shd w:val="clear" w:color="000000" w:fill="FFFFFF"/>
            <w:noWrap/>
            <w:vAlign w:val="bottom"/>
            <w:hideMark/>
          </w:tcPr>
          <w:p w14:paraId="1980CCEA"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6.9</w:t>
            </w:r>
          </w:p>
        </w:tc>
      </w:tr>
      <w:tr w:rsidR="0094181A" w:rsidRPr="00985E81" w14:paraId="5628F542" w14:textId="77777777" w:rsidTr="00504FD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64CC1584"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DL-16</w:t>
            </w:r>
          </w:p>
        </w:tc>
        <w:tc>
          <w:tcPr>
            <w:tcW w:w="1029" w:type="dxa"/>
            <w:tcBorders>
              <w:top w:val="nil"/>
              <w:left w:val="nil"/>
              <w:bottom w:val="single" w:sz="4" w:space="0" w:color="auto"/>
              <w:right w:val="single" w:sz="4" w:space="0" w:color="auto"/>
            </w:tcBorders>
            <w:shd w:val="clear" w:color="000000" w:fill="FFFFFF"/>
            <w:noWrap/>
            <w:vAlign w:val="bottom"/>
            <w:hideMark/>
          </w:tcPr>
          <w:p w14:paraId="04625DC5"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4CB408DC"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Trap</w:t>
            </w:r>
          </w:p>
        </w:tc>
        <w:tc>
          <w:tcPr>
            <w:tcW w:w="960" w:type="dxa"/>
            <w:tcBorders>
              <w:top w:val="nil"/>
              <w:left w:val="nil"/>
              <w:bottom w:val="single" w:sz="4" w:space="0" w:color="auto"/>
              <w:right w:val="single" w:sz="4" w:space="0" w:color="auto"/>
            </w:tcBorders>
            <w:shd w:val="clear" w:color="000000" w:fill="FFFFFF"/>
            <w:noWrap/>
            <w:vAlign w:val="bottom"/>
            <w:hideMark/>
          </w:tcPr>
          <w:p w14:paraId="31C4C5E7"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250</w:t>
            </w:r>
          </w:p>
        </w:tc>
        <w:tc>
          <w:tcPr>
            <w:tcW w:w="1177" w:type="dxa"/>
            <w:tcBorders>
              <w:top w:val="nil"/>
              <w:left w:val="nil"/>
              <w:bottom w:val="single" w:sz="4" w:space="0" w:color="auto"/>
              <w:right w:val="single" w:sz="4" w:space="0" w:color="auto"/>
            </w:tcBorders>
            <w:shd w:val="clear" w:color="auto" w:fill="auto"/>
            <w:noWrap/>
            <w:vAlign w:val="bottom"/>
            <w:hideMark/>
          </w:tcPr>
          <w:p w14:paraId="64E8EA8F"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960" w:type="dxa"/>
            <w:tcBorders>
              <w:top w:val="nil"/>
              <w:left w:val="nil"/>
              <w:bottom w:val="single" w:sz="4" w:space="0" w:color="auto"/>
              <w:right w:val="single" w:sz="8" w:space="0" w:color="auto"/>
            </w:tcBorders>
            <w:shd w:val="clear" w:color="000000" w:fill="FFFFFF"/>
            <w:noWrap/>
            <w:vAlign w:val="bottom"/>
            <w:hideMark/>
          </w:tcPr>
          <w:p w14:paraId="567B6044"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10.3</w:t>
            </w:r>
          </w:p>
        </w:tc>
      </w:tr>
      <w:tr w:rsidR="0094181A" w:rsidRPr="00985E81" w14:paraId="053A3805" w14:textId="77777777" w:rsidTr="00504FD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7C55B5AC"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DL-17</w:t>
            </w:r>
          </w:p>
        </w:tc>
        <w:tc>
          <w:tcPr>
            <w:tcW w:w="1029" w:type="dxa"/>
            <w:tcBorders>
              <w:top w:val="nil"/>
              <w:left w:val="nil"/>
              <w:bottom w:val="single" w:sz="4" w:space="0" w:color="auto"/>
              <w:right w:val="single" w:sz="4" w:space="0" w:color="auto"/>
            </w:tcBorders>
            <w:shd w:val="clear" w:color="000000" w:fill="FFFFFF"/>
            <w:noWrap/>
            <w:vAlign w:val="bottom"/>
            <w:hideMark/>
          </w:tcPr>
          <w:p w14:paraId="7F27795F"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28683550"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40D20505"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463</w:t>
            </w:r>
          </w:p>
        </w:tc>
        <w:tc>
          <w:tcPr>
            <w:tcW w:w="1177" w:type="dxa"/>
            <w:tcBorders>
              <w:top w:val="nil"/>
              <w:left w:val="nil"/>
              <w:bottom w:val="single" w:sz="4" w:space="0" w:color="auto"/>
              <w:right w:val="single" w:sz="4" w:space="0" w:color="auto"/>
            </w:tcBorders>
            <w:shd w:val="clear" w:color="auto" w:fill="auto"/>
            <w:noWrap/>
            <w:vAlign w:val="bottom"/>
            <w:hideMark/>
          </w:tcPr>
          <w:p w14:paraId="54176B2E"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Light</w:t>
            </w:r>
          </w:p>
        </w:tc>
        <w:tc>
          <w:tcPr>
            <w:tcW w:w="960" w:type="dxa"/>
            <w:tcBorders>
              <w:top w:val="nil"/>
              <w:left w:val="nil"/>
              <w:bottom w:val="single" w:sz="4" w:space="0" w:color="auto"/>
              <w:right w:val="single" w:sz="8" w:space="0" w:color="auto"/>
            </w:tcBorders>
            <w:shd w:val="clear" w:color="000000" w:fill="FFFFFF"/>
            <w:noWrap/>
            <w:vAlign w:val="bottom"/>
            <w:hideMark/>
          </w:tcPr>
          <w:p w14:paraId="21779FCD"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19.1</w:t>
            </w:r>
          </w:p>
        </w:tc>
      </w:tr>
      <w:tr w:rsidR="0094181A" w:rsidRPr="00985E81" w14:paraId="1B1BC00A" w14:textId="77777777" w:rsidTr="00504FD7">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2583C24D"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DL-18</w:t>
            </w:r>
          </w:p>
        </w:tc>
        <w:tc>
          <w:tcPr>
            <w:tcW w:w="1029" w:type="dxa"/>
            <w:tcBorders>
              <w:top w:val="nil"/>
              <w:left w:val="nil"/>
              <w:bottom w:val="single" w:sz="4" w:space="0" w:color="auto"/>
              <w:right w:val="single" w:sz="4" w:space="0" w:color="auto"/>
            </w:tcBorders>
            <w:shd w:val="clear" w:color="000000" w:fill="FFFFFF"/>
            <w:noWrap/>
            <w:vAlign w:val="bottom"/>
            <w:hideMark/>
          </w:tcPr>
          <w:p w14:paraId="4AC1DD70"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0A58E6E2"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0F9E33BC"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153</w:t>
            </w:r>
          </w:p>
        </w:tc>
        <w:tc>
          <w:tcPr>
            <w:tcW w:w="1177" w:type="dxa"/>
            <w:tcBorders>
              <w:top w:val="nil"/>
              <w:left w:val="nil"/>
              <w:bottom w:val="single" w:sz="4" w:space="0" w:color="auto"/>
              <w:right w:val="single" w:sz="4" w:space="0" w:color="auto"/>
            </w:tcBorders>
            <w:shd w:val="clear" w:color="auto" w:fill="auto"/>
            <w:noWrap/>
            <w:vAlign w:val="bottom"/>
            <w:hideMark/>
          </w:tcPr>
          <w:p w14:paraId="43337FA6"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Severe</w:t>
            </w:r>
          </w:p>
        </w:tc>
        <w:tc>
          <w:tcPr>
            <w:tcW w:w="960" w:type="dxa"/>
            <w:tcBorders>
              <w:top w:val="nil"/>
              <w:left w:val="nil"/>
              <w:bottom w:val="single" w:sz="4" w:space="0" w:color="auto"/>
              <w:right w:val="single" w:sz="8" w:space="0" w:color="auto"/>
            </w:tcBorders>
            <w:shd w:val="clear" w:color="000000" w:fill="FFFFFF"/>
            <w:noWrap/>
            <w:vAlign w:val="bottom"/>
            <w:hideMark/>
          </w:tcPr>
          <w:p w14:paraId="29B4E0AB"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w:t>
            </w:r>
          </w:p>
        </w:tc>
      </w:tr>
      <w:tr w:rsidR="0094181A" w:rsidRPr="00985E81" w14:paraId="194C4132" w14:textId="77777777" w:rsidTr="00504FD7">
        <w:trPr>
          <w:trHeight w:val="324"/>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12A2F0CA"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DL-19</w:t>
            </w:r>
          </w:p>
        </w:tc>
        <w:tc>
          <w:tcPr>
            <w:tcW w:w="1029" w:type="dxa"/>
            <w:tcBorders>
              <w:top w:val="nil"/>
              <w:left w:val="nil"/>
              <w:bottom w:val="single" w:sz="4" w:space="0" w:color="auto"/>
              <w:right w:val="single" w:sz="4" w:space="0" w:color="auto"/>
            </w:tcBorders>
            <w:shd w:val="clear" w:color="000000" w:fill="FFFFFF"/>
            <w:noWrap/>
            <w:vAlign w:val="bottom"/>
            <w:hideMark/>
          </w:tcPr>
          <w:p w14:paraId="0FFC2EDB"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176" w:type="dxa"/>
            <w:tcBorders>
              <w:top w:val="nil"/>
              <w:left w:val="nil"/>
              <w:bottom w:val="single" w:sz="4" w:space="0" w:color="auto"/>
              <w:right w:val="single" w:sz="4" w:space="0" w:color="auto"/>
            </w:tcBorders>
            <w:shd w:val="clear" w:color="000000" w:fill="FFFFFF"/>
            <w:noWrap/>
            <w:vAlign w:val="bottom"/>
            <w:hideMark/>
          </w:tcPr>
          <w:p w14:paraId="589E473F"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4B2024DC"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238</w:t>
            </w:r>
          </w:p>
        </w:tc>
        <w:tc>
          <w:tcPr>
            <w:tcW w:w="1177" w:type="dxa"/>
            <w:tcBorders>
              <w:top w:val="nil"/>
              <w:left w:val="nil"/>
              <w:bottom w:val="single" w:sz="4" w:space="0" w:color="auto"/>
              <w:right w:val="single" w:sz="4" w:space="0" w:color="auto"/>
            </w:tcBorders>
            <w:shd w:val="clear" w:color="auto" w:fill="auto"/>
            <w:noWrap/>
            <w:vAlign w:val="bottom"/>
            <w:hideMark/>
          </w:tcPr>
          <w:p w14:paraId="2B32F81F"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Good</w:t>
            </w:r>
          </w:p>
        </w:tc>
        <w:tc>
          <w:tcPr>
            <w:tcW w:w="960" w:type="dxa"/>
            <w:tcBorders>
              <w:top w:val="nil"/>
              <w:left w:val="nil"/>
              <w:bottom w:val="single" w:sz="4" w:space="0" w:color="auto"/>
              <w:right w:val="single" w:sz="8" w:space="0" w:color="auto"/>
            </w:tcBorders>
            <w:shd w:val="clear" w:color="000000" w:fill="FFFFFF"/>
            <w:noWrap/>
            <w:vAlign w:val="bottom"/>
            <w:hideMark/>
          </w:tcPr>
          <w:p w14:paraId="5D657BD3"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9.8</w:t>
            </w:r>
          </w:p>
        </w:tc>
      </w:tr>
      <w:tr w:rsidR="0094181A" w:rsidRPr="00985E81" w14:paraId="6C5FFD5D" w14:textId="77777777" w:rsidTr="00504FD7">
        <w:trPr>
          <w:trHeight w:val="324"/>
        </w:trPr>
        <w:tc>
          <w:tcPr>
            <w:tcW w:w="960" w:type="dxa"/>
            <w:tcBorders>
              <w:top w:val="nil"/>
              <w:left w:val="single" w:sz="8" w:space="0" w:color="auto"/>
              <w:bottom w:val="single" w:sz="8" w:space="0" w:color="auto"/>
              <w:right w:val="single" w:sz="4" w:space="0" w:color="auto"/>
            </w:tcBorders>
            <w:shd w:val="clear" w:color="auto" w:fill="auto"/>
            <w:noWrap/>
            <w:vAlign w:val="bottom"/>
            <w:hideMark/>
          </w:tcPr>
          <w:p w14:paraId="1D6DD217"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DL-20</w:t>
            </w:r>
          </w:p>
        </w:tc>
        <w:tc>
          <w:tcPr>
            <w:tcW w:w="1029" w:type="dxa"/>
            <w:tcBorders>
              <w:top w:val="nil"/>
              <w:left w:val="nil"/>
              <w:bottom w:val="single" w:sz="8" w:space="0" w:color="auto"/>
              <w:right w:val="single" w:sz="4" w:space="0" w:color="auto"/>
            </w:tcBorders>
            <w:shd w:val="clear" w:color="auto" w:fill="auto"/>
            <w:noWrap/>
            <w:vAlign w:val="bottom"/>
            <w:hideMark/>
          </w:tcPr>
          <w:p w14:paraId="1921754E"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176" w:type="dxa"/>
            <w:tcBorders>
              <w:top w:val="nil"/>
              <w:left w:val="nil"/>
              <w:bottom w:val="single" w:sz="8" w:space="0" w:color="auto"/>
              <w:right w:val="single" w:sz="4" w:space="0" w:color="auto"/>
            </w:tcBorders>
            <w:shd w:val="clear" w:color="auto" w:fill="auto"/>
            <w:noWrap/>
            <w:vAlign w:val="bottom"/>
            <w:hideMark/>
          </w:tcPr>
          <w:p w14:paraId="339DE69C"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8" w:space="0" w:color="auto"/>
              <w:right w:val="single" w:sz="4" w:space="0" w:color="auto"/>
            </w:tcBorders>
            <w:shd w:val="clear" w:color="auto" w:fill="auto"/>
            <w:noWrap/>
            <w:vAlign w:val="bottom"/>
            <w:hideMark/>
          </w:tcPr>
          <w:p w14:paraId="4BA4CE21"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244</w:t>
            </w:r>
          </w:p>
        </w:tc>
        <w:tc>
          <w:tcPr>
            <w:tcW w:w="1177" w:type="dxa"/>
            <w:tcBorders>
              <w:top w:val="nil"/>
              <w:left w:val="nil"/>
              <w:bottom w:val="single" w:sz="8" w:space="0" w:color="auto"/>
              <w:right w:val="single" w:sz="4" w:space="0" w:color="auto"/>
            </w:tcBorders>
            <w:shd w:val="clear" w:color="auto" w:fill="auto"/>
            <w:noWrap/>
            <w:vAlign w:val="bottom"/>
            <w:hideMark/>
          </w:tcPr>
          <w:p w14:paraId="0C84B191"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Severe</w:t>
            </w:r>
          </w:p>
        </w:tc>
        <w:tc>
          <w:tcPr>
            <w:tcW w:w="960" w:type="dxa"/>
            <w:tcBorders>
              <w:top w:val="nil"/>
              <w:left w:val="nil"/>
              <w:bottom w:val="single" w:sz="8" w:space="0" w:color="auto"/>
              <w:right w:val="single" w:sz="8" w:space="0" w:color="auto"/>
            </w:tcBorders>
            <w:shd w:val="clear" w:color="000000" w:fill="FFFFFF"/>
            <w:noWrap/>
            <w:vAlign w:val="bottom"/>
            <w:hideMark/>
          </w:tcPr>
          <w:p w14:paraId="599CB887"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10.1</w:t>
            </w:r>
          </w:p>
        </w:tc>
      </w:tr>
      <w:tr w:rsidR="0094181A" w:rsidRPr="00985E81" w14:paraId="2E299B09" w14:textId="77777777" w:rsidTr="00504FD7">
        <w:trPr>
          <w:trHeight w:val="324"/>
        </w:trPr>
        <w:tc>
          <w:tcPr>
            <w:tcW w:w="1989" w:type="dxa"/>
            <w:gridSpan w:val="2"/>
            <w:tcBorders>
              <w:top w:val="nil"/>
              <w:left w:val="nil"/>
              <w:bottom w:val="nil"/>
              <w:right w:val="nil"/>
            </w:tcBorders>
            <w:shd w:val="clear" w:color="auto" w:fill="auto"/>
            <w:noWrap/>
            <w:vAlign w:val="bottom"/>
            <w:hideMark/>
          </w:tcPr>
          <w:p w14:paraId="3987CF53"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p>
        </w:tc>
        <w:tc>
          <w:tcPr>
            <w:tcW w:w="1176" w:type="dxa"/>
            <w:tcBorders>
              <w:top w:val="nil"/>
              <w:left w:val="single" w:sz="8" w:space="0" w:color="auto"/>
              <w:bottom w:val="single" w:sz="8" w:space="0" w:color="auto"/>
              <w:right w:val="nil"/>
            </w:tcBorders>
            <w:shd w:val="clear" w:color="auto" w:fill="auto"/>
            <w:noWrap/>
            <w:vAlign w:val="bottom"/>
            <w:hideMark/>
          </w:tcPr>
          <w:p w14:paraId="2A29646B"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Total</w:t>
            </w:r>
          </w:p>
        </w:tc>
        <w:tc>
          <w:tcPr>
            <w:tcW w:w="960" w:type="dxa"/>
            <w:tcBorders>
              <w:top w:val="nil"/>
              <w:left w:val="nil"/>
              <w:bottom w:val="single" w:sz="8" w:space="0" w:color="auto"/>
              <w:right w:val="nil"/>
            </w:tcBorders>
            <w:shd w:val="clear" w:color="auto" w:fill="auto"/>
            <w:noWrap/>
            <w:vAlign w:val="bottom"/>
            <w:hideMark/>
          </w:tcPr>
          <w:p w14:paraId="10FE185E"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2419</w:t>
            </w:r>
          </w:p>
        </w:tc>
        <w:tc>
          <w:tcPr>
            <w:tcW w:w="1177" w:type="dxa"/>
            <w:tcBorders>
              <w:top w:val="nil"/>
              <w:left w:val="nil"/>
              <w:bottom w:val="single" w:sz="8" w:space="0" w:color="auto"/>
              <w:right w:val="nil"/>
            </w:tcBorders>
            <w:shd w:val="clear" w:color="auto" w:fill="auto"/>
            <w:noWrap/>
            <w:vAlign w:val="bottom"/>
            <w:hideMark/>
          </w:tcPr>
          <w:p w14:paraId="7EF98A2A" w14:textId="77777777" w:rsidR="00B37D9B" w:rsidRPr="00985E81" w:rsidRDefault="00B37D9B" w:rsidP="00B37D9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960" w:type="dxa"/>
            <w:tcBorders>
              <w:top w:val="nil"/>
              <w:left w:val="single" w:sz="4" w:space="0" w:color="auto"/>
              <w:bottom w:val="single" w:sz="8" w:space="0" w:color="auto"/>
              <w:right w:val="single" w:sz="8" w:space="0" w:color="auto"/>
            </w:tcBorders>
            <w:shd w:val="clear" w:color="000000" w:fill="FFFFFF"/>
            <w:noWrap/>
            <w:vAlign w:val="bottom"/>
            <w:hideMark/>
          </w:tcPr>
          <w:p w14:paraId="46365A0E" w14:textId="77777777" w:rsidR="00B37D9B" w:rsidRPr="00985E81" w:rsidRDefault="00B37D9B" w:rsidP="00B37D9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r>
    </w:tbl>
    <w:p w14:paraId="5C6703D0" w14:textId="4210789A" w:rsidR="008D62D9" w:rsidRDefault="00504FD7" w:rsidP="00EB6557">
      <w:pPr>
        <w:spacing w:before="0" w:after="0"/>
        <w:rPr>
          <w:rFonts w:ascii="Times New Roman" w:eastAsia="Calibri" w:hAnsi="Times New Roman" w:cs="Times New Roman"/>
          <w:bCs/>
          <w:i/>
          <w:iCs/>
          <w:sz w:val="24"/>
          <w:szCs w:val="24"/>
        </w:rPr>
      </w:pPr>
      <w:r w:rsidRPr="00FA0BC9">
        <w:rPr>
          <w:rFonts w:ascii="Times New Roman" w:eastAsia="Calibri" w:hAnsi="Times New Roman" w:cs="Times New Roman"/>
          <w:bCs/>
          <w:i/>
          <w:iCs/>
          <w:sz w:val="24"/>
          <w:szCs w:val="24"/>
        </w:rPr>
        <w:t>No</w:t>
      </w:r>
      <w:r>
        <w:rPr>
          <w:rFonts w:ascii="Times New Roman" w:eastAsia="Calibri" w:hAnsi="Times New Roman" w:cs="Times New Roman"/>
          <w:bCs/>
          <w:i/>
          <w:iCs/>
          <w:sz w:val="24"/>
          <w:szCs w:val="24"/>
        </w:rPr>
        <w:t>t</w:t>
      </w:r>
      <w:r w:rsidRPr="00FA0BC9">
        <w:rPr>
          <w:rFonts w:ascii="Times New Roman" w:eastAsia="Calibri" w:hAnsi="Times New Roman" w:cs="Times New Roman"/>
          <w:bCs/>
          <w:i/>
          <w:iCs/>
          <w:sz w:val="24"/>
          <w:szCs w:val="24"/>
        </w:rPr>
        <w:t>ation</w:t>
      </w:r>
      <w:r>
        <w:rPr>
          <w:rFonts w:ascii="Times New Roman" w:eastAsia="Calibri" w:hAnsi="Times New Roman" w:cs="Times New Roman"/>
          <w:bCs/>
          <w:i/>
          <w:iCs/>
          <w:sz w:val="24"/>
          <w:szCs w:val="24"/>
        </w:rPr>
        <w:t>: Trap</w:t>
      </w:r>
      <w:r w:rsidR="00401CA2">
        <w:rPr>
          <w:rFonts w:ascii="Times New Roman" w:eastAsia="Calibri" w:hAnsi="Times New Roman" w:cs="Times New Roman"/>
          <w:bCs/>
          <w:i/>
          <w:iCs/>
          <w:sz w:val="24"/>
          <w:szCs w:val="24"/>
        </w:rPr>
        <w:t xml:space="preserve"> </w:t>
      </w:r>
      <w:r w:rsidR="000B2D1C">
        <w:rPr>
          <w:rFonts w:ascii="Times New Roman" w:eastAsia="Calibri" w:hAnsi="Times New Roman" w:cs="Times New Roman"/>
          <w:bCs/>
          <w:i/>
          <w:iCs/>
          <w:sz w:val="24"/>
          <w:szCs w:val="24"/>
        </w:rPr>
        <w:t>–</w:t>
      </w:r>
      <w:r w:rsidR="00401CA2">
        <w:rPr>
          <w:rFonts w:ascii="Times New Roman" w:eastAsia="Calibri" w:hAnsi="Times New Roman" w:cs="Times New Roman"/>
          <w:bCs/>
          <w:i/>
          <w:iCs/>
          <w:sz w:val="24"/>
          <w:szCs w:val="24"/>
        </w:rPr>
        <w:t xml:space="preserve"> Trapezo</w:t>
      </w:r>
      <w:r w:rsidR="00E155FF">
        <w:rPr>
          <w:rFonts w:ascii="Times New Roman" w:eastAsia="Calibri" w:hAnsi="Times New Roman" w:cs="Times New Roman"/>
          <w:bCs/>
          <w:i/>
          <w:iCs/>
          <w:sz w:val="24"/>
          <w:szCs w:val="24"/>
        </w:rPr>
        <w:t>i</w:t>
      </w:r>
      <w:r w:rsidR="00401CA2">
        <w:rPr>
          <w:rFonts w:ascii="Times New Roman" w:eastAsia="Calibri" w:hAnsi="Times New Roman" w:cs="Times New Roman"/>
          <w:bCs/>
          <w:i/>
          <w:iCs/>
          <w:sz w:val="24"/>
          <w:szCs w:val="24"/>
        </w:rPr>
        <w:t>dal</w:t>
      </w:r>
    </w:p>
    <w:p w14:paraId="770A35F3" w14:textId="5BE75BD4" w:rsidR="008D62D9" w:rsidRPr="00692ADF" w:rsidRDefault="00F934C3" w:rsidP="00692ADF">
      <w:pPr>
        <w:spacing w:before="0" w:after="0"/>
        <w:rPr>
          <w:rFonts w:ascii="Times New Roman" w:eastAsia="Calibri" w:hAnsi="Times New Roman" w:cs="Times New Roman"/>
          <w:bCs/>
          <w:sz w:val="24"/>
          <w:szCs w:val="24"/>
        </w:rPr>
      </w:pPr>
      <w:r w:rsidRPr="00927C04">
        <w:rPr>
          <w:rFonts w:ascii="Times New Roman" w:eastAsia="Calibri" w:hAnsi="Times New Roman" w:cs="Times New Roman"/>
          <w:bCs/>
          <w:sz w:val="24"/>
          <w:szCs w:val="24"/>
        </w:rPr>
        <w:lastRenderedPageBreak/>
        <w:t>There is about 2419m</w:t>
      </w:r>
      <w:r w:rsidR="00F2274F" w:rsidRPr="00927C04">
        <w:rPr>
          <w:rFonts w:ascii="Times New Roman" w:eastAsia="Calibri" w:hAnsi="Times New Roman" w:cs="Times New Roman"/>
          <w:bCs/>
          <w:sz w:val="24"/>
          <w:szCs w:val="24"/>
        </w:rPr>
        <w:t xml:space="preserve"> </w:t>
      </w:r>
      <w:r w:rsidR="00395E88" w:rsidRPr="00927C04">
        <w:rPr>
          <w:rFonts w:ascii="Times New Roman" w:eastAsia="Calibri" w:hAnsi="Times New Roman" w:cs="Times New Roman"/>
          <w:bCs/>
          <w:sz w:val="24"/>
          <w:szCs w:val="24"/>
        </w:rPr>
        <w:t>le</w:t>
      </w:r>
      <w:r w:rsidR="0006041A">
        <w:rPr>
          <w:rFonts w:ascii="Times New Roman" w:eastAsia="Calibri" w:hAnsi="Times New Roman" w:cs="Times New Roman"/>
          <w:bCs/>
          <w:sz w:val="24"/>
          <w:szCs w:val="24"/>
        </w:rPr>
        <w:t>n</w:t>
      </w:r>
      <w:r w:rsidR="00395E88" w:rsidRPr="00927C04">
        <w:rPr>
          <w:rFonts w:ascii="Times New Roman" w:eastAsia="Calibri" w:hAnsi="Times New Roman" w:cs="Times New Roman"/>
          <w:bCs/>
          <w:sz w:val="24"/>
          <w:szCs w:val="24"/>
        </w:rPr>
        <w:t>gth of drainage lines in sub-catchment (SC-4, SC-5, SC-6</w:t>
      </w:r>
      <w:r w:rsidR="00C1610C" w:rsidRPr="00927C04">
        <w:rPr>
          <w:rFonts w:ascii="Times New Roman" w:eastAsia="Calibri" w:hAnsi="Times New Roman" w:cs="Times New Roman"/>
          <w:bCs/>
          <w:sz w:val="24"/>
          <w:szCs w:val="24"/>
        </w:rPr>
        <w:t>) and 571m</w:t>
      </w:r>
      <w:r w:rsidR="003936EE" w:rsidRPr="00927C04">
        <w:rPr>
          <w:rFonts w:ascii="Times New Roman" w:eastAsia="Calibri" w:hAnsi="Times New Roman" w:cs="Times New Roman"/>
          <w:bCs/>
          <w:sz w:val="24"/>
          <w:szCs w:val="24"/>
        </w:rPr>
        <w:t xml:space="preserve"> (23.6%) </w:t>
      </w:r>
      <w:r w:rsidR="00C1610C" w:rsidRPr="00927C04">
        <w:rPr>
          <w:rFonts w:ascii="Times New Roman" w:eastAsia="Calibri" w:hAnsi="Times New Roman" w:cs="Times New Roman"/>
          <w:bCs/>
          <w:sz w:val="24"/>
          <w:szCs w:val="24"/>
        </w:rPr>
        <w:t xml:space="preserve"> is severely damaged while about </w:t>
      </w:r>
      <w:r w:rsidR="00322E85" w:rsidRPr="00927C04">
        <w:rPr>
          <w:rFonts w:ascii="Times New Roman" w:eastAsia="Calibri" w:hAnsi="Times New Roman" w:cs="Times New Roman"/>
          <w:bCs/>
          <w:sz w:val="24"/>
          <w:szCs w:val="24"/>
        </w:rPr>
        <w:t>745m</w:t>
      </w:r>
      <w:r w:rsidR="003936EE" w:rsidRPr="00927C04">
        <w:rPr>
          <w:rFonts w:ascii="Times New Roman" w:eastAsia="Calibri" w:hAnsi="Times New Roman" w:cs="Times New Roman"/>
          <w:bCs/>
          <w:sz w:val="24"/>
          <w:szCs w:val="24"/>
        </w:rPr>
        <w:t xml:space="preserve"> (45.6%)</w:t>
      </w:r>
      <w:r w:rsidR="00322E85" w:rsidRPr="00927C04">
        <w:rPr>
          <w:rFonts w:ascii="Times New Roman" w:eastAsia="Calibri" w:hAnsi="Times New Roman" w:cs="Times New Roman"/>
          <w:bCs/>
          <w:sz w:val="24"/>
          <w:szCs w:val="24"/>
        </w:rPr>
        <w:t xml:space="preserve"> is deteriorated</w:t>
      </w:r>
      <w:r w:rsidR="00D1150C" w:rsidRPr="00927C04">
        <w:rPr>
          <w:rFonts w:ascii="Times New Roman" w:eastAsia="Calibri" w:hAnsi="Times New Roman" w:cs="Times New Roman"/>
          <w:bCs/>
          <w:sz w:val="24"/>
          <w:szCs w:val="24"/>
        </w:rPr>
        <w:t xml:space="preserve"> and </w:t>
      </w:r>
      <w:r w:rsidR="008E093E" w:rsidRPr="00927C04">
        <w:rPr>
          <w:rFonts w:ascii="Times New Roman" w:eastAsia="Calibri" w:hAnsi="Times New Roman" w:cs="Times New Roman"/>
          <w:bCs/>
          <w:sz w:val="24"/>
          <w:szCs w:val="24"/>
        </w:rPr>
        <w:t xml:space="preserve">but, </w:t>
      </w:r>
      <w:r w:rsidR="00D1150C" w:rsidRPr="00927C04">
        <w:rPr>
          <w:rFonts w:ascii="Times New Roman" w:eastAsia="Calibri" w:hAnsi="Times New Roman" w:cs="Times New Roman"/>
          <w:bCs/>
          <w:sz w:val="24"/>
          <w:szCs w:val="24"/>
        </w:rPr>
        <w:t>still shedding the runoff</w:t>
      </w:r>
      <w:r w:rsidR="004665C4" w:rsidRPr="00927C04">
        <w:rPr>
          <w:rFonts w:ascii="Times New Roman" w:eastAsia="Calibri" w:hAnsi="Times New Roman" w:cs="Times New Roman"/>
          <w:bCs/>
          <w:sz w:val="24"/>
          <w:szCs w:val="24"/>
        </w:rPr>
        <w:t xml:space="preserve">. </w:t>
      </w:r>
      <w:r w:rsidR="000A6961" w:rsidRPr="00927C04">
        <w:rPr>
          <w:rFonts w:ascii="Times New Roman" w:eastAsia="Calibri" w:hAnsi="Times New Roman" w:cs="Times New Roman"/>
          <w:bCs/>
          <w:sz w:val="24"/>
          <w:szCs w:val="24"/>
        </w:rPr>
        <w:t xml:space="preserve"> From the total drainage lines found in these sub-cat</w:t>
      </w:r>
      <w:r w:rsidR="00DD59A1" w:rsidRPr="00927C04">
        <w:rPr>
          <w:rFonts w:ascii="Times New Roman" w:eastAsia="Calibri" w:hAnsi="Times New Roman" w:cs="Times New Roman"/>
          <w:bCs/>
          <w:sz w:val="24"/>
          <w:szCs w:val="24"/>
        </w:rPr>
        <w:t>chments</w:t>
      </w:r>
      <w:r w:rsidR="0006041A">
        <w:rPr>
          <w:rFonts w:ascii="Times New Roman" w:eastAsia="Calibri" w:hAnsi="Times New Roman" w:cs="Times New Roman"/>
          <w:bCs/>
          <w:sz w:val="24"/>
          <w:szCs w:val="24"/>
        </w:rPr>
        <w:t>,</w:t>
      </w:r>
      <w:r w:rsidR="00DD59A1" w:rsidRPr="00927C04">
        <w:rPr>
          <w:rFonts w:ascii="Times New Roman" w:eastAsia="Calibri" w:hAnsi="Times New Roman" w:cs="Times New Roman"/>
          <w:bCs/>
          <w:sz w:val="24"/>
          <w:szCs w:val="24"/>
        </w:rPr>
        <w:t xml:space="preserve"> 1103m (30.8%) are in </w:t>
      </w:r>
      <w:r w:rsidR="00263A80">
        <w:rPr>
          <w:rFonts w:ascii="Times New Roman" w:eastAsia="Calibri" w:hAnsi="Times New Roman" w:cs="Times New Roman"/>
          <w:bCs/>
          <w:sz w:val="24"/>
          <w:szCs w:val="24"/>
        </w:rPr>
        <w:t xml:space="preserve">good </w:t>
      </w:r>
      <w:r w:rsidR="00DD59A1" w:rsidRPr="00927C04">
        <w:rPr>
          <w:rFonts w:ascii="Times New Roman" w:eastAsia="Calibri" w:hAnsi="Times New Roman" w:cs="Times New Roman"/>
          <w:bCs/>
          <w:sz w:val="24"/>
          <w:szCs w:val="24"/>
        </w:rPr>
        <w:t>cond</w:t>
      </w:r>
      <w:r w:rsidR="0006041A">
        <w:rPr>
          <w:rFonts w:ascii="Times New Roman" w:eastAsia="Calibri" w:hAnsi="Times New Roman" w:cs="Times New Roman"/>
          <w:bCs/>
          <w:sz w:val="24"/>
          <w:szCs w:val="24"/>
        </w:rPr>
        <w:t>i</w:t>
      </w:r>
      <w:r w:rsidR="00DD59A1" w:rsidRPr="00927C04">
        <w:rPr>
          <w:rFonts w:ascii="Times New Roman" w:eastAsia="Calibri" w:hAnsi="Times New Roman" w:cs="Times New Roman"/>
          <w:bCs/>
          <w:sz w:val="24"/>
          <w:szCs w:val="24"/>
        </w:rPr>
        <w:t xml:space="preserve">tion and there </w:t>
      </w:r>
      <w:r w:rsidR="0006041A">
        <w:rPr>
          <w:rFonts w:ascii="Times New Roman" w:eastAsia="Calibri" w:hAnsi="Times New Roman" w:cs="Times New Roman"/>
          <w:bCs/>
          <w:sz w:val="24"/>
          <w:szCs w:val="24"/>
        </w:rPr>
        <w:t>are</w:t>
      </w:r>
      <w:r w:rsidR="00DD59A1" w:rsidRPr="00927C04">
        <w:rPr>
          <w:rFonts w:ascii="Times New Roman" w:eastAsia="Calibri" w:hAnsi="Times New Roman" w:cs="Times New Roman"/>
          <w:bCs/>
          <w:sz w:val="24"/>
          <w:szCs w:val="24"/>
        </w:rPr>
        <w:t xml:space="preserve"> no significant </w:t>
      </w:r>
      <w:r w:rsidR="00927C04" w:rsidRPr="00927C04">
        <w:rPr>
          <w:rFonts w:ascii="Times New Roman" w:eastAsia="Calibri" w:hAnsi="Times New Roman" w:cs="Times New Roman"/>
          <w:bCs/>
          <w:sz w:val="24"/>
          <w:szCs w:val="24"/>
        </w:rPr>
        <w:t>depressions, undulations, and deformation.</w:t>
      </w:r>
    </w:p>
    <w:p w14:paraId="10A1D12A" w14:textId="5CD7586E" w:rsidR="00AD12FB" w:rsidRPr="00E33765" w:rsidRDefault="00834D84" w:rsidP="00AD12FB">
      <w:pPr>
        <w:rPr>
          <w:rFonts w:ascii="Times New Roman" w:hAnsi="Times New Roman" w:cs="Times New Roman"/>
          <w:sz w:val="24"/>
          <w:szCs w:val="24"/>
        </w:rPr>
      </w:pPr>
      <w:r w:rsidRPr="00E33765">
        <w:rPr>
          <w:rFonts w:ascii="Times New Roman" w:hAnsi="Times New Roman" w:cs="Times New Roman"/>
          <w:sz w:val="24"/>
          <w:szCs w:val="24"/>
        </w:rPr>
        <w:t xml:space="preserve">Most of the drainage canals </w:t>
      </w:r>
      <w:r w:rsidR="00580B73" w:rsidRPr="00E33765">
        <w:rPr>
          <w:rFonts w:ascii="Times New Roman" w:hAnsi="Times New Roman" w:cs="Times New Roman"/>
          <w:sz w:val="24"/>
          <w:szCs w:val="24"/>
        </w:rPr>
        <w:t xml:space="preserve">around </w:t>
      </w:r>
      <w:r w:rsidR="00F0044B" w:rsidRPr="00E33765">
        <w:rPr>
          <w:rFonts w:ascii="Times New Roman" w:hAnsi="Times New Roman" w:cs="Times New Roman"/>
          <w:sz w:val="24"/>
          <w:szCs w:val="24"/>
        </w:rPr>
        <w:t xml:space="preserve">Dagagina have </w:t>
      </w:r>
      <w:r w:rsidR="00580B73" w:rsidRPr="00E33765">
        <w:rPr>
          <w:rFonts w:ascii="Times New Roman" w:hAnsi="Times New Roman" w:cs="Times New Roman"/>
          <w:sz w:val="24"/>
          <w:szCs w:val="24"/>
        </w:rPr>
        <w:t>deteriorate</w:t>
      </w:r>
      <w:r w:rsidR="004F0739" w:rsidRPr="00E33765">
        <w:rPr>
          <w:rFonts w:ascii="Times New Roman" w:hAnsi="Times New Roman" w:cs="Times New Roman"/>
          <w:sz w:val="24"/>
          <w:szCs w:val="24"/>
        </w:rPr>
        <w:t>d. This condition has been presented belo</w:t>
      </w:r>
      <w:r w:rsidR="00E33765" w:rsidRPr="00E33765">
        <w:rPr>
          <w:rFonts w:ascii="Times New Roman" w:hAnsi="Times New Roman" w:cs="Times New Roman"/>
          <w:sz w:val="24"/>
          <w:szCs w:val="24"/>
        </w:rPr>
        <w:t xml:space="preserve">w in Table </w:t>
      </w:r>
      <w:r w:rsidR="002F5A31">
        <w:rPr>
          <w:rFonts w:ascii="Times New Roman" w:hAnsi="Times New Roman" w:cs="Times New Roman"/>
          <w:sz w:val="24"/>
          <w:szCs w:val="24"/>
        </w:rPr>
        <w:t>4.4</w:t>
      </w:r>
      <w:r w:rsidR="00E33765" w:rsidRPr="00E33765">
        <w:rPr>
          <w:rFonts w:ascii="Times New Roman" w:hAnsi="Times New Roman" w:cs="Times New Roman"/>
          <w:sz w:val="24"/>
          <w:szCs w:val="24"/>
        </w:rPr>
        <w:t>.</w:t>
      </w:r>
    </w:p>
    <w:p w14:paraId="526F6602" w14:textId="60DED419" w:rsidR="008D62D9" w:rsidRPr="00901265" w:rsidRDefault="00827DDD" w:rsidP="00901265">
      <w:pPr>
        <w:rPr>
          <w:rFonts w:ascii="Times New Roman" w:hAnsi="Times New Roman" w:cs="Times New Roman"/>
          <w:i/>
          <w:iCs/>
          <w:sz w:val="24"/>
          <w:szCs w:val="24"/>
        </w:rPr>
      </w:pPr>
      <w:bookmarkStart w:id="192" w:name="_Toc55539006"/>
      <w:bookmarkStart w:id="193" w:name="_Hlk56005318"/>
      <w:r w:rsidRPr="00901265">
        <w:rPr>
          <w:rFonts w:ascii="Times New Roman" w:hAnsi="Times New Roman" w:cs="Times New Roman"/>
          <w:i/>
          <w:iCs/>
          <w:sz w:val="24"/>
          <w:szCs w:val="24"/>
        </w:rPr>
        <w:t>Table</w:t>
      </w:r>
      <w:r w:rsidR="0001224F" w:rsidRPr="00901265">
        <w:rPr>
          <w:rFonts w:ascii="Times New Roman" w:hAnsi="Times New Roman" w:cs="Times New Roman"/>
          <w:i/>
          <w:iCs/>
          <w:sz w:val="24"/>
          <w:szCs w:val="24"/>
        </w:rPr>
        <w:t xml:space="preserve"> </w:t>
      </w:r>
      <w:r w:rsidR="00901265" w:rsidRPr="00901265">
        <w:rPr>
          <w:rFonts w:ascii="Times New Roman" w:hAnsi="Times New Roman" w:cs="Times New Roman"/>
          <w:i/>
          <w:iCs/>
          <w:sz w:val="24"/>
          <w:szCs w:val="24"/>
        </w:rPr>
        <w:t>4.4</w:t>
      </w:r>
      <w:r w:rsidR="0001224F" w:rsidRPr="00901265">
        <w:rPr>
          <w:rFonts w:ascii="Times New Roman" w:hAnsi="Times New Roman" w:cs="Times New Roman"/>
          <w:i/>
          <w:iCs/>
          <w:sz w:val="24"/>
          <w:szCs w:val="24"/>
        </w:rPr>
        <w:t xml:space="preserve">: </w:t>
      </w:r>
      <w:r w:rsidR="008D62D9" w:rsidRPr="00901265">
        <w:rPr>
          <w:rFonts w:ascii="Times New Roman" w:hAnsi="Times New Roman" w:cs="Times New Roman"/>
          <w:i/>
          <w:iCs/>
          <w:sz w:val="24"/>
          <w:szCs w:val="24"/>
        </w:rPr>
        <w:t xml:space="preserve">Drainage conditions in the </w:t>
      </w:r>
      <w:r w:rsidR="00B04073" w:rsidRPr="00901265">
        <w:rPr>
          <w:rFonts w:ascii="Times New Roman" w:hAnsi="Times New Roman" w:cs="Times New Roman"/>
          <w:i/>
          <w:iCs/>
          <w:sz w:val="24"/>
          <w:szCs w:val="24"/>
        </w:rPr>
        <w:t>sub-catchment</w:t>
      </w:r>
      <w:r w:rsidR="008D62D9" w:rsidRPr="00901265">
        <w:rPr>
          <w:rFonts w:ascii="Times New Roman" w:hAnsi="Times New Roman" w:cs="Times New Roman"/>
          <w:i/>
          <w:iCs/>
          <w:sz w:val="24"/>
          <w:szCs w:val="24"/>
        </w:rPr>
        <w:t xml:space="preserve"> SC-7-SC-12</w:t>
      </w:r>
      <w:r w:rsidR="00962674" w:rsidRPr="00901265">
        <w:rPr>
          <w:rFonts w:ascii="Times New Roman" w:hAnsi="Times New Roman" w:cs="Times New Roman"/>
          <w:i/>
          <w:iCs/>
          <w:sz w:val="24"/>
          <w:szCs w:val="24"/>
        </w:rPr>
        <w:t xml:space="preserve"> (around Dagagina area)</w:t>
      </w:r>
      <w:bookmarkEnd w:id="192"/>
    </w:p>
    <w:tbl>
      <w:tblPr>
        <w:tblW w:w="6060" w:type="dxa"/>
        <w:tblLook w:val="04A0" w:firstRow="1" w:lastRow="0" w:firstColumn="1" w:lastColumn="0" w:noHBand="0" w:noVBand="1"/>
      </w:tblPr>
      <w:tblGrid>
        <w:gridCol w:w="960"/>
        <w:gridCol w:w="1029"/>
        <w:gridCol w:w="1176"/>
        <w:gridCol w:w="960"/>
        <w:gridCol w:w="1177"/>
        <w:gridCol w:w="960"/>
      </w:tblGrid>
      <w:tr w:rsidR="0094181A" w:rsidRPr="00985E81" w14:paraId="2F712B73" w14:textId="77777777" w:rsidTr="004C775D">
        <w:trPr>
          <w:trHeight w:val="312"/>
        </w:trPr>
        <w:tc>
          <w:tcPr>
            <w:tcW w:w="960" w:type="dxa"/>
            <w:tcBorders>
              <w:top w:val="single" w:sz="8" w:space="0" w:color="auto"/>
              <w:left w:val="single" w:sz="8" w:space="0" w:color="auto"/>
              <w:bottom w:val="single" w:sz="4" w:space="0" w:color="auto"/>
              <w:right w:val="single" w:sz="4" w:space="0" w:color="auto"/>
            </w:tcBorders>
            <w:shd w:val="clear" w:color="auto" w:fill="auto"/>
            <w:noWrap/>
            <w:vAlign w:val="bottom"/>
            <w:hideMark/>
          </w:tcPr>
          <w:bookmarkEnd w:id="193"/>
          <w:p w14:paraId="2F74BF05"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Code</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2CD0F251"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Material</w:t>
            </w:r>
          </w:p>
        </w:tc>
        <w:tc>
          <w:tcPr>
            <w:tcW w:w="1060" w:type="dxa"/>
            <w:tcBorders>
              <w:top w:val="single" w:sz="8" w:space="0" w:color="auto"/>
              <w:left w:val="nil"/>
              <w:bottom w:val="single" w:sz="4" w:space="0" w:color="auto"/>
              <w:right w:val="single" w:sz="4" w:space="0" w:color="auto"/>
            </w:tcBorders>
            <w:shd w:val="clear" w:color="000000" w:fill="FFFFFF"/>
            <w:noWrap/>
            <w:vAlign w:val="bottom"/>
            <w:hideMark/>
          </w:tcPr>
          <w:p w14:paraId="66ECDC8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Geometry</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27D5DFDF"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L(m)</w:t>
            </w:r>
          </w:p>
        </w:tc>
        <w:tc>
          <w:tcPr>
            <w:tcW w:w="1160" w:type="dxa"/>
            <w:tcBorders>
              <w:top w:val="single" w:sz="8" w:space="0" w:color="auto"/>
              <w:left w:val="nil"/>
              <w:bottom w:val="single" w:sz="4" w:space="0" w:color="auto"/>
              <w:right w:val="single" w:sz="4" w:space="0" w:color="auto"/>
            </w:tcBorders>
            <w:shd w:val="clear" w:color="000000" w:fill="FFFFFF"/>
            <w:noWrap/>
            <w:vAlign w:val="bottom"/>
            <w:hideMark/>
          </w:tcPr>
          <w:p w14:paraId="52FA2EE6"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Condition</w:t>
            </w:r>
          </w:p>
        </w:tc>
        <w:tc>
          <w:tcPr>
            <w:tcW w:w="960" w:type="dxa"/>
            <w:tcBorders>
              <w:top w:val="single" w:sz="8" w:space="0" w:color="auto"/>
              <w:left w:val="nil"/>
              <w:bottom w:val="single" w:sz="4" w:space="0" w:color="auto"/>
              <w:right w:val="single" w:sz="8" w:space="0" w:color="auto"/>
            </w:tcBorders>
            <w:shd w:val="clear" w:color="000000" w:fill="FFFFFF"/>
            <w:noWrap/>
            <w:vAlign w:val="bottom"/>
            <w:hideMark/>
          </w:tcPr>
          <w:p w14:paraId="62E612EE"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w:t>
            </w:r>
          </w:p>
        </w:tc>
      </w:tr>
      <w:tr w:rsidR="0094181A" w:rsidRPr="00985E81" w14:paraId="2BF1DFD0" w14:textId="77777777" w:rsidTr="004C775D">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39C9F57"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DL-21</w:t>
            </w:r>
          </w:p>
        </w:tc>
        <w:tc>
          <w:tcPr>
            <w:tcW w:w="960" w:type="dxa"/>
            <w:tcBorders>
              <w:top w:val="nil"/>
              <w:left w:val="nil"/>
              <w:bottom w:val="single" w:sz="4" w:space="0" w:color="auto"/>
              <w:right w:val="single" w:sz="4" w:space="0" w:color="auto"/>
            </w:tcBorders>
            <w:shd w:val="clear" w:color="auto" w:fill="auto"/>
            <w:noWrap/>
            <w:vAlign w:val="bottom"/>
            <w:hideMark/>
          </w:tcPr>
          <w:p w14:paraId="4A9987C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auto" w:fill="auto"/>
            <w:noWrap/>
            <w:vAlign w:val="bottom"/>
            <w:hideMark/>
          </w:tcPr>
          <w:p w14:paraId="7EFB89FA"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auto" w:fill="auto"/>
            <w:noWrap/>
            <w:vAlign w:val="bottom"/>
            <w:hideMark/>
          </w:tcPr>
          <w:p w14:paraId="12E9391A"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44</w:t>
            </w:r>
          </w:p>
        </w:tc>
        <w:tc>
          <w:tcPr>
            <w:tcW w:w="1160" w:type="dxa"/>
            <w:tcBorders>
              <w:top w:val="nil"/>
              <w:left w:val="nil"/>
              <w:bottom w:val="single" w:sz="4" w:space="0" w:color="auto"/>
              <w:right w:val="single" w:sz="4" w:space="0" w:color="auto"/>
            </w:tcBorders>
            <w:shd w:val="clear" w:color="auto" w:fill="auto"/>
            <w:noWrap/>
            <w:vAlign w:val="bottom"/>
            <w:hideMark/>
          </w:tcPr>
          <w:p w14:paraId="184068E6"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7A04F9D8"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1.3</w:t>
            </w:r>
          </w:p>
        </w:tc>
      </w:tr>
      <w:tr w:rsidR="0094181A" w:rsidRPr="00985E81" w14:paraId="756ADC27"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7923EA47"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DL-22</w:t>
            </w:r>
          </w:p>
        </w:tc>
        <w:tc>
          <w:tcPr>
            <w:tcW w:w="960" w:type="dxa"/>
            <w:tcBorders>
              <w:top w:val="nil"/>
              <w:left w:val="nil"/>
              <w:bottom w:val="single" w:sz="4" w:space="0" w:color="auto"/>
              <w:right w:val="single" w:sz="4" w:space="0" w:color="auto"/>
            </w:tcBorders>
            <w:shd w:val="clear" w:color="000000" w:fill="FFFFFF"/>
            <w:noWrap/>
            <w:vAlign w:val="bottom"/>
            <w:hideMark/>
          </w:tcPr>
          <w:p w14:paraId="71DF9D13"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000000" w:fill="FFFFFF"/>
            <w:noWrap/>
            <w:vAlign w:val="bottom"/>
            <w:hideMark/>
          </w:tcPr>
          <w:p w14:paraId="2A99E8B3"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Trap</w:t>
            </w:r>
          </w:p>
        </w:tc>
        <w:tc>
          <w:tcPr>
            <w:tcW w:w="960" w:type="dxa"/>
            <w:tcBorders>
              <w:top w:val="nil"/>
              <w:left w:val="nil"/>
              <w:bottom w:val="single" w:sz="4" w:space="0" w:color="auto"/>
              <w:right w:val="single" w:sz="4" w:space="0" w:color="auto"/>
            </w:tcBorders>
            <w:shd w:val="clear" w:color="000000" w:fill="FFFFFF"/>
            <w:noWrap/>
            <w:vAlign w:val="bottom"/>
            <w:hideMark/>
          </w:tcPr>
          <w:p w14:paraId="6D80EC2C"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250</w:t>
            </w:r>
          </w:p>
        </w:tc>
        <w:tc>
          <w:tcPr>
            <w:tcW w:w="1160" w:type="dxa"/>
            <w:tcBorders>
              <w:top w:val="nil"/>
              <w:left w:val="nil"/>
              <w:bottom w:val="single" w:sz="4" w:space="0" w:color="auto"/>
              <w:right w:val="single" w:sz="4" w:space="0" w:color="auto"/>
            </w:tcBorders>
            <w:shd w:val="clear" w:color="auto" w:fill="auto"/>
            <w:noWrap/>
            <w:vAlign w:val="bottom"/>
            <w:hideMark/>
          </w:tcPr>
          <w:p w14:paraId="05F14953"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1496BA04"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7.4</w:t>
            </w:r>
          </w:p>
        </w:tc>
      </w:tr>
      <w:tr w:rsidR="0094181A" w:rsidRPr="00985E81" w14:paraId="7AA22DAD"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1F8CC6E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DL-23</w:t>
            </w:r>
          </w:p>
        </w:tc>
        <w:tc>
          <w:tcPr>
            <w:tcW w:w="960" w:type="dxa"/>
            <w:tcBorders>
              <w:top w:val="nil"/>
              <w:left w:val="nil"/>
              <w:bottom w:val="single" w:sz="4" w:space="0" w:color="auto"/>
              <w:right w:val="single" w:sz="4" w:space="0" w:color="auto"/>
            </w:tcBorders>
            <w:shd w:val="clear" w:color="000000" w:fill="FFFFFF"/>
            <w:noWrap/>
            <w:vAlign w:val="bottom"/>
            <w:hideMark/>
          </w:tcPr>
          <w:p w14:paraId="76B7FDD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000000" w:fill="FFFFFF"/>
            <w:noWrap/>
            <w:vAlign w:val="bottom"/>
            <w:hideMark/>
          </w:tcPr>
          <w:p w14:paraId="0B92CE9F"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1A0D5A3E"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350</w:t>
            </w:r>
          </w:p>
        </w:tc>
        <w:tc>
          <w:tcPr>
            <w:tcW w:w="1160" w:type="dxa"/>
            <w:tcBorders>
              <w:top w:val="nil"/>
              <w:left w:val="nil"/>
              <w:bottom w:val="single" w:sz="4" w:space="0" w:color="auto"/>
              <w:right w:val="single" w:sz="4" w:space="0" w:color="auto"/>
            </w:tcBorders>
            <w:shd w:val="clear" w:color="auto" w:fill="auto"/>
            <w:noWrap/>
            <w:vAlign w:val="bottom"/>
            <w:hideMark/>
          </w:tcPr>
          <w:p w14:paraId="0D4BC402"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Good</w:t>
            </w:r>
          </w:p>
        </w:tc>
        <w:tc>
          <w:tcPr>
            <w:tcW w:w="960" w:type="dxa"/>
            <w:tcBorders>
              <w:top w:val="nil"/>
              <w:left w:val="nil"/>
              <w:bottom w:val="single" w:sz="4" w:space="0" w:color="auto"/>
              <w:right w:val="single" w:sz="8" w:space="0" w:color="auto"/>
            </w:tcBorders>
            <w:shd w:val="clear" w:color="auto" w:fill="auto"/>
            <w:noWrap/>
            <w:vAlign w:val="bottom"/>
            <w:hideMark/>
          </w:tcPr>
          <w:p w14:paraId="2EAB3F25"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10.4</w:t>
            </w:r>
          </w:p>
        </w:tc>
      </w:tr>
      <w:tr w:rsidR="0094181A" w:rsidRPr="00985E81" w14:paraId="5B37CA84"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3ABF51BD"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DL-24</w:t>
            </w:r>
          </w:p>
        </w:tc>
        <w:tc>
          <w:tcPr>
            <w:tcW w:w="960" w:type="dxa"/>
            <w:tcBorders>
              <w:top w:val="nil"/>
              <w:left w:val="nil"/>
              <w:bottom w:val="single" w:sz="4" w:space="0" w:color="auto"/>
              <w:right w:val="single" w:sz="4" w:space="0" w:color="auto"/>
            </w:tcBorders>
            <w:shd w:val="clear" w:color="000000" w:fill="FFFFFF"/>
            <w:noWrap/>
            <w:vAlign w:val="bottom"/>
            <w:hideMark/>
          </w:tcPr>
          <w:p w14:paraId="58AF9E4B"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060" w:type="dxa"/>
            <w:tcBorders>
              <w:top w:val="nil"/>
              <w:left w:val="nil"/>
              <w:bottom w:val="single" w:sz="4" w:space="0" w:color="auto"/>
              <w:right w:val="single" w:sz="4" w:space="0" w:color="auto"/>
            </w:tcBorders>
            <w:shd w:val="clear" w:color="000000" w:fill="FFFFFF"/>
            <w:noWrap/>
            <w:vAlign w:val="bottom"/>
            <w:hideMark/>
          </w:tcPr>
          <w:p w14:paraId="64588CE5"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34220B61"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192</w:t>
            </w:r>
          </w:p>
        </w:tc>
        <w:tc>
          <w:tcPr>
            <w:tcW w:w="1160" w:type="dxa"/>
            <w:tcBorders>
              <w:top w:val="nil"/>
              <w:left w:val="nil"/>
              <w:bottom w:val="single" w:sz="4" w:space="0" w:color="auto"/>
              <w:right w:val="single" w:sz="4" w:space="0" w:color="auto"/>
            </w:tcBorders>
            <w:shd w:val="clear" w:color="auto" w:fill="auto"/>
            <w:noWrap/>
            <w:vAlign w:val="bottom"/>
            <w:hideMark/>
          </w:tcPr>
          <w:p w14:paraId="191B4814"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46A8F7D0"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5.7</w:t>
            </w:r>
          </w:p>
        </w:tc>
      </w:tr>
      <w:tr w:rsidR="0094181A" w:rsidRPr="00985E81" w14:paraId="51A9CF58"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06610FA2"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DL-25</w:t>
            </w:r>
          </w:p>
        </w:tc>
        <w:tc>
          <w:tcPr>
            <w:tcW w:w="960" w:type="dxa"/>
            <w:tcBorders>
              <w:top w:val="nil"/>
              <w:left w:val="nil"/>
              <w:bottom w:val="single" w:sz="4" w:space="0" w:color="auto"/>
              <w:right w:val="single" w:sz="4" w:space="0" w:color="auto"/>
            </w:tcBorders>
            <w:shd w:val="clear" w:color="000000" w:fill="FFFFFF"/>
            <w:noWrap/>
            <w:vAlign w:val="bottom"/>
            <w:hideMark/>
          </w:tcPr>
          <w:p w14:paraId="54A17FF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000000" w:fill="FFFFFF"/>
            <w:noWrap/>
            <w:vAlign w:val="bottom"/>
            <w:hideMark/>
          </w:tcPr>
          <w:p w14:paraId="52B7C0F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6E736699"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494</w:t>
            </w:r>
          </w:p>
        </w:tc>
        <w:tc>
          <w:tcPr>
            <w:tcW w:w="1160" w:type="dxa"/>
            <w:tcBorders>
              <w:top w:val="nil"/>
              <w:left w:val="nil"/>
              <w:bottom w:val="single" w:sz="4" w:space="0" w:color="auto"/>
              <w:right w:val="single" w:sz="4" w:space="0" w:color="auto"/>
            </w:tcBorders>
            <w:shd w:val="clear" w:color="auto" w:fill="auto"/>
            <w:noWrap/>
            <w:vAlign w:val="bottom"/>
            <w:hideMark/>
          </w:tcPr>
          <w:p w14:paraId="5C3400BA"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520CD73B"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14.7</w:t>
            </w:r>
          </w:p>
        </w:tc>
      </w:tr>
      <w:tr w:rsidR="0094181A" w:rsidRPr="00985E81" w14:paraId="5EABE9BB"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7A8445C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DL-26</w:t>
            </w:r>
          </w:p>
        </w:tc>
        <w:tc>
          <w:tcPr>
            <w:tcW w:w="960" w:type="dxa"/>
            <w:tcBorders>
              <w:top w:val="nil"/>
              <w:left w:val="nil"/>
              <w:bottom w:val="single" w:sz="4" w:space="0" w:color="auto"/>
              <w:right w:val="single" w:sz="4" w:space="0" w:color="auto"/>
            </w:tcBorders>
            <w:shd w:val="clear" w:color="000000" w:fill="FFFFFF"/>
            <w:noWrap/>
            <w:vAlign w:val="bottom"/>
            <w:hideMark/>
          </w:tcPr>
          <w:p w14:paraId="3F76935A"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000000" w:fill="FFFFFF"/>
            <w:noWrap/>
            <w:vAlign w:val="bottom"/>
            <w:hideMark/>
          </w:tcPr>
          <w:p w14:paraId="42FFC16E"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000000" w:fill="FFFFFF"/>
            <w:noWrap/>
            <w:vAlign w:val="bottom"/>
            <w:hideMark/>
          </w:tcPr>
          <w:p w14:paraId="68AC7BB7"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w:t>
            </w:r>
          </w:p>
        </w:tc>
        <w:tc>
          <w:tcPr>
            <w:tcW w:w="1160" w:type="dxa"/>
            <w:tcBorders>
              <w:top w:val="nil"/>
              <w:left w:val="nil"/>
              <w:bottom w:val="single" w:sz="4" w:space="0" w:color="auto"/>
              <w:right w:val="single" w:sz="4" w:space="0" w:color="auto"/>
            </w:tcBorders>
            <w:shd w:val="clear" w:color="auto" w:fill="auto"/>
            <w:noWrap/>
            <w:vAlign w:val="bottom"/>
            <w:hideMark/>
          </w:tcPr>
          <w:p w14:paraId="3C1304C1"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40AA41D2"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0.6</w:t>
            </w:r>
          </w:p>
        </w:tc>
      </w:tr>
      <w:tr w:rsidR="0094181A" w:rsidRPr="00985E81" w14:paraId="69ED57A6"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04329FFA"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DL-27</w:t>
            </w:r>
          </w:p>
        </w:tc>
        <w:tc>
          <w:tcPr>
            <w:tcW w:w="960" w:type="dxa"/>
            <w:tcBorders>
              <w:top w:val="nil"/>
              <w:left w:val="nil"/>
              <w:bottom w:val="single" w:sz="4" w:space="0" w:color="auto"/>
              <w:right w:val="single" w:sz="4" w:space="0" w:color="auto"/>
            </w:tcBorders>
            <w:shd w:val="clear" w:color="000000" w:fill="FFFFFF"/>
            <w:noWrap/>
            <w:vAlign w:val="bottom"/>
            <w:hideMark/>
          </w:tcPr>
          <w:p w14:paraId="252FE2A8"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000000" w:fill="FFFFFF"/>
            <w:noWrap/>
            <w:vAlign w:val="bottom"/>
            <w:hideMark/>
          </w:tcPr>
          <w:p w14:paraId="391720A5"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474C3D12"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543</w:t>
            </w:r>
          </w:p>
        </w:tc>
        <w:tc>
          <w:tcPr>
            <w:tcW w:w="1160" w:type="dxa"/>
            <w:tcBorders>
              <w:top w:val="nil"/>
              <w:left w:val="nil"/>
              <w:bottom w:val="single" w:sz="4" w:space="0" w:color="auto"/>
              <w:right w:val="single" w:sz="4" w:space="0" w:color="auto"/>
            </w:tcBorders>
            <w:shd w:val="clear" w:color="auto" w:fill="auto"/>
            <w:noWrap/>
            <w:vAlign w:val="bottom"/>
            <w:hideMark/>
          </w:tcPr>
          <w:p w14:paraId="52CFC14A"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0737275A"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16.2</w:t>
            </w:r>
          </w:p>
        </w:tc>
      </w:tr>
      <w:tr w:rsidR="0094181A" w:rsidRPr="00985E81" w14:paraId="23AD5C81"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51485EB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DL-28</w:t>
            </w:r>
          </w:p>
        </w:tc>
        <w:tc>
          <w:tcPr>
            <w:tcW w:w="960" w:type="dxa"/>
            <w:tcBorders>
              <w:top w:val="nil"/>
              <w:left w:val="nil"/>
              <w:bottom w:val="single" w:sz="4" w:space="0" w:color="auto"/>
              <w:right w:val="single" w:sz="4" w:space="0" w:color="auto"/>
            </w:tcBorders>
            <w:shd w:val="clear" w:color="000000" w:fill="FFFFFF"/>
            <w:noWrap/>
            <w:vAlign w:val="bottom"/>
            <w:hideMark/>
          </w:tcPr>
          <w:p w14:paraId="60672D8F"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000000" w:fill="FFFFFF"/>
            <w:noWrap/>
            <w:vAlign w:val="bottom"/>
            <w:hideMark/>
          </w:tcPr>
          <w:p w14:paraId="714BA9ED"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7EC2E746"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w:t>
            </w:r>
          </w:p>
        </w:tc>
        <w:tc>
          <w:tcPr>
            <w:tcW w:w="1160" w:type="dxa"/>
            <w:tcBorders>
              <w:top w:val="nil"/>
              <w:left w:val="nil"/>
              <w:bottom w:val="single" w:sz="4" w:space="0" w:color="auto"/>
              <w:right w:val="single" w:sz="4" w:space="0" w:color="auto"/>
            </w:tcBorders>
            <w:shd w:val="clear" w:color="auto" w:fill="auto"/>
            <w:noWrap/>
            <w:vAlign w:val="bottom"/>
            <w:hideMark/>
          </w:tcPr>
          <w:p w14:paraId="162F6424"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3321685C"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w:t>
            </w:r>
          </w:p>
        </w:tc>
      </w:tr>
      <w:tr w:rsidR="0094181A" w:rsidRPr="00985E81" w14:paraId="64B3950C"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4CC2747D"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DL-29</w:t>
            </w:r>
          </w:p>
        </w:tc>
        <w:tc>
          <w:tcPr>
            <w:tcW w:w="960" w:type="dxa"/>
            <w:tcBorders>
              <w:top w:val="nil"/>
              <w:left w:val="nil"/>
              <w:bottom w:val="single" w:sz="4" w:space="0" w:color="auto"/>
              <w:right w:val="single" w:sz="4" w:space="0" w:color="auto"/>
            </w:tcBorders>
            <w:shd w:val="clear" w:color="000000" w:fill="FFFFFF"/>
            <w:noWrap/>
            <w:vAlign w:val="bottom"/>
            <w:hideMark/>
          </w:tcPr>
          <w:p w14:paraId="5AFBBF04"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060" w:type="dxa"/>
            <w:tcBorders>
              <w:top w:val="nil"/>
              <w:left w:val="nil"/>
              <w:bottom w:val="single" w:sz="4" w:space="0" w:color="auto"/>
              <w:right w:val="single" w:sz="4" w:space="0" w:color="auto"/>
            </w:tcBorders>
            <w:shd w:val="clear" w:color="000000" w:fill="FFFFFF"/>
            <w:noWrap/>
            <w:vAlign w:val="bottom"/>
            <w:hideMark/>
          </w:tcPr>
          <w:p w14:paraId="06DBF3F8"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3F2B19B5"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w:t>
            </w:r>
          </w:p>
        </w:tc>
        <w:tc>
          <w:tcPr>
            <w:tcW w:w="1160" w:type="dxa"/>
            <w:tcBorders>
              <w:top w:val="nil"/>
              <w:left w:val="nil"/>
              <w:bottom w:val="single" w:sz="4" w:space="0" w:color="auto"/>
              <w:right w:val="single" w:sz="4" w:space="0" w:color="auto"/>
            </w:tcBorders>
            <w:shd w:val="clear" w:color="auto" w:fill="auto"/>
            <w:noWrap/>
            <w:vAlign w:val="bottom"/>
            <w:hideMark/>
          </w:tcPr>
          <w:p w14:paraId="7385F976"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Good</w:t>
            </w:r>
          </w:p>
        </w:tc>
        <w:tc>
          <w:tcPr>
            <w:tcW w:w="960" w:type="dxa"/>
            <w:tcBorders>
              <w:top w:val="nil"/>
              <w:left w:val="nil"/>
              <w:bottom w:val="single" w:sz="4" w:space="0" w:color="auto"/>
              <w:right w:val="single" w:sz="8" w:space="0" w:color="auto"/>
            </w:tcBorders>
            <w:shd w:val="clear" w:color="auto" w:fill="auto"/>
            <w:noWrap/>
            <w:vAlign w:val="bottom"/>
            <w:hideMark/>
          </w:tcPr>
          <w:p w14:paraId="75C0135C"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0.4</w:t>
            </w:r>
          </w:p>
        </w:tc>
      </w:tr>
      <w:tr w:rsidR="0094181A" w:rsidRPr="00985E81" w14:paraId="064E0815"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5869EB76"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DL-30</w:t>
            </w:r>
          </w:p>
        </w:tc>
        <w:tc>
          <w:tcPr>
            <w:tcW w:w="960" w:type="dxa"/>
            <w:tcBorders>
              <w:top w:val="nil"/>
              <w:left w:val="nil"/>
              <w:bottom w:val="single" w:sz="4" w:space="0" w:color="auto"/>
              <w:right w:val="single" w:sz="4" w:space="0" w:color="auto"/>
            </w:tcBorders>
            <w:shd w:val="clear" w:color="000000" w:fill="FFFFFF"/>
            <w:noWrap/>
            <w:vAlign w:val="bottom"/>
            <w:hideMark/>
          </w:tcPr>
          <w:p w14:paraId="727B029A"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000000" w:fill="FFFFFF"/>
            <w:noWrap/>
            <w:vAlign w:val="bottom"/>
            <w:hideMark/>
          </w:tcPr>
          <w:p w14:paraId="741FCDFF"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000000" w:fill="FFFFFF"/>
            <w:noWrap/>
            <w:vAlign w:val="bottom"/>
            <w:hideMark/>
          </w:tcPr>
          <w:p w14:paraId="032E99D0"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c>
          <w:tcPr>
            <w:tcW w:w="1160" w:type="dxa"/>
            <w:tcBorders>
              <w:top w:val="nil"/>
              <w:left w:val="nil"/>
              <w:bottom w:val="single" w:sz="4" w:space="0" w:color="auto"/>
              <w:right w:val="single" w:sz="4" w:space="0" w:color="auto"/>
            </w:tcBorders>
            <w:shd w:val="clear" w:color="auto" w:fill="auto"/>
            <w:noWrap/>
            <w:vAlign w:val="bottom"/>
            <w:hideMark/>
          </w:tcPr>
          <w:p w14:paraId="2DCF82E0"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0CDC9BB4"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0.1</w:t>
            </w:r>
          </w:p>
        </w:tc>
      </w:tr>
      <w:tr w:rsidR="0094181A" w:rsidRPr="00985E81" w14:paraId="139746DE"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7A98D03D"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DL-31</w:t>
            </w:r>
          </w:p>
        </w:tc>
        <w:tc>
          <w:tcPr>
            <w:tcW w:w="960" w:type="dxa"/>
            <w:tcBorders>
              <w:top w:val="nil"/>
              <w:left w:val="nil"/>
              <w:bottom w:val="single" w:sz="4" w:space="0" w:color="auto"/>
              <w:right w:val="single" w:sz="4" w:space="0" w:color="auto"/>
            </w:tcBorders>
            <w:shd w:val="clear" w:color="000000" w:fill="FFFFFF"/>
            <w:noWrap/>
            <w:vAlign w:val="bottom"/>
            <w:hideMark/>
          </w:tcPr>
          <w:p w14:paraId="5379A05B"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060" w:type="dxa"/>
            <w:tcBorders>
              <w:top w:val="nil"/>
              <w:left w:val="nil"/>
              <w:bottom w:val="single" w:sz="4" w:space="0" w:color="auto"/>
              <w:right w:val="single" w:sz="4" w:space="0" w:color="auto"/>
            </w:tcBorders>
            <w:shd w:val="clear" w:color="000000" w:fill="FFFFFF"/>
            <w:noWrap/>
            <w:vAlign w:val="bottom"/>
            <w:hideMark/>
          </w:tcPr>
          <w:p w14:paraId="7C09A7F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197E6217"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38</w:t>
            </w:r>
          </w:p>
        </w:tc>
        <w:tc>
          <w:tcPr>
            <w:tcW w:w="1160" w:type="dxa"/>
            <w:tcBorders>
              <w:top w:val="nil"/>
              <w:left w:val="nil"/>
              <w:bottom w:val="single" w:sz="4" w:space="0" w:color="auto"/>
              <w:right w:val="single" w:sz="4" w:space="0" w:color="auto"/>
            </w:tcBorders>
            <w:shd w:val="clear" w:color="auto" w:fill="auto"/>
            <w:noWrap/>
            <w:vAlign w:val="bottom"/>
            <w:hideMark/>
          </w:tcPr>
          <w:p w14:paraId="2085C36E"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46A719D8"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1.1</w:t>
            </w:r>
          </w:p>
        </w:tc>
      </w:tr>
      <w:tr w:rsidR="0094181A" w:rsidRPr="00985E81" w14:paraId="3D70CE80"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2D866C7F"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DL-32</w:t>
            </w:r>
          </w:p>
        </w:tc>
        <w:tc>
          <w:tcPr>
            <w:tcW w:w="960" w:type="dxa"/>
            <w:tcBorders>
              <w:top w:val="nil"/>
              <w:left w:val="nil"/>
              <w:bottom w:val="single" w:sz="4" w:space="0" w:color="auto"/>
              <w:right w:val="single" w:sz="4" w:space="0" w:color="auto"/>
            </w:tcBorders>
            <w:shd w:val="clear" w:color="000000" w:fill="FFFFFF"/>
            <w:noWrap/>
            <w:vAlign w:val="bottom"/>
            <w:hideMark/>
          </w:tcPr>
          <w:p w14:paraId="18FD004F"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060" w:type="dxa"/>
            <w:tcBorders>
              <w:top w:val="nil"/>
              <w:left w:val="nil"/>
              <w:bottom w:val="single" w:sz="4" w:space="0" w:color="auto"/>
              <w:right w:val="single" w:sz="4" w:space="0" w:color="auto"/>
            </w:tcBorders>
            <w:shd w:val="clear" w:color="000000" w:fill="FFFFFF"/>
            <w:noWrap/>
            <w:vAlign w:val="bottom"/>
            <w:hideMark/>
          </w:tcPr>
          <w:p w14:paraId="3D0184B5"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7E4CDB75"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325</w:t>
            </w:r>
          </w:p>
        </w:tc>
        <w:tc>
          <w:tcPr>
            <w:tcW w:w="1160" w:type="dxa"/>
            <w:tcBorders>
              <w:top w:val="nil"/>
              <w:left w:val="nil"/>
              <w:bottom w:val="single" w:sz="4" w:space="0" w:color="auto"/>
              <w:right w:val="single" w:sz="4" w:space="0" w:color="auto"/>
            </w:tcBorders>
            <w:shd w:val="clear" w:color="auto" w:fill="auto"/>
            <w:noWrap/>
            <w:vAlign w:val="bottom"/>
            <w:hideMark/>
          </w:tcPr>
          <w:p w14:paraId="658C112F"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Good</w:t>
            </w:r>
          </w:p>
        </w:tc>
        <w:tc>
          <w:tcPr>
            <w:tcW w:w="960" w:type="dxa"/>
            <w:tcBorders>
              <w:top w:val="nil"/>
              <w:left w:val="nil"/>
              <w:bottom w:val="single" w:sz="4" w:space="0" w:color="auto"/>
              <w:right w:val="single" w:sz="8" w:space="0" w:color="auto"/>
            </w:tcBorders>
            <w:shd w:val="clear" w:color="auto" w:fill="auto"/>
            <w:noWrap/>
            <w:vAlign w:val="bottom"/>
            <w:hideMark/>
          </w:tcPr>
          <w:p w14:paraId="497C37AD"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9.7</w:t>
            </w:r>
          </w:p>
        </w:tc>
      </w:tr>
      <w:tr w:rsidR="0094181A" w:rsidRPr="00985E81" w14:paraId="5EBA32E5"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2BAED87F"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DL-33</w:t>
            </w:r>
          </w:p>
        </w:tc>
        <w:tc>
          <w:tcPr>
            <w:tcW w:w="960" w:type="dxa"/>
            <w:tcBorders>
              <w:top w:val="nil"/>
              <w:left w:val="nil"/>
              <w:bottom w:val="single" w:sz="4" w:space="0" w:color="auto"/>
              <w:right w:val="single" w:sz="4" w:space="0" w:color="auto"/>
            </w:tcBorders>
            <w:shd w:val="clear" w:color="000000" w:fill="FFFFFF"/>
            <w:noWrap/>
            <w:vAlign w:val="bottom"/>
            <w:hideMark/>
          </w:tcPr>
          <w:p w14:paraId="6DB44B5D"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000000" w:fill="FFFFFF"/>
            <w:noWrap/>
            <w:vAlign w:val="bottom"/>
            <w:hideMark/>
          </w:tcPr>
          <w:p w14:paraId="38BC16B6"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000000" w:fill="FFFFFF"/>
            <w:noWrap/>
            <w:vAlign w:val="bottom"/>
            <w:hideMark/>
          </w:tcPr>
          <w:p w14:paraId="22C01B90"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c>
          <w:tcPr>
            <w:tcW w:w="1160" w:type="dxa"/>
            <w:tcBorders>
              <w:top w:val="nil"/>
              <w:left w:val="nil"/>
              <w:bottom w:val="single" w:sz="4" w:space="0" w:color="auto"/>
              <w:right w:val="single" w:sz="4" w:space="0" w:color="auto"/>
            </w:tcBorders>
            <w:shd w:val="clear" w:color="auto" w:fill="auto"/>
            <w:noWrap/>
            <w:vAlign w:val="bottom"/>
            <w:hideMark/>
          </w:tcPr>
          <w:p w14:paraId="3EEE15D1"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4EC7B6BC"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0.1</w:t>
            </w:r>
          </w:p>
        </w:tc>
      </w:tr>
      <w:tr w:rsidR="0094181A" w:rsidRPr="00985E81" w14:paraId="7FEC0346"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283F6AE9"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DL-34</w:t>
            </w:r>
          </w:p>
        </w:tc>
        <w:tc>
          <w:tcPr>
            <w:tcW w:w="960" w:type="dxa"/>
            <w:tcBorders>
              <w:top w:val="nil"/>
              <w:left w:val="nil"/>
              <w:bottom w:val="single" w:sz="4" w:space="0" w:color="auto"/>
              <w:right w:val="single" w:sz="4" w:space="0" w:color="auto"/>
            </w:tcBorders>
            <w:shd w:val="clear" w:color="000000" w:fill="FFFFFF"/>
            <w:noWrap/>
            <w:vAlign w:val="bottom"/>
            <w:hideMark/>
          </w:tcPr>
          <w:p w14:paraId="23F53FD1"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060" w:type="dxa"/>
            <w:tcBorders>
              <w:top w:val="nil"/>
              <w:left w:val="nil"/>
              <w:bottom w:val="single" w:sz="4" w:space="0" w:color="auto"/>
              <w:right w:val="single" w:sz="4" w:space="0" w:color="auto"/>
            </w:tcBorders>
            <w:shd w:val="clear" w:color="000000" w:fill="FFFFFF"/>
            <w:noWrap/>
            <w:vAlign w:val="bottom"/>
            <w:hideMark/>
          </w:tcPr>
          <w:p w14:paraId="129E003B"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527B9FF7"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w:t>
            </w:r>
          </w:p>
        </w:tc>
        <w:tc>
          <w:tcPr>
            <w:tcW w:w="1160" w:type="dxa"/>
            <w:tcBorders>
              <w:top w:val="nil"/>
              <w:left w:val="nil"/>
              <w:bottom w:val="single" w:sz="4" w:space="0" w:color="auto"/>
              <w:right w:val="single" w:sz="4" w:space="0" w:color="auto"/>
            </w:tcBorders>
            <w:shd w:val="clear" w:color="auto" w:fill="auto"/>
            <w:noWrap/>
            <w:vAlign w:val="bottom"/>
            <w:hideMark/>
          </w:tcPr>
          <w:p w14:paraId="6BB499F9"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0A83DE18"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1.8</w:t>
            </w:r>
          </w:p>
        </w:tc>
      </w:tr>
      <w:tr w:rsidR="0094181A" w:rsidRPr="00985E81" w14:paraId="2DCB01CA"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1C469C5A"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DL-35</w:t>
            </w:r>
          </w:p>
        </w:tc>
        <w:tc>
          <w:tcPr>
            <w:tcW w:w="960" w:type="dxa"/>
            <w:tcBorders>
              <w:top w:val="nil"/>
              <w:left w:val="nil"/>
              <w:bottom w:val="single" w:sz="4" w:space="0" w:color="auto"/>
              <w:right w:val="single" w:sz="4" w:space="0" w:color="auto"/>
            </w:tcBorders>
            <w:shd w:val="clear" w:color="000000" w:fill="FFFFFF"/>
            <w:noWrap/>
            <w:vAlign w:val="bottom"/>
            <w:hideMark/>
          </w:tcPr>
          <w:p w14:paraId="5BE8EF5A"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060" w:type="dxa"/>
            <w:tcBorders>
              <w:top w:val="nil"/>
              <w:left w:val="nil"/>
              <w:bottom w:val="single" w:sz="4" w:space="0" w:color="auto"/>
              <w:right w:val="single" w:sz="4" w:space="0" w:color="auto"/>
            </w:tcBorders>
            <w:shd w:val="clear" w:color="000000" w:fill="FFFFFF"/>
            <w:noWrap/>
            <w:vAlign w:val="bottom"/>
            <w:hideMark/>
          </w:tcPr>
          <w:p w14:paraId="1233348D"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5173CB6E"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320</w:t>
            </w:r>
          </w:p>
        </w:tc>
        <w:tc>
          <w:tcPr>
            <w:tcW w:w="1160" w:type="dxa"/>
            <w:tcBorders>
              <w:top w:val="nil"/>
              <w:left w:val="nil"/>
              <w:bottom w:val="single" w:sz="4" w:space="0" w:color="auto"/>
              <w:right w:val="single" w:sz="4" w:space="0" w:color="auto"/>
            </w:tcBorders>
            <w:shd w:val="clear" w:color="auto" w:fill="auto"/>
            <w:noWrap/>
            <w:vAlign w:val="bottom"/>
            <w:hideMark/>
          </w:tcPr>
          <w:p w14:paraId="62501C5E"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Light</w:t>
            </w:r>
          </w:p>
        </w:tc>
        <w:tc>
          <w:tcPr>
            <w:tcW w:w="960" w:type="dxa"/>
            <w:tcBorders>
              <w:top w:val="nil"/>
              <w:left w:val="nil"/>
              <w:bottom w:val="single" w:sz="4" w:space="0" w:color="auto"/>
              <w:right w:val="single" w:sz="8" w:space="0" w:color="auto"/>
            </w:tcBorders>
            <w:shd w:val="clear" w:color="auto" w:fill="auto"/>
            <w:noWrap/>
            <w:vAlign w:val="bottom"/>
            <w:hideMark/>
          </w:tcPr>
          <w:p w14:paraId="365D2115"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9.5</w:t>
            </w:r>
          </w:p>
        </w:tc>
      </w:tr>
      <w:tr w:rsidR="0094181A" w:rsidRPr="00985E81" w14:paraId="766B9B08"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60107015"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DL-36</w:t>
            </w:r>
          </w:p>
        </w:tc>
        <w:tc>
          <w:tcPr>
            <w:tcW w:w="960" w:type="dxa"/>
            <w:tcBorders>
              <w:top w:val="nil"/>
              <w:left w:val="nil"/>
              <w:bottom w:val="single" w:sz="4" w:space="0" w:color="auto"/>
              <w:right w:val="single" w:sz="4" w:space="0" w:color="auto"/>
            </w:tcBorders>
            <w:shd w:val="clear" w:color="000000" w:fill="FFFFFF"/>
            <w:noWrap/>
            <w:vAlign w:val="bottom"/>
            <w:hideMark/>
          </w:tcPr>
          <w:p w14:paraId="71A8BD54"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060" w:type="dxa"/>
            <w:tcBorders>
              <w:top w:val="nil"/>
              <w:left w:val="nil"/>
              <w:bottom w:val="single" w:sz="4" w:space="0" w:color="auto"/>
              <w:right w:val="single" w:sz="4" w:space="0" w:color="auto"/>
            </w:tcBorders>
            <w:shd w:val="clear" w:color="000000" w:fill="FFFFFF"/>
            <w:noWrap/>
            <w:vAlign w:val="bottom"/>
            <w:hideMark/>
          </w:tcPr>
          <w:p w14:paraId="71742856"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single" w:sz="4" w:space="0" w:color="auto"/>
              <w:right w:val="single" w:sz="4" w:space="0" w:color="auto"/>
            </w:tcBorders>
            <w:shd w:val="clear" w:color="000000" w:fill="FFFFFF"/>
            <w:noWrap/>
            <w:vAlign w:val="bottom"/>
            <w:hideMark/>
          </w:tcPr>
          <w:p w14:paraId="103C6FF2"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282</w:t>
            </w:r>
          </w:p>
        </w:tc>
        <w:tc>
          <w:tcPr>
            <w:tcW w:w="1160" w:type="dxa"/>
            <w:tcBorders>
              <w:top w:val="nil"/>
              <w:left w:val="nil"/>
              <w:bottom w:val="single" w:sz="4" w:space="0" w:color="auto"/>
              <w:right w:val="single" w:sz="4" w:space="0" w:color="auto"/>
            </w:tcBorders>
            <w:shd w:val="clear" w:color="auto" w:fill="auto"/>
            <w:noWrap/>
            <w:vAlign w:val="bottom"/>
            <w:hideMark/>
          </w:tcPr>
          <w:p w14:paraId="799F3E66"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Good</w:t>
            </w:r>
          </w:p>
        </w:tc>
        <w:tc>
          <w:tcPr>
            <w:tcW w:w="960" w:type="dxa"/>
            <w:tcBorders>
              <w:top w:val="nil"/>
              <w:left w:val="nil"/>
              <w:bottom w:val="single" w:sz="4" w:space="0" w:color="auto"/>
              <w:right w:val="single" w:sz="8" w:space="0" w:color="auto"/>
            </w:tcBorders>
            <w:shd w:val="clear" w:color="auto" w:fill="auto"/>
            <w:noWrap/>
            <w:vAlign w:val="bottom"/>
            <w:hideMark/>
          </w:tcPr>
          <w:p w14:paraId="6D29C4B1"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8.4</w:t>
            </w:r>
          </w:p>
        </w:tc>
      </w:tr>
      <w:tr w:rsidR="0094181A" w:rsidRPr="00985E81" w14:paraId="56979858" w14:textId="77777777" w:rsidTr="004C775D">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19276EEE"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DL-37</w:t>
            </w:r>
          </w:p>
        </w:tc>
        <w:tc>
          <w:tcPr>
            <w:tcW w:w="960" w:type="dxa"/>
            <w:tcBorders>
              <w:top w:val="nil"/>
              <w:left w:val="nil"/>
              <w:bottom w:val="single" w:sz="4" w:space="0" w:color="auto"/>
              <w:right w:val="single" w:sz="4" w:space="0" w:color="auto"/>
            </w:tcBorders>
            <w:shd w:val="clear" w:color="000000" w:fill="FFFFFF"/>
            <w:noWrap/>
            <w:vAlign w:val="bottom"/>
            <w:hideMark/>
          </w:tcPr>
          <w:p w14:paraId="18D75F07"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w:t>
            </w:r>
          </w:p>
        </w:tc>
        <w:tc>
          <w:tcPr>
            <w:tcW w:w="1060" w:type="dxa"/>
            <w:tcBorders>
              <w:top w:val="nil"/>
              <w:left w:val="nil"/>
              <w:bottom w:val="single" w:sz="4" w:space="0" w:color="auto"/>
              <w:right w:val="single" w:sz="4" w:space="0" w:color="auto"/>
            </w:tcBorders>
            <w:shd w:val="clear" w:color="000000" w:fill="FFFFFF"/>
            <w:noWrap/>
            <w:vAlign w:val="bottom"/>
            <w:hideMark/>
          </w:tcPr>
          <w:p w14:paraId="19655CB9"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w:t>
            </w:r>
          </w:p>
        </w:tc>
        <w:tc>
          <w:tcPr>
            <w:tcW w:w="960" w:type="dxa"/>
            <w:tcBorders>
              <w:top w:val="nil"/>
              <w:left w:val="nil"/>
              <w:bottom w:val="single" w:sz="4" w:space="0" w:color="auto"/>
              <w:right w:val="single" w:sz="4" w:space="0" w:color="auto"/>
            </w:tcBorders>
            <w:shd w:val="clear" w:color="000000" w:fill="FFFFFF"/>
            <w:noWrap/>
            <w:vAlign w:val="bottom"/>
            <w:hideMark/>
          </w:tcPr>
          <w:p w14:paraId="60A2DC21"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w:t>
            </w:r>
          </w:p>
        </w:tc>
        <w:tc>
          <w:tcPr>
            <w:tcW w:w="1160" w:type="dxa"/>
            <w:tcBorders>
              <w:top w:val="nil"/>
              <w:left w:val="nil"/>
              <w:bottom w:val="single" w:sz="4" w:space="0" w:color="auto"/>
              <w:right w:val="single" w:sz="4" w:space="0" w:color="auto"/>
            </w:tcBorders>
            <w:shd w:val="clear" w:color="auto" w:fill="auto"/>
            <w:noWrap/>
            <w:vAlign w:val="bottom"/>
            <w:hideMark/>
          </w:tcPr>
          <w:p w14:paraId="62E3BD4C"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Severe</w:t>
            </w:r>
          </w:p>
        </w:tc>
        <w:tc>
          <w:tcPr>
            <w:tcW w:w="960" w:type="dxa"/>
            <w:tcBorders>
              <w:top w:val="nil"/>
              <w:left w:val="nil"/>
              <w:bottom w:val="single" w:sz="4" w:space="0" w:color="auto"/>
              <w:right w:val="single" w:sz="8" w:space="0" w:color="auto"/>
            </w:tcBorders>
            <w:shd w:val="clear" w:color="auto" w:fill="auto"/>
            <w:noWrap/>
            <w:vAlign w:val="bottom"/>
            <w:hideMark/>
          </w:tcPr>
          <w:p w14:paraId="55E1E83F"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0.2</w:t>
            </w:r>
          </w:p>
        </w:tc>
      </w:tr>
      <w:tr w:rsidR="0094181A" w:rsidRPr="00985E81" w14:paraId="5F3E45E6" w14:textId="77777777" w:rsidTr="004C775D">
        <w:trPr>
          <w:trHeight w:val="324"/>
        </w:trPr>
        <w:tc>
          <w:tcPr>
            <w:tcW w:w="960" w:type="dxa"/>
            <w:tcBorders>
              <w:top w:val="nil"/>
              <w:left w:val="single" w:sz="8" w:space="0" w:color="auto"/>
              <w:bottom w:val="nil"/>
              <w:right w:val="single" w:sz="4" w:space="0" w:color="auto"/>
            </w:tcBorders>
            <w:shd w:val="clear" w:color="000000" w:fill="FFFFFF"/>
            <w:noWrap/>
            <w:vAlign w:val="bottom"/>
            <w:hideMark/>
          </w:tcPr>
          <w:p w14:paraId="10BC518C"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DL-38</w:t>
            </w:r>
          </w:p>
        </w:tc>
        <w:tc>
          <w:tcPr>
            <w:tcW w:w="960" w:type="dxa"/>
            <w:tcBorders>
              <w:top w:val="nil"/>
              <w:left w:val="nil"/>
              <w:bottom w:val="nil"/>
              <w:right w:val="single" w:sz="4" w:space="0" w:color="auto"/>
            </w:tcBorders>
            <w:shd w:val="clear" w:color="000000" w:fill="FFFFFF"/>
            <w:noWrap/>
            <w:vAlign w:val="bottom"/>
            <w:hideMark/>
          </w:tcPr>
          <w:p w14:paraId="239118B7"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060" w:type="dxa"/>
            <w:tcBorders>
              <w:top w:val="nil"/>
              <w:left w:val="nil"/>
              <w:bottom w:val="nil"/>
              <w:right w:val="single" w:sz="4" w:space="0" w:color="auto"/>
            </w:tcBorders>
            <w:shd w:val="clear" w:color="000000" w:fill="FFFFFF"/>
            <w:noWrap/>
            <w:vAlign w:val="bottom"/>
            <w:hideMark/>
          </w:tcPr>
          <w:p w14:paraId="106DE872"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nil"/>
              <w:left w:val="nil"/>
              <w:bottom w:val="nil"/>
              <w:right w:val="single" w:sz="4" w:space="0" w:color="auto"/>
            </w:tcBorders>
            <w:shd w:val="clear" w:color="000000" w:fill="FFFFFF"/>
            <w:noWrap/>
            <w:vAlign w:val="bottom"/>
            <w:hideMark/>
          </w:tcPr>
          <w:p w14:paraId="637B0739"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w:t>
            </w:r>
          </w:p>
        </w:tc>
        <w:tc>
          <w:tcPr>
            <w:tcW w:w="1160" w:type="dxa"/>
            <w:tcBorders>
              <w:top w:val="nil"/>
              <w:left w:val="nil"/>
              <w:bottom w:val="nil"/>
              <w:right w:val="single" w:sz="4" w:space="0" w:color="auto"/>
            </w:tcBorders>
            <w:shd w:val="clear" w:color="auto" w:fill="auto"/>
            <w:noWrap/>
            <w:vAlign w:val="bottom"/>
            <w:hideMark/>
          </w:tcPr>
          <w:p w14:paraId="01D0FD30"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Severe</w:t>
            </w:r>
          </w:p>
        </w:tc>
        <w:tc>
          <w:tcPr>
            <w:tcW w:w="960" w:type="dxa"/>
            <w:tcBorders>
              <w:top w:val="nil"/>
              <w:left w:val="nil"/>
              <w:bottom w:val="nil"/>
              <w:right w:val="single" w:sz="8" w:space="0" w:color="auto"/>
            </w:tcBorders>
            <w:shd w:val="clear" w:color="auto" w:fill="auto"/>
            <w:noWrap/>
            <w:vAlign w:val="bottom"/>
            <w:hideMark/>
          </w:tcPr>
          <w:p w14:paraId="498DC7FE"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2.8</w:t>
            </w:r>
          </w:p>
        </w:tc>
      </w:tr>
      <w:tr w:rsidR="0094181A" w:rsidRPr="00985E81" w14:paraId="578839FA" w14:textId="77777777" w:rsidTr="004C775D">
        <w:trPr>
          <w:trHeight w:val="324"/>
        </w:trPr>
        <w:tc>
          <w:tcPr>
            <w:tcW w:w="960" w:type="dxa"/>
            <w:tcBorders>
              <w:top w:val="single" w:sz="8" w:space="0" w:color="auto"/>
              <w:left w:val="single" w:sz="8" w:space="0" w:color="auto"/>
              <w:bottom w:val="single" w:sz="8" w:space="0" w:color="auto"/>
              <w:right w:val="single" w:sz="4" w:space="0" w:color="auto"/>
            </w:tcBorders>
            <w:shd w:val="clear" w:color="000000" w:fill="FFFFFF"/>
            <w:noWrap/>
            <w:vAlign w:val="bottom"/>
            <w:hideMark/>
          </w:tcPr>
          <w:p w14:paraId="730C653D"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DL-39</w:t>
            </w:r>
          </w:p>
        </w:tc>
        <w:tc>
          <w:tcPr>
            <w:tcW w:w="960" w:type="dxa"/>
            <w:tcBorders>
              <w:top w:val="single" w:sz="8" w:space="0" w:color="auto"/>
              <w:left w:val="nil"/>
              <w:bottom w:val="single" w:sz="8" w:space="0" w:color="auto"/>
              <w:right w:val="single" w:sz="4" w:space="0" w:color="auto"/>
            </w:tcBorders>
            <w:shd w:val="clear" w:color="000000" w:fill="FFFFFF"/>
            <w:noWrap/>
            <w:vAlign w:val="bottom"/>
            <w:hideMark/>
          </w:tcPr>
          <w:p w14:paraId="3D94C973"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w:t>
            </w:r>
          </w:p>
        </w:tc>
        <w:tc>
          <w:tcPr>
            <w:tcW w:w="1060" w:type="dxa"/>
            <w:tcBorders>
              <w:top w:val="single" w:sz="8" w:space="0" w:color="auto"/>
              <w:left w:val="nil"/>
              <w:bottom w:val="single" w:sz="8" w:space="0" w:color="auto"/>
              <w:right w:val="single" w:sz="4" w:space="0" w:color="auto"/>
            </w:tcBorders>
            <w:shd w:val="clear" w:color="000000" w:fill="FFFFFF"/>
            <w:noWrap/>
            <w:vAlign w:val="bottom"/>
            <w:hideMark/>
          </w:tcPr>
          <w:p w14:paraId="10011706" w14:textId="77777777" w:rsidR="004C775D" w:rsidRPr="00985E81" w:rsidRDefault="004C775D" w:rsidP="004C775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w:t>
            </w:r>
          </w:p>
        </w:tc>
        <w:tc>
          <w:tcPr>
            <w:tcW w:w="960" w:type="dxa"/>
            <w:tcBorders>
              <w:top w:val="single" w:sz="8" w:space="0" w:color="auto"/>
              <w:left w:val="nil"/>
              <w:bottom w:val="single" w:sz="8" w:space="0" w:color="auto"/>
              <w:right w:val="single" w:sz="4" w:space="0" w:color="auto"/>
            </w:tcBorders>
            <w:shd w:val="clear" w:color="000000" w:fill="FFFFFF"/>
            <w:noWrap/>
            <w:vAlign w:val="bottom"/>
            <w:hideMark/>
          </w:tcPr>
          <w:p w14:paraId="14DCF748" w14:textId="77777777" w:rsidR="004C775D" w:rsidRPr="00985E81" w:rsidRDefault="004C775D" w:rsidP="004C775D">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279</w:t>
            </w:r>
          </w:p>
        </w:tc>
        <w:tc>
          <w:tcPr>
            <w:tcW w:w="1160" w:type="dxa"/>
            <w:tcBorders>
              <w:top w:val="single" w:sz="8" w:space="0" w:color="auto"/>
              <w:left w:val="nil"/>
              <w:bottom w:val="single" w:sz="8" w:space="0" w:color="auto"/>
              <w:right w:val="single" w:sz="4" w:space="0" w:color="auto"/>
            </w:tcBorders>
            <w:shd w:val="clear" w:color="auto" w:fill="auto"/>
            <w:noWrap/>
            <w:vAlign w:val="bottom"/>
            <w:hideMark/>
          </w:tcPr>
          <w:p w14:paraId="7C073E2C"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Good</w:t>
            </w:r>
          </w:p>
        </w:tc>
        <w:tc>
          <w:tcPr>
            <w:tcW w:w="960" w:type="dxa"/>
            <w:tcBorders>
              <w:top w:val="single" w:sz="8" w:space="0" w:color="auto"/>
              <w:left w:val="nil"/>
              <w:bottom w:val="single" w:sz="8" w:space="0" w:color="auto"/>
              <w:right w:val="single" w:sz="8" w:space="0" w:color="auto"/>
            </w:tcBorders>
            <w:shd w:val="clear" w:color="auto" w:fill="auto"/>
            <w:noWrap/>
            <w:vAlign w:val="bottom"/>
            <w:hideMark/>
          </w:tcPr>
          <w:p w14:paraId="3CE926F4"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8.3</w:t>
            </w:r>
          </w:p>
        </w:tc>
      </w:tr>
      <w:tr w:rsidR="004C775D" w:rsidRPr="00985E81" w14:paraId="5F8A7F58" w14:textId="77777777" w:rsidTr="00F35B3D">
        <w:trPr>
          <w:trHeight w:val="324"/>
        </w:trPr>
        <w:tc>
          <w:tcPr>
            <w:tcW w:w="1920" w:type="dxa"/>
            <w:gridSpan w:val="2"/>
            <w:tcBorders>
              <w:top w:val="nil"/>
              <w:left w:val="nil"/>
              <w:bottom w:val="nil"/>
              <w:right w:val="nil"/>
            </w:tcBorders>
            <w:shd w:val="clear" w:color="auto" w:fill="auto"/>
            <w:noWrap/>
            <w:vAlign w:val="bottom"/>
            <w:hideMark/>
          </w:tcPr>
          <w:p w14:paraId="202515C5" w14:textId="77777777" w:rsidR="004C775D" w:rsidRPr="00985E81" w:rsidRDefault="004C775D" w:rsidP="004C775D">
            <w:pPr>
              <w:spacing w:before="0" w:after="0" w:line="240" w:lineRule="auto"/>
              <w:jc w:val="right"/>
              <w:rPr>
                <w:rFonts w:ascii="Times New Roman" w:eastAsia="Times New Roman" w:hAnsi="Times New Roman" w:cs="Times New Roman"/>
              </w:rPr>
            </w:pPr>
          </w:p>
        </w:tc>
        <w:tc>
          <w:tcPr>
            <w:tcW w:w="1060" w:type="dxa"/>
            <w:tcBorders>
              <w:top w:val="nil"/>
              <w:left w:val="single" w:sz="8" w:space="0" w:color="auto"/>
              <w:bottom w:val="single" w:sz="8" w:space="0" w:color="auto"/>
              <w:right w:val="single" w:sz="4" w:space="0" w:color="auto"/>
            </w:tcBorders>
            <w:shd w:val="clear" w:color="auto" w:fill="auto"/>
            <w:noWrap/>
            <w:vAlign w:val="bottom"/>
            <w:hideMark/>
          </w:tcPr>
          <w:p w14:paraId="49C0FA43"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Total</w:t>
            </w:r>
          </w:p>
        </w:tc>
        <w:tc>
          <w:tcPr>
            <w:tcW w:w="960" w:type="dxa"/>
            <w:tcBorders>
              <w:top w:val="nil"/>
              <w:left w:val="single" w:sz="4" w:space="0" w:color="auto"/>
              <w:bottom w:val="single" w:sz="8" w:space="0" w:color="auto"/>
              <w:right w:val="single" w:sz="4" w:space="0" w:color="auto"/>
            </w:tcBorders>
            <w:shd w:val="clear" w:color="auto" w:fill="auto"/>
            <w:noWrap/>
            <w:vAlign w:val="bottom"/>
            <w:hideMark/>
          </w:tcPr>
          <w:p w14:paraId="0B4DB210"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3356</w:t>
            </w:r>
          </w:p>
        </w:tc>
        <w:tc>
          <w:tcPr>
            <w:tcW w:w="1160" w:type="dxa"/>
            <w:tcBorders>
              <w:top w:val="nil"/>
              <w:left w:val="single" w:sz="4" w:space="0" w:color="auto"/>
              <w:bottom w:val="single" w:sz="8" w:space="0" w:color="auto"/>
              <w:right w:val="single" w:sz="4" w:space="0" w:color="auto"/>
            </w:tcBorders>
            <w:shd w:val="clear" w:color="auto" w:fill="auto"/>
            <w:noWrap/>
            <w:vAlign w:val="bottom"/>
            <w:hideMark/>
          </w:tcPr>
          <w:p w14:paraId="3EB4BB7F" w14:textId="77777777" w:rsidR="004C775D" w:rsidRPr="00985E81" w:rsidRDefault="004C775D" w:rsidP="004C775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 </w:t>
            </w:r>
          </w:p>
        </w:tc>
        <w:tc>
          <w:tcPr>
            <w:tcW w:w="960" w:type="dxa"/>
            <w:tcBorders>
              <w:top w:val="nil"/>
              <w:left w:val="single" w:sz="4" w:space="0" w:color="auto"/>
              <w:bottom w:val="single" w:sz="8" w:space="0" w:color="auto"/>
              <w:right w:val="single" w:sz="8" w:space="0" w:color="auto"/>
            </w:tcBorders>
            <w:shd w:val="clear" w:color="auto" w:fill="auto"/>
            <w:noWrap/>
            <w:vAlign w:val="bottom"/>
            <w:hideMark/>
          </w:tcPr>
          <w:p w14:paraId="3689CD01" w14:textId="77777777" w:rsidR="004C775D" w:rsidRPr="00985E81" w:rsidRDefault="004C775D" w:rsidP="004C775D">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100</w:t>
            </w:r>
          </w:p>
        </w:tc>
      </w:tr>
    </w:tbl>
    <w:p w14:paraId="4278919C" w14:textId="77777777" w:rsidR="00A60516" w:rsidRDefault="00A60516" w:rsidP="004155A2">
      <w:pPr>
        <w:spacing w:before="0" w:after="0"/>
        <w:rPr>
          <w:rFonts w:ascii="Times New Roman" w:eastAsia="Calibri" w:hAnsi="Times New Roman" w:cs="Times New Roman"/>
          <w:bCs/>
          <w:sz w:val="24"/>
          <w:szCs w:val="24"/>
        </w:rPr>
      </w:pPr>
    </w:p>
    <w:p w14:paraId="27A2AEBD" w14:textId="2FE90E3D" w:rsidR="008D62D9" w:rsidRPr="00850D79" w:rsidRDefault="000E0B98" w:rsidP="004155A2">
      <w:pPr>
        <w:spacing w:before="0" w:after="0"/>
        <w:rPr>
          <w:rFonts w:ascii="Times New Roman" w:eastAsia="Calibri" w:hAnsi="Times New Roman" w:cs="Times New Roman"/>
          <w:bCs/>
          <w:sz w:val="24"/>
          <w:szCs w:val="24"/>
        </w:rPr>
      </w:pPr>
      <w:r w:rsidRPr="00850D79">
        <w:rPr>
          <w:rFonts w:ascii="Times New Roman" w:eastAsia="Calibri" w:hAnsi="Times New Roman" w:cs="Times New Roman"/>
          <w:bCs/>
          <w:sz w:val="24"/>
          <w:szCs w:val="24"/>
        </w:rPr>
        <w:t>The drainage lines presented above feeds to the outlet-3. From the tot</w:t>
      </w:r>
      <w:r w:rsidR="002D3543" w:rsidRPr="00850D79">
        <w:rPr>
          <w:rFonts w:ascii="Times New Roman" w:eastAsia="Calibri" w:hAnsi="Times New Roman" w:cs="Times New Roman"/>
          <w:bCs/>
          <w:sz w:val="24"/>
          <w:szCs w:val="24"/>
        </w:rPr>
        <w:t>al (3356m) of these drainage lines</w:t>
      </w:r>
      <w:r w:rsidR="002E3C68" w:rsidRPr="00850D79">
        <w:rPr>
          <w:rFonts w:ascii="Times New Roman" w:eastAsia="Calibri" w:hAnsi="Times New Roman" w:cs="Times New Roman"/>
          <w:bCs/>
          <w:sz w:val="24"/>
          <w:szCs w:val="24"/>
        </w:rPr>
        <w:t xml:space="preserve">, </w:t>
      </w:r>
      <w:r w:rsidR="002D3543" w:rsidRPr="00850D79">
        <w:rPr>
          <w:rFonts w:ascii="Times New Roman" w:eastAsia="Calibri" w:hAnsi="Times New Roman" w:cs="Times New Roman"/>
          <w:bCs/>
          <w:sz w:val="24"/>
          <w:szCs w:val="24"/>
        </w:rPr>
        <w:t>447m (</w:t>
      </w:r>
      <w:r w:rsidR="00F9775F" w:rsidRPr="00850D79">
        <w:rPr>
          <w:rFonts w:ascii="Times New Roman" w:eastAsia="Calibri" w:hAnsi="Times New Roman" w:cs="Times New Roman"/>
          <w:bCs/>
          <w:sz w:val="24"/>
          <w:szCs w:val="24"/>
        </w:rPr>
        <w:t>13.3</w:t>
      </w:r>
      <w:r w:rsidR="002D3543" w:rsidRPr="00850D79">
        <w:rPr>
          <w:rFonts w:ascii="Times New Roman" w:eastAsia="Calibri" w:hAnsi="Times New Roman" w:cs="Times New Roman"/>
          <w:bCs/>
          <w:sz w:val="24"/>
          <w:szCs w:val="24"/>
        </w:rPr>
        <w:t>%)</w:t>
      </w:r>
      <w:r w:rsidR="00AB0DFB" w:rsidRPr="00850D79">
        <w:rPr>
          <w:rFonts w:ascii="Times New Roman" w:eastAsia="Calibri" w:hAnsi="Times New Roman" w:cs="Times New Roman"/>
          <w:bCs/>
          <w:sz w:val="24"/>
          <w:szCs w:val="24"/>
        </w:rPr>
        <w:t xml:space="preserve"> is severely damaged.</w:t>
      </w:r>
      <w:r w:rsidR="002E3C68" w:rsidRPr="00850D79">
        <w:rPr>
          <w:rFonts w:ascii="Times New Roman" w:eastAsia="Calibri" w:hAnsi="Times New Roman" w:cs="Times New Roman"/>
          <w:bCs/>
          <w:sz w:val="24"/>
          <w:szCs w:val="24"/>
        </w:rPr>
        <w:t xml:space="preserve"> </w:t>
      </w:r>
      <w:r w:rsidR="0056426C" w:rsidRPr="00850D79">
        <w:rPr>
          <w:rFonts w:ascii="Times New Roman" w:eastAsia="Calibri" w:hAnsi="Times New Roman" w:cs="Times New Roman"/>
          <w:bCs/>
          <w:sz w:val="24"/>
          <w:szCs w:val="24"/>
        </w:rPr>
        <w:t>About 1658m (</w:t>
      </w:r>
      <w:r w:rsidR="00F9775F" w:rsidRPr="00850D79">
        <w:rPr>
          <w:rFonts w:ascii="Times New Roman" w:eastAsia="Calibri" w:hAnsi="Times New Roman" w:cs="Times New Roman"/>
          <w:bCs/>
          <w:sz w:val="24"/>
          <w:szCs w:val="24"/>
        </w:rPr>
        <w:t>49.4</w:t>
      </w:r>
      <w:r w:rsidR="0056426C" w:rsidRPr="00850D79">
        <w:rPr>
          <w:rFonts w:ascii="Times New Roman" w:eastAsia="Calibri" w:hAnsi="Times New Roman" w:cs="Times New Roman"/>
          <w:bCs/>
          <w:sz w:val="24"/>
          <w:szCs w:val="24"/>
        </w:rPr>
        <w:t xml:space="preserve">%) </w:t>
      </w:r>
      <w:r w:rsidR="00BE130C" w:rsidRPr="00850D79">
        <w:rPr>
          <w:rFonts w:ascii="Times New Roman" w:eastAsia="Calibri" w:hAnsi="Times New Roman" w:cs="Times New Roman"/>
          <w:bCs/>
          <w:sz w:val="24"/>
          <w:szCs w:val="24"/>
        </w:rPr>
        <w:t xml:space="preserve">are lightly damaged </w:t>
      </w:r>
      <w:r w:rsidR="00B25A1B" w:rsidRPr="00850D79">
        <w:rPr>
          <w:rFonts w:ascii="Times New Roman" w:eastAsia="Calibri" w:hAnsi="Times New Roman" w:cs="Times New Roman"/>
          <w:bCs/>
          <w:sz w:val="24"/>
          <w:szCs w:val="24"/>
        </w:rPr>
        <w:t>while 1251m (</w:t>
      </w:r>
      <w:r w:rsidR="00F9775F" w:rsidRPr="00850D79">
        <w:rPr>
          <w:rFonts w:ascii="Times New Roman" w:eastAsia="Calibri" w:hAnsi="Times New Roman" w:cs="Times New Roman"/>
          <w:bCs/>
          <w:sz w:val="24"/>
          <w:szCs w:val="24"/>
        </w:rPr>
        <w:t>37.3</w:t>
      </w:r>
      <w:r w:rsidR="00B25A1B" w:rsidRPr="00850D79">
        <w:rPr>
          <w:rFonts w:ascii="Times New Roman" w:eastAsia="Calibri" w:hAnsi="Times New Roman" w:cs="Times New Roman"/>
          <w:bCs/>
          <w:sz w:val="24"/>
          <w:szCs w:val="24"/>
        </w:rPr>
        <w:t xml:space="preserve">%) are found </w:t>
      </w:r>
      <w:r w:rsidR="0006041A">
        <w:rPr>
          <w:rFonts w:ascii="Times New Roman" w:eastAsia="Calibri" w:hAnsi="Times New Roman" w:cs="Times New Roman"/>
          <w:bCs/>
          <w:sz w:val="24"/>
          <w:szCs w:val="24"/>
        </w:rPr>
        <w:t>in</w:t>
      </w:r>
      <w:r w:rsidR="00B25A1B" w:rsidRPr="00850D79">
        <w:rPr>
          <w:rFonts w:ascii="Times New Roman" w:eastAsia="Calibri" w:hAnsi="Times New Roman" w:cs="Times New Roman"/>
          <w:bCs/>
          <w:sz w:val="24"/>
          <w:szCs w:val="24"/>
        </w:rPr>
        <w:t xml:space="preserve"> good condition</w:t>
      </w:r>
      <w:r w:rsidR="00F9775F" w:rsidRPr="00850D79">
        <w:rPr>
          <w:rFonts w:ascii="Times New Roman" w:eastAsia="Calibri" w:hAnsi="Times New Roman" w:cs="Times New Roman"/>
          <w:bCs/>
          <w:sz w:val="24"/>
          <w:szCs w:val="24"/>
        </w:rPr>
        <w:t>.</w:t>
      </w:r>
    </w:p>
    <w:p w14:paraId="2716497A" w14:textId="1DBE2D8D" w:rsidR="008D62D9" w:rsidRPr="00985E81" w:rsidRDefault="008D62D9" w:rsidP="00AD69DD"/>
    <w:p w14:paraId="1D0D855E" w14:textId="7BD8210B" w:rsidR="008D62D9" w:rsidRPr="00B1206F" w:rsidRDefault="008D62D9" w:rsidP="00104993">
      <w:pPr>
        <w:pStyle w:val="Heading3"/>
        <w:rPr>
          <w:rFonts w:ascii="Times New Roman" w:eastAsia="Calibri" w:hAnsi="Times New Roman" w:cs="Times New Roman"/>
          <w:b/>
          <w:bCs/>
          <w:color w:val="auto"/>
        </w:rPr>
      </w:pPr>
      <w:bookmarkStart w:id="194" w:name="_Toc56045081"/>
      <w:r w:rsidRPr="00B1206F">
        <w:rPr>
          <w:rFonts w:ascii="Times New Roman" w:hAnsi="Times New Roman" w:cs="Times New Roman"/>
          <w:b/>
          <w:bCs/>
          <w:color w:val="auto"/>
        </w:rPr>
        <w:lastRenderedPageBreak/>
        <w:t>4.</w:t>
      </w:r>
      <w:r w:rsidR="00104993" w:rsidRPr="00B1206F">
        <w:rPr>
          <w:rFonts w:ascii="Times New Roman" w:hAnsi="Times New Roman" w:cs="Times New Roman"/>
          <w:b/>
          <w:bCs/>
          <w:color w:val="auto"/>
        </w:rPr>
        <w:t>1.3</w:t>
      </w:r>
      <w:r w:rsidRPr="00B1206F">
        <w:rPr>
          <w:rFonts w:ascii="Times New Roman" w:hAnsi="Times New Roman" w:cs="Times New Roman"/>
          <w:b/>
          <w:bCs/>
          <w:color w:val="auto"/>
        </w:rPr>
        <w:t xml:space="preserve"> </w:t>
      </w:r>
      <w:r w:rsidR="003241B0" w:rsidRPr="00B1206F">
        <w:rPr>
          <w:rFonts w:ascii="Times New Roman" w:hAnsi="Times New Roman" w:cs="Times New Roman"/>
          <w:b/>
          <w:bCs/>
          <w:color w:val="auto"/>
        </w:rPr>
        <w:t>The Hydraulic Capacity of the Existing Stormwater Drainage System</w:t>
      </w:r>
      <w:bookmarkEnd w:id="194"/>
    </w:p>
    <w:p w14:paraId="2AC23BE5" w14:textId="1AD3FB6D" w:rsidR="008D62D9" w:rsidRPr="00985E81" w:rsidRDefault="009F3AD7" w:rsidP="008D6B15">
      <w:pPr>
        <w:rPr>
          <w:rFonts w:ascii="Times New Roman" w:hAnsi="Times New Roman" w:cs="Times New Roman"/>
          <w:sz w:val="24"/>
          <w:szCs w:val="24"/>
        </w:rPr>
      </w:pPr>
      <w:r>
        <w:rPr>
          <w:rFonts w:ascii="Times New Roman" w:hAnsi="Times New Roman" w:cs="Times New Roman"/>
          <w:sz w:val="24"/>
          <w:szCs w:val="24"/>
        </w:rPr>
        <w:t>The h</w:t>
      </w:r>
      <w:r w:rsidR="008D62D9" w:rsidRPr="00985E81">
        <w:rPr>
          <w:rFonts w:ascii="Times New Roman" w:hAnsi="Times New Roman" w:cs="Times New Roman"/>
          <w:sz w:val="24"/>
          <w:szCs w:val="24"/>
        </w:rPr>
        <w:t>ydraulic properties of the existing drainage systems of Bedele Town were collected from some secondary data and field</w:t>
      </w:r>
      <w:r w:rsidR="0006041A">
        <w:rPr>
          <w:rFonts w:ascii="Times New Roman" w:hAnsi="Times New Roman" w:cs="Times New Roman"/>
          <w:sz w:val="24"/>
          <w:szCs w:val="24"/>
        </w:rPr>
        <w:t>s</w:t>
      </w:r>
      <w:r w:rsidR="008D62D9" w:rsidRPr="00985E81">
        <w:rPr>
          <w:rFonts w:ascii="Times New Roman" w:hAnsi="Times New Roman" w:cs="Times New Roman"/>
          <w:sz w:val="24"/>
          <w:szCs w:val="24"/>
        </w:rPr>
        <w:t xml:space="preserve">. </w:t>
      </w:r>
      <w:r w:rsidR="001F19EE" w:rsidRPr="00985E81">
        <w:rPr>
          <w:rFonts w:ascii="Times New Roman" w:hAnsi="Times New Roman" w:cs="Times New Roman"/>
          <w:sz w:val="24"/>
          <w:szCs w:val="24"/>
        </w:rPr>
        <w:t>T</w:t>
      </w:r>
      <w:r w:rsidR="008D62D9" w:rsidRPr="00985E81">
        <w:rPr>
          <w:rFonts w:ascii="Times New Roman" w:hAnsi="Times New Roman" w:cs="Times New Roman"/>
          <w:sz w:val="24"/>
          <w:szCs w:val="24"/>
        </w:rPr>
        <w:t xml:space="preserve">he hydraulic capacity of the existing drainage system </w:t>
      </w:r>
      <w:r w:rsidR="00B26B6C">
        <w:rPr>
          <w:rFonts w:ascii="Times New Roman" w:hAnsi="Times New Roman" w:cs="Times New Roman"/>
          <w:sz w:val="24"/>
          <w:szCs w:val="24"/>
        </w:rPr>
        <w:t>was</w:t>
      </w:r>
      <w:r w:rsidR="008D62D9" w:rsidRPr="00985E81">
        <w:rPr>
          <w:rFonts w:ascii="Times New Roman" w:hAnsi="Times New Roman" w:cs="Times New Roman"/>
          <w:sz w:val="24"/>
          <w:szCs w:val="24"/>
        </w:rPr>
        <w:t xml:space="preserve"> calculated by the use of </w:t>
      </w:r>
      <w:r w:rsidR="00B12997">
        <w:rPr>
          <w:rFonts w:ascii="Times New Roman" w:hAnsi="Times New Roman" w:cs="Times New Roman"/>
          <w:sz w:val="24"/>
          <w:szCs w:val="24"/>
        </w:rPr>
        <w:t xml:space="preserve">the </w:t>
      </w:r>
      <w:r>
        <w:rPr>
          <w:rFonts w:ascii="Times New Roman" w:hAnsi="Times New Roman" w:cs="Times New Roman"/>
          <w:sz w:val="24"/>
          <w:szCs w:val="24"/>
        </w:rPr>
        <w:t>M</w:t>
      </w:r>
      <w:r w:rsidR="008D62D9" w:rsidRPr="00985E81">
        <w:rPr>
          <w:rFonts w:ascii="Times New Roman" w:hAnsi="Times New Roman" w:cs="Times New Roman"/>
          <w:sz w:val="24"/>
          <w:szCs w:val="24"/>
        </w:rPr>
        <w:t>anning formula and tabulated b</w:t>
      </w:r>
      <w:r w:rsidR="001F19EE" w:rsidRPr="00985E81">
        <w:rPr>
          <w:rFonts w:ascii="Times New Roman" w:hAnsi="Times New Roman" w:cs="Times New Roman"/>
          <w:sz w:val="24"/>
          <w:szCs w:val="24"/>
        </w:rPr>
        <w:t>e</w:t>
      </w:r>
      <w:r w:rsidR="008D62D9" w:rsidRPr="00985E81">
        <w:rPr>
          <w:rFonts w:ascii="Times New Roman" w:hAnsi="Times New Roman" w:cs="Times New Roman"/>
          <w:sz w:val="24"/>
          <w:szCs w:val="24"/>
        </w:rPr>
        <w:t>l</w:t>
      </w:r>
      <w:r w:rsidR="001F19EE" w:rsidRPr="00985E81">
        <w:rPr>
          <w:rFonts w:ascii="Times New Roman" w:hAnsi="Times New Roman" w:cs="Times New Roman"/>
          <w:sz w:val="24"/>
          <w:szCs w:val="24"/>
        </w:rPr>
        <w:t>o</w:t>
      </w:r>
      <w:r w:rsidR="008D62D9" w:rsidRPr="00985E81">
        <w:rPr>
          <w:rFonts w:ascii="Times New Roman" w:hAnsi="Times New Roman" w:cs="Times New Roman"/>
          <w:sz w:val="24"/>
          <w:szCs w:val="24"/>
        </w:rPr>
        <w:t>w.</w:t>
      </w:r>
    </w:p>
    <w:p w14:paraId="5F2F9D2E" w14:textId="30AF8715" w:rsidR="00CC3899" w:rsidRPr="004B0178" w:rsidRDefault="00827DDD" w:rsidP="004B0178">
      <w:pPr>
        <w:rPr>
          <w:rFonts w:ascii="Times New Roman" w:hAnsi="Times New Roman" w:cs="Times New Roman"/>
          <w:i/>
          <w:iCs/>
          <w:sz w:val="24"/>
          <w:szCs w:val="24"/>
        </w:rPr>
      </w:pPr>
      <w:bookmarkStart w:id="195" w:name="_Toc55539007"/>
      <w:bookmarkStart w:id="196" w:name="_Hlk56005341"/>
      <w:r w:rsidRPr="004B0178">
        <w:rPr>
          <w:rFonts w:ascii="Times New Roman" w:hAnsi="Times New Roman" w:cs="Times New Roman"/>
          <w:i/>
          <w:iCs/>
          <w:sz w:val="24"/>
          <w:szCs w:val="24"/>
        </w:rPr>
        <w:t>Table</w:t>
      </w:r>
      <w:r w:rsidR="00D63001" w:rsidRPr="004B0178">
        <w:rPr>
          <w:rFonts w:ascii="Times New Roman" w:hAnsi="Times New Roman" w:cs="Times New Roman"/>
          <w:i/>
          <w:iCs/>
          <w:sz w:val="24"/>
          <w:szCs w:val="24"/>
        </w:rPr>
        <w:t xml:space="preserve"> </w:t>
      </w:r>
      <w:r w:rsidR="004B0178" w:rsidRPr="004B0178">
        <w:rPr>
          <w:rFonts w:ascii="Times New Roman" w:hAnsi="Times New Roman" w:cs="Times New Roman"/>
          <w:i/>
          <w:iCs/>
          <w:sz w:val="24"/>
          <w:szCs w:val="24"/>
        </w:rPr>
        <w:t>4.5</w:t>
      </w:r>
      <w:r w:rsidR="00D63001" w:rsidRPr="004B0178">
        <w:rPr>
          <w:rFonts w:ascii="Times New Roman" w:hAnsi="Times New Roman" w:cs="Times New Roman"/>
          <w:i/>
          <w:iCs/>
          <w:sz w:val="24"/>
          <w:szCs w:val="24"/>
        </w:rPr>
        <w:t xml:space="preserve">: </w:t>
      </w:r>
      <w:r w:rsidR="007B7432" w:rsidRPr="004B0178">
        <w:rPr>
          <w:rFonts w:ascii="Times New Roman" w:hAnsi="Times New Roman" w:cs="Times New Roman"/>
          <w:i/>
          <w:iCs/>
          <w:sz w:val="24"/>
          <w:szCs w:val="24"/>
        </w:rPr>
        <w:t>Hydraulic capacity</w:t>
      </w:r>
      <w:r w:rsidR="00CC3899" w:rsidRPr="004B0178">
        <w:rPr>
          <w:rFonts w:ascii="Times New Roman" w:hAnsi="Times New Roman" w:cs="Times New Roman"/>
          <w:i/>
          <w:iCs/>
          <w:sz w:val="24"/>
          <w:szCs w:val="24"/>
        </w:rPr>
        <w:t xml:space="preserve"> of existing drainage structures in the study area</w:t>
      </w:r>
      <w:bookmarkEnd w:id="195"/>
    </w:p>
    <w:bookmarkEnd w:id="196"/>
    <w:p w14:paraId="601F252C" w14:textId="7E9F5C11" w:rsidR="008D62D9" w:rsidRPr="00985E81" w:rsidRDefault="00320438" w:rsidP="008D62D9">
      <w:pPr>
        <w:rPr>
          <w:rFonts w:ascii="Times New Roman" w:hAnsi="Times New Roman" w:cs="Times New Roman"/>
          <w:sz w:val="24"/>
          <w:szCs w:val="24"/>
        </w:rPr>
      </w:pPr>
      <w:r w:rsidRPr="00985E81">
        <w:rPr>
          <w:noProof/>
        </w:rPr>
        <w:drawing>
          <wp:inline distT="0" distB="0" distL="0" distR="0" wp14:anchorId="463D4A46" wp14:editId="610A4CB7">
            <wp:extent cx="5943600" cy="3270250"/>
            <wp:effectExtent l="0" t="0" r="0" b="6350"/>
            <wp:docPr id="32" name="Picture 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7">
                      <a:extLst>
                        <a:ext uri="{28A0092B-C50C-407E-A947-70E740481C1C}">
                          <a14:useLocalDpi xmlns:a14="http://schemas.microsoft.com/office/drawing/2010/main" val="0"/>
                        </a:ext>
                      </a:extLst>
                    </a:blip>
                    <a:srcRect/>
                    <a:stretch>
                      <a:fillRect/>
                    </a:stretch>
                  </pic:blipFill>
                  <pic:spPr bwMode="auto">
                    <a:xfrm>
                      <a:off x="0" y="0"/>
                      <a:ext cx="5943600" cy="3270250"/>
                    </a:xfrm>
                    <a:prstGeom prst="rect">
                      <a:avLst/>
                    </a:prstGeom>
                    <a:noFill/>
                    <a:ln>
                      <a:noFill/>
                    </a:ln>
                  </pic:spPr>
                </pic:pic>
              </a:graphicData>
            </a:graphic>
          </wp:inline>
        </w:drawing>
      </w:r>
    </w:p>
    <w:p w14:paraId="4A3D9E07" w14:textId="17D3C7FF" w:rsidR="00EA75C2" w:rsidRPr="00985E81" w:rsidRDefault="00467B39" w:rsidP="008D62D9">
      <w:pPr>
        <w:rPr>
          <w:rFonts w:ascii="Times New Roman" w:hAnsi="Times New Roman" w:cs="Times New Roman"/>
          <w:sz w:val="24"/>
          <w:szCs w:val="24"/>
        </w:rPr>
      </w:pPr>
      <w:r w:rsidRPr="00985E81">
        <w:rPr>
          <w:noProof/>
        </w:rPr>
        <w:drawing>
          <wp:inline distT="0" distB="0" distL="0" distR="0" wp14:anchorId="3A617EB8" wp14:editId="1C15EA5C">
            <wp:extent cx="5943600" cy="2805430"/>
            <wp:effectExtent l="0" t="0" r="0" b="0"/>
            <wp:docPr id="33" name="Picture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48">
                      <a:extLst>
                        <a:ext uri="{28A0092B-C50C-407E-A947-70E740481C1C}">
                          <a14:useLocalDpi xmlns:a14="http://schemas.microsoft.com/office/drawing/2010/main" val="0"/>
                        </a:ext>
                      </a:extLst>
                    </a:blip>
                    <a:srcRect/>
                    <a:stretch>
                      <a:fillRect/>
                    </a:stretch>
                  </pic:blipFill>
                  <pic:spPr bwMode="auto">
                    <a:xfrm>
                      <a:off x="0" y="0"/>
                      <a:ext cx="5943600" cy="2805430"/>
                    </a:xfrm>
                    <a:prstGeom prst="rect">
                      <a:avLst/>
                    </a:prstGeom>
                    <a:noFill/>
                    <a:ln>
                      <a:noFill/>
                    </a:ln>
                  </pic:spPr>
                </pic:pic>
              </a:graphicData>
            </a:graphic>
          </wp:inline>
        </w:drawing>
      </w:r>
    </w:p>
    <w:p w14:paraId="32AC4BD1" w14:textId="4E2ADD18" w:rsidR="00B47061" w:rsidRPr="00985E81" w:rsidRDefault="00867E7D" w:rsidP="008D6B15">
      <w:pPr>
        <w:rPr>
          <w:rFonts w:ascii="Times New Roman" w:hAnsi="Times New Roman" w:cs="Times New Roman"/>
          <w:sz w:val="24"/>
          <w:szCs w:val="24"/>
        </w:rPr>
      </w:pPr>
      <w:r w:rsidRPr="00076709">
        <w:rPr>
          <w:rFonts w:ascii="Times New Roman" w:hAnsi="Times New Roman" w:cs="Times New Roman"/>
          <w:sz w:val="24"/>
          <w:szCs w:val="24"/>
        </w:rPr>
        <w:lastRenderedPageBreak/>
        <w:t xml:space="preserve">In </w:t>
      </w:r>
      <w:r w:rsidR="00B47061" w:rsidRPr="00076709">
        <w:rPr>
          <w:rFonts w:ascii="Times New Roman" w:hAnsi="Times New Roman" w:cs="Times New Roman"/>
          <w:sz w:val="24"/>
          <w:szCs w:val="24"/>
        </w:rPr>
        <w:t xml:space="preserve">Bedele Town, most of </w:t>
      </w:r>
      <w:r w:rsidR="0097495F" w:rsidRPr="00076709">
        <w:rPr>
          <w:rFonts w:ascii="Times New Roman" w:hAnsi="Times New Roman" w:cs="Times New Roman"/>
          <w:sz w:val="24"/>
          <w:szCs w:val="24"/>
        </w:rPr>
        <w:t xml:space="preserve">the </w:t>
      </w:r>
      <w:r w:rsidR="00B47061" w:rsidRPr="00076709">
        <w:rPr>
          <w:rFonts w:ascii="Times New Roman" w:hAnsi="Times New Roman" w:cs="Times New Roman"/>
          <w:sz w:val="24"/>
          <w:szCs w:val="24"/>
        </w:rPr>
        <w:t>drainage canals are undersized and cannot carry the runoff generated from sub-catchments</w:t>
      </w:r>
      <w:r w:rsidR="007218EC" w:rsidRPr="00076709">
        <w:rPr>
          <w:rFonts w:ascii="Times New Roman" w:hAnsi="Times New Roman" w:cs="Times New Roman"/>
          <w:sz w:val="24"/>
          <w:szCs w:val="24"/>
        </w:rPr>
        <w:t xml:space="preserve"> as presented in </w:t>
      </w:r>
      <w:r w:rsidR="00772EC0">
        <w:rPr>
          <w:rFonts w:ascii="Times New Roman" w:hAnsi="Times New Roman" w:cs="Times New Roman"/>
          <w:sz w:val="24"/>
          <w:szCs w:val="24"/>
        </w:rPr>
        <w:t>Table</w:t>
      </w:r>
      <w:r w:rsidR="007218EC" w:rsidRPr="00076709">
        <w:rPr>
          <w:rFonts w:ascii="Times New Roman" w:hAnsi="Times New Roman" w:cs="Times New Roman"/>
          <w:sz w:val="24"/>
          <w:szCs w:val="24"/>
        </w:rPr>
        <w:t xml:space="preserve"> </w:t>
      </w:r>
      <w:r w:rsidR="00076709" w:rsidRPr="00076709">
        <w:rPr>
          <w:rFonts w:ascii="Times New Roman" w:hAnsi="Times New Roman" w:cs="Times New Roman"/>
          <w:sz w:val="24"/>
          <w:szCs w:val="24"/>
        </w:rPr>
        <w:t>4.</w:t>
      </w:r>
      <w:r w:rsidR="00772EC0">
        <w:rPr>
          <w:rFonts w:ascii="Times New Roman" w:hAnsi="Times New Roman" w:cs="Times New Roman"/>
          <w:sz w:val="24"/>
          <w:szCs w:val="24"/>
        </w:rPr>
        <w:t>6</w:t>
      </w:r>
      <w:r w:rsidR="00B47061" w:rsidRPr="00076709">
        <w:rPr>
          <w:rFonts w:ascii="Times New Roman" w:hAnsi="Times New Roman" w:cs="Times New Roman"/>
          <w:sz w:val="24"/>
          <w:szCs w:val="24"/>
        </w:rPr>
        <w:t xml:space="preserve">. </w:t>
      </w:r>
      <w:r w:rsidR="00C05DCC" w:rsidRPr="00076709">
        <w:rPr>
          <w:rFonts w:ascii="Times New Roman" w:hAnsi="Times New Roman" w:cs="Times New Roman"/>
          <w:sz w:val="24"/>
          <w:szCs w:val="24"/>
        </w:rPr>
        <w:t>Except</w:t>
      </w:r>
      <w:r w:rsidR="0097495F" w:rsidRPr="00076709">
        <w:rPr>
          <w:rFonts w:ascii="Times New Roman" w:hAnsi="Times New Roman" w:cs="Times New Roman"/>
          <w:sz w:val="24"/>
          <w:szCs w:val="24"/>
        </w:rPr>
        <w:t xml:space="preserve"> for</w:t>
      </w:r>
      <w:r w:rsidR="00C05DCC" w:rsidRPr="00076709">
        <w:rPr>
          <w:rFonts w:ascii="Times New Roman" w:hAnsi="Times New Roman" w:cs="Times New Roman"/>
          <w:sz w:val="24"/>
          <w:szCs w:val="24"/>
        </w:rPr>
        <w:t xml:space="preserve"> drains of four catchments (SC-6, SC-9, SC-10, SC-11) all main drains from other sub-catchments of this study area are undersized </w:t>
      </w:r>
      <w:r w:rsidR="007B7432" w:rsidRPr="00076709">
        <w:rPr>
          <w:rFonts w:ascii="Times New Roman" w:hAnsi="Times New Roman" w:cs="Times New Roman"/>
          <w:sz w:val="24"/>
          <w:szCs w:val="24"/>
        </w:rPr>
        <w:t>and potential</w:t>
      </w:r>
      <w:r w:rsidR="00C05DCC" w:rsidRPr="00076709">
        <w:rPr>
          <w:rFonts w:ascii="Times New Roman" w:hAnsi="Times New Roman" w:cs="Times New Roman"/>
          <w:sz w:val="24"/>
          <w:szCs w:val="24"/>
        </w:rPr>
        <w:t xml:space="preserve"> stormwater flow from successive sub-catchment is greater than </w:t>
      </w:r>
      <w:r w:rsidR="0097495F" w:rsidRPr="00076709">
        <w:rPr>
          <w:rFonts w:ascii="Times New Roman" w:hAnsi="Times New Roman" w:cs="Times New Roman"/>
          <w:sz w:val="24"/>
          <w:szCs w:val="24"/>
        </w:rPr>
        <w:t xml:space="preserve">the </w:t>
      </w:r>
      <w:r w:rsidR="00C05DCC" w:rsidRPr="00076709">
        <w:rPr>
          <w:rFonts w:ascii="Times New Roman" w:hAnsi="Times New Roman" w:cs="Times New Roman"/>
          <w:sz w:val="24"/>
          <w:szCs w:val="24"/>
        </w:rPr>
        <w:t>existing designed capacity.</w:t>
      </w:r>
      <w:r w:rsidR="007C52E6" w:rsidRPr="00076709">
        <w:rPr>
          <w:rFonts w:ascii="Times New Roman" w:hAnsi="Times New Roman" w:cs="Times New Roman"/>
          <w:sz w:val="24"/>
          <w:szCs w:val="24"/>
        </w:rPr>
        <w:t xml:space="preserve"> This </w:t>
      </w:r>
      <w:r w:rsidR="00A550FE" w:rsidRPr="00076709">
        <w:rPr>
          <w:rFonts w:ascii="Times New Roman" w:hAnsi="Times New Roman" w:cs="Times New Roman"/>
          <w:sz w:val="24"/>
          <w:szCs w:val="24"/>
        </w:rPr>
        <w:t xml:space="preserve">is </w:t>
      </w:r>
      <w:r w:rsidR="007C52E6" w:rsidRPr="00076709">
        <w:rPr>
          <w:rFonts w:ascii="Times New Roman" w:hAnsi="Times New Roman" w:cs="Times New Roman"/>
          <w:sz w:val="24"/>
          <w:szCs w:val="24"/>
        </w:rPr>
        <w:t xml:space="preserve">because of </w:t>
      </w:r>
      <w:r w:rsidR="0006041A">
        <w:rPr>
          <w:rFonts w:ascii="Times New Roman" w:hAnsi="Times New Roman" w:cs="Times New Roman"/>
          <w:sz w:val="24"/>
          <w:szCs w:val="24"/>
        </w:rPr>
        <w:t>i</w:t>
      </w:r>
      <w:r w:rsidR="007C52E6" w:rsidRPr="00076709">
        <w:rPr>
          <w:rFonts w:ascii="Times New Roman" w:hAnsi="Times New Roman" w:cs="Times New Roman"/>
          <w:sz w:val="24"/>
          <w:szCs w:val="24"/>
        </w:rPr>
        <w:t>nappropriate</w:t>
      </w:r>
      <w:r w:rsidR="00E5224B" w:rsidRPr="00076709">
        <w:t xml:space="preserve"> </w:t>
      </w:r>
      <w:r w:rsidR="00E5224B" w:rsidRPr="00076709">
        <w:rPr>
          <w:rFonts w:ascii="Times New Roman" w:hAnsi="Times New Roman" w:cs="Times New Roman"/>
          <w:sz w:val="24"/>
          <w:szCs w:val="24"/>
        </w:rPr>
        <w:t>hydrological analysis, hydraulic design, and missing the stream morphological study before the construction of drainage structures in the town</w:t>
      </w:r>
      <w:r w:rsidR="00C94FE9" w:rsidRPr="00076709">
        <w:rPr>
          <w:rFonts w:ascii="Times New Roman" w:hAnsi="Times New Roman" w:cs="Times New Roman"/>
          <w:sz w:val="24"/>
          <w:szCs w:val="24"/>
        </w:rPr>
        <w:t>.</w:t>
      </w:r>
    </w:p>
    <w:p w14:paraId="25E1E838" w14:textId="5F367208" w:rsidR="008D62D9" w:rsidRPr="00903FD0" w:rsidRDefault="00827DDD" w:rsidP="00903FD0">
      <w:pPr>
        <w:rPr>
          <w:rFonts w:ascii="Times New Roman" w:hAnsi="Times New Roman" w:cs="Times New Roman"/>
          <w:i/>
          <w:iCs/>
          <w:sz w:val="24"/>
          <w:szCs w:val="24"/>
        </w:rPr>
      </w:pPr>
      <w:bookmarkStart w:id="197" w:name="_Toc55539008"/>
      <w:bookmarkStart w:id="198" w:name="_Hlk56005360"/>
      <w:r w:rsidRPr="00903FD0">
        <w:rPr>
          <w:rFonts w:ascii="Times New Roman" w:hAnsi="Times New Roman" w:cs="Times New Roman"/>
          <w:i/>
          <w:iCs/>
          <w:sz w:val="24"/>
          <w:szCs w:val="24"/>
        </w:rPr>
        <w:t>Table</w:t>
      </w:r>
      <w:r w:rsidR="00396900" w:rsidRPr="00903FD0">
        <w:rPr>
          <w:rFonts w:ascii="Times New Roman" w:hAnsi="Times New Roman" w:cs="Times New Roman"/>
          <w:i/>
          <w:iCs/>
          <w:sz w:val="24"/>
          <w:szCs w:val="24"/>
        </w:rPr>
        <w:t xml:space="preserve"> </w:t>
      </w:r>
      <w:r w:rsidR="00903FD0" w:rsidRPr="00903FD0">
        <w:rPr>
          <w:rFonts w:ascii="Times New Roman" w:hAnsi="Times New Roman" w:cs="Times New Roman"/>
          <w:i/>
          <w:iCs/>
          <w:sz w:val="24"/>
          <w:szCs w:val="24"/>
        </w:rPr>
        <w:t>4.</w:t>
      </w:r>
      <w:r w:rsidR="005304A2">
        <w:rPr>
          <w:rFonts w:ascii="Times New Roman" w:hAnsi="Times New Roman" w:cs="Times New Roman"/>
          <w:i/>
          <w:iCs/>
          <w:sz w:val="24"/>
          <w:szCs w:val="24"/>
        </w:rPr>
        <w:t>6</w:t>
      </w:r>
      <w:r w:rsidR="00396900" w:rsidRPr="00903FD0">
        <w:rPr>
          <w:rFonts w:ascii="Times New Roman" w:hAnsi="Times New Roman" w:cs="Times New Roman"/>
          <w:i/>
          <w:iCs/>
          <w:sz w:val="24"/>
          <w:szCs w:val="24"/>
        </w:rPr>
        <w:t xml:space="preserve">: </w:t>
      </w:r>
      <w:r w:rsidR="00FF5EDF" w:rsidRPr="00903FD0">
        <w:rPr>
          <w:rFonts w:ascii="Times New Roman" w:hAnsi="Times New Roman" w:cs="Times New Roman"/>
          <w:i/>
          <w:iCs/>
          <w:sz w:val="24"/>
          <w:szCs w:val="24"/>
        </w:rPr>
        <w:t>T</w:t>
      </w:r>
      <w:r w:rsidR="008D62D9" w:rsidRPr="00903FD0">
        <w:rPr>
          <w:rFonts w:ascii="Times New Roman" w:hAnsi="Times New Roman" w:cs="Times New Roman"/>
          <w:i/>
          <w:iCs/>
          <w:sz w:val="24"/>
          <w:szCs w:val="24"/>
        </w:rPr>
        <w:t>he hydraulic capacity of the existing drains against the potential stormwater</w:t>
      </w:r>
      <w:bookmarkEnd w:id="197"/>
    </w:p>
    <w:tbl>
      <w:tblPr>
        <w:tblW w:w="9350" w:type="dxa"/>
        <w:tblLook w:val="04A0" w:firstRow="1" w:lastRow="0" w:firstColumn="1" w:lastColumn="0" w:noHBand="0" w:noVBand="1"/>
      </w:tblPr>
      <w:tblGrid>
        <w:gridCol w:w="895"/>
        <w:gridCol w:w="990"/>
        <w:gridCol w:w="1980"/>
        <w:gridCol w:w="2340"/>
        <w:gridCol w:w="1710"/>
        <w:gridCol w:w="1435"/>
      </w:tblGrid>
      <w:tr w:rsidR="0094181A" w:rsidRPr="00985E81" w14:paraId="7B5F8840" w14:textId="77777777" w:rsidTr="002067A8">
        <w:trPr>
          <w:trHeight w:val="300"/>
        </w:trPr>
        <w:tc>
          <w:tcPr>
            <w:tcW w:w="895" w:type="dxa"/>
            <w:tcBorders>
              <w:top w:val="single" w:sz="4" w:space="0" w:color="auto"/>
              <w:left w:val="single" w:sz="4" w:space="0" w:color="auto"/>
              <w:bottom w:val="single" w:sz="4" w:space="0" w:color="auto"/>
              <w:right w:val="single" w:sz="4" w:space="0" w:color="auto"/>
            </w:tcBorders>
            <w:shd w:val="clear" w:color="auto" w:fill="auto"/>
            <w:noWrap/>
            <w:vAlign w:val="bottom"/>
            <w:hideMark/>
          </w:tcPr>
          <w:bookmarkEnd w:id="198"/>
          <w:p w14:paraId="66968103" w14:textId="77777777" w:rsidR="008D62D9" w:rsidRPr="00985E81" w:rsidRDefault="008D62D9" w:rsidP="002067A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Drains</w:t>
            </w:r>
          </w:p>
        </w:tc>
        <w:tc>
          <w:tcPr>
            <w:tcW w:w="990" w:type="dxa"/>
            <w:tcBorders>
              <w:top w:val="single" w:sz="4" w:space="0" w:color="auto"/>
              <w:left w:val="nil"/>
              <w:bottom w:val="single" w:sz="4" w:space="0" w:color="auto"/>
              <w:right w:val="single" w:sz="4" w:space="0" w:color="auto"/>
            </w:tcBorders>
            <w:shd w:val="clear" w:color="auto" w:fill="auto"/>
            <w:noWrap/>
            <w:vAlign w:val="bottom"/>
            <w:hideMark/>
          </w:tcPr>
          <w:p w14:paraId="36E033AC" w14:textId="77777777" w:rsidR="008D62D9" w:rsidRPr="00985E81" w:rsidRDefault="008D62D9" w:rsidP="002067A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Station</w:t>
            </w:r>
          </w:p>
        </w:tc>
        <w:tc>
          <w:tcPr>
            <w:tcW w:w="1980" w:type="dxa"/>
            <w:tcBorders>
              <w:top w:val="single" w:sz="4" w:space="0" w:color="auto"/>
              <w:left w:val="nil"/>
              <w:bottom w:val="single" w:sz="4" w:space="0" w:color="auto"/>
              <w:right w:val="single" w:sz="4" w:space="0" w:color="auto"/>
            </w:tcBorders>
            <w:shd w:val="clear" w:color="auto" w:fill="auto"/>
            <w:noWrap/>
            <w:vAlign w:val="bottom"/>
            <w:hideMark/>
          </w:tcPr>
          <w:p w14:paraId="522B1052" w14:textId="39D33B1B" w:rsidR="008D62D9" w:rsidRPr="00985E81" w:rsidRDefault="008D62D9" w:rsidP="002067A8">
            <w:pPr>
              <w:spacing w:before="0" w:after="0" w:line="240" w:lineRule="auto"/>
              <w:jc w:val="left"/>
              <w:rPr>
                <w:rFonts w:ascii="Times New Roman" w:eastAsia="Times New Roman" w:hAnsi="Times New Roman" w:cs="Times New Roman"/>
                <w:sz w:val="24"/>
                <w:szCs w:val="24"/>
              </w:rPr>
            </w:pPr>
            <w:bookmarkStart w:id="199" w:name="_Hlk55825460"/>
            <w:r w:rsidRPr="00985E81">
              <w:rPr>
                <w:rFonts w:ascii="Times New Roman" w:eastAsia="Times New Roman" w:hAnsi="Times New Roman" w:cs="Times New Roman"/>
                <w:sz w:val="24"/>
                <w:szCs w:val="24"/>
              </w:rPr>
              <w:t xml:space="preserve">Existing designed capacity </w:t>
            </w:r>
            <w:bookmarkEnd w:id="199"/>
            <w:r w:rsidRPr="00985E81">
              <w:rPr>
                <w:rFonts w:ascii="Times New Roman" w:eastAsia="Times New Roman" w:hAnsi="Times New Roman" w:cs="Times New Roman"/>
                <w:sz w:val="24"/>
                <w:szCs w:val="24"/>
              </w:rPr>
              <w:t>(</w:t>
            </w:r>
            <w:r w:rsidR="008F3753" w:rsidRPr="00985E81">
              <w:rPr>
                <w:rFonts w:ascii="Times New Roman" w:eastAsia="Times New Roman" w:hAnsi="Times New Roman" w:cs="Times New Roman"/>
                <w:sz w:val="24"/>
                <w:szCs w:val="24"/>
              </w:rPr>
              <w:t>CMS)</w:t>
            </w:r>
          </w:p>
        </w:tc>
        <w:tc>
          <w:tcPr>
            <w:tcW w:w="2340" w:type="dxa"/>
            <w:tcBorders>
              <w:top w:val="single" w:sz="4" w:space="0" w:color="auto"/>
              <w:left w:val="nil"/>
              <w:bottom w:val="single" w:sz="4" w:space="0" w:color="auto"/>
              <w:right w:val="single" w:sz="4" w:space="0" w:color="auto"/>
            </w:tcBorders>
            <w:shd w:val="clear" w:color="auto" w:fill="auto"/>
            <w:noWrap/>
            <w:vAlign w:val="bottom"/>
            <w:hideMark/>
          </w:tcPr>
          <w:p w14:paraId="591DF487" w14:textId="6F8C12D1" w:rsidR="008D62D9" w:rsidRPr="00985E81" w:rsidRDefault="008D62D9" w:rsidP="002067A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Potential stormwater flow (</w:t>
            </w:r>
            <w:r w:rsidR="008F3753" w:rsidRPr="00985E81">
              <w:rPr>
                <w:rFonts w:ascii="Times New Roman" w:eastAsia="Times New Roman" w:hAnsi="Times New Roman" w:cs="Times New Roman"/>
                <w:sz w:val="24"/>
                <w:szCs w:val="24"/>
              </w:rPr>
              <w:t>CMS)</w:t>
            </w:r>
            <w:r w:rsidR="00957DFF">
              <w:rPr>
                <w:rFonts w:ascii="Times New Roman" w:eastAsia="Times New Roman" w:hAnsi="Times New Roman" w:cs="Times New Roman"/>
                <w:sz w:val="24"/>
                <w:szCs w:val="24"/>
              </w:rPr>
              <w:t xml:space="preserve"> T=10yr</w:t>
            </w:r>
          </w:p>
        </w:tc>
        <w:tc>
          <w:tcPr>
            <w:tcW w:w="1710" w:type="dxa"/>
            <w:tcBorders>
              <w:top w:val="single" w:sz="4" w:space="0" w:color="auto"/>
              <w:left w:val="nil"/>
              <w:bottom w:val="single" w:sz="4" w:space="0" w:color="auto"/>
              <w:right w:val="single" w:sz="4" w:space="0" w:color="auto"/>
            </w:tcBorders>
            <w:shd w:val="clear" w:color="auto" w:fill="auto"/>
            <w:noWrap/>
            <w:vAlign w:val="bottom"/>
            <w:hideMark/>
          </w:tcPr>
          <w:p w14:paraId="6D3AB79B" w14:textId="77777777" w:rsidR="008D62D9" w:rsidRPr="00985E81" w:rsidRDefault="008D62D9" w:rsidP="002067A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Status of the existing drains</w:t>
            </w:r>
          </w:p>
        </w:tc>
        <w:tc>
          <w:tcPr>
            <w:tcW w:w="1435" w:type="dxa"/>
            <w:tcBorders>
              <w:top w:val="single" w:sz="4" w:space="0" w:color="auto"/>
              <w:left w:val="nil"/>
              <w:bottom w:val="single" w:sz="4" w:space="0" w:color="auto"/>
              <w:right w:val="single" w:sz="4" w:space="0" w:color="auto"/>
            </w:tcBorders>
            <w:shd w:val="clear" w:color="auto" w:fill="auto"/>
            <w:noWrap/>
            <w:vAlign w:val="bottom"/>
            <w:hideMark/>
          </w:tcPr>
          <w:p w14:paraId="00A2A9FA" w14:textId="77777777" w:rsidR="008D62D9" w:rsidRPr="00985E81" w:rsidRDefault="008D62D9" w:rsidP="002067A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Condition</w:t>
            </w:r>
          </w:p>
        </w:tc>
      </w:tr>
      <w:tr w:rsidR="0095312D" w:rsidRPr="00985E81" w14:paraId="45C22376"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1AFAF471" w14:textId="53A9031F"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DL-4</w:t>
            </w:r>
          </w:p>
        </w:tc>
        <w:tc>
          <w:tcPr>
            <w:tcW w:w="990" w:type="dxa"/>
            <w:tcBorders>
              <w:top w:val="nil"/>
              <w:left w:val="nil"/>
              <w:bottom w:val="single" w:sz="4" w:space="0" w:color="auto"/>
              <w:right w:val="single" w:sz="4" w:space="0" w:color="auto"/>
            </w:tcBorders>
            <w:shd w:val="clear" w:color="auto" w:fill="auto"/>
            <w:noWrap/>
            <w:vAlign w:val="bottom"/>
            <w:hideMark/>
          </w:tcPr>
          <w:p w14:paraId="2880555D"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w:t>
            </w:r>
          </w:p>
        </w:tc>
        <w:tc>
          <w:tcPr>
            <w:tcW w:w="1980" w:type="dxa"/>
            <w:tcBorders>
              <w:top w:val="nil"/>
              <w:left w:val="nil"/>
              <w:bottom w:val="single" w:sz="4" w:space="0" w:color="auto"/>
              <w:right w:val="single" w:sz="4" w:space="0" w:color="auto"/>
            </w:tcBorders>
            <w:shd w:val="clear" w:color="auto" w:fill="auto"/>
            <w:noWrap/>
            <w:hideMark/>
          </w:tcPr>
          <w:p w14:paraId="5E57A11B" w14:textId="79CD6A13"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0.6</w:t>
            </w:r>
          </w:p>
        </w:tc>
        <w:tc>
          <w:tcPr>
            <w:tcW w:w="2340" w:type="dxa"/>
            <w:tcBorders>
              <w:top w:val="nil"/>
              <w:left w:val="nil"/>
              <w:bottom w:val="single" w:sz="4" w:space="0" w:color="auto"/>
              <w:right w:val="single" w:sz="4" w:space="0" w:color="auto"/>
            </w:tcBorders>
            <w:shd w:val="clear" w:color="auto" w:fill="auto"/>
            <w:noWrap/>
            <w:hideMark/>
          </w:tcPr>
          <w:p w14:paraId="62CC7E38" w14:textId="19A709AD"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1.05</w:t>
            </w:r>
          </w:p>
        </w:tc>
        <w:tc>
          <w:tcPr>
            <w:tcW w:w="1710" w:type="dxa"/>
            <w:tcBorders>
              <w:top w:val="nil"/>
              <w:left w:val="nil"/>
              <w:bottom w:val="single" w:sz="4" w:space="0" w:color="auto"/>
              <w:right w:val="single" w:sz="4" w:space="0" w:color="auto"/>
            </w:tcBorders>
            <w:shd w:val="clear" w:color="auto" w:fill="auto"/>
            <w:noWrap/>
            <w:hideMark/>
          </w:tcPr>
          <w:p w14:paraId="5A131C62" w14:textId="63ABF04B"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-0.45</w:t>
            </w:r>
          </w:p>
        </w:tc>
        <w:tc>
          <w:tcPr>
            <w:tcW w:w="1435" w:type="dxa"/>
            <w:tcBorders>
              <w:top w:val="nil"/>
              <w:left w:val="nil"/>
              <w:bottom w:val="single" w:sz="4" w:space="0" w:color="auto"/>
              <w:right w:val="single" w:sz="4" w:space="0" w:color="auto"/>
            </w:tcBorders>
            <w:shd w:val="clear" w:color="auto" w:fill="auto"/>
            <w:noWrap/>
            <w:vAlign w:val="bottom"/>
            <w:hideMark/>
          </w:tcPr>
          <w:p w14:paraId="2A34C6FA"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Undersized</w:t>
            </w:r>
          </w:p>
        </w:tc>
      </w:tr>
      <w:tr w:rsidR="0095312D" w:rsidRPr="00985E81" w14:paraId="7A7B4554"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43D73A03" w14:textId="40077466"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DL-6</w:t>
            </w:r>
          </w:p>
        </w:tc>
        <w:tc>
          <w:tcPr>
            <w:tcW w:w="990" w:type="dxa"/>
            <w:tcBorders>
              <w:top w:val="nil"/>
              <w:left w:val="nil"/>
              <w:bottom w:val="single" w:sz="4" w:space="0" w:color="auto"/>
              <w:right w:val="single" w:sz="4" w:space="0" w:color="auto"/>
            </w:tcBorders>
            <w:shd w:val="clear" w:color="auto" w:fill="auto"/>
            <w:noWrap/>
            <w:vAlign w:val="bottom"/>
            <w:hideMark/>
          </w:tcPr>
          <w:p w14:paraId="32D95E41"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SC-2</w:t>
            </w:r>
          </w:p>
        </w:tc>
        <w:tc>
          <w:tcPr>
            <w:tcW w:w="1980" w:type="dxa"/>
            <w:tcBorders>
              <w:top w:val="nil"/>
              <w:left w:val="nil"/>
              <w:bottom w:val="single" w:sz="4" w:space="0" w:color="auto"/>
              <w:right w:val="single" w:sz="4" w:space="0" w:color="auto"/>
            </w:tcBorders>
            <w:shd w:val="clear" w:color="auto" w:fill="auto"/>
            <w:noWrap/>
            <w:hideMark/>
          </w:tcPr>
          <w:p w14:paraId="5801C34C" w14:textId="2AEEBCD5"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0.8</w:t>
            </w:r>
          </w:p>
        </w:tc>
        <w:tc>
          <w:tcPr>
            <w:tcW w:w="2340" w:type="dxa"/>
            <w:tcBorders>
              <w:top w:val="nil"/>
              <w:left w:val="nil"/>
              <w:bottom w:val="single" w:sz="4" w:space="0" w:color="auto"/>
              <w:right w:val="single" w:sz="4" w:space="0" w:color="auto"/>
            </w:tcBorders>
            <w:shd w:val="clear" w:color="auto" w:fill="auto"/>
            <w:noWrap/>
            <w:hideMark/>
          </w:tcPr>
          <w:p w14:paraId="56AE12B9" w14:textId="4A2D345C"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0.82</w:t>
            </w:r>
          </w:p>
        </w:tc>
        <w:tc>
          <w:tcPr>
            <w:tcW w:w="1710" w:type="dxa"/>
            <w:tcBorders>
              <w:top w:val="nil"/>
              <w:left w:val="nil"/>
              <w:bottom w:val="single" w:sz="4" w:space="0" w:color="auto"/>
              <w:right w:val="single" w:sz="4" w:space="0" w:color="auto"/>
            </w:tcBorders>
            <w:shd w:val="clear" w:color="auto" w:fill="auto"/>
            <w:noWrap/>
            <w:hideMark/>
          </w:tcPr>
          <w:p w14:paraId="6F11346C" w14:textId="518CFEDD"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-0.02</w:t>
            </w:r>
          </w:p>
        </w:tc>
        <w:tc>
          <w:tcPr>
            <w:tcW w:w="1435" w:type="dxa"/>
            <w:tcBorders>
              <w:top w:val="nil"/>
              <w:left w:val="nil"/>
              <w:bottom w:val="single" w:sz="4" w:space="0" w:color="auto"/>
              <w:right w:val="single" w:sz="4" w:space="0" w:color="auto"/>
            </w:tcBorders>
            <w:shd w:val="clear" w:color="auto" w:fill="auto"/>
            <w:noWrap/>
            <w:vAlign w:val="bottom"/>
            <w:hideMark/>
          </w:tcPr>
          <w:p w14:paraId="0214FEB0"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Undersized</w:t>
            </w:r>
          </w:p>
        </w:tc>
      </w:tr>
      <w:tr w:rsidR="0095312D" w:rsidRPr="00985E81" w14:paraId="2C45B0E5"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661FABD7" w14:textId="72DABD68"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DL-9</w:t>
            </w:r>
          </w:p>
        </w:tc>
        <w:tc>
          <w:tcPr>
            <w:tcW w:w="990" w:type="dxa"/>
            <w:tcBorders>
              <w:top w:val="nil"/>
              <w:left w:val="nil"/>
              <w:bottom w:val="single" w:sz="4" w:space="0" w:color="auto"/>
              <w:right w:val="single" w:sz="4" w:space="0" w:color="auto"/>
            </w:tcBorders>
            <w:shd w:val="clear" w:color="auto" w:fill="auto"/>
            <w:noWrap/>
            <w:vAlign w:val="bottom"/>
            <w:hideMark/>
          </w:tcPr>
          <w:p w14:paraId="68103F7A"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SC-3</w:t>
            </w:r>
          </w:p>
        </w:tc>
        <w:tc>
          <w:tcPr>
            <w:tcW w:w="1980" w:type="dxa"/>
            <w:tcBorders>
              <w:top w:val="nil"/>
              <w:left w:val="nil"/>
              <w:bottom w:val="single" w:sz="4" w:space="0" w:color="auto"/>
              <w:right w:val="single" w:sz="4" w:space="0" w:color="auto"/>
            </w:tcBorders>
            <w:shd w:val="clear" w:color="auto" w:fill="auto"/>
            <w:noWrap/>
            <w:hideMark/>
          </w:tcPr>
          <w:p w14:paraId="52602C7F" w14:textId="59C603A9"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1.5</w:t>
            </w:r>
          </w:p>
        </w:tc>
        <w:tc>
          <w:tcPr>
            <w:tcW w:w="2340" w:type="dxa"/>
            <w:tcBorders>
              <w:top w:val="nil"/>
              <w:left w:val="nil"/>
              <w:bottom w:val="single" w:sz="4" w:space="0" w:color="auto"/>
              <w:right w:val="single" w:sz="4" w:space="0" w:color="auto"/>
            </w:tcBorders>
            <w:shd w:val="clear" w:color="auto" w:fill="auto"/>
            <w:noWrap/>
            <w:hideMark/>
          </w:tcPr>
          <w:p w14:paraId="4E97E3AB" w14:textId="7012F4AE"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1.79</w:t>
            </w:r>
          </w:p>
        </w:tc>
        <w:tc>
          <w:tcPr>
            <w:tcW w:w="1710" w:type="dxa"/>
            <w:tcBorders>
              <w:top w:val="nil"/>
              <w:left w:val="nil"/>
              <w:bottom w:val="single" w:sz="4" w:space="0" w:color="auto"/>
              <w:right w:val="single" w:sz="4" w:space="0" w:color="auto"/>
            </w:tcBorders>
            <w:shd w:val="clear" w:color="auto" w:fill="auto"/>
            <w:noWrap/>
            <w:hideMark/>
          </w:tcPr>
          <w:p w14:paraId="340607AA" w14:textId="4D48D94A"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-0.29</w:t>
            </w:r>
          </w:p>
        </w:tc>
        <w:tc>
          <w:tcPr>
            <w:tcW w:w="1435" w:type="dxa"/>
            <w:tcBorders>
              <w:top w:val="nil"/>
              <w:left w:val="nil"/>
              <w:bottom w:val="single" w:sz="4" w:space="0" w:color="auto"/>
              <w:right w:val="single" w:sz="4" w:space="0" w:color="auto"/>
            </w:tcBorders>
            <w:shd w:val="clear" w:color="auto" w:fill="auto"/>
            <w:noWrap/>
            <w:vAlign w:val="bottom"/>
            <w:hideMark/>
          </w:tcPr>
          <w:p w14:paraId="6660D7DA"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Undersized</w:t>
            </w:r>
          </w:p>
        </w:tc>
      </w:tr>
      <w:tr w:rsidR="0095312D" w:rsidRPr="00985E81" w14:paraId="699C610B"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08A00DD9" w14:textId="5D960259"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DL-14</w:t>
            </w:r>
          </w:p>
        </w:tc>
        <w:tc>
          <w:tcPr>
            <w:tcW w:w="990" w:type="dxa"/>
            <w:tcBorders>
              <w:top w:val="nil"/>
              <w:left w:val="nil"/>
              <w:bottom w:val="single" w:sz="4" w:space="0" w:color="auto"/>
              <w:right w:val="single" w:sz="4" w:space="0" w:color="auto"/>
            </w:tcBorders>
            <w:shd w:val="clear" w:color="auto" w:fill="auto"/>
            <w:noWrap/>
            <w:vAlign w:val="bottom"/>
            <w:hideMark/>
          </w:tcPr>
          <w:p w14:paraId="7F3FEA56"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SC-4</w:t>
            </w:r>
          </w:p>
        </w:tc>
        <w:tc>
          <w:tcPr>
            <w:tcW w:w="1980" w:type="dxa"/>
            <w:tcBorders>
              <w:top w:val="nil"/>
              <w:left w:val="nil"/>
              <w:bottom w:val="single" w:sz="4" w:space="0" w:color="auto"/>
              <w:right w:val="single" w:sz="4" w:space="0" w:color="auto"/>
            </w:tcBorders>
            <w:shd w:val="clear" w:color="auto" w:fill="auto"/>
            <w:noWrap/>
            <w:hideMark/>
          </w:tcPr>
          <w:p w14:paraId="520DE166" w14:textId="0F56C0AF"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0.6</w:t>
            </w:r>
          </w:p>
        </w:tc>
        <w:tc>
          <w:tcPr>
            <w:tcW w:w="2340" w:type="dxa"/>
            <w:tcBorders>
              <w:top w:val="nil"/>
              <w:left w:val="nil"/>
              <w:bottom w:val="single" w:sz="4" w:space="0" w:color="auto"/>
              <w:right w:val="single" w:sz="4" w:space="0" w:color="auto"/>
            </w:tcBorders>
            <w:shd w:val="clear" w:color="auto" w:fill="auto"/>
            <w:noWrap/>
            <w:hideMark/>
          </w:tcPr>
          <w:p w14:paraId="798CDF24" w14:textId="5BB754D6"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1.56</w:t>
            </w:r>
          </w:p>
        </w:tc>
        <w:tc>
          <w:tcPr>
            <w:tcW w:w="1710" w:type="dxa"/>
            <w:tcBorders>
              <w:top w:val="nil"/>
              <w:left w:val="nil"/>
              <w:bottom w:val="single" w:sz="4" w:space="0" w:color="auto"/>
              <w:right w:val="single" w:sz="4" w:space="0" w:color="auto"/>
            </w:tcBorders>
            <w:shd w:val="clear" w:color="auto" w:fill="auto"/>
            <w:noWrap/>
            <w:hideMark/>
          </w:tcPr>
          <w:p w14:paraId="2C596728" w14:textId="317308F4"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-0.96</w:t>
            </w:r>
          </w:p>
        </w:tc>
        <w:tc>
          <w:tcPr>
            <w:tcW w:w="1435" w:type="dxa"/>
            <w:tcBorders>
              <w:top w:val="nil"/>
              <w:left w:val="nil"/>
              <w:bottom w:val="single" w:sz="4" w:space="0" w:color="auto"/>
              <w:right w:val="single" w:sz="4" w:space="0" w:color="auto"/>
            </w:tcBorders>
            <w:shd w:val="clear" w:color="auto" w:fill="auto"/>
            <w:noWrap/>
            <w:vAlign w:val="bottom"/>
            <w:hideMark/>
          </w:tcPr>
          <w:p w14:paraId="7CD745C4"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Undersized</w:t>
            </w:r>
          </w:p>
        </w:tc>
      </w:tr>
      <w:tr w:rsidR="0095312D" w:rsidRPr="00985E81" w14:paraId="01119C04"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2F43D21E" w14:textId="127C232E"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DL-17</w:t>
            </w:r>
          </w:p>
        </w:tc>
        <w:tc>
          <w:tcPr>
            <w:tcW w:w="990" w:type="dxa"/>
            <w:tcBorders>
              <w:top w:val="nil"/>
              <w:left w:val="nil"/>
              <w:bottom w:val="single" w:sz="4" w:space="0" w:color="auto"/>
              <w:right w:val="single" w:sz="4" w:space="0" w:color="auto"/>
            </w:tcBorders>
            <w:shd w:val="clear" w:color="auto" w:fill="auto"/>
            <w:noWrap/>
            <w:vAlign w:val="bottom"/>
            <w:hideMark/>
          </w:tcPr>
          <w:p w14:paraId="57E08AAF"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SC-5</w:t>
            </w:r>
          </w:p>
        </w:tc>
        <w:tc>
          <w:tcPr>
            <w:tcW w:w="1980" w:type="dxa"/>
            <w:tcBorders>
              <w:top w:val="nil"/>
              <w:left w:val="nil"/>
              <w:bottom w:val="single" w:sz="4" w:space="0" w:color="auto"/>
              <w:right w:val="single" w:sz="4" w:space="0" w:color="auto"/>
            </w:tcBorders>
            <w:shd w:val="clear" w:color="auto" w:fill="auto"/>
            <w:noWrap/>
            <w:hideMark/>
          </w:tcPr>
          <w:p w14:paraId="5C3547D8" w14:textId="16C4B752"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1.3</w:t>
            </w:r>
          </w:p>
        </w:tc>
        <w:tc>
          <w:tcPr>
            <w:tcW w:w="2340" w:type="dxa"/>
            <w:tcBorders>
              <w:top w:val="nil"/>
              <w:left w:val="nil"/>
              <w:bottom w:val="single" w:sz="4" w:space="0" w:color="auto"/>
              <w:right w:val="single" w:sz="4" w:space="0" w:color="auto"/>
            </w:tcBorders>
            <w:shd w:val="clear" w:color="auto" w:fill="auto"/>
            <w:noWrap/>
            <w:hideMark/>
          </w:tcPr>
          <w:p w14:paraId="0312155F" w14:textId="05ACBC8A"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1.83</w:t>
            </w:r>
          </w:p>
        </w:tc>
        <w:tc>
          <w:tcPr>
            <w:tcW w:w="1710" w:type="dxa"/>
            <w:tcBorders>
              <w:top w:val="nil"/>
              <w:left w:val="nil"/>
              <w:bottom w:val="single" w:sz="4" w:space="0" w:color="auto"/>
              <w:right w:val="single" w:sz="4" w:space="0" w:color="auto"/>
            </w:tcBorders>
            <w:shd w:val="clear" w:color="auto" w:fill="auto"/>
            <w:noWrap/>
            <w:hideMark/>
          </w:tcPr>
          <w:p w14:paraId="67CA8034" w14:textId="282D6155"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-0.53</w:t>
            </w:r>
          </w:p>
        </w:tc>
        <w:tc>
          <w:tcPr>
            <w:tcW w:w="1435" w:type="dxa"/>
            <w:tcBorders>
              <w:top w:val="nil"/>
              <w:left w:val="nil"/>
              <w:bottom w:val="single" w:sz="4" w:space="0" w:color="auto"/>
              <w:right w:val="single" w:sz="4" w:space="0" w:color="auto"/>
            </w:tcBorders>
            <w:shd w:val="clear" w:color="auto" w:fill="auto"/>
            <w:noWrap/>
            <w:vAlign w:val="bottom"/>
            <w:hideMark/>
          </w:tcPr>
          <w:p w14:paraId="5EA5288D"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Undersized</w:t>
            </w:r>
          </w:p>
        </w:tc>
      </w:tr>
      <w:tr w:rsidR="0095312D" w:rsidRPr="00985E81" w14:paraId="0CA6F042"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1B9B036C" w14:textId="222A3DED"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DL-19</w:t>
            </w:r>
          </w:p>
        </w:tc>
        <w:tc>
          <w:tcPr>
            <w:tcW w:w="990" w:type="dxa"/>
            <w:tcBorders>
              <w:top w:val="nil"/>
              <w:left w:val="nil"/>
              <w:bottom w:val="single" w:sz="4" w:space="0" w:color="auto"/>
              <w:right w:val="single" w:sz="4" w:space="0" w:color="auto"/>
            </w:tcBorders>
            <w:shd w:val="clear" w:color="auto" w:fill="auto"/>
            <w:noWrap/>
            <w:vAlign w:val="bottom"/>
            <w:hideMark/>
          </w:tcPr>
          <w:p w14:paraId="24DF0208"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SC-6</w:t>
            </w:r>
          </w:p>
        </w:tc>
        <w:tc>
          <w:tcPr>
            <w:tcW w:w="1980" w:type="dxa"/>
            <w:tcBorders>
              <w:top w:val="nil"/>
              <w:left w:val="nil"/>
              <w:bottom w:val="single" w:sz="4" w:space="0" w:color="auto"/>
              <w:right w:val="single" w:sz="4" w:space="0" w:color="auto"/>
            </w:tcBorders>
            <w:shd w:val="clear" w:color="auto" w:fill="auto"/>
            <w:noWrap/>
            <w:hideMark/>
          </w:tcPr>
          <w:p w14:paraId="1A5DA9F0" w14:textId="4CEE7E62"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3.3</w:t>
            </w:r>
          </w:p>
        </w:tc>
        <w:tc>
          <w:tcPr>
            <w:tcW w:w="2340" w:type="dxa"/>
            <w:tcBorders>
              <w:top w:val="nil"/>
              <w:left w:val="nil"/>
              <w:bottom w:val="single" w:sz="4" w:space="0" w:color="auto"/>
              <w:right w:val="single" w:sz="4" w:space="0" w:color="auto"/>
            </w:tcBorders>
            <w:shd w:val="clear" w:color="auto" w:fill="auto"/>
            <w:noWrap/>
            <w:hideMark/>
          </w:tcPr>
          <w:p w14:paraId="164D20CA" w14:textId="26A63D2E"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1.34</w:t>
            </w:r>
          </w:p>
        </w:tc>
        <w:tc>
          <w:tcPr>
            <w:tcW w:w="1710" w:type="dxa"/>
            <w:tcBorders>
              <w:top w:val="nil"/>
              <w:left w:val="nil"/>
              <w:bottom w:val="single" w:sz="4" w:space="0" w:color="auto"/>
              <w:right w:val="single" w:sz="4" w:space="0" w:color="auto"/>
            </w:tcBorders>
            <w:shd w:val="clear" w:color="auto" w:fill="auto"/>
            <w:noWrap/>
            <w:hideMark/>
          </w:tcPr>
          <w:p w14:paraId="27EF90E1" w14:textId="71B59012"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1.96</w:t>
            </w:r>
          </w:p>
        </w:tc>
        <w:tc>
          <w:tcPr>
            <w:tcW w:w="1435" w:type="dxa"/>
            <w:tcBorders>
              <w:top w:val="nil"/>
              <w:left w:val="nil"/>
              <w:bottom w:val="single" w:sz="4" w:space="0" w:color="auto"/>
              <w:right w:val="single" w:sz="4" w:space="0" w:color="auto"/>
            </w:tcBorders>
            <w:shd w:val="clear" w:color="auto" w:fill="auto"/>
            <w:noWrap/>
            <w:vAlign w:val="bottom"/>
            <w:hideMark/>
          </w:tcPr>
          <w:p w14:paraId="2C95DF5E"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Oversized</w:t>
            </w:r>
          </w:p>
        </w:tc>
      </w:tr>
      <w:tr w:rsidR="0095312D" w:rsidRPr="00985E81" w14:paraId="5EE01E4D"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7B5BBA4D" w14:textId="2E30DD75"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DL-23</w:t>
            </w:r>
          </w:p>
        </w:tc>
        <w:tc>
          <w:tcPr>
            <w:tcW w:w="990" w:type="dxa"/>
            <w:tcBorders>
              <w:top w:val="nil"/>
              <w:left w:val="nil"/>
              <w:bottom w:val="single" w:sz="4" w:space="0" w:color="auto"/>
              <w:right w:val="single" w:sz="4" w:space="0" w:color="auto"/>
            </w:tcBorders>
            <w:shd w:val="clear" w:color="auto" w:fill="auto"/>
            <w:noWrap/>
            <w:vAlign w:val="bottom"/>
            <w:hideMark/>
          </w:tcPr>
          <w:p w14:paraId="09070583"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SC-7</w:t>
            </w:r>
          </w:p>
        </w:tc>
        <w:tc>
          <w:tcPr>
            <w:tcW w:w="1980" w:type="dxa"/>
            <w:tcBorders>
              <w:top w:val="nil"/>
              <w:left w:val="nil"/>
              <w:bottom w:val="single" w:sz="4" w:space="0" w:color="auto"/>
              <w:right w:val="single" w:sz="4" w:space="0" w:color="auto"/>
            </w:tcBorders>
            <w:shd w:val="clear" w:color="auto" w:fill="auto"/>
            <w:noWrap/>
            <w:hideMark/>
          </w:tcPr>
          <w:p w14:paraId="6D6B3340" w14:textId="088FFEA5"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0.7</w:t>
            </w:r>
          </w:p>
        </w:tc>
        <w:tc>
          <w:tcPr>
            <w:tcW w:w="2340" w:type="dxa"/>
            <w:tcBorders>
              <w:top w:val="nil"/>
              <w:left w:val="nil"/>
              <w:bottom w:val="single" w:sz="4" w:space="0" w:color="auto"/>
              <w:right w:val="single" w:sz="4" w:space="0" w:color="auto"/>
            </w:tcBorders>
            <w:shd w:val="clear" w:color="auto" w:fill="auto"/>
            <w:noWrap/>
            <w:hideMark/>
          </w:tcPr>
          <w:p w14:paraId="449A1516" w14:textId="053E5AC2"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2</w:t>
            </w:r>
          </w:p>
        </w:tc>
        <w:tc>
          <w:tcPr>
            <w:tcW w:w="1710" w:type="dxa"/>
            <w:tcBorders>
              <w:top w:val="nil"/>
              <w:left w:val="nil"/>
              <w:bottom w:val="single" w:sz="4" w:space="0" w:color="auto"/>
              <w:right w:val="single" w:sz="4" w:space="0" w:color="auto"/>
            </w:tcBorders>
            <w:shd w:val="clear" w:color="auto" w:fill="auto"/>
            <w:noWrap/>
            <w:hideMark/>
          </w:tcPr>
          <w:p w14:paraId="6627CA20" w14:textId="7B7DE0BA"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-1.3</w:t>
            </w:r>
          </w:p>
        </w:tc>
        <w:tc>
          <w:tcPr>
            <w:tcW w:w="1435" w:type="dxa"/>
            <w:tcBorders>
              <w:top w:val="nil"/>
              <w:left w:val="nil"/>
              <w:bottom w:val="single" w:sz="4" w:space="0" w:color="auto"/>
              <w:right w:val="single" w:sz="4" w:space="0" w:color="auto"/>
            </w:tcBorders>
            <w:shd w:val="clear" w:color="auto" w:fill="auto"/>
            <w:noWrap/>
            <w:vAlign w:val="bottom"/>
            <w:hideMark/>
          </w:tcPr>
          <w:p w14:paraId="1F82255D"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Undersized</w:t>
            </w:r>
          </w:p>
        </w:tc>
      </w:tr>
      <w:tr w:rsidR="0095312D" w:rsidRPr="00985E81" w14:paraId="6F4707AC"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56F74EAE" w14:textId="2F2563F3"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DL-25</w:t>
            </w:r>
          </w:p>
        </w:tc>
        <w:tc>
          <w:tcPr>
            <w:tcW w:w="990" w:type="dxa"/>
            <w:tcBorders>
              <w:top w:val="nil"/>
              <w:left w:val="nil"/>
              <w:bottom w:val="single" w:sz="4" w:space="0" w:color="auto"/>
              <w:right w:val="single" w:sz="4" w:space="0" w:color="auto"/>
            </w:tcBorders>
            <w:shd w:val="clear" w:color="auto" w:fill="auto"/>
            <w:noWrap/>
            <w:vAlign w:val="bottom"/>
            <w:hideMark/>
          </w:tcPr>
          <w:p w14:paraId="689259D3"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SC-8</w:t>
            </w:r>
          </w:p>
        </w:tc>
        <w:tc>
          <w:tcPr>
            <w:tcW w:w="1980" w:type="dxa"/>
            <w:tcBorders>
              <w:top w:val="nil"/>
              <w:left w:val="nil"/>
              <w:bottom w:val="single" w:sz="4" w:space="0" w:color="auto"/>
              <w:right w:val="single" w:sz="4" w:space="0" w:color="auto"/>
            </w:tcBorders>
            <w:shd w:val="clear" w:color="auto" w:fill="auto"/>
            <w:noWrap/>
            <w:hideMark/>
          </w:tcPr>
          <w:p w14:paraId="518CF414" w14:textId="123B01BB"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0.8</w:t>
            </w:r>
          </w:p>
        </w:tc>
        <w:tc>
          <w:tcPr>
            <w:tcW w:w="2340" w:type="dxa"/>
            <w:tcBorders>
              <w:top w:val="nil"/>
              <w:left w:val="nil"/>
              <w:bottom w:val="single" w:sz="4" w:space="0" w:color="auto"/>
              <w:right w:val="single" w:sz="4" w:space="0" w:color="auto"/>
            </w:tcBorders>
            <w:shd w:val="clear" w:color="auto" w:fill="auto"/>
            <w:noWrap/>
            <w:hideMark/>
          </w:tcPr>
          <w:p w14:paraId="277C89D8" w14:textId="0FBF7055"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0.85</w:t>
            </w:r>
          </w:p>
        </w:tc>
        <w:tc>
          <w:tcPr>
            <w:tcW w:w="1710" w:type="dxa"/>
            <w:tcBorders>
              <w:top w:val="nil"/>
              <w:left w:val="nil"/>
              <w:bottom w:val="single" w:sz="4" w:space="0" w:color="auto"/>
              <w:right w:val="single" w:sz="4" w:space="0" w:color="auto"/>
            </w:tcBorders>
            <w:shd w:val="clear" w:color="auto" w:fill="auto"/>
            <w:noWrap/>
            <w:hideMark/>
          </w:tcPr>
          <w:p w14:paraId="6FC0F07E" w14:textId="7B4AC7FF"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-0.05</w:t>
            </w:r>
          </w:p>
        </w:tc>
        <w:tc>
          <w:tcPr>
            <w:tcW w:w="1435" w:type="dxa"/>
            <w:tcBorders>
              <w:top w:val="nil"/>
              <w:left w:val="nil"/>
              <w:bottom w:val="single" w:sz="4" w:space="0" w:color="auto"/>
              <w:right w:val="single" w:sz="4" w:space="0" w:color="auto"/>
            </w:tcBorders>
            <w:shd w:val="clear" w:color="auto" w:fill="auto"/>
            <w:noWrap/>
            <w:vAlign w:val="bottom"/>
            <w:hideMark/>
          </w:tcPr>
          <w:p w14:paraId="57D7077C"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Undersized</w:t>
            </w:r>
          </w:p>
        </w:tc>
      </w:tr>
      <w:tr w:rsidR="0095312D" w:rsidRPr="00985E81" w14:paraId="20B6F395"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12FE3358" w14:textId="438FCCF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DL-35</w:t>
            </w:r>
          </w:p>
        </w:tc>
        <w:tc>
          <w:tcPr>
            <w:tcW w:w="990" w:type="dxa"/>
            <w:tcBorders>
              <w:top w:val="nil"/>
              <w:left w:val="nil"/>
              <w:bottom w:val="single" w:sz="4" w:space="0" w:color="auto"/>
              <w:right w:val="single" w:sz="4" w:space="0" w:color="auto"/>
            </w:tcBorders>
            <w:shd w:val="clear" w:color="auto" w:fill="auto"/>
            <w:noWrap/>
            <w:vAlign w:val="bottom"/>
            <w:hideMark/>
          </w:tcPr>
          <w:p w14:paraId="3D047323"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SC-9</w:t>
            </w:r>
          </w:p>
        </w:tc>
        <w:tc>
          <w:tcPr>
            <w:tcW w:w="1980" w:type="dxa"/>
            <w:tcBorders>
              <w:top w:val="nil"/>
              <w:left w:val="nil"/>
              <w:bottom w:val="single" w:sz="4" w:space="0" w:color="auto"/>
              <w:right w:val="single" w:sz="4" w:space="0" w:color="auto"/>
            </w:tcBorders>
            <w:shd w:val="clear" w:color="auto" w:fill="auto"/>
            <w:noWrap/>
            <w:hideMark/>
          </w:tcPr>
          <w:p w14:paraId="6EC1DA15" w14:textId="26AA6693"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1.8</w:t>
            </w:r>
          </w:p>
        </w:tc>
        <w:tc>
          <w:tcPr>
            <w:tcW w:w="2340" w:type="dxa"/>
            <w:tcBorders>
              <w:top w:val="nil"/>
              <w:left w:val="nil"/>
              <w:bottom w:val="single" w:sz="4" w:space="0" w:color="auto"/>
              <w:right w:val="single" w:sz="4" w:space="0" w:color="auto"/>
            </w:tcBorders>
            <w:shd w:val="clear" w:color="auto" w:fill="auto"/>
            <w:noWrap/>
            <w:hideMark/>
          </w:tcPr>
          <w:p w14:paraId="1DD845B3" w14:textId="1264472B"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1.33</w:t>
            </w:r>
          </w:p>
        </w:tc>
        <w:tc>
          <w:tcPr>
            <w:tcW w:w="1710" w:type="dxa"/>
            <w:tcBorders>
              <w:top w:val="nil"/>
              <w:left w:val="nil"/>
              <w:bottom w:val="single" w:sz="4" w:space="0" w:color="auto"/>
              <w:right w:val="single" w:sz="4" w:space="0" w:color="auto"/>
            </w:tcBorders>
            <w:shd w:val="clear" w:color="auto" w:fill="auto"/>
            <w:noWrap/>
            <w:hideMark/>
          </w:tcPr>
          <w:p w14:paraId="0CF6B76D" w14:textId="3C75AC10"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0.47</w:t>
            </w:r>
          </w:p>
        </w:tc>
        <w:tc>
          <w:tcPr>
            <w:tcW w:w="1435" w:type="dxa"/>
            <w:tcBorders>
              <w:top w:val="nil"/>
              <w:left w:val="nil"/>
              <w:bottom w:val="single" w:sz="4" w:space="0" w:color="auto"/>
              <w:right w:val="single" w:sz="4" w:space="0" w:color="auto"/>
            </w:tcBorders>
            <w:shd w:val="clear" w:color="auto" w:fill="auto"/>
            <w:noWrap/>
            <w:vAlign w:val="bottom"/>
            <w:hideMark/>
          </w:tcPr>
          <w:p w14:paraId="6FE78A71"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Oversized</w:t>
            </w:r>
          </w:p>
        </w:tc>
      </w:tr>
      <w:tr w:rsidR="0095312D" w:rsidRPr="00985E81" w14:paraId="6F9CE957"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25AB6F93" w14:textId="4ACDDC04"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DL-32</w:t>
            </w:r>
          </w:p>
        </w:tc>
        <w:tc>
          <w:tcPr>
            <w:tcW w:w="990" w:type="dxa"/>
            <w:tcBorders>
              <w:top w:val="nil"/>
              <w:left w:val="nil"/>
              <w:bottom w:val="single" w:sz="4" w:space="0" w:color="auto"/>
              <w:right w:val="single" w:sz="4" w:space="0" w:color="auto"/>
            </w:tcBorders>
            <w:shd w:val="clear" w:color="auto" w:fill="auto"/>
            <w:noWrap/>
            <w:vAlign w:val="bottom"/>
            <w:hideMark/>
          </w:tcPr>
          <w:p w14:paraId="3CE42914"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SC-10</w:t>
            </w:r>
          </w:p>
        </w:tc>
        <w:tc>
          <w:tcPr>
            <w:tcW w:w="1980" w:type="dxa"/>
            <w:tcBorders>
              <w:top w:val="nil"/>
              <w:left w:val="nil"/>
              <w:bottom w:val="single" w:sz="4" w:space="0" w:color="auto"/>
              <w:right w:val="single" w:sz="4" w:space="0" w:color="auto"/>
            </w:tcBorders>
            <w:shd w:val="clear" w:color="auto" w:fill="auto"/>
            <w:noWrap/>
            <w:hideMark/>
          </w:tcPr>
          <w:p w14:paraId="1808B378" w14:textId="61D0ADCA"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1.9</w:t>
            </w:r>
          </w:p>
        </w:tc>
        <w:tc>
          <w:tcPr>
            <w:tcW w:w="2340" w:type="dxa"/>
            <w:tcBorders>
              <w:top w:val="nil"/>
              <w:left w:val="nil"/>
              <w:bottom w:val="single" w:sz="4" w:space="0" w:color="auto"/>
              <w:right w:val="single" w:sz="4" w:space="0" w:color="auto"/>
            </w:tcBorders>
            <w:shd w:val="clear" w:color="auto" w:fill="auto"/>
            <w:noWrap/>
            <w:hideMark/>
          </w:tcPr>
          <w:p w14:paraId="20D9B5D9" w14:textId="5E449488"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0.61</w:t>
            </w:r>
          </w:p>
        </w:tc>
        <w:tc>
          <w:tcPr>
            <w:tcW w:w="1710" w:type="dxa"/>
            <w:tcBorders>
              <w:top w:val="nil"/>
              <w:left w:val="nil"/>
              <w:bottom w:val="single" w:sz="4" w:space="0" w:color="auto"/>
              <w:right w:val="single" w:sz="4" w:space="0" w:color="auto"/>
            </w:tcBorders>
            <w:shd w:val="clear" w:color="auto" w:fill="auto"/>
            <w:noWrap/>
            <w:hideMark/>
          </w:tcPr>
          <w:p w14:paraId="5B220299" w14:textId="75B6692D"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1.29</w:t>
            </w:r>
          </w:p>
        </w:tc>
        <w:tc>
          <w:tcPr>
            <w:tcW w:w="1435" w:type="dxa"/>
            <w:tcBorders>
              <w:top w:val="nil"/>
              <w:left w:val="nil"/>
              <w:bottom w:val="single" w:sz="4" w:space="0" w:color="auto"/>
              <w:right w:val="single" w:sz="4" w:space="0" w:color="auto"/>
            </w:tcBorders>
            <w:shd w:val="clear" w:color="auto" w:fill="auto"/>
            <w:noWrap/>
            <w:vAlign w:val="bottom"/>
            <w:hideMark/>
          </w:tcPr>
          <w:p w14:paraId="42CA8D56"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Oversized</w:t>
            </w:r>
          </w:p>
        </w:tc>
      </w:tr>
      <w:tr w:rsidR="0095312D" w:rsidRPr="00985E81" w14:paraId="0778DA93"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71B0AB49" w14:textId="4845DB7D"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DL-36</w:t>
            </w:r>
          </w:p>
        </w:tc>
        <w:tc>
          <w:tcPr>
            <w:tcW w:w="990" w:type="dxa"/>
            <w:tcBorders>
              <w:top w:val="nil"/>
              <w:left w:val="nil"/>
              <w:bottom w:val="single" w:sz="4" w:space="0" w:color="auto"/>
              <w:right w:val="single" w:sz="4" w:space="0" w:color="auto"/>
            </w:tcBorders>
            <w:shd w:val="clear" w:color="auto" w:fill="auto"/>
            <w:noWrap/>
            <w:vAlign w:val="bottom"/>
            <w:hideMark/>
          </w:tcPr>
          <w:p w14:paraId="21A7F2F4"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SC-11</w:t>
            </w:r>
          </w:p>
        </w:tc>
        <w:tc>
          <w:tcPr>
            <w:tcW w:w="1980" w:type="dxa"/>
            <w:tcBorders>
              <w:top w:val="nil"/>
              <w:left w:val="nil"/>
              <w:bottom w:val="single" w:sz="4" w:space="0" w:color="auto"/>
              <w:right w:val="single" w:sz="4" w:space="0" w:color="auto"/>
            </w:tcBorders>
            <w:shd w:val="clear" w:color="auto" w:fill="auto"/>
            <w:noWrap/>
            <w:hideMark/>
          </w:tcPr>
          <w:p w14:paraId="43202F9D" w14:textId="4FD3756A"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1.4</w:t>
            </w:r>
          </w:p>
        </w:tc>
        <w:tc>
          <w:tcPr>
            <w:tcW w:w="2340" w:type="dxa"/>
            <w:tcBorders>
              <w:top w:val="nil"/>
              <w:left w:val="nil"/>
              <w:bottom w:val="single" w:sz="4" w:space="0" w:color="auto"/>
              <w:right w:val="single" w:sz="4" w:space="0" w:color="auto"/>
            </w:tcBorders>
            <w:shd w:val="clear" w:color="auto" w:fill="auto"/>
            <w:noWrap/>
            <w:hideMark/>
          </w:tcPr>
          <w:p w14:paraId="44CF83FC" w14:textId="4E39AA3A"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0.54</w:t>
            </w:r>
          </w:p>
        </w:tc>
        <w:tc>
          <w:tcPr>
            <w:tcW w:w="1710" w:type="dxa"/>
            <w:tcBorders>
              <w:top w:val="nil"/>
              <w:left w:val="nil"/>
              <w:bottom w:val="single" w:sz="4" w:space="0" w:color="auto"/>
              <w:right w:val="single" w:sz="4" w:space="0" w:color="auto"/>
            </w:tcBorders>
            <w:shd w:val="clear" w:color="auto" w:fill="auto"/>
            <w:noWrap/>
            <w:hideMark/>
          </w:tcPr>
          <w:p w14:paraId="68072E3D" w14:textId="7A807EB5"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0.86</w:t>
            </w:r>
          </w:p>
        </w:tc>
        <w:tc>
          <w:tcPr>
            <w:tcW w:w="1435" w:type="dxa"/>
            <w:tcBorders>
              <w:top w:val="nil"/>
              <w:left w:val="nil"/>
              <w:bottom w:val="single" w:sz="4" w:space="0" w:color="auto"/>
              <w:right w:val="single" w:sz="4" w:space="0" w:color="auto"/>
            </w:tcBorders>
            <w:shd w:val="clear" w:color="auto" w:fill="auto"/>
            <w:noWrap/>
            <w:vAlign w:val="bottom"/>
            <w:hideMark/>
          </w:tcPr>
          <w:p w14:paraId="7685D63D"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Oversized</w:t>
            </w:r>
          </w:p>
        </w:tc>
      </w:tr>
      <w:tr w:rsidR="0095312D" w:rsidRPr="00985E81" w14:paraId="54EBF22F" w14:textId="77777777" w:rsidTr="001353FF">
        <w:trPr>
          <w:trHeight w:val="300"/>
        </w:trPr>
        <w:tc>
          <w:tcPr>
            <w:tcW w:w="895" w:type="dxa"/>
            <w:tcBorders>
              <w:top w:val="nil"/>
              <w:left w:val="single" w:sz="4" w:space="0" w:color="auto"/>
              <w:bottom w:val="single" w:sz="4" w:space="0" w:color="auto"/>
              <w:right w:val="single" w:sz="4" w:space="0" w:color="auto"/>
            </w:tcBorders>
            <w:shd w:val="clear" w:color="auto" w:fill="auto"/>
            <w:noWrap/>
            <w:hideMark/>
          </w:tcPr>
          <w:p w14:paraId="4265E8FB" w14:textId="5BD9810F"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hAnsi="Times New Roman" w:cs="Times New Roman"/>
                <w:sz w:val="24"/>
                <w:szCs w:val="24"/>
              </w:rPr>
              <w:t>DL-39</w:t>
            </w:r>
          </w:p>
        </w:tc>
        <w:tc>
          <w:tcPr>
            <w:tcW w:w="990" w:type="dxa"/>
            <w:tcBorders>
              <w:top w:val="nil"/>
              <w:left w:val="nil"/>
              <w:bottom w:val="single" w:sz="4" w:space="0" w:color="auto"/>
              <w:right w:val="single" w:sz="4" w:space="0" w:color="auto"/>
            </w:tcBorders>
            <w:shd w:val="clear" w:color="auto" w:fill="auto"/>
            <w:noWrap/>
            <w:vAlign w:val="bottom"/>
            <w:hideMark/>
          </w:tcPr>
          <w:p w14:paraId="5AA7CC22"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SC-12</w:t>
            </w:r>
          </w:p>
        </w:tc>
        <w:tc>
          <w:tcPr>
            <w:tcW w:w="1980" w:type="dxa"/>
            <w:tcBorders>
              <w:top w:val="nil"/>
              <w:left w:val="nil"/>
              <w:bottom w:val="single" w:sz="4" w:space="0" w:color="auto"/>
              <w:right w:val="single" w:sz="4" w:space="0" w:color="auto"/>
            </w:tcBorders>
            <w:shd w:val="clear" w:color="auto" w:fill="auto"/>
            <w:noWrap/>
            <w:hideMark/>
          </w:tcPr>
          <w:p w14:paraId="724F2437" w14:textId="0B4D0642" w:rsidR="0095312D" w:rsidRPr="00985E81" w:rsidRDefault="0095312D" w:rsidP="0095312D">
            <w:pPr>
              <w:spacing w:before="0" w:after="0" w:line="240" w:lineRule="auto"/>
              <w:jc w:val="right"/>
              <w:rPr>
                <w:rFonts w:ascii="Times New Roman" w:eastAsia="Times New Roman" w:hAnsi="Times New Roman" w:cs="Times New Roman"/>
                <w:sz w:val="24"/>
                <w:szCs w:val="24"/>
              </w:rPr>
            </w:pPr>
            <w:r w:rsidRPr="00985E81">
              <w:rPr>
                <w:rFonts w:ascii="Times New Roman" w:hAnsi="Times New Roman" w:cs="Times New Roman"/>
                <w:sz w:val="24"/>
                <w:szCs w:val="24"/>
              </w:rPr>
              <w:t xml:space="preserve"> 1.4</w:t>
            </w:r>
          </w:p>
        </w:tc>
        <w:tc>
          <w:tcPr>
            <w:tcW w:w="2340" w:type="dxa"/>
            <w:tcBorders>
              <w:top w:val="nil"/>
              <w:left w:val="nil"/>
              <w:bottom w:val="single" w:sz="4" w:space="0" w:color="auto"/>
              <w:right w:val="single" w:sz="4" w:space="0" w:color="auto"/>
            </w:tcBorders>
            <w:shd w:val="clear" w:color="auto" w:fill="auto"/>
            <w:noWrap/>
            <w:hideMark/>
          </w:tcPr>
          <w:p w14:paraId="612D5973" w14:textId="79A9CC5F"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1.86</w:t>
            </w:r>
          </w:p>
        </w:tc>
        <w:tc>
          <w:tcPr>
            <w:tcW w:w="1710" w:type="dxa"/>
            <w:tcBorders>
              <w:top w:val="nil"/>
              <w:left w:val="nil"/>
              <w:bottom w:val="single" w:sz="4" w:space="0" w:color="auto"/>
              <w:right w:val="single" w:sz="4" w:space="0" w:color="auto"/>
            </w:tcBorders>
            <w:shd w:val="clear" w:color="auto" w:fill="auto"/>
            <w:noWrap/>
            <w:hideMark/>
          </w:tcPr>
          <w:p w14:paraId="23CD7A34" w14:textId="12CE6E3B" w:rsidR="0095312D" w:rsidRPr="0095312D" w:rsidRDefault="0095312D" w:rsidP="0095312D">
            <w:pPr>
              <w:spacing w:before="0" w:after="0" w:line="240" w:lineRule="auto"/>
              <w:jc w:val="right"/>
              <w:rPr>
                <w:rFonts w:ascii="Times New Roman" w:eastAsia="Times New Roman" w:hAnsi="Times New Roman" w:cs="Times New Roman"/>
                <w:sz w:val="24"/>
                <w:szCs w:val="24"/>
              </w:rPr>
            </w:pPr>
            <w:r w:rsidRPr="0095312D">
              <w:rPr>
                <w:rFonts w:ascii="Times New Roman" w:hAnsi="Times New Roman" w:cs="Times New Roman"/>
                <w:sz w:val="24"/>
                <w:szCs w:val="24"/>
              </w:rPr>
              <w:t>-0.46</w:t>
            </w:r>
          </w:p>
        </w:tc>
        <w:tc>
          <w:tcPr>
            <w:tcW w:w="1435" w:type="dxa"/>
            <w:tcBorders>
              <w:top w:val="nil"/>
              <w:left w:val="nil"/>
              <w:bottom w:val="single" w:sz="4" w:space="0" w:color="auto"/>
              <w:right w:val="single" w:sz="4" w:space="0" w:color="auto"/>
            </w:tcBorders>
            <w:shd w:val="clear" w:color="auto" w:fill="auto"/>
            <w:noWrap/>
            <w:vAlign w:val="bottom"/>
            <w:hideMark/>
          </w:tcPr>
          <w:p w14:paraId="1CD5E62C" w14:textId="77777777" w:rsidR="0095312D" w:rsidRPr="00985E81" w:rsidRDefault="0095312D" w:rsidP="0095312D">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Undersized</w:t>
            </w:r>
          </w:p>
        </w:tc>
      </w:tr>
    </w:tbl>
    <w:p w14:paraId="382EA890" w14:textId="6AB58210" w:rsidR="00B23FD2" w:rsidRDefault="0091797D" w:rsidP="0091797D">
      <w:pPr>
        <w:rPr>
          <w:rFonts w:ascii="Times New Roman" w:hAnsi="Times New Roman" w:cs="Times New Roman"/>
          <w:i/>
          <w:iCs/>
          <w:sz w:val="24"/>
          <w:szCs w:val="24"/>
        </w:rPr>
      </w:pPr>
      <w:r w:rsidRPr="0099177D">
        <w:rPr>
          <w:rFonts w:ascii="Times New Roman" w:hAnsi="Times New Roman" w:cs="Times New Roman"/>
          <w:i/>
          <w:iCs/>
          <w:sz w:val="24"/>
          <w:szCs w:val="24"/>
        </w:rPr>
        <w:t xml:space="preserve">Notation: T- </w:t>
      </w:r>
      <w:r w:rsidR="0099177D" w:rsidRPr="0099177D">
        <w:rPr>
          <w:rFonts w:ascii="Times New Roman" w:hAnsi="Times New Roman" w:cs="Times New Roman"/>
          <w:i/>
          <w:iCs/>
          <w:sz w:val="24"/>
          <w:szCs w:val="24"/>
        </w:rPr>
        <w:t xml:space="preserve">Return </w:t>
      </w:r>
      <w:r w:rsidRPr="0099177D">
        <w:rPr>
          <w:rFonts w:ascii="Times New Roman" w:hAnsi="Times New Roman" w:cs="Times New Roman"/>
          <w:i/>
          <w:iCs/>
          <w:sz w:val="24"/>
          <w:szCs w:val="24"/>
        </w:rPr>
        <w:t>period</w:t>
      </w:r>
      <w:r w:rsidR="00823BB8">
        <w:rPr>
          <w:rFonts w:ascii="Times New Roman" w:hAnsi="Times New Roman" w:cs="Times New Roman"/>
          <w:i/>
          <w:iCs/>
          <w:sz w:val="24"/>
          <w:szCs w:val="24"/>
        </w:rPr>
        <w:t>, CMS- Cummecs</w:t>
      </w:r>
    </w:p>
    <w:p w14:paraId="33226BD3" w14:textId="5D70B1AA" w:rsidR="00B23FD2" w:rsidRDefault="007F0DB4" w:rsidP="0091797D">
      <w:pPr>
        <w:rPr>
          <w:rFonts w:ascii="Times New Roman" w:hAnsi="Times New Roman" w:cs="Times New Roman"/>
          <w:sz w:val="24"/>
          <w:szCs w:val="24"/>
        </w:rPr>
      </w:pPr>
      <w:r>
        <w:rPr>
          <w:rFonts w:ascii="Times New Roman" w:hAnsi="Times New Roman" w:cs="Times New Roman"/>
          <w:sz w:val="24"/>
          <w:szCs w:val="24"/>
        </w:rPr>
        <w:t xml:space="preserve">The above result shows, at wherever the </w:t>
      </w:r>
      <w:r w:rsidR="0050593C">
        <w:rPr>
          <w:rFonts w:ascii="Times New Roman" w:hAnsi="Times New Roman" w:cs="Times New Roman"/>
          <w:sz w:val="24"/>
          <w:szCs w:val="24"/>
        </w:rPr>
        <w:t>e</w:t>
      </w:r>
      <w:r w:rsidRPr="007F0DB4">
        <w:rPr>
          <w:rFonts w:ascii="Times New Roman" w:hAnsi="Times New Roman" w:cs="Times New Roman"/>
          <w:sz w:val="24"/>
          <w:szCs w:val="24"/>
        </w:rPr>
        <w:t>xisting d</w:t>
      </w:r>
      <w:r w:rsidR="0050593C">
        <w:rPr>
          <w:rFonts w:ascii="Times New Roman" w:hAnsi="Times New Roman" w:cs="Times New Roman"/>
          <w:sz w:val="24"/>
          <w:szCs w:val="24"/>
        </w:rPr>
        <w:t>rainage canals</w:t>
      </w:r>
      <w:r w:rsidRPr="007F0DB4">
        <w:rPr>
          <w:rFonts w:ascii="Times New Roman" w:hAnsi="Times New Roman" w:cs="Times New Roman"/>
          <w:sz w:val="24"/>
          <w:szCs w:val="24"/>
        </w:rPr>
        <w:t xml:space="preserve"> capacity</w:t>
      </w:r>
      <w:r w:rsidR="0050593C">
        <w:rPr>
          <w:rFonts w:ascii="Times New Roman" w:hAnsi="Times New Roman" w:cs="Times New Roman"/>
          <w:sz w:val="24"/>
          <w:szCs w:val="24"/>
        </w:rPr>
        <w:t xml:space="preserve"> is undersized there is </w:t>
      </w:r>
      <w:r w:rsidR="0006041A">
        <w:rPr>
          <w:rFonts w:ascii="Times New Roman" w:hAnsi="Times New Roman" w:cs="Times New Roman"/>
          <w:sz w:val="24"/>
          <w:szCs w:val="24"/>
        </w:rPr>
        <w:t xml:space="preserve">a </w:t>
      </w:r>
      <w:r w:rsidR="000112ED">
        <w:rPr>
          <w:rFonts w:ascii="Times New Roman" w:hAnsi="Times New Roman" w:cs="Times New Roman"/>
          <w:sz w:val="24"/>
          <w:szCs w:val="24"/>
        </w:rPr>
        <w:t xml:space="preserve">runoff </w:t>
      </w:r>
      <w:r w:rsidR="0050593C">
        <w:rPr>
          <w:rFonts w:ascii="Times New Roman" w:hAnsi="Times New Roman" w:cs="Times New Roman"/>
          <w:sz w:val="24"/>
          <w:szCs w:val="24"/>
        </w:rPr>
        <w:t xml:space="preserve">overtopping </w:t>
      </w:r>
      <w:r w:rsidR="00EA3E8D">
        <w:rPr>
          <w:rFonts w:ascii="Times New Roman" w:hAnsi="Times New Roman" w:cs="Times New Roman"/>
          <w:sz w:val="24"/>
          <w:szCs w:val="24"/>
        </w:rPr>
        <w:t>problem</w:t>
      </w:r>
      <w:r w:rsidR="000112ED">
        <w:rPr>
          <w:rFonts w:ascii="Times New Roman" w:hAnsi="Times New Roman" w:cs="Times New Roman"/>
          <w:sz w:val="24"/>
          <w:szCs w:val="24"/>
        </w:rPr>
        <w:t xml:space="preserve">. </w:t>
      </w:r>
      <w:r w:rsidR="00766EFD">
        <w:rPr>
          <w:rFonts w:ascii="Times New Roman" w:hAnsi="Times New Roman" w:cs="Times New Roman"/>
          <w:sz w:val="24"/>
          <w:szCs w:val="24"/>
        </w:rPr>
        <w:t xml:space="preserve">The undersized condition of the drainage canals </w:t>
      </w:r>
      <w:r w:rsidR="000220F3">
        <w:rPr>
          <w:rFonts w:ascii="Times New Roman" w:hAnsi="Times New Roman" w:cs="Times New Roman"/>
          <w:sz w:val="24"/>
          <w:szCs w:val="24"/>
        </w:rPr>
        <w:t xml:space="preserve">is </w:t>
      </w:r>
      <w:r w:rsidR="00766EFD">
        <w:rPr>
          <w:rFonts w:ascii="Times New Roman" w:hAnsi="Times New Roman" w:cs="Times New Roman"/>
          <w:sz w:val="24"/>
          <w:szCs w:val="24"/>
        </w:rPr>
        <w:t xml:space="preserve">caused by </w:t>
      </w:r>
      <w:r w:rsidR="000220F3">
        <w:rPr>
          <w:rFonts w:ascii="Times New Roman" w:hAnsi="Times New Roman" w:cs="Times New Roman"/>
          <w:sz w:val="24"/>
          <w:szCs w:val="24"/>
        </w:rPr>
        <w:t>improper construction of drainage structures</w:t>
      </w:r>
      <w:r w:rsidR="005D041A">
        <w:rPr>
          <w:rFonts w:ascii="Times New Roman" w:hAnsi="Times New Roman" w:cs="Times New Roman"/>
          <w:sz w:val="24"/>
          <w:szCs w:val="24"/>
        </w:rPr>
        <w:t xml:space="preserve"> without </w:t>
      </w:r>
      <w:r w:rsidR="00465B01">
        <w:rPr>
          <w:rFonts w:ascii="Times New Roman" w:hAnsi="Times New Roman" w:cs="Times New Roman"/>
          <w:sz w:val="24"/>
          <w:szCs w:val="24"/>
        </w:rPr>
        <w:t xml:space="preserve">appropriate </w:t>
      </w:r>
      <w:r w:rsidR="00176481">
        <w:rPr>
          <w:rFonts w:ascii="Times New Roman" w:hAnsi="Times New Roman" w:cs="Times New Roman"/>
          <w:sz w:val="24"/>
          <w:szCs w:val="24"/>
        </w:rPr>
        <w:t>use of hydrological analysis</w:t>
      </w:r>
      <w:r w:rsidR="00E54395">
        <w:rPr>
          <w:rFonts w:ascii="Times New Roman" w:hAnsi="Times New Roman" w:cs="Times New Roman"/>
          <w:sz w:val="24"/>
          <w:szCs w:val="24"/>
        </w:rPr>
        <w:t xml:space="preserve"> and </w:t>
      </w:r>
      <w:r w:rsidR="00A95936">
        <w:rPr>
          <w:rFonts w:ascii="Times New Roman" w:hAnsi="Times New Roman" w:cs="Times New Roman"/>
          <w:sz w:val="24"/>
          <w:szCs w:val="24"/>
        </w:rPr>
        <w:t>stream morphological study</w:t>
      </w:r>
      <w:r w:rsidR="009F6C19">
        <w:rPr>
          <w:rFonts w:ascii="Times New Roman" w:hAnsi="Times New Roman" w:cs="Times New Roman"/>
          <w:sz w:val="24"/>
          <w:szCs w:val="24"/>
        </w:rPr>
        <w:t xml:space="preserve"> implementation.</w:t>
      </w:r>
    </w:p>
    <w:p w14:paraId="388F2163" w14:textId="0FAF3FBE" w:rsidR="0030461A" w:rsidRPr="004C6785" w:rsidRDefault="0030461A" w:rsidP="005F63DF">
      <w:pPr>
        <w:pStyle w:val="Heading3"/>
        <w:rPr>
          <w:rFonts w:ascii="Times New Roman" w:hAnsi="Times New Roman" w:cs="Times New Roman"/>
          <w:b/>
          <w:bCs/>
          <w:color w:val="auto"/>
        </w:rPr>
      </w:pPr>
      <w:bookmarkStart w:id="200" w:name="_Toc56045082"/>
      <w:r w:rsidRPr="004C6785">
        <w:rPr>
          <w:rFonts w:ascii="Times New Roman" w:hAnsi="Times New Roman" w:cs="Times New Roman"/>
          <w:b/>
          <w:bCs/>
          <w:color w:val="auto"/>
        </w:rPr>
        <w:t>4.1.4 Water Level Profile in Canals by SWMM 5.1</w:t>
      </w:r>
      <w:bookmarkEnd w:id="200"/>
    </w:p>
    <w:p w14:paraId="56E5344F" w14:textId="68FBED5E" w:rsidR="00CC203F" w:rsidRDefault="0030461A" w:rsidP="00CC203F">
      <w:pPr>
        <w:rPr>
          <w:rFonts w:ascii="Times New Roman" w:hAnsi="Times New Roman" w:cs="Times New Roman"/>
          <w:sz w:val="24"/>
          <w:szCs w:val="24"/>
        </w:rPr>
      </w:pPr>
      <w:r>
        <w:rPr>
          <w:rFonts w:ascii="Times New Roman" w:hAnsi="Times New Roman" w:cs="Times New Roman"/>
          <w:sz w:val="24"/>
          <w:szCs w:val="24"/>
        </w:rPr>
        <w:t>T</w:t>
      </w:r>
      <w:r w:rsidR="00CC203F" w:rsidRPr="00985E81">
        <w:rPr>
          <w:rFonts w:ascii="Times New Roman" w:hAnsi="Times New Roman" w:cs="Times New Roman"/>
          <w:sz w:val="24"/>
          <w:szCs w:val="24"/>
        </w:rPr>
        <w:t xml:space="preserve">he water elevation profile at links in the drainage networks resulting from SWMM simulation are presented </w:t>
      </w:r>
      <w:r w:rsidR="00A770CA">
        <w:rPr>
          <w:rFonts w:ascii="Times New Roman" w:hAnsi="Times New Roman" w:cs="Times New Roman"/>
          <w:sz w:val="24"/>
          <w:szCs w:val="24"/>
        </w:rPr>
        <w:t xml:space="preserve">and discussed </w:t>
      </w:r>
      <w:r w:rsidR="00CC203F" w:rsidRPr="00985E81">
        <w:rPr>
          <w:rFonts w:ascii="Times New Roman" w:hAnsi="Times New Roman" w:cs="Times New Roman"/>
          <w:sz w:val="24"/>
          <w:szCs w:val="24"/>
        </w:rPr>
        <w:t>as follows:</w:t>
      </w:r>
    </w:p>
    <w:p w14:paraId="23CE1055" w14:textId="335556E9" w:rsidR="00A770CA" w:rsidRDefault="00A770CA" w:rsidP="00CC203F">
      <w:pPr>
        <w:rPr>
          <w:rFonts w:ascii="Times New Roman" w:hAnsi="Times New Roman" w:cs="Times New Roman"/>
          <w:sz w:val="24"/>
          <w:szCs w:val="24"/>
        </w:rPr>
      </w:pPr>
    </w:p>
    <w:p w14:paraId="6BF3EDCD" w14:textId="07F6C46B" w:rsidR="00A770CA" w:rsidRDefault="00A770CA" w:rsidP="00CC203F">
      <w:pPr>
        <w:rPr>
          <w:rFonts w:ascii="Times New Roman" w:hAnsi="Times New Roman" w:cs="Times New Roman"/>
          <w:sz w:val="24"/>
          <w:szCs w:val="24"/>
        </w:rPr>
      </w:pPr>
    </w:p>
    <w:p w14:paraId="20D9E290" w14:textId="77777777" w:rsidR="00A770CA" w:rsidRPr="00985E81" w:rsidRDefault="00A770CA" w:rsidP="00CC203F">
      <w:pPr>
        <w:rPr>
          <w:rFonts w:ascii="Times New Roman" w:hAnsi="Times New Roman" w:cs="Times New Roman"/>
          <w:sz w:val="24"/>
          <w:szCs w:val="24"/>
        </w:rPr>
      </w:pPr>
    </w:p>
    <w:p w14:paraId="3214AE64" w14:textId="77777777" w:rsidR="00CC203F" w:rsidRPr="00985E81" w:rsidRDefault="00CC203F" w:rsidP="00CC203F">
      <w:pPr>
        <w:spacing w:after="0"/>
        <w:rPr>
          <w:rFonts w:ascii="Times New Roman" w:hAnsi="Times New Roman" w:cs="Times New Roman"/>
          <w:b/>
          <w:sz w:val="24"/>
          <w:szCs w:val="24"/>
        </w:rPr>
      </w:pPr>
      <w:r w:rsidRPr="00985E81">
        <w:rPr>
          <w:rFonts w:ascii="Times New Roman" w:hAnsi="Times New Roman" w:cs="Times New Roman"/>
          <w:b/>
          <w:sz w:val="24"/>
          <w:szCs w:val="24"/>
        </w:rPr>
        <w:lastRenderedPageBreak/>
        <w:t>I) Drainage at Outlet-1</w:t>
      </w:r>
    </w:p>
    <w:p w14:paraId="5E72F730" w14:textId="77777777" w:rsidR="00CC203F" w:rsidRPr="00985E81" w:rsidRDefault="00CC203F" w:rsidP="00CC203F">
      <w:pPr>
        <w:spacing w:after="0"/>
        <w:rPr>
          <w:rFonts w:ascii="Times New Roman" w:hAnsi="Times New Roman" w:cs="Times New Roman"/>
          <w:bCs/>
          <w:sz w:val="24"/>
          <w:szCs w:val="24"/>
        </w:rPr>
      </w:pPr>
      <w:r w:rsidRPr="00985E81">
        <w:rPr>
          <w:rFonts w:ascii="Times New Roman" w:hAnsi="Times New Roman" w:cs="Times New Roman"/>
          <w:bCs/>
          <w:sz w:val="24"/>
          <w:szCs w:val="24"/>
        </w:rPr>
        <w:t xml:space="preserve">The water elevation profile in nodes presented below shows the over flooded runoff generated from their feeding </w:t>
      </w:r>
      <w:r>
        <w:rPr>
          <w:rFonts w:ascii="Times New Roman" w:hAnsi="Times New Roman" w:cs="Times New Roman"/>
          <w:bCs/>
          <w:sz w:val="24"/>
          <w:szCs w:val="24"/>
        </w:rPr>
        <w:t>sub-catchment</w:t>
      </w:r>
      <w:r w:rsidRPr="00985E81">
        <w:rPr>
          <w:rFonts w:ascii="Times New Roman" w:hAnsi="Times New Roman" w:cs="Times New Roman"/>
          <w:bCs/>
          <w:sz w:val="24"/>
          <w:szCs w:val="24"/>
        </w:rPr>
        <w:t xml:space="preserve">s. This verifies that some part of </w:t>
      </w:r>
      <w:r>
        <w:rPr>
          <w:rFonts w:ascii="Times New Roman" w:hAnsi="Times New Roman" w:cs="Times New Roman"/>
          <w:bCs/>
          <w:sz w:val="24"/>
          <w:szCs w:val="24"/>
        </w:rPr>
        <w:t xml:space="preserve">the </w:t>
      </w:r>
      <w:r w:rsidRPr="00985E81">
        <w:rPr>
          <w:rFonts w:ascii="Times New Roman" w:hAnsi="Times New Roman" w:cs="Times New Roman"/>
          <w:bCs/>
          <w:sz w:val="24"/>
          <w:szCs w:val="24"/>
        </w:rPr>
        <w:t>canal (DL-6) is insufficient to carry the flood from its upstream part sub-catchments.</w:t>
      </w:r>
    </w:p>
    <w:p w14:paraId="7B81C380" w14:textId="77777777" w:rsidR="00CC203F" w:rsidRPr="00985E81" w:rsidRDefault="00CC203F" w:rsidP="00CC203F">
      <w:pPr>
        <w:spacing w:after="0"/>
        <w:rPr>
          <w:rFonts w:ascii="Times New Roman" w:hAnsi="Times New Roman" w:cs="Times New Roman"/>
          <w:b/>
          <w:sz w:val="24"/>
          <w:szCs w:val="24"/>
        </w:rPr>
      </w:pPr>
      <w:r w:rsidRPr="00985E81">
        <w:rPr>
          <w:noProof/>
        </w:rPr>
        <w:drawing>
          <wp:inline distT="0" distB="0" distL="0" distR="0" wp14:anchorId="0F2EF940" wp14:editId="181CD7DB">
            <wp:extent cx="5943600" cy="2916555"/>
            <wp:effectExtent l="0" t="0" r="0" b="0"/>
            <wp:docPr id="51978" name="Picture 51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3600" cy="2916555"/>
                    </a:xfrm>
                    <a:prstGeom prst="rect">
                      <a:avLst/>
                    </a:prstGeom>
                  </pic:spPr>
                </pic:pic>
              </a:graphicData>
            </a:graphic>
          </wp:inline>
        </w:drawing>
      </w:r>
    </w:p>
    <w:p w14:paraId="3C360840" w14:textId="65B92DF9" w:rsidR="00CC203F" w:rsidRPr="00F12778" w:rsidRDefault="00CC203F" w:rsidP="00CC203F">
      <w:pPr>
        <w:rPr>
          <w:rFonts w:ascii="Times New Roman" w:hAnsi="Times New Roman" w:cs="Times New Roman"/>
          <w:i/>
          <w:iCs/>
          <w:sz w:val="24"/>
          <w:szCs w:val="24"/>
        </w:rPr>
      </w:pPr>
      <w:bookmarkStart w:id="201" w:name="_Toc55539072"/>
      <w:bookmarkStart w:id="202" w:name="_Hlk56005610"/>
      <w:bookmarkStart w:id="203" w:name="_Hlk47874992"/>
      <w:r w:rsidRPr="00F12778">
        <w:rPr>
          <w:rFonts w:ascii="Times New Roman" w:hAnsi="Times New Roman" w:cs="Times New Roman"/>
          <w:i/>
          <w:iCs/>
          <w:sz w:val="24"/>
          <w:szCs w:val="24"/>
        </w:rPr>
        <w:t>Figure 4.</w:t>
      </w:r>
      <w:r w:rsidR="008B041B">
        <w:rPr>
          <w:rFonts w:ascii="Times New Roman" w:hAnsi="Times New Roman" w:cs="Times New Roman"/>
          <w:i/>
          <w:iCs/>
          <w:sz w:val="24"/>
          <w:szCs w:val="24"/>
        </w:rPr>
        <w:t>4</w:t>
      </w:r>
      <w:r w:rsidRPr="00F12778">
        <w:rPr>
          <w:rFonts w:ascii="Times New Roman" w:hAnsi="Times New Roman" w:cs="Times New Roman"/>
          <w:i/>
          <w:iCs/>
          <w:sz w:val="24"/>
          <w:szCs w:val="24"/>
        </w:rPr>
        <w:t>: Water Elevation Profile: Node J7-J11</w:t>
      </w:r>
      <w:bookmarkEnd w:id="201"/>
    </w:p>
    <w:bookmarkEnd w:id="202"/>
    <w:p w14:paraId="7FE757BD" w14:textId="536C42A1" w:rsidR="00CC203F" w:rsidRPr="00C7046F" w:rsidRDefault="00CC203F" w:rsidP="00CC203F">
      <w:pPr>
        <w:rPr>
          <w:rFonts w:ascii="Times New Roman" w:hAnsi="Times New Roman" w:cs="Times New Roman"/>
          <w:sz w:val="24"/>
          <w:szCs w:val="24"/>
        </w:rPr>
      </w:pPr>
      <w:r w:rsidRPr="00C7046F">
        <w:rPr>
          <w:rFonts w:ascii="Times New Roman" w:hAnsi="Times New Roman" w:cs="Times New Roman"/>
          <w:sz w:val="24"/>
          <w:szCs w:val="24"/>
        </w:rPr>
        <w:t xml:space="preserve">The above figure represents the water elevation profile of the conduit which </w:t>
      </w:r>
      <w:r w:rsidR="0006041A">
        <w:rPr>
          <w:rFonts w:ascii="Times New Roman" w:hAnsi="Times New Roman" w:cs="Times New Roman"/>
          <w:sz w:val="24"/>
          <w:szCs w:val="24"/>
        </w:rPr>
        <w:t xml:space="preserve">was </w:t>
      </w:r>
      <w:r w:rsidRPr="00C7046F">
        <w:rPr>
          <w:rFonts w:ascii="Times New Roman" w:hAnsi="Times New Roman" w:cs="Times New Roman"/>
          <w:sz w:val="24"/>
          <w:szCs w:val="24"/>
        </w:rPr>
        <w:t>found between Junction J7 and J9 as well as J9 and J11. The blue color represents the runoff level in the canal</w:t>
      </w:r>
      <w:r>
        <w:rPr>
          <w:rFonts w:ascii="Times New Roman" w:hAnsi="Times New Roman" w:cs="Times New Roman"/>
          <w:sz w:val="24"/>
          <w:szCs w:val="24"/>
        </w:rPr>
        <w:t xml:space="preserve">.  </w:t>
      </w:r>
      <w:r w:rsidRPr="003B0677">
        <w:rPr>
          <w:rFonts w:ascii="Times New Roman" w:hAnsi="Times New Roman" w:cs="Times New Roman"/>
          <w:sz w:val="24"/>
          <w:szCs w:val="24"/>
        </w:rPr>
        <w:t xml:space="preserve">The x-axis shows the length of the canal </w:t>
      </w:r>
      <w:r>
        <w:rPr>
          <w:rFonts w:ascii="Times New Roman" w:hAnsi="Times New Roman" w:cs="Times New Roman"/>
          <w:sz w:val="24"/>
          <w:szCs w:val="24"/>
        </w:rPr>
        <w:t>while the y-axis shows the elevation that help</w:t>
      </w:r>
      <w:r w:rsidR="0006041A">
        <w:rPr>
          <w:rFonts w:ascii="Times New Roman" w:hAnsi="Times New Roman" w:cs="Times New Roman"/>
          <w:sz w:val="24"/>
          <w:szCs w:val="24"/>
        </w:rPr>
        <w:t>s</w:t>
      </w:r>
      <w:r>
        <w:rPr>
          <w:rFonts w:ascii="Times New Roman" w:hAnsi="Times New Roman" w:cs="Times New Roman"/>
          <w:sz w:val="24"/>
          <w:szCs w:val="24"/>
        </w:rPr>
        <w:t xml:space="preserve"> to know the depth of the canal and the depth of the runoff flowing in the canal. The fluctuation in </w:t>
      </w:r>
      <w:r w:rsidR="0006041A">
        <w:rPr>
          <w:rFonts w:ascii="Times New Roman" w:hAnsi="Times New Roman" w:cs="Times New Roman"/>
          <w:sz w:val="24"/>
          <w:szCs w:val="24"/>
        </w:rPr>
        <w:t xml:space="preserve">the </w:t>
      </w:r>
      <w:r>
        <w:rPr>
          <w:rFonts w:ascii="Times New Roman" w:hAnsi="Times New Roman" w:cs="Times New Roman"/>
          <w:sz w:val="24"/>
          <w:szCs w:val="24"/>
        </w:rPr>
        <w:t>runoff level is because of the difference between the maximum depth at the junctions.</w:t>
      </w:r>
    </w:p>
    <w:bookmarkEnd w:id="203"/>
    <w:p w14:paraId="691DDB5A" w14:textId="1FA2748F" w:rsidR="00CC203F" w:rsidRPr="00985E81" w:rsidRDefault="00CC203F" w:rsidP="00CC203F">
      <w:pPr>
        <w:spacing w:after="0"/>
        <w:rPr>
          <w:rFonts w:ascii="Times New Roman" w:hAnsi="Times New Roman" w:cs="Times New Roman"/>
          <w:bCs/>
          <w:sz w:val="24"/>
          <w:szCs w:val="24"/>
        </w:rPr>
      </w:pPr>
      <w:r w:rsidRPr="00985E81">
        <w:rPr>
          <w:rFonts w:ascii="Times New Roman" w:hAnsi="Times New Roman" w:cs="Times New Roman"/>
          <w:bCs/>
          <w:sz w:val="24"/>
          <w:szCs w:val="24"/>
        </w:rPr>
        <w:t xml:space="preserve">As we can see from </w:t>
      </w:r>
      <w:r>
        <w:rPr>
          <w:rFonts w:ascii="Times New Roman" w:hAnsi="Times New Roman" w:cs="Times New Roman"/>
          <w:bCs/>
          <w:sz w:val="24"/>
          <w:szCs w:val="24"/>
        </w:rPr>
        <w:t>Figure</w:t>
      </w:r>
      <w:r w:rsidRPr="00985E81">
        <w:rPr>
          <w:rFonts w:ascii="Times New Roman" w:hAnsi="Times New Roman" w:cs="Times New Roman"/>
          <w:bCs/>
          <w:sz w:val="24"/>
          <w:szCs w:val="24"/>
        </w:rPr>
        <w:t xml:space="preserve"> </w:t>
      </w:r>
      <w:r>
        <w:rPr>
          <w:rFonts w:ascii="Times New Roman" w:hAnsi="Times New Roman" w:cs="Times New Roman"/>
          <w:bCs/>
          <w:sz w:val="24"/>
          <w:szCs w:val="24"/>
        </w:rPr>
        <w:t>4.</w:t>
      </w:r>
      <w:r w:rsidR="00324A90">
        <w:rPr>
          <w:rFonts w:ascii="Times New Roman" w:hAnsi="Times New Roman" w:cs="Times New Roman"/>
          <w:bCs/>
          <w:sz w:val="24"/>
          <w:szCs w:val="24"/>
        </w:rPr>
        <w:t>5</w:t>
      </w:r>
      <w:r w:rsidRPr="00985E81">
        <w:rPr>
          <w:rFonts w:ascii="Times New Roman" w:hAnsi="Times New Roman" w:cs="Times New Roman"/>
          <w:bCs/>
          <w:sz w:val="24"/>
          <w:szCs w:val="24"/>
        </w:rPr>
        <w:t xml:space="preserve"> below</w:t>
      </w:r>
      <w:r>
        <w:rPr>
          <w:rFonts w:ascii="Times New Roman" w:hAnsi="Times New Roman" w:cs="Times New Roman"/>
          <w:bCs/>
          <w:sz w:val="24"/>
          <w:szCs w:val="24"/>
        </w:rPr>
        <w:t>,</w:t>
      </w:r>
      <w:r w:rsidRPr="00985E81">
        <w:rPr>
          <w:rFonts w:ascii="Times New Roman" w:hAnsi="Times New Roman" w:cs="Times New Roman"/>
          <w:bCs/>
          <w:sz w:val="24"/>
          <w:szCs w:val="24"/>
        </w:rPr>
        <w:t xml:space="preserve"> the water level at outlet-1 is very high and </w:t>
      </w:r>
      <w:r>
        <w:rPr>
          <w:rFonts w:ascii="Times New Roman" w:hAnsi="Times New Roman" w:cs="Times New Roman"/>
          <w:bCs/>
          <w:sz w:val="24"/>
          <w:szCs w:val="24"/>
        </w:rPr>
        <w:t>the canal insufficiency recognised</w:t>
      </w:r>
      <w:r w:rsidRPr="00985E81">
        <w:rPr>
          <w:rFonts w:ascii="Times New Roman" w:hAnsi="Times New Roman" w:cs="Times New Roman"/>
          <w:bCs/>
          <w:sz w:val="24"/>
          <w:szCs w:val="24"/>
        </w:rPr>
        <w:t xml:space="preserve"> to ca</w:t>
      </w:r>
      <w:r>
        <w:rPr>
          <w:rFonts w:ascii="Times New Roman" w:hAnsi="Times New Roman" w:cs="Times New Roman"/>
          <w:bCs/>
          <w:sz w:val="24"/>
          <w:szCs w:val="24"/>
        </w:rPr>
        <w:t>r</w:t>
      </w:r>
      <w:r w:rsidRPr="00985E81">
        <w:rPr>
          <w:rFonts w:ascii="Times New Roman" w:hAnsi="Times New Roman" w:cs="Times New Roman"/>
          <w:bCs/>
          <w:sz w:val="24"/>
          <w:szCs w:val="24"/>
        </w:rPr>
        <w:t xml:space="preserve">ry the runoff that comes from its upstream. </w:t>
      </w:r>
      <w:r>
        <w:rPr>
          <w:rFonts w:ascii="Times New Roman" w:hAnsi="Times New Roman" w:cs="Times New Roman"/>
          <w:bCs/>
          <w:sz w:val="24"/>
          <w:szCs w:val="24"/>
        </w:rPr>
        <w:t>T</w:t>
      </w:r>
      <w:r w:rsidRPr="00985E81">
        <w:rPr>
          <w:rFonts w:ascii="Times New Roman" w:hAnsi="Times New Roman" w:cs="Times New Roman"/>
          <w:bCs/>
          <w:sz w:val="24"/>
          <w:szCs w:val="24"/>
        </w:rPr>
        <w:t xml:space="preserve">he conduit from </w:t>
      </w:r>
      <w:r>
        <w:rPr>
          <w:rFonts w:ascii="Times New Roman" w:hAnsi="Times New Roman" w:cs="Times New Roman"/>
          <w:bCs/>
          <w:sz w:val="24"/>
          <w:szCs w:val="24"/>
        </w:rPr>
        <w:t xml:space="preserve">the </w:t>
      </w:r>
      <w:r w:rsidRPr="00985E81">
        <w:rPr>
          <w:rFonts w:ascii="Times New Roman" w:hAnsi="Times New Roman" w:cs="Times New Roman"/>
          <w:bCs/>
          <w:sz w:val="24"/>
          <w:szCs w:val="24"/>
        </w:rPr>
        <w:t xml:space="preserve">junction (J11) to (J12) and some part of conduit DL-8 </w:t>
      </w:r>
      <w:r>
        <w:rPr>
          <w:rFonts w:ascii="Times New Roman" w:hAnsi="Times New Roman" w:cs="Times New Roman"/>
          <w:bCs/>
          <w:sz w:val="24"/>
          <w:szCs w:val="24"/>
        </w:rPr>
        <w:t>are capable of</w:t>
      </w:r>
      <w:r w:rsidRPr="00985E81">
        <w:rPr>
          <w:rFonts w:ascii="Times New Roman" w:hAnsi="Times New Roman" w:cs="Times New Roman"/>
          <w:bCs/>
          <w:sz w:val="24"/>
          <w:szCs w:val="24"/>
        </w:rPr>
        <w:t xml:space="preserve"> carry</w:t>
      </w:r>
      <w:r>
        <w:rPr>
          <w:rFonts w:ascii="Times New Roman" w:hAnsi="Times New Roman" w:cs="Times New Roman"/>
          <w:bCs/>
          <w:sz w:val="24"/>
          <w:szCs w:val="24"/>
        </w:rPr>
        <w:t xml:space="preserve">ing </w:t>
      </w:r>
      <w:r w:rsidRPr="00985E81">
        <w:rPr>
          <w:rFonts w:ascii="Times New Roman" w:hAnsi="Times New Roman" w:cs="Times New Roman"/>
          <w:bCs/>
          <w:sz w:val="24"/>
          <w:szCs w:val="24"/>
        </w:rPr>
        <w:t xml:space="preserve">the </w:t>
      </w:r>
      <w:r>
        <w:rPr>
          <w:rFonts w:ascii="Times New Roman" w:hAnsi="Times New Roman" w:cs="Times New Roman"/>
          <w:bCs/>
          <w:sz w:val="24"/>
          <w:szCs w:val="24"/>
        </w:rPr>
        <w:t>runoff</w:t>
      </w:r>
      <w:r w:rsidRPr="00985E81">
        <w:rPr>
          <w:rFonts w:ascii="Times New Roman" w:hAnsi="Times New Roman" w:cs="Times New Roman"/>
          <w:bCs/>
          <w:sz w:val="24"/>
          <w:szCs w:val="24"/>
        </w:rPr>
        <w:t>.</w:t>
      </w:r>
    </w:p>
    <w:p w14:paraId="397508E7" w14:textId="77777777" w:rsidR="00CC203F" w:rsidRPr="00985E81" w:rsidRDefault="00CC203F" w:rsidP="00CC203F">
      <w:pPr>
        <w:spacing w:after="0"/>
        <w:rPr>
          <w:rFonts w:ascii="Times New Roman" w:hAnsi="Times New Roman" w:cs="Times New Roman"/>
          <w:b/>
          <w:sz w:val="24"/>
          <w:szCs w:val="24"/>
        </w:rPr>
      </w:pPr>
      <w:r w:rsidRPr="00985E81">
        <w:rPr>
          <w:noProof/>
        </w:rPr>
        <w:lastRenderedPageBreak/>
        <w:drawing>
          <wp:inline distT="0" distB="0" distL="0" distR="0" wp14:anchorId="2591AA9A" wp14:editId="604A98B4">
            <wp:extent cx="5943600" cy="2868295"/>
            <wp:effectExtent l="0" t="0" r="0" b="8255"/>
            <wp:docPr id="51979" name="Picture 51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0"/>
                    <a:stretch>
                      <a:fillRect/>
                    </a:stretch>
                  </pic:blipFill>
                  <pic:spPr>
                    <a:xfrm>
                      <a:off x="0" y="0"/>
                      <a:ext cx="5943600" cy="2868295"/>
                    </a:xfrm>
                    <a:prstGeom prst="rect">
                      <a:avLst/>
                    </a:prstGeom>
                  </pic:spPr>
                </pic:pic>
              </a:graphicData>
            </a:graphic>
          </wp:inline>
        </w:drawing>
      </w:r>
    </w:p>
    <w:p w14:paraId="59E34D66" w14:textId="19134ACA" w:rsidR="00CC203F" w:rsidRPr="00A7378E" w:rsidRDefault="00CC203F" w:rsidP="00CC203F">
      <w:pPr>
        <w:rPr>
          <w:rFonts w:ascii="Times New Roman" w:hAnsi="Times New Roman" w:cs="Times New Roman"/>
          <w:i/>
          <w:iCs/>
          <w:sz w:val="24"/>
          <w:szCs w:val="24"/>
        </w:rPr>
      </w:pPr>
      <w:bookmarkStart w:id="204" w:name="_Toc55539073"/>
      <w:bookmarkStart w:id="205" w:name="_Hlk56005637"/>
      <w:r w:rsidRPr="00A7378E">
        <w:rPr>
          <w:rFonts w:ascii="Times New Roman" w:hAnsi="Times New Roman" w:cs="Times New Roman"/>
          <w:i/>
          <w:iCs/>
          <w:sz w:val="24"/>
          <w:szCs w:val="24"/>
        </w:rPr>
        <w:t>Figure 4.</w:t>
      </w:r>
      <w:r w:rsidR="008B041B">
        <w:rPr>
          <w:rFonts w:ascii="Times New Roman" w:hAnsi="Times New Roman" w:cs="Times New Roman"/>
          <w:i/>
          <w:iCs/>
          <w:sz w:val="24"/>
          <w:szCs w:val="24"/>
        </w:rPr>
        <w:t>5</w:t>
      </w:r>
      <w:r w:rsidRPr="00A7378E">
        <w:rPr>
          <w:rFonts w:ascii="Times New Roman" w:hAnsi="Times New Roman" w:cs="Times New Roman"/>
          <w:i/>
          <w:iCs/>
          <w:sz w:val="24"/>
          <w:szCs w:val="24"/>
        </w:rPr>
        <w:t>: Water Elevation Profile: Node J11-OUTLET-1</w:t>
      </w:r>
      <w:bookmarkEnd w:id="204"/>
    </w:p>
    <w:bookmarkEnd w:id="205"/>
    <w:p w14:paraId="001D26D6" w14:textId="77777777" w:rsidR="00CC203F" w:rsidRPr="00985E81" w:rsidRDefault="00CC203F" w:rsidP="00CC203F">
      <w:pPr>
        <w:spacing w:after="0"/>
        <w:rPr>
          <w:rFonts w:ascii="Times New Roman" w:hAnsi="Times New Roman" w:cs="Times New Roman"/>
          <w:b/>
          <w:sz w:val="24"/>
          <w:szCs w:val="24"/>
        </w:rPr>
      </w:pPr>
      <w:r w:rsidRPr="00985E81">
        <w:rPr>
          <w:rFonts w:ascii="Times New Roman" w:hAnsi="Times New Roman" w:cs="Times New Roman"/>
          <w:b/>
          <w:sz w:val="24"/>
          <w:szCs w:val="24"/>
        </w:rPr>
        <w:t>II) Drainage at Outlet-2</w:t>
      </w:r>
    </w:p>
    <w:p w14:paraId="79679EFA" w14:textId="7B44EABC" w:rsidR="00CC203F" w:rsidRPr="00985E81" w:rsidRDefault="00CC203F" w:rsidP="00CC203F">
      <w:pPr>
        <w:spacing w:after="0"/>
        <w:rPr>
          <w:rFonts w:ascii="Times New Roman" w:hAnsi="Times New Roman" w:cs="Times New Roman"/>
          <w:bCs/>
          <w:sz w:val="24"/>
          <w:szCs w:val="24"/>
        </w:rPr>
      </w:pPr>
      <w:r>
        <w:rPr>
          <w:rFonts w:ascii="Times New Roman" w:hAnsi="Times New Roman" w:cs="Times New Roman"/>
          <w:bCs/>
          <w:sz w:val="24"/>
          <w:szCs w:val="24"/>
        </w:rPr>
        <w:t>Several</w:t>
      </w:r>
      <w:r w:rsidRPr="00985E81">
        <w:rPr>
          <w:rFonts w:ascii="Times New Roman" w:hAnsi="Times New Roman" w:cs="Times New Roman"/>
          <w:bCs/>
          <w:sz w:val="24"/>
          <w:szCs w:val="24"/>
        </w:rPr>
        <w:t xml:space="preserve"> drainage canal</w:t>
      </w:r>
      <w:r>
        <w:rPr>
          <w:rFonts w:ascii="Times New Roman" w:hAnsi="Times New Roman" w:cs="Times New Roman"/>
          <w:bCs/>
          <w:sz w:val="24"/>
          <w:szCs w:val="24"/>
        </w:rPr>
        <w:t>s</w:t>
      </w:r>
      <w:r w:rsidRPr="00985E81">
        <w:rPr>
          <w:rFonts w:ascii="Times New Roman" w:hAnsi="Times New Roman" w:cs="Times New Roman"/>
          <w:bCs/>
          <w:sz w:val="24"/>
          <w:szCs w:val="24"/>
        </w:rPr>
        <w:t xml:space="preserve"> th</w:t>
      </w:r>
      <w:r>
        <w:rPr>
          <w:rFonts w:ascii="Times New Roman" w:hAnsi="Times New Roman" w:cs="Times New Roman"/>
          <w:bCs/>
          <w:sz w:val="24"/>
          <w:szCs w:val="24"/>
        </w:rPr>
        <w:t>at</w:t>
      </w:r>
      <w:r w:rsidRPr="00985E81">
        <w:rPr>
          <w:rFonts w:ascii="Times New Roman" w:hAnsi="Times New Roman" w:cs="Times New Roman"/>
          <w:bCs/>
          <w:sz w:val="24"/>
          <w:szCs w:val="24"/>
        </w:rPr>
        <w:t xml:space="preserve"> were constructed to feed Outlet-2 are out of service fully or partially due to different damage caused to them. The water elevation profile in Node J23-J25 shows there is overflow mostly at J25.</w:t>
      </w:r>
      <w:r>
        <w:rPr>
          <w:rFonts w:ascii="Times New Roman" w:hAnsi="Times New Roman" w:cs="Times New Roman"/>
          <w:bCs/>
          <w:sz w:val="24"/>
          <w:szCs w:val="24"/>
        </w:rPr>
        <w:t xml:space="preserve"> This is because there is the additional inflow which comes from DL-14 and DL-15. The overtopping at this Junction causes traffic disturbance for the difficulty of road access during the rain.</w:t>
      </w:r>
    </w:p>
    <w:p w14:paraId="174AE8B7" w14:textId="77777777" w:rsidR="00CC203F" w:rsidRPr="00985E81" w:rsidRDefault="00CC203F" w:rsidP="00CC203F">
      <w:pPr>
        <w:spacing w:after="0"/>
        <w:rPr>
          <w:rFonts w:ascii="Times New Roman" w:hAnsi="Times New Roman" w:cs="Times New Roman"/>
          <w:b/>
          <w:sz w:val="24"/>
          <w:szCs w:val="24"/>
        </w:rPr>
      </w:pPr>
      <w:r w:rsidRPr="00985E81">
        <w:rPr>
          <w:noProof/>
        </w:rPr>
        <w:drawing>
          <wp:inline distT="0" distB="0" distL="0" distR="0" wp14:anchorId="28D12B87" wp14:editId="7B7F905D">
            <wp:extent cx="5158740" cy="2509925"/>
            <wp:effectExtent l="0" t="0" r="3810" b="5080"/>
            <wp:docPr id="51981" name="Picture 51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1"/>
                    <a:stretch>
                      <a:fillRect/>
                    </a:stretch>
                  </pic:blipFill>
                  <pic:spPr>
                    <a:xfrm>
                      <a:off x="0" y="0"/>
                      <a:ext cx="5170065" cy="2515435"/>
                    </a:xfrm>
                    <a:prstGeom prst="rect">
                      <a:avLst/>
                    </a:prstGeom>
                  </pic:spPr>
                </pic:pic>
              </a:graphicData>
            </a:graphic>
          </wp:inline>
        </w:drawing>
      </w:r>
    </w:p>
    <w:p w14:paraId="2FCE7B24" w14:textId="7F555099" w:rsidR="00CC203F" w:rsidRPr="0060349D" w:rsidRDefault="00CC203F" w:rsidP="00CC203F">
      <w:pPr>
        <w:rPr>
          <w:rFonts w:ascii="Times New Roman" w:hAnsi="Times New Roman" w:cs="Times New Roman"/>
          <w:i/>
          <w:iCs/>
          <w:sz w:val="24"/>
          <w:szCs w:val="24"/>
        </w:rPr>
      </w:pPr>
      <w:bookmarkStart w:id="206" w:name="_Toc55539074"/>
      <w:bookmarkStart w:id="207" w:name="_Hlk56005662"/>
      <w:r w:rsidRPr="0060349D">
        <w:rPr>
          <w:rFonts w:ascii="Times New Roman" w:hAnsi="Times New Roman" w:cs="Times New Roman"/>
          <w:i/>
          <w:iCs/>
          <w:sz w:val="24"/>
          <w:szCs w:val="24"/>
        </w:rPr>
        <w:t>Figure 4.</w:t>
      </w:r>
      <w:r w:rsidR="008B041B">
        <w:rPr>
          <w:rFonts w:ascii="Times New Roman" w:hAnsi="Times New Roman" w:cs="Times New Roman"/>
          <w:i/>
          <w:iCs/>
          <w:sz w:val="24"/>
          <w:szCs w:val="24"/>
        </w:rPr>
        <w:t>6</w:t>
      </w:r>
      <w:r w:rsidRPr="0060349D">
        <w:rPr>
          <w:rFonts w:ascii="Times New Roman" w:hAnsi="Times New Roman" w:cs="Times New Roman"/>
          <w:i/>
          <w:iCs/>
          <w:sz w:val="24"/>
          <w:szCs w:val="24"/>
        </w:rPr>
        <w:t>: Water Elevation Profile: Node J23-J25</w:t>
      </w:r>
      <w:bookmarkEnd w:id="206"/>
    </w:p>
    <w:bookmarkEnd w:id="207"/>
    <w:p w14:paraId="1F56D292" w14:textId="1DEE1CBE" w:rsidR="00CC203F" w:rsidRPr="00985E81" w:rsidRDefault="00CC203F" w:rsidP="00CC203F">
      <w:pPr>
        <w:spacing w:after="0"/>
        <w:rPr>
          <w:rFonts w:ascii="Times New Roman" w:hAnsi="Times New Roman" w:cs="Times New Roman"/>
          <w:bCs/>
          <w:sz w:val="24"/>
          <w:szCs w:val="24"/>
        </w:rPr>
      </w:pPr>
      <w:r w:rsidRPr="00985E81">
        <w:rPr>
          <w:rFonts w:ascii="Times New Roman" w:hAnsi="Times New Roman" w:cs="Times New Roman"/>
          <w:bCs/>
          <w:sz w:val="24"/>
          <w:szCs w:val="24"/>
        </w:rPr>
        <w:lastRenderedPageBreak/>
        <w:t xml:space="preserve">The </w:t>
      </w:r>
      <w:r>
        <w:rPr>
          <w:rFonts w:ascii="Times New Roman" w:hAnsi="Times New Roman" w:cs="Times New Roman"/>
          <w:bCs/>
          <w:sz w:val="24"/>
          <w:szCs w:val="24"/>
        </w:rPr>
        <w:t>Figure</w:t>
      </w:r>
      <w:r w:rsidRPr="00985E81">
        <w:rPr>
          <w:rFonts w:ascii="Times New Roman" w:hAnsi="Times New Roman" w:cs="Times New Roman"/>
          <w:bCs/>
          <w:sz w:val="24"/>
          <w:szCs w:val="24"/>
        </w:rPr>
        <w:t xml:space="preserve"> presented below</w:t>
      </w:r>
      <w:r w:rsidR="00324A90">
        <w:rPr>
          <w:rFonts w:ascii="Times New Roman" w:hAnsi="Times New Roman" w:cs="Times New Roman"/>
          <w:bCs/>
          <w:sz w:val="24"/>
          <w:szCs w:val="24"/>
        </w:rPr>
        <w:t xml:space="preserve"> (Figure 4.7)</w:t>
      </w:r>
      <w:r w:rsidRPr="00985E81">
        <w:rPr>
          <w:rFonts w:ascii="Times New Roman" w:hAnsi="Times New Roman" w:cs="Times New Roman"/>
          <w:bCs/>
          <w:sz w:val="24"/>
          <w:szCs w:val="24"/>
        </w:rPr>
        <w:t xml:space="preserve"> shows that the drainage canal at upstream of outlet-2 from J29 to J31 is insufficient to carry the flooding from the upper sub-catchment.</w:t>
      </w:r>
      <w:r>
        <w:rPr>
          <w:rFonts w:ascii="Times New Roman" w:hAnsi="Times New Roman" w:cs="Times New Roman"/>
          <w:bCs/>
          <w:sz w:val="24"/>
          <w:szCs w:val="24"/>
        </w:rPr>
        <w:t xml:space="preserve"> </w:t>
      </w:r>
    </w:p>
    <w:p w14:paraId="60D8F13F" w14:textId="77777777" w:rsidR="00CC203F" w:rsidRPr="00985E81" w:rsidRDefault="00CC203F" w:rsidP="00CC203F">
      <w:pPr>
        <w:spacing w:after="0"/>
        <w:rPr>
          <w:rFonts w:ascii="Times New Roman" w:hAnsi="Times New Roman" w:cs="Times New Roman"/>
          <w:bCs/>
          <w:sz w:val="24"/>
          <w:szCs w:val="24"/>
        </w:rPr>
      </w:pPr>
      <w:r w:rsidRPr="00985E81">
        <w:rPr>
          <w:noProof/>
        </w:rPr>
        <w:drawing>
          <wp:inline distT="0" distB="0" distL="0" distR="0" wp14:anchorId="67D23412" wp14:editId="63F5DA21">
            <wp:extent cx="5385661" cy="2576026"/>
            <wp:effectExtent l="0" t="0" r="5715" b="0"/>
            <wp:docPr id="52010" name="Picture 520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2"/>
                    <a:stretch>
                      <a:fillRect/>
                    </a:stretch>
                  </pic:blipFill>
                  <pic:spPr>
                    <a:xfrm>
                      <a:off x="0" y="0"/>
                      <a:ext cx="5408828" cy="2587107"/>
                    </a:xfrm>
                    <a:prstGeom prst="rect">
                      <a:avLst/>
                    </a:prstGeom>
                  </pic:spPr>
                </pic:pic>
              </a:graphicData>
            </a:graphic>
          </wp:inline>
        </w:drawing>
      </w:r>
    </w:p>
    <w:p w14:paraId="7DABDF4A" w14:textId="22AAC26A" w:rsidR="00CC203F" w:rsidRPr="00BD3E99" w:rsidRDefault="00CC203F" w:rsidP="00CC203F">
      <w:pPr>
        <w:rPr>
          <w:rFonts w:ascii="Times New Roman" w:hAnsi="Times New Roman" w:cs="Times New Roman"/>
          <w:i/>
          <w:iCs/>
          <w:sz w:val="24"/>
          <w:szCs w:val="24"/>
        </w:rPr>
      </w:pPr>
      <w:bookmarkStart w:id="208" w:name="_Toc55539075"/>
      <w:bookmarkStart w:id="209" w:name="_Hlk56005685"/>
      <w:r w:rsidRPr="00BD3E99">
        <w:rPr>
          <w:rFonts w:ascii="Times New Roman" w:hAnsi="Times New Roman" w:cs="Times New Roman"/>
          <w:i/>
          <w:iCs/>
          <w:sz w:val="24"/>
          <w:szCs w:val="24"/>
        </w:rPr>
        <w:t>Figure 4.</w:t>
      </w:r>
      <w:r w:rsidR="008B041B">
        <w:rPr>
          <w:rFonts w:ascii="Times New Roman" w:hAnsi="Times New Roman" w:cs="Times New Roman"/>
          <w:i/>
          <w:iCs/>
          <w:sz w:val="24"/>
          <w:szCs w:val="24"/>
        </w:rPr>
        <w:t>7</w:t>
      </w:r>
      <w:r w:rsidRPr="00BD3E99">
        <w:rPr>
          <w:rFonts w:ascii="Times New Roman" w:hAnsi="Times New Roman" w:cs="Times New Roman"/>
          <w:i/>
          <w:iCs/>
          <w:sz w:val="24"/>
          <w:szCs w:val="24"/>
        </w:rPr>
        <w:t>: Water Elevation Profile: Node J29-J31</w:t>
      </w:r>
      <w:bookmarkEnd w:id="208"/>
    </w:p>
    <w:bookmarkEnd w:id="209"/>
    <w:p w14:paraId="45A21F2E" w14:textId="52D174F9" w:rsidR="00CC203F" w:rsidRPr="005647A3" w:rsidRDefault="00CC203F" w:rsidP="00CC203F">
      <w:pPr>
        <w:spacing w:after="0"/>
        <w:rPr>
          <w:rFonts w:ascii="Times New Roman" w:hAnsi="Times New Roman" w:cs="Times New Roman"/>
          <w:bCs/>
          <w:sz w:val="24"/>
          <w:szCs w:val="24"/>
        </w:rPr>
      </w:pPr>
      <w:r w:rsidRPr="005647A3">
        <w:rPr>
          <w:rFonts w:ascii="Times New Roman" w:hAnsi="Times New Roman" w:cs="Times New Roman"/>
          <w:bCs/>
          <w:sz w:val="24"/>
          <w:szCs w:val="24"/>
        </w:rPr>
        <w:t xml:space="preserve">The flood which comes from the SC-4 and SC-5 gets together at junction J29. This increases the amount of discharge that should be carried by the canal </w:t>
      </w:r>
      <w:r>
        <w:rPr>
          <w:rFonts w:ascii="Times New Roman" w:hAnsi="Times New Roman" w:cs="Times New Roman"/>
          <w:bCs/>
          <w:sz w:val="24"/>
          <w:szCs w:val="24"/>
        </w:rPr>
        <w:t xml:space="preserve">which </w:t>
      </w:r>
      <w:r w:rsidR="0006041A">
        <w:rPr>
          <w:rFonts w:ascii="Times New Roman" w:hAnsi="Times New Roman" w:cs="Times New Roman"/>
          <w:bCs/>
          <w:sz w:val="24"/>
          <w:szCs w:val="24"/>
        </w:rPr>
        <w:t xml:space="preserve">is </w:t>
      </w:r>
      <w:r>
        <w:rPr>
          <w:rFonts w:ascii="Times New Roman" w:hAnsi="Times New Roman" w:cs="Times New Roman"/>
          <w:bCs/>
          <w:sz w:val="24"/>
          <w:szCs w:val="24"/>
        </w:rPr>
        <w:t>found at the</w:t>
      </w:r>
      <w:r w:rsidRPr="005647A3">
        <w:rPr>
          <w:rFonts w:ascii="Times New Roman" w:hAnsi="Times New Roman" w:cs="Times New Roman"/>
          <w:bCs/>
          <w:sz w:val="24"/>
          <w:szCs w:val="24"/>
        </w:rPr>
        <w:t xml:space="preserve"> downstream side</w:t>
      </w:r>
      <w:r>
        <w:rPr>
          <w:rFonts w:ascii="Times New Roman" w:hAnsi="Times New Roman" w:cs="Times New Roman"/>
          <w:bCs/>
          <w:sz w:val="24"/>
          <w:szCs w:val="24"/>
        </w:rPr>
        <w:t xml:space="preserve"> J29. </w:t>
      </w:r>
    </w:p>
    <w:p w14:paraId="779306F1" w14:textId="77777777" w:rsidR="00CC203F" w:rsidRPr="00985E81" w:rsidRDefault="00CC203F" w:rsidP="00CC203F">
      <w:pPr>
        <w:spacing w:after="0"/>
        <w:rPr>
          <w:rFonts w:ascii="Times New Roman" w:hAnsi="Times New Roman" w:cs="Times New Roman"/>
          <w:b/>
          <w:sz w:val="24"/>
          <w:szCs w:val="24"/>
        </w:rPr>
      </w:pPr>
      <w:r w:rsidRPr="00985E81">
        <w:rPr>
          <w:rFonts w:ascii="Times New Roman" w:hAnsi="Times New Roman" w:cs="Times New Roman"/>
          <w:b/>
          <w:sz w:val="24"/>
          <w:szCs w:val="24"/>
        </w:rPr>
        <w:t>III) Drainage at Outlet-3</w:t>
      </w:r>
    </w:p>
    <w:p w14:paraId="5E7E4695" w14:textId="77777777" w:rsidR="00CC203F" w:rsidRPr="00985E81" w:rsidRDefault="00CC203F" w:rsidP="00CC203F">
      <w:pPr>
        <w:spacing w:after="0"/>
        <w:rPr>
          <w:rFonts w:ascii="Times New Roman" w:hAnsi="Times New Roman" w:cs="Times New Roman"/>
          <w:bCs/>
          <w:sz w:val="24"/>
          <w:szCs w:val="24"/>
        </w:rPr>
      </w:pPr>
      <w:r w:rsidRPr="00985E81">
        <w:rPr>
          <w:rFonts w:ascii="Times New Roman" w:hAnsi="Times New Roman" w:cs="Times New Roman"/>
          <w:bCs/>
          <w:sz w:val="24"/>
          <w:szCs w:val="24"/>
        </w:rPr>
        <w:t xml:space="preserve">At the outlet side of </w:t>
      </w:r>
      <w:r>
        <w:rPr>
          <w:rFonts w:ascii="Times New Roman" w:hAnsi="Times New Roman" w:cs="Times New Roman"/>
          <w:bCs/>
          <w:sz w:val="24"/>
          <w:szCs w:val="24"/>
        </w:rPr>
        <w:t xml:space="preserve">the </w:t>
      </w:r>
      <w:r w:rsidRPr="00985E81">
        <w:rPr>
          <w:rFonts w:ascii="Times New Roman" w:hAnsi="Times New Roman" w:cs="Times New Roman"/>
          <w:bCs/>
          <w:sz w:val="24"/>
          <w:szCs w:val="24"/>
        </w:rPr>
        <w:t>drainage canal (DL-37) the overflow is seen for it was constructed without considering the discharge from its upstream part of the study area. The water elevation profile in Node (J54) verify this condition.</w:t>
      </w:r>
    </w:p>
    <w:p w14:paraId="2D66A5DC" w14:textId="77777777" w:rsidR="00CC203F" w:rsidRPr="00985E81" w:rsidRDefault="00CC203F" w:rsidP="00CC203F">
      <w:pPr>
        <w:spacing w:after="0"/>
        <w:rPr>
          <w:rFonts w:ascii="Times New Roman" w:hAnsi="Times New Roman" w:cs="Times New Roman"/>
          <w:b/>
          <w:sz w:val="24"/>
          <w:szCs w:val="24"/>
        </w:rPr>
      </w:pPr>
      <w:r w:rsidRPr="00985E81">
        <w:rPr>
          <w:noProof/>
        </w:rPr>
        <w:drawing>
          <wp:inline distT="0" distB="0" distL="0" distR="0" wp14:anchorId="442DCEE7" wp14:editId="2C67534E">
            <wp:extent cx="5264382" cy="1895965"/>
            <wp:effectExtent l="0" t="0" r="0" b="9525"/>
            <wp:docPr id="52017" name="Picture 52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3"/>
                    <a:stretch>
                      <a:fillRect/>
                    </a:stretch>
                  </pic:blipFill>
                  <pic:spPr>
                    <a:xfrm>
                      <a:off x="0" y="0"/>
                      <a:ext cx="5291486" cy="1905727"/>
                    </a:xfrm>
                    <a:prstGeom prst="rect">
                      <a:avLst/>
                    </a:prstGeom>
                  </pic:spPr>
                </pic:pic>
              </a:graphicData>
            </a:graphic>
          </wp:inline>
        </w:drawing>
      </w:r>
    </w:p>
    <w:p w14:paraId="55F5B9B2" w14:textId="1CD6F270" w:rsidR="00CC203F" w:rsidRPr="00A2736E" w:rsidRDefault="00CC203F" w:rsidP="00CC203F">
      <w:pPr>
        <w:rPr>
          <w:rFonts w:ascii="Times New Roman" w:hAnsi="Times New Roman" w:cs="Times New Roman"/>
          <w:i/>
          <w:iCs/>
          <w:sz w:val="24"/>
          <w:szCs w:val="24"/>
        </w:rPr>
      </w:pPr>
      <w:bookmarkStart w:id="210" w:name="_Toc55539076"/>
      <w:bookmarkStart w:id="211" w:name="_Hlk56005713"/>
      <w:r w:rsidRPr="00A2736E">
        <w:rPr>
          <w:rFonts w:ascii="Times New Roman" w:hAnsi="Times New Roman" w:cs="Times New Roman"/>
          <w:i/>
          <w:iCs/>
          <w:sz w:val="24"/>
          <w:szCs w:val="24"/>
        </w:rPr>
        <w:t>Figure 4.</w:t>
      </w:r>
      <w:r w:rsidR="008B041B">
        <w:rPr>
          <w:rFonts w:ascii="Times New Roman" w:hAnsi="Times New Roman" w:cs="Times New Roman"/>
          <w:i/>
          <w:iCs/>
          <w:sz w:val="24"/>
          <w:szCs w:val="24"/>
        </w:rPr>
        <w:t>8</w:t>
      </w:r>
      <w:r w:rsidRPr="00A2736E">
        <w:rPr>
          <w:rFonts w:ascii="Times New Roman" w:hAnsi="Times New Roman" w:cs="Times New Roman"/>
          <w:i/>
          <w:iCs/>
          <w:sz w:val="24"/>
          <w:szCs w:val="24"/>
        </w:rPr>
        <w:t>: Water Elevation Profile: Node J53-J54</w:t>
      </w:r>
      <w:bookmarkEnd w:id="210"/>
    </w:p>
    <w:bookmarkEnd w:id="211"/>
    <w:p w14:paraId="4EE1B429" w14:textId="582F0326" w:rsidR="00CC203F" w:rsidRPr="00985E81" w:rsidRDefault="00CC203F" w:rsidP="00CC203F">
      <w:pPr>
        <w:spacing w:after="0"/>
        <w:rPr>
          <w:rFonts w:ascii="Times New Roman" w:hAnsi="Times New Roman" w:cs="Times New Roman"/>
          <w:bCs/>
          <w:sz w:val="24"/>
          <w:szCs w:val="24"/>
        </w:rPr>
      </w:pPr>
      <w:r w:rsidRPr="00985E81">
        <w:rPr>
          <w:rFonts w:ascii="Times New Roman" w:hAnsi="Times New Roman" w:cs="Times New Roman"/>
          <w:bCs/>
          <w:sz w:val="24"/>
          <w:szCs w:val="24"/>
        </w:rPr>
        <w:lastRenderedPageBreak/>
        <w:t>The drainage canal that carries the flood from junction J54 to J56 has no sufficiency and undersized to carry the runoff from the upper sub-catchments.</w:t>
      </w:r>
      <w:r>
        <w:rPr>
          <w:rFonts w:ascii="Times New Roman" w:hAnsi="Times New Roman" w:cs="Times New Roman"/>
          <w:bCs/>
          <w:sz w:val="24"/>
          <w:szCs w:val="24"/>
        </w:rPr>
        <w:t xml:space="preserve"> The junction J54 rec</w:t>
      </w:r>
      <w:r w:rsidR="0006041A">
        <w:rPr>
          <w:rFonts w:ascii="Times New Roman" w:hAnsi="Times New Roman" w:cs="Times New Roman"/>
          <w:bCs/>
          <w:sz w:val="24"/>
          <w:szCs w:val="24"/>
        </w:rPr>
        <w:t>ei</w:t>
      </w:r>
      <w:r>
        <w:rPr>
          <w:rFonts w:ascii="Times New Roman" w:hAnsi="Times New Roman" w:cs="Times New Roman"/>
          <w:bCs/>
          <w:sz w:val="24"/>
          <w:szCs w:val="24"/>
        </w:rPr>
        <w:t>ves ru</w:t>
      </w:r>
      <w:r w:rsidR="0006041A">
        <w:rPr>
          <w:rFonts w:ascii="Times New Roman" w:hAnsi="Times New Roman" w:cs="Times New Roman"/>
          <w:bCs/>
          <w:sz w:val="24"/>
          <w:szCs w:val="24"/>
        </w:rPr>
        <w:t>n</w:t>
      </w:r>
      <w:r>
        <w:rPr>
          <w:rFonts w:ascii="Times New Roman" w:hAnsi="Times New Roman" w:cs="Times New Roman"/>
          <w:bCs/>
          <w:sz w:val="24"/>
          <w:szCs w:val="24"/>
        </w:rPr>
        <w:t xml:space="preserve">off from four sub-catchments (i.e: SC-7, SC-8, SC-9, SC-10, SC-11) and transfer to the DL-38 drainage canal. Due to this, starting from this junction(J54) to the end of DL-38 the overtopping of the flood due to an inadequacy of the existing drainage canal is seen. </w:t>
      </w:r>
      <w:r w:rsidRPr="00985E81">
        <w:rPr>
          <w:rFonts w:ascii="Times New Roman" w:hAnsi="Times New Roman" w:cs="Times New Roman"/>
          <w:bCs/>
          <w:sz w:val="24"/>
          <w:szCs w:val="24"/>
        </w:rPr>
        <w:t xml:space="preserve"> </w:t>
      </w:r>
    </w:p>
    <w:p w14:paraId="43C96236" w14:textId="77777777" w:rsidR="00CC203F" w:rsidRPr="00985E81" w:rsidRDefault="00CC203F" w:rsidP="00CC203F">
      <w:pPr>
        <w:spacing w:after="0"/>
        <w:rPr>
          <w:rFonts w:ascii="Times New Roman" w:hAnsi="Times New Roman" w:cs="Times New Roman"/>
          <w:b/>
          <w:sz w:val="24"/>
          <w:szCs w:val="24"/>
        </w:rPr>
      </w:pPr>
      <w:r w:rsidRPr="00985E81">
        <w:rPr>
          <w:noProof/>
        </w:rPr>
        <w:drawing>
          <wp:inline distT="0" distB="0" distL="0" distR="0" wp14:anchorId="12F39395" wp14:editId="2571701B">
            <wp:extent cx="5685155" cy="2563090"/>
            <wp:effectExtent l="0" t="0" r="0" b="8890"/>
            <wp:docPr id="52018" name="Picture 52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4"/>
                    <a:stretch>
                      <a:fillRect/>
                    </a:stretch>
                  </pic:blipFill>
                  <pic:spPr>
                    <a:xfrm>
                      <a:off x="0" y="0"/>
                      <a:ext cx="5710803" cy="2574653"/>
                    </a:xfrm>
                    <a:prstGeom prst="rect">
                      <a:avLst/>
                    </a:prstGeom>
                  </pic:spPr>
                </pic:pic>
              </a:graphicData>
            </a:graphic>
          </wp:inline>
        </w:drawing>
      </w:r>
    </w:p>
    <w:p w14:paraId="335C31CA" w14:textId="356274E4" w:rsidR="00CC203F" w:rsidRPr="008B041B" w:rsidRDefault="00CC203F" w:rsidP="0091797D">
      <w:pPr>
        <w:rPr>
          <w:rFonts w:ascii="Times New Roman" w:hAnsi="Times New Roman" w:cs="Times New Roman"/>
          <w:i/>
          <w:iCs/>
          <w:sz w:val="24"/>
          <w:szCs w:val="24"/>
        </w:rPr>
      </w:pPr>
      <w:bookmarkStart w:id="212" w:name="_Toc55539077"/>
      <w:bookmarkStart w:id="213" w:name="_Hlk56005745"/>
      <w:r w:rsidRPr="00710E43">
        <w:rPr>
          <w:rFonts w:ascii="Times New Roman" w:hAnsi="Times New Roman" w:cs="Times New Roman"/>
          <w:i/>
          <w:iCs/>
          <w:sz w:val="24"/>
          <w:szCs w:val="24"/>
        </w:rPr>
        <w:t>Figure 4.</w:t>
      </w:r>
      <w:r w:rsidR="008B041B">
        <w:rPr>
          <w:rFonts w:ascii="Times New Roman" w:hAnsi="Times New Roman" w:cs="Times New Roman"/>
          <w:i/>
          <w:iCs/>
          <w:sz w:val="24"/>
          <w:szCs w:val="24"/>
        </w:rPr>
        <w:t>9</w:t>
      </w:r>
      <w:r w:rsidRPr="00710E43">
        <w:rPr>
          <w:rFonts w:ascii="Times New Roman" w:hAnsi="Times New Roman" w:cs="Times New Roman"/>
          <w:i/>
          <w:iCs/>
          <w:sz w:val="24"/>
          <w:szCs w:val="24"/>
        </w:rPr>
        <w:t>: Water Elevation Profile: Node J54-J56</w:t>
      </w:r>
      <w:bookmarkEnd w:id="212"/>
      <w:bookmarkEnd w:id="213"/>
    </w:p>
    <w:p w14:paraId="2C9CADF2" w14:textId="528DD725" w:rsidR="008D62D9" w:rsidRPr="00355D46" w:rsidRDefault="008D62D9" w:rsidP="00355D46">
      <w:pPr>
        <w:pStyle w:val="Heading2"/>
        <w:rPr>
          <w:rFonts w:ascii="Times New Roman" w:hAnsi="Times New Roman" w:cs="Times New Roman"/>
          <w:b/>
          <w:bCs/>
          <w:color w:val="auto"/>
          <w:sz w:val="24"/>
          <w:szCs w:val="24"/>
        </w:rPr>
      </w:pPr>
      <w:bookmarkStart w:id="214" w:name="_Toc56045083"/>
      <w:r w:rsidRPr="00355D46">
        <w:rPr>
          <w:rFonts w:ascii="Times New Roman" w:hAnsi="Times New Roman" w:cs="Times New Roman"/>
          <w:b/>
          <w:bCs/>
          <w:color w:val="auto"/>
          <w:sz w:val="24"/>
          <w:szCs w:val="24"/>
        </w:rPr>
        <w:t>4.</w:t>
      </w:r>
      <w:r w:rsidR="00B1206F">
        <w:rPr>
          <w:rFonts w:ascii="Times New Roman" w:hAnsi="Times New Roman" w:cs="Times New Roman"/>
          <w:b/>
          <w:bCs/>
          <w:color w:val="auto"/>
          <w:sz w:val="24"/>
          <w:szCs w:val="24"/>
        </w:rPr>
        <w:t>2</w:t>
      </w:r>
      <w:r w:rsidRPr="00355D46">
        <w:rPr>
          <w:rFonts w:ascii="Times New Roman" w:hAnsi="Times New Roman" w:cs="Times New Roman"/>
          <w:b/>
          <w:bCs/>
          <w:color w:val="auto"/>
          <w:sz w:val="24"/>
          <w:szCs w:val="24"/>
        </w:rPr>
        <w:t xml:space="preserve"> The Intensity Duration Frequency Curve for the Various Return Periods</w:t>
      </w:r>
      <w:bookmarkEnd w:id="214"/>
    </w:p>
    <w:p w14:paraId="4011651F" w14:textId="338BA0B7" w:rsidR="00356964" w:rsidRPr="00985E81" w:rsidRDefault="002C23DB" w:rsidP="008D6B15">
      <w:pPr>
        <w:rPr>
          <w:rFonts w:ascii="Times New Roman" w:hAnsi="Times New Roman" w:cs="Times New Roman"/>
          <w:bCs/>
          <w:sz w:val="24"/>
          <w:szCs w:val="24"/>
        </w:rPr>
      </w:pPr>
      <w:r>
        <w:rPr>
          <w:rFonts w:ascii="Times New Roman" w:hAnsi="Times New Roman" w:cs="Times New Roman"/>
          <w:bCs/>
          <w:sz w:val="24"/>
          <w:szCs w:val="24"/>
        </w:rPr>
        <w:t>To de</w:t>
      </w:r>
      <w:r w:rsidR="006E21A9">
        <w:rPr>
          <w:rFonts w:ascii="Times New Roman" w:hAnsi="Times New Roman" w:cs="Times New Roman"/>
          <w:bCs/>
          <w:sz w:val="24"/>
          <w:szCs w:val="24"/>
        </w:rPr>
        <w:t>velop t</w:t>
      </w:r>
      <w:r w:rsidRPr="002C23DB">
        <w:rPr>
          <w:rFonts w:ascii="Times New Roman" w:hAnsi="Times New Roman" w:cs="Times New Roman"/>
          <w:bCs/>
          <w:sz w:val="24"/>
          <w:szCs w:val="24"/>
        </w:rPr>
        <w:t xml:space="preserve">he IDF Curve of Bedele Town </w:t>
      </w:r>
      <w:r w:rsidR="006E21A9">
        <w:rPr>
          <w:rFonts w:ascii="Times New Roman" w:hAnsi="Times New Roman" w:cs="Times New Roman"/>
          <w:bCs/>
          <w:sz w:val="24"/>
          <w:szCs w:val="24"/>
        </w:rPr>
        <w:t>t</w:t>
      </w:r>
      <w:r w:rsidR="00377F4C" w:rsidRPr="00985E81">
        <w:rPr>
          <w:rFonts w:ascii="Times New Roman" w:hAnsi="Times New Roman" w:cs="Times New Roman"/>
          <w:bCs/>
          <w:sz w:val="24"/>
          <w:szCs w:val="24"/>
        </w:rPr>
        <w:t>he rainfall depth ratio (R</w:t>
      </w:r>
      <w:r w:rsidR="00377F4C" w:rsidRPr="00985E81">
        <w:rPr>
          <w:rFonts w:ascii="Times New Roman" w:hAnsi="Times New Roman" w:cs="Times New Roman"/>
          <w:bCs/>
          <w:sz w:val="24"/>
          <w:szCs w:val="24"/>
          <w:vertAlign w:val="subscript"/>
        </w:rPr>
        <w:t>Rt</w:t>
      </w:r>
      <w:r w:rsidR="00377F4C" w:rsidRPr="00985E81">
        <w:rPr>
          <w:rFonts w:ascii="Times New Roman" w:hAnsi="Times New Roman" w:cs="Times New Roman"/>
          <w:bCs/>
          <w:sz w:val="24"/>
          <w:szCs w:val="24"/>
        </w:rPr>
        <w:t>) was calculated as summarized in Appendix</w:t>
      </w:r>
      <w:r w:rsidR="00CB4B5C" w:rsidRPr="00985E81">
        <w:rPr>
          <w:rFonts w:ascii="Times New Roman" w:hAnsi="Times New Roman" w:cs="Times New Roman"/>
          <w:bCs/>
          <w:sz w:val="24"/>
          <w:szCs w:val="24"/>
        </w:rPr>
        <w:t xml:space="preserve"> </w:t>
      </w:r>
      <w:r w:rsidR="00377F4C" w:rsidRPr="00985E81">
        <w:rPr>
          <w:rFonts w:ascii="Times New Roman" w:hAnsi="Times New Roman" w:cs="Times New Roman"/>
          <w:bCs/>
          <w:sz w:val="24"/>
          <w:szCs w:val="24"/>
        </w:rPr>
        <w:t>(</w:t>
      </w:r>
      <w:r w:rsidR="00CB4B5C" w:rsidRPr="00985E81">
        <w:rPr>
          <w:rFonts w:ascii="Times New Roman" w:hAnsi="Times New Roman" w:cs="Times New Roman"/>
          <w:bCs/>
          <w:sz w:val="24"/>
          <w:szCs w:val="24"/>
        </w:rPr>
        <w:t>5A</w:t>
      </w:r>
      <w:r w:rsidR="00377F4C" w:rsidRPr="00985E81">
        <w:rPr>
          <w:rFonts w:ascii="Times New Roman" w:hAnsi="Times New Roman" w:cs="Times New Roman"/>
          <w:bCs/>
          <w:sz w:val="24"/>
          <w:szCs w:val="24"/>
        </w:rPr>
        <w:t xml:space="preserve">). The value of two constant coefficients ‘b’ and ‘n’ used in </w:t>
      </w:r>
      <w:r w:rsidR="0097495F">
        <w:rPr>
          <w:rFonts w:ascii="Times New Roman" w:hAnsi="Times New Roman" w:cs="Times New Roman"/>
          <w:bCs/>
          <w:sz w:val="24"/>
          <w:szCs w:val="24"/>
        </w:rPr>
        <w:t xml:space="preserve">the </w:t>
      </w:r>
      <w:r w:rsidR="00377F4C" w:rsidRPr="00985E81">
        <w:rPr>
          <w:rFonts w:ascii="Times New Roman" w:hAnsi="Times New Roman" w:cs="Times New Roman"/>
          <w:bCs/>
          <w:sz w:val="24"/>
          <w:szCs w:val="24"/>
        </w:rPr>
        <w:t xml:space="preserve">rainfall depth ratio formula is 0.3 and 0.92 as it is recommended in </w:t>
      </w:r>
      <w:r w:rsidR="0097495F">
        <w:rPr>
          <w:rFonts w:ascii="Times New Roman" w:hAnsi="Times New Roman" w:cs="Times New Roman"/>
          <w:bCs/>
          <w:sz w:val="24"/>
          <w:szCs w:val="24"/>
        </w:rPr>
        <w:t xml:space="preserve">the </w:t>
      </w:r>
      <w:r w:rsidR="00377F4C" w:rsidRPr="00985E81">
        <w:rPr>
          <w:rFonts w:ascii="Times New Roman" w:hAnsi="Times New Roman" w:cs="Times New Roman"/>
          <w:bCs/>
          <w:sz w:val="24"/>
          <w:szCs w:val="24"/>
        </w:rPr>
        <w:t>ERA Drainage Design Manual.</w:t>
      </w:r>
      <w:r w:rsidR="004856F7" w:rsidRPr="00985E81">
        <w:rPr>
          <w:rFonts w:ascii="Times New Roman" w:hAnsi="Times New Roman" w:cs="Times New Roman"/>
          <w:bCs/>
          <w:sz w:val="24"/>
          <w:szCs w:val="24"/>
        </w:rPr>
        <w:t xml:space="preserve"> The 24hr rainfall depth</w:t>
      </w:r>
      <w:r w:rsidR="001668F7">
        <w:rPr>
          <w:rFonts w:ascii="Times New Roman" w:hAnsi="Times New Roman" w:cs="Times New Roman"/>
          <w:bCs/>
          <w:sz w:val="24"/>
          <w:szCs w:val="24"/>
        </w:rPr>
        <w:t xml:space="preserve"> (XT)</w:t>
      </w:r>
      <w:r w:rsidR="004856F7" w:rsidRPr="00985E81">
        <w:rPr>
          <w:rFonts w:ascii="Times New Roman" w:hAnsi="Times New Roman" w:cs="Times New Roman"/>
          <w:bCs/>
          <w:sz w:val="24"/>
          <w:szCs w:val="24"/>
        </w:rPr>
        <w:t xml:space="preserve"> </w:t>
      </w:r>
      <w:r w:rsidR="00B335A2">
        <w:rPr>
          <w:rFonts w:ascii="Times New Roman" w:hAnsi="Times New Roman" w:cs="Times New Roman"/>
          <w:bCs/>
          <w:sz w:val="24"/>
          <w:szCs w:val="24"/>
        </w:rPr>
        <w:t>was</w:t>
      </w:r>
      <w:r w:rsidR="004856F7" w:rsidRPr="00985E81">
        <w:rPr>
          <w:rFonts w:ascii="Times New Roman" w:hAnsi="Times New Roman" w:cs="Times New Roman"/>
          <w:bCs/>
          <w:sz w:val="24"/>
          <w:szCs w:val="24"/>
        </w:rPr>
        <w:t xml:space="preserve"> calculated as follows by using </w:t>
      </w:r>
      <w:r w:rsidR="0097495F">
        <w:rPr>
          <w:rFonts w:ascii="Times New Roman" w:hAnsi="Times New Roman" w:cs="Times New Roman"/>
          <w:bCs/>
          <w:sz w:val="24"/>
          <w:szCs w:val="24"/>
        </w:rPr>
        <w:t xml:space="preserve">the </w:t>
      </w:r>
      <w:r w:rsidR="004856F7" w:rsidRPr="00985E81">
        <w:rPr>
          <w:rFonts w:ascii="Times New Roman" w:hAnsi="Times New Roman" w:cs="Times New Roman"/>
          <w:bCs/>
          <w:sz w:val="24"/>
          <w:szCs w:val="24"/>
        </w:rPr>
        <w:t xml:space="preserve">Log-Pearson Type III method and </w:t>
      </w:r>
      <w:r w:rsidR="0062295F" w:rsidRPr="00985E81">
        <w:rPr>
          <w:rFonts w:ascii="Times New Roman" w:hAnsi="Times New Roman" w:cs="Times New Roman"/>
          <w:bCs/>
          <w:sz w:val="24"/>
          <w:szCs w:val="24"/>
        </w:rPr>
        <w:t>tabulated</w:t>
      </w:r>
      <w:r w:rsidR="004856F7" w:rsidRPr="00985E81">
        <w:rPr>
          <w:rFonts w:ascii="Times New Roman" w:hAnsi="Times New Roman" w:cs="Times New Roman"/>
          <w:bCs/>
          <w:sz w:val="24"/>
          <w:szCs w:val="24"/>
        </w:rPr>
        <w:t xml:space="preserve"> below</w:t>
      </w:r>
      <w:r w:rsidR="00330C8B" w:rsidRPr="00985E81">
        <w:rPr>
          <w:rFonts w:ascii="Times New Roman" w:hAnsi="Times New Roman" w:cs="Times New Roman"/>
          <w:bCs/>
          <w:sz w:val="24"/>
          <w:szCs w:val="24"/>
        </w:rPr>
        <w:t xml:space="preserve"> in </w:t>
      </w:r>
      <w:r w:rsidR="00827DDD">
        <w:rPr>
          <w:rFonts w:ascii="Times New Roman" w:hAnsi="Times New Roman" w:cs="Times New Roman"/>
          <w:bCs/>
          <w:sz w:val="24"/>
          <w:szCs w:val="24"/>
        </w:rPr>
        <w:t>Table</w:t>
      </w:r>
      <w:r w:rsidR="00C30F30">
        <w:rPr>
          <w:rFonts w:ascii="Times New Roman" w:hAnsi="Times New Roman" w:cs="Times New Roman"/>
          <w:bCs/>
          <w:sz w:val="24"/>
          <w:szCs w:val="24"/>
        </w:rPr>
        <w:t xml:space="preserve"> </w:t>
      </w:r>
      <w:r w:rsidR="008001AB">
        <w:rPr>
          <w:rFonts w:ascii="Times New Roman" w:hAnsi="Times New Roman" w:cs="Times New Roman"/>
          <w:bCs/>
          <w:sz w:val="24"/>
          <w:szCs w:val="24"/>
        </w:rPr>
        <w:t>4.7</w:t>
      </w:r>
      <w:r w:rsidR="00C30F30">
        <w:rPr>
          <w:rFonts w:ascii="Times New Roman" w:hAnsi="Times New Roman" w:cs="Times New Roman"/>
          <w:bCs/>
          <w:sz w:val="24"/>
          <w:szCs w:val="24"/>
        </w:rPr>
        <w:t>.</w:t>
      </w:r>
    </w:p>
    <w:p w14:paraId="030FBDCE" w14:textId="58AE257C" w:rsidR="00ED7326" w:rsidRPr="004636EE" w:rsidRDefault="00827DDD" w:rsidP="00A17774">
      <w:pPr>
        <w:rPr>
          <w:rFonts w:ascii="Times New Roman" w:hAnsi="Times New Roman" w:cs="Times New Roman"/>
          <w:b/>
          <w:i/>
          <w:iCs/>
          <w:sz w:val="24"/>
          <w:szCs w:val="24"/>
        </w:rPr>
      </w:pPr>
      <w:bookmarkStart w:id="215" w:name="_Toc55539009"/>
      <w:bookmarkStart w:id="216" w:name="_Hlk56005386"/>
      <w:r w:rsidRPr="004636EE">
        <w:rPr>
          <w:rFonts w:ascii="Times New Roman" w:hAnsi="Times New Roman" w:cs="Times New Roman"/>
          <w:i/>
          <w:iCs/>
          <w:sz w:val="24"/>
          <w:szCs w:val="24"/>
        </w:rPr>
        <w:t>Table</w:t>
      </w:r>
      <w:r w:rsidR="00ED7326" w:rsidRPr="004636EE">
        <w:rPr>
          <w:rFonts w:ascii="Times New Roman" w:hAnsi="Times New Roman" w:cs="Times New Roman"/>
          <w:i/>
          <w:iCs/>
          <w:sz w:val="24"/>
          <w:szCs w:val="24"/>
        </w:rPr>
        <w:t xml:space="preserve"> </w:t>
      </w:r>
      <w:r w:rsidR="004636EE" w:rsidRPr="004636EE">
        <w:rPr>
          <w:rFonts w:ascii="Times New Roman" w:hAnsi="Times New Roman" w:cs="Times New Roman"/>
          <w:i/>
          <w:iCs/>
          <w:sz w:val="24"/>
          <w:szCs w:val="24"/>
        </w:rPr>
        <w:t>4.7</w:t>
      </w:r>
      <w:r w:rsidR="00ED7326" w:rsidRPr="004636EE">
        <w:rPr>
          <w:rFonts w:ascii="Times New Roman" w:hAnsi="Times New Roman" w:cs="Times New Roman"/>
          <w:i/>
          <w:iCs/>
          <w:sz w:val="24"/>
          <w:szCs w:val="24"/>
        </w:rPr>
        <w:t xml:space="preserve">: </w:t>
      </w:r>
      <w:r w:rsidR="00142C7E" w:rsidRPr="004636EE">
        <w:rPr>
          <w:rFonts w:ascii="Times New Roman" w:hAnsi="Times New Roman" w:cs="Times New Roman"/>
          <w:i/>
          <w:iCs/>
          <w:sz w:val="24"/>
          <w:szCs w:val="24"/>
        </w:rPr>
        <w:t>24hr Rainfall Depth</w:t>
      </w:r>
      <w:bookmarkEnd w:id="215"/>
    </w:p>
    <w:tbl>
      <w:tblPr>
        <w:tblW w:w="8640" w:type="dxa"/>
        <w:tblLook w:val="04A0" w:firstRow="1" w:lastRow="0" w:firstColumn="1" w:lastColumn="0" w:noHBand="0" w:noVBand="1"/>
      </w:tblPr>
      <w:tblGrid>
        <w:gridCol w:w="960"/>
        <w:gridCol w:w="960"/>
        <w:gridCol w:w="960"/>
        <w:gridCol w:w="960"/>
        <w:gridCol w:w="960"/>
        <w:gridCol w:w="960"/>
        <w:gridCol w:w="960"/>
        <w:gridCol w:w="960"/>
        <w:gridCol w:w="960"/>
      </w:tblGrid>
      <w:tr w:rsidR="0094181A" w:rsidRPr="00985E81" w14:paraId="0F490617" w14:textId="77777777" w:rsidTr="00AB4580">
        <w:trPr>
          <w:trHeight w:val="312"/>
        </w:trPr>
        <w:tc>
          <w:tcPr>
            <w:tcW w:w="960" w:type="dxa"/>
            <w:tcBorders>
              <w:top w:val="single" w:sz="8" w:space="0" w:color="auto"/>
              <w:left w:val="single" w:sz="8" w:space="0" w:color="auto"/>
              <w:bottom w:val="single" w:sz="4" w:space="0" w:color="auto"/>
              <w:right w:val="single" w:sz="4" w:space="0" w:color="auto"/>
            </w:tcBorders>
            <w:shd w:val="clear" w:color="000000" w:fill="FFFFFF"/>
            <w:noWrap/>
            <w:vAlign w:val="bottom"/>
            <w:hideMark/>
          </w:tcPr>
          <w:bookmarkEnd w:id="216"/>
          <w:p w14:paraId="7AC3DA0D" w14:textId="77777777" w:rsidR="00AB4580" w:rsidRPr="00985E81" w:rsidRDefault="00AB4580" w:rsidP="00AB4580">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4691115E"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46542BAC"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261C4E3C"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26F22B17"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336BDC49"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4BEEA892"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960" w:type="dxa"/>
            <w:tcBorders>
              <w:top w:val="single" w:sz="8" w:space="0" w:color="auto"/>
              <w:left w:val="nil"/>
              <w:bottom w:val="single" w:sz="4" w:space="0" w:color="auto"/>
              <w:right w:val="single" w:sz="4" w:space="0" w:color="auto"/>
            </w:tcBorders>
            <w:shd w:val="clear" w:color="000000" w:fill="FFFFFF"/>
            <w:noWrap/>
            <w:vAlign w:val="bottom"/>
            <w:hideMark/>
          </w:tcPr>
          <w:p w14:paraId="1DC5D0E4"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w:t>
            </w:r>
          </w:p>
        </w:tc>
        <w:tc>
          <w:tcPr>
            <w:tcW w:w="960" w:type="dxa"/>
            <w:tcBorders>
              <w:top w:val="single" w:sz="8" w:space="0" w:color="auto"/>
              <w:left w:val="nil"/>
              <w:bottom w:val="single" w:sz="4" w:space="0" w:color="auto"/>
              <w:right w:val="single" w:sz="8" w:space="0" w:color="auto"/>
            </w:tcBorders>
            <w:shd w:val="clear" w:color="000000" w:fill="FFFFFF"/>
            <w:noWrap/>
            <w:vAlign w:val="bottom"/>
            <w:hideMark/>
          </w:tcPr>
          <w:p w14:paraId="48EB8B3A"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1000</w:t>
            </w:r>
          </w:p>
        </w:tc>
      </w:tr>
      <w:tr w:rsidR="0094181A" w:rsidRPr="00985E81" w14:paraId="2E3D24F0" w14:textId="77777777" w:rsidTr="00AB4580">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7F7B67E9" w14:textId="77777777" w:rsidR="00AB4580" w:rsidRPr="00985E81" w:rsidRDefault="00AB4580" w:rsidP="00AB4580">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KZ</w:t>
            </w:r>
          </w:p>
        </w:tc>
        <w:tc>
          <w:tcPr>
            <w:tcW w:w="960" w:type="dxa"/>
            <w:tcBorders>
              <w:top w:val="nil"/>
              <w:left w:val="nil"/>
              <w:bottom w:val="single" w:sz="4" w:space="0" w:color="auto"/>
              <w:right w:val="single" w:sz="4" w:space="0" w:color="auto"/>
            </w:tcBorders>
            <w:shd w:val="clear" w:color="000000" w:fill="FFFFFF"/>
            <w:noWrap/>
            <w:vAlign w:val="bottom"/>
            <w:hideMark/>
          </w:tcPr>
          <w:p w14:paraId="3C4E4164"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-0.05</w:t>
            </w:r>
          </w:p>
        </w:tc>
        <w:tc>
          <w:tcPr>
            <w:tcW w:w="960" w:type="dxa"/>
            <w:tcBorders>
              <w:top w:val="nil"/>
              <w:left w:val="nil"/>
              <w:bottom w:val="single" w:sz="4" w:space="0" w:color="auto"/>
              <w:right w:val="single" w:sz="4" w:space="0" w:color="auto"/>
            </w:tcBorders>
            <w:shd w:val="clear" w:color="000000" w:fill="FFFFFF"/>
            <w:noWrap/>
            <w:vAlign w:val="bottom"/>
            <w:hideMark/>
          </w:tcPr>
          <w:p w14:paraId="212F7AF6"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0.735</w:t>
            </w:r>
          </w:p>
        </w:tc>
        <w:tc>
          <w:tcPr>
            <w:tcW w:w="960" w:type="dxa"/>
            <w:tcBorders>
              <w:top w:val="nil"/>
              <w:left w:val="nil"/>
              <w:bottom w:val="single" w:sz="4" w:space="0" w:color="auto"/>
              <w:right w:val="single" w:sz="4" w:space="0" w:color="auto"/>
            </w:tcBorders>
            <w:shd w:val="clear" w:color="000000" w:fill="FFFFFF"/>
            <w:noWrap/>
            <w:vAlign w:val="bottom"/>
            <w:hideMark/>
          </w:tcPr>
          <w:p w14:paraId="358CFCD8"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1.309</w:t>
            </w:r>
          </w:p>
        </w:tc>
        <w:tc>
          <w:tcPr>
            <w:tcW w:w="960" w:type="dxa"/>
            <w:tcBorders>
              <w:top w:val="nil"/>
              <w:left w:val="nil"/>
              <w:bottom w:val="single" w:sz="4" w:space="0" w:color="auto"/>
              <w:right w:val="single" w:sz="4" w:space="0" w:color="auto"/>
            </w:tcBorders>
            <w:shd w:val="clear" w:color="000000" w:fill="FFFFFF"/>
            <w:noWrap/>
            <w:vAlign w:val="bottom"/>
            <w:hideMark/>
          </w:tcPr>
          <w:p w14:paraId="7CCCBD43"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1.849</w:t>
            </w:r>
          </w:p>
        </w:tc>
        <w:tc>
          <w:tcPr>
            <w:tcW w:w="960" w:type="dxa"/>
            <w:tcBorders>
              <w:top w:val="nil"/>
              <w:left w:val="nil"/>
              <w:bottom w:val="single" w:sz="4" w:space="0" w:color="auto"/>
              <w:right w:val="single" w:sz="4" w:space="0" w:color="auto"/>
            </w:tcBorders>
            <w:shd w:val="clear" w:color="000000" w:fill="FFFFFF"/>
            <w:noWrap/>
            <w:vAlign w:val="bottom"/>
            <w:hideMark/>
          </w:tcPr>
          <w:p w14:paraId="5585A887"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2.211</w:t>
            </w:r>
          </w:p>
        </w:tc>
        <w:tc>
          <w:tcPr>
            <w:tcW w:w="960" w:type="dxa"/>
            <w:tcBorders>
              <w:top w:val="nil"/>
              <w:left w:val="nil"/>
              <w:bottom w:val="single" w:sz="4" w:space="0" w:color="auto"/>
              <w:right w:val="single" w:sz="4" w:space="0" w:color="auto"/>
            </w:tcBorders>
            <w:shd w:val="clear" w:color="000000" w:fill="FFFFFF"/>
            <w:noWrap/>
            <w:vAlign w:val="bottom"/>
            <w:hideMark/>
          </w:tcPr>
          <w:p w14:paraId="039F202F"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2.544</w:t>
            </w:r>
          </w:p>
        </w:tc>
        <w:tc>
          <w:tcPr>
            <w:tcW w:w="960" w:type="dxa"/>
            <w:tcBorders>
              <w:top w:val="nil"/>
              <w:left w:val="nil"/>
              <w:bottom w:val="single" w:sz="4" w:space="0" w:color="auto"/>
              <w:right w:val="single" w:sz="4" w:space="0" w:color="auto"/>
            </w:tcBorders>
            <w:shd w:val="clear" w:color="000000" w:fill="FFFFFF"/>
            <w:noWrap/>
            <w:vAlign w:val="bottom"/>
            <w:hideMark/>
          </w:tcPr>
          <w:p w14:paraId="0AA25616"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2.856</w:t>
            </w:r>
          </w:p>
        </w:tc>
        <w:tc>
          <w:tcPr>
            <w:tcW w:w="960" w:type="dxa"/>
            <w:tcBorders>
              <w:top w:val="nil"/>
              <w:left w:val="nil"/>
              <w:bottom w:val="single" w:sz="4" w:space="0" w:color="auto"/>
              <w:right w:val="single" w:sz="8" w:space="0" w:color="auto"/>
            </w:tcBorders>
            <w:shd w:val="clear" w:color="000000" w:fill="FFFFFF"/>
            <w:noWrap/>
            <w:vAlign w:val="bottom"/>
            <w:hideMark/>
          </w:tcPr>
          <w:p w14:paraId="10CD4783"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3.525</w:t>
            </w:r>
          </w:p>
        </w:tc>
      </w:tr>
      <w:tr w:rsidR="0094181A" w:rsidRPr="00985E81" w14:paraId="1466880F" w14:textId="77777777" w:rsidTr="00AB4580">
        <w:trPr>
          <w:trHeight w:val="312"/>
        </w:trPr>
        <w:tc>
          <w:tcPr>
            <w:tcW w:w="960" w:type="dxa"/>
            <w:tcBorders>
              <w:top w:val="nil"/>
              <w:left w:val="single" w:sz="8" w:space="0" w:color="auto"/>
              <w:bottom w:val="single" w:sz="4" w:space="0" w:color="auto"/>
              <w:right w:val="single" w:sz="4" w:space="0" w:color="auto"/>
            </w:tcBorders>
            <w:shd w:val="clear" w:color="000000" w:fill="FFFFFF"/>
            <w:noWrap/>
            <w:vAlign w:val="bottom"/>
            <w:hideMark/>
          </w:tcPr>
          <w:p w14:paraId="7ABED570" w14:textId="77777777" w:rsidR="00AB4580" w:rsidRPr="00985E81" w:rsidRDefault="00AB4580" w:rsidP="00AB4580">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ZT</w:t>
            </w:r>
          </w:p>
        </w:tc>
        <w:tc>
          <w:tcPr>
            <w:tcW w:w="960" w:type="dxa"/>
            <w:tcBorders>
              <w:top w:val="nil"/>
              <w:left w:val="nil"/>
              <w:bottom w:val="single" w:sz="4" w:space="0" w:color="auto"/>
              <w:right w:val="single" w:sz="4" w:space="0" w:color="auto"/>
            </w:tcBorders>
            <w:shd w:val="clear" w:color="000000" w:fill="FFFFFF"/>
            <w:noWrap/>
            <w:vAlign w:val="bottom"/>
            <w:hideMark/>
          </w:tcPr>
          <w:p w14:paraId="060F2A1E"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1.795</w:t>
            </w:r>
          </w:p>
        </w:tc>
        <w:tc>
          <w:tcPr>
            <w:tcW w:w="960" w:type="dxa"/>
            <w:tcBorders>
              <w:top w:val="nil"/>
              <w:left w:val="nil"/>
              <w:bottom w:val="single" w:sz="4" w:space="0" w:color="auto"/>
              <w:right w:val="single" w:sz="4" w:space="0" w:color="auto"/>
            </w:tcBorders>
            <w:shd w:val="clear" w:color="000000" w:fill="FFFFFF"/>
            <w:noWrap/>
            <w:vAlign w:val="bottom"/>
            <w:hideMark/>
          </w:tcPr>
          <w:p w14:paraId="0ECF8144"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1.874</w:t>
            </w:r>
          </w:p>
        </w:tc>
        <w:tc>
          <w:tcPr>
            <w:tcW w:w="960" w:type="dxa"/>
            <w:tcBorders>
              <w:top w:val="nil"/>
              <w:left w:val="nil"/>
              <w:bottom w:val="single" w:sz="4" w:space="0" w:color="auto"/>
              <w:right w:val="single" w:sz="4" w:space="0" w:color="auto"/>
            </w:tcBorders>
            <w:shd w:val="clear" w:color="000000" w:fill="FFFFFF"/>
            <w:noWrap/>
            <w:vAlign w:val="bottom"/>
            <w:hideMark/>
          </w:tcPr>
          <w:p w14:paraId="499EC24D"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1.931</w:t>
            </w:r>
          </w:p>
        </w:tc>
        <w:tc>
          <w:tcPr>
            <w:tcW w:w="960" w:type="dxa"/>
            <w:tcBorders>
              <w:top w:val="nil"/>
              <w:left w:val="nil"/>
              <w:bottom w:val="single" w:sz="4" w:space="0" w:color="auto"/>
              <w:right w:val="single" w:sz="4" w:space="0" w:color="auto"/>
            </w:tcBorders>
            <w:shd w:val="clear" w:color="000000" w:fill="FFFFFF"/>
            <w:noWrap/>
            <w:vAlign w:val="bottom"/>
            <w:hideMark/>
          </w:tcPr>
          <w:p w14:paraId="6A90F171"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1.985</w:t>
            </w:r>
          </w:p>
        </w:tc>
        <w:tc>
          <w:tcPr>
            <w:tcW w:w="960" w:type="dxa"/>
            <w:tcBorders>
              <w:top w:val="nil"/>
              <w:left w:val="nil"/>
              <w:bottom w:val="single" w:sz="4" w:space="0" w:color="auto"/>
              <w:right w:val="single" w:sz="4" w:space="0" w:color="auto"/>
            </w:tcBorders>
            <w:shd w:val="clear" w:color="000000" w:fill="FFFFFF"/>
            <w:noWrap/>
            <w:vAlign w:val="bottom"/>
            <w:hideMark/>
          </w:tcPr>
          <w:p w14:paraId="558B645A"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2.021</w:t>
            </w:r>
          </w:p>
        </w:tc>
        <w:tc>
          <w:tcPr>
            <w:tcW w:w="960" w:type="dxa"/>
            <w:tcBorders>
              <w:top w:val="nil"/>
              <w:left w:val="nil"/>
              <w:bottom w:val="single" w:sz="4" w:space="0" w:color="auto"/>
              <w:right w:val="single" w:sz="4" w:space="0" w:color="auto"/>
            </w:tcBorders>
            <w:shd w:val="clear" w:color="000000" w:fill="FFFFFF"/>
            <w:noWrap/>
            <w:vAlign w:val="bottom"/>
            <w:hideMark/>
          </w:tcPr>
          <w:p w14:paraId="5F95A48A"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2.054</w:t>
            </w:r>
          </w:p>
        </w:tc>
        <w:tc>
          <w:tcPr>
            <w:tcW w:w="960" w:type="dxa"/>
            <w:tcBorders>
              <w:top w:val="nil"/>
              <w:left w:val="nil"/>
              <w:bottom w:val="single" w:sz="4" w:space="0" w:color="auto"/>
              <w:right w:val="single" w:sz="4" w:space="0" w:color="auto"/>
            </w:tcBorders>
            <w:shd w:val="clear" w:color="000000" w:fill="FFFFFF"/>
            <w:noWrap/>
            <w:vAlign w:val="bottom"/>
            <w:hideMark/>
          </w:tcPr>
          <w:p w14:paraId="0AD625CA"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w:t>
            </w:r>
          </w:p>
        </w:tc>
        <w:tc>
          <w:tcPr>
            <w:tcW w:w="960" w:type="dxa"/>
            <w:tcBorders>
              <w:top w:val="nil"/>
              <w:left w:val="nil"/>
              <w:bottom w:val="single" w:sz="4" w:space="0" w:color="auto"/>
              <w:right w:val="single" w:sz="8" w:space="0" w:color="auto"/>
            </w:tcBorders>
            <w:shd w:val="clear" w:color="000000" w:fill="FFFFFF"/>
            <w:noWrap/>
            <w:vAlign w:val="bottom"/>
            <w:hideMark/>
          </w:tcPr>
          <w:p w14:paraId="54748030"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2.153</w:t>
            </w:r>
          </w:p>
        </w:tc>
      </w:tr>
      <w:tr w:rsidR="0094181A" w:rsidRPr="00985E81" w14:paraId="6E6EDCB1" w14:textId="77777777" w:rsidTr="00AB4580">
        <w:trPr>
          <w:trHeight w:val="324"/>
        </w:trPr>
        <w:tc>
          <w:tcPr>
            <w:tcW w:w="960" w:type="dxa"/>
            <w:tcBorders>
              <w:top w:val="nil"/>
              <w:left w:val="single" w:sz="8" w:space="0" w:color="auto"/>
              <w:bottom w:val="single" w:sz="8" w:space="0" w:color="auto"/>
              <w:right w:val="single" w:sz="4" w:space="0" w:color="auto"/>
            </w:tcBorders>
            <w:shd w:val="clear" w:color="000000" w:fill="FFFFFF"/>
            <w:noWrap/>
            <w:vAlign w:val="bottom"/>
            <w:hideMark/>
          </w:tcPr>
          <w:p w14:paraId="3C7E5A07" w14:textId="77777777" w:rsidR="00AB4580" w:rsidRPr="00985E81" w:rsidRDefault="00AB4580" w:rsidP="00AB4580">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XT</w:t>
            </w:r>
          </w:p>
        </w:tc>
        <w:tc>
          <w:tcPr>
            <w:tcW w:w="960" w:type="dxa"/>
            <w:tcBorders>
              <w:top w:val="nil"/>
              <w:left w:val="nil"/>
              <w:bottom w:val="single" w:sz="8" w:space="0" w:color="auto"/>
              <w:right w:val="single" w:sz="4" w:space="0" w:color="auto"/>
            </w:tcBorders>
            <w:shd w:val="clear" w:color="000000" w:fill="FFFFFF"/>
            <w:noWrap/>
            <w:vAlign w:val="bottom"/>
            <w:hideMark/>
          </w:tcPr>
          <w:p w14:paraId="56508952"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62.37</w:t>
            </w:r>
          </w:p>
        </w:tc>
        <w:tc>
          <w:tcPr>
            <w:tcW w:w="960" w:type="dxa"/>
            <w:tcBorders>
              <w:top w:val="nil"/>
              <w:left w:val="nil"/>
              <w:bottom w:val="single" w:sz="8" w:space="0" w:color="auto"/>
              <w:right w:val="single" w:sz="4" w:space="0" w:color="auto"/>
            </w:tcBorders>
            <w:shd w:val="clear" w:color="000000" w:fill="FFFFFF"/>
            <w:noWrap/>
            <w:vAlign w:val="bottom"/>
            <w:hideMark/>
          </w:tcPr>
          <w:p w14:paraId="6AB0F344"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74.82</w:t>
            </w:r>
          </w:p>
        </w:tc>
        <w:tc>
          <w:tcPr>
            <w:tcW w:w="960" w:type="dxa"/>
            <w:tcBorders>
              <w:top w:val="nil"/>
              <w:left w:val="nil"/>
              <w:bottom w:val="single" w:sz="8" w:space="0" w:color="auto"/>
              <w:right w:val="single" w:sz="4" w:space="0" w:color="auto"/>
            </w:tcBorders>
            <w:shd w:val="clear" w:color="000000" w:fill="FFFFFF"/>
            <w:noWrap/>
            <w:vAlign w:val="bottom"/>
            <w:hideMark/>
          </w:tcPr>
          <w:p w14:paraId="217167CC"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85.31</w:t>
            </w:r>
          </w:p>
        </w:tc>
        <w:tc>
          <w:tcPr>
            <w:tcW w:w="960" w:type="dxa"/>
            <w:tcBorders>
              <w:top w:val="nil"/>
              <w:left w:val="nil"/>
              <w:bottom w:val="single" w:sz="8" w:space="0" w:color="auto"/>
              <w:right w:val="single" w:sz="4" w:space="0" w:color="auto"/>
            </w:tcBorders>
            <w:shd w:val="clear" w:color="000000" w:fill="FFFFFF"/>
            <w:noWrap/>
            <w:vAlign w:val="bottom"/>
            <w:hideMark/>
          </w:tcPr>
          <w:p w14:paraId="16A7CCC3"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96.61</w:t>
            </w:r>
          </w:p>
        </w:tc>
        <w:tc>
          <w:tcPr>
            <w:tcW w:w="960" w:type="dxa"/>
            <w:tcBorders>
              <w:top w:val="nil"/>
              <w:left w:val="nil"/>
              <w:bottom w:val="single" w:sz="8" w:space="0" w:color="auto"/>
              <w:right w:val="single" w:sz="4" w:space="0" w:color="auto"/>
            </w:tcBorders>
            <w:shd w:val="clear" w:color="000000" w:fill="FFFFFF"/>
            <w:noWrap/>
            <w:vAlign w:val="bottom"/>
            <w:hideMark/>
          </w:tcPr>
          <w:p w14:paraId="3E670B8A"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104.95</w:t>
            </w:r>
          </w:p>
        </w:tc>
        <w:tc>
          <w:tcPr>
            <w:tcW w:w="960" w:type="dxa"/>
            <w:tcBorders>
              <w:top w:val="nil"/>
              <w:left w:val="nil"/>
              <w:bottom w:val="single" w:sz="8" w:space="0" w:color="auto"/>
              <w:right w:val="single" w:sz="4" w:space="0" w:color="auto"/>
            </w:tcBorders>
            <w:shd w:val="clear" w:color="000000" w:fill="FFFFFF"/>
            <w:noWrap/>
            <w:vAlign w:val="bottom"/>
            <w:hideMark/>
          </w:tcPr>
          <w:p w14:paraId="1232778A"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113.24</w:t>
            </w:r>
          </w:p>
        </w:tc>
        <w:tc>
          <w:tcPr>
            <w:tcW w:w="960" w:type="dxa"/>
            <w:tcBorders>
              <w:top w:val="nil"/>
              <w:left w:val="nil"/>
              <w:bottom w:val="single" w:sz="8" w:space="0" w:color="auto"/>
              <w:right w:val="single" w:sz="4" w:space="0" w:color="auto"/>
            </w:tcBorders>
            <w:shd w:val="clear" w:color="000000" w:fill="FFFFFF"/>
            <w:noWrap/>
            <w:vAlign w:val="bottom"/>
            <w:hideMark/>
          </w:tcPr>
          <w:p w14:paraId="3520AAC5"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121.90</w:t>
            </w:r>
          </w:p>
        </w:tc>
        <w:tc>
          <w:tcPr>
            <w:tcW w:w="960" w:type="dxa"/>
            <w:tcBorders>
              <w:top w:val="nil"/>
              <w:left w:val="nil"/>
              <w:bottom w:val="single" w:sz="8" w:space="0" w:color="auto"/>
              <w:right w:val="single" w:sz="8" w:space="0" w:color="auto"/>
            </w:tcBorders>
            <w:shd w:val="clear" w:color="000000" w:fill="FFFFFF"/>
            <w:noWrap/>
            <w:vAlign w:val="bottom"/>
            <w:hideMark/>
          </w:tcPr>
          <w:p w14:paraId="414425E7" w14:textId="77777777" w:rsidR="00AB4580" w:rsidRPr="00985E81" w:rsidRDefault="00AB4580" w:rsidP="00AB458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142.23</w:t>
            </w:r>
          </w:p>
        </w:tc>
      </w:tr>
    </w:tbl>
    <w:p w14:paraId="28923C91" w14:textId="60AD7383" w:rsidR="00EB3D2B" w:rsidRPr="00985E81" w:rsidRDefault="006F6657" w:rsidP="00EB3D2B">
      <w:pPr>
        <w:rPr>
          <w:rFonts w:ascii="Times New Roman" w:hAnsi="Times New Roman" w:cs="Times New Roman"/>
          <w:bCs/>
          <w:sz w:val="24"/>
          <w:szCs w:val="24"/>
        </w:rPr>
      </w:pPr>
      <w:r w:rsidRPr="00D32CCF">
        <w:rPr>
          <w:rFonts w:ascii="Times New Roman" w:hAnsi="Times New Roman" w:cs="Times New Roman"/>
          <w:bCs/>
          <w:sz w:val="24"/>
          <w:szCs w:val="24"/>
        </w:rPr>
        <w:t>By using the calculated rainfall depth ratio and 24hr rainfall depth the depth of rainfall at a given duration (</w:t>
      </w:r>
      <w:r w:rsidR="00C234AA" w:rsidRPr="00D32CCF">
        <w:rPr>
          <w:rFonts w:ascii="Times New Roman" w:hAnsi="Times New Roman" w:cs="Times New Roman"/>
          <w:bCs/>
          <w:sz w:val="24"/>
          <w:szCs w:val="24"/>
        </w:rPr>
        <w:t>i.e.; 5</w:t>
      </w:r>
      <w:r w:rsidRPr="00D32CCF">
        <w:rPr>
          <w:rFonts w:ascii="Times New Roman" w:hAnsi="Times New Roman" w:cs="Times New Roman"/>
          <w:bCs/>
          <w:sz w:val="24"/>
          <w:szCs w:val="24"/>
        </w:rPr>
        <w:t>, 10, 15, 20, 25, 30, 60, 90, 120, 150, and 180 minutes) was estimated. This is tabulated in Appendix</w:t>
      </w:r>
      <w:r w:rsidR="00326DFB" w:rsidRPr="00D32CCF">
        <w:rPr>
          <w:rFonts w:ascii="Times New Roman" w:hAnsi="Times New Roman" w:cs="Times New Roman"/>
          <w:bCs/>
          <w:sz w:val="24"/>
          <w:szCs w:val="24"/>
        </w:rPr>
        <w:t xml:space="preserve"> </w:t>
      </w:r>
      <w:r w:rsidRPr="00D32CCF">
        <w:rPr>
          <w:rFonts w:ascii="Times New Roman" w:hAnsi="Times New Roman" w:cs="Times New Roman"/>
          <w:bCs/>
          <w:sz w:val="24"/>
          <w:szCs w:val="24"/>
        </w:rPr>
        <w:t>(</w:t>
      </w:r>
      <w:r w:rsidR="00326DFB" w:rsidRPr="00D32CCF">
        <w:rPr>
          <w:rFonts w:ascii="Times New Roman" w:hAnsi="Times New Roman" w:cs="Times New Roman"/>
          <w:bCs/>
          <w:sz w:val="24"/>
          <w:szCs w:val="24"/>
        </w:rPr>
        <w:t>5</w:t>
      </w:r>
      <w:r w:rsidR="00C770FC" w:rsidRPr="00D32CCF">
        <w:rPr>
          <w:rFonts w:ascii="Times New Roman" w:hAnsi="Times New Roman" w:cs="Times New Roman"/>
          <w:bCs/>
          <w:sz w:val="24"/>
          <w:szCs w:val="24"/>
        </w:rPr>
        <w:t>B</w:t>
      </w:r>
      <w:r w:rsidRPr="00D32CCF">
        <w:rPr>
          <w:rFonts w:ascii="Times New Roman" w:hAnsi="Times New Roman" w:cs="Times New Roman"/>
          <w:bCs/>
          <w:sz w:val="24"/>
          <w:szCs w:val="24"/>
        </w:rPr>
        <w:t xml:space="preserve">). The rainfall Intensity used to develop </w:t>
      </w:r>
      <w:r w:rsidR="0097495F" w:rsidRPr="00D32CCF">
        <w:rPr>
          <w:rFonts w:ascii="Times New Roman" w:hAnsi="Times New Roman" w:cs="Times New Roman"/>
          <w:bCs/>
          <w:sz w:val="24"/>
          <w:szCs w:val="24"/>
        </w:rPr>
        <w:t xml:space="preserve">the </w:t>
      </w:r>
      <w:r w:rsidRPr="00D32CCF">
        <w:rPr>
          <w:rFonts w:ascii="Times New Roman" w:hAnsi="Times New Roman" w:cs="Times New Roman"/>
          <w:bCs/>
          <w:sz w:val="24"/>
          <w:szCs w:val="24"/>
        </w:rPr>
        <w:t xml:space="preserve">IDF Curve of this study area </w:t>
      </w:r>
      <w:r w:rsidR="00C234AA" w:rsidRPr="00D32CCF">
        <w:rPr>
          <w:rFonts w:ascii="Times New Roman" w:hAnsi="Times New Roman" w:cs="Times New Roman"/>
          <w:bCs/>
          <w:sz w:val="24"/>
          <w:szCs w:val="24"/>
        </w:rPr>
        <w:lastRenderedPageBreak/>
        <w:t>was calculated</w:t>
      </w:r>
      <w:r w:rsidRPr="00D32CCF">
        <w:rPr>
          <w:rFonts w:ascii="Times New Roman" w:hAnsi="Times New Roman" w:cs="Times New Roman"/>
          <w:bCs/>
          <w:sz w:val="24"/>
          <w:szCs w:val="24"/>
        </w:rPr>
        <w:t xml:space="preserve"> by using the recommended</w:t>
      </w:r>
      <w:r w:rsidR="00C90D50" w:rsidRPr="00D32CCF">
        <w:rPr>
          <w:rFonts w:ascii="Times New Roman" w:hAnsi="Times New Roman" w:cs="Times New Roman"/>
          <w:bCs/>
          <w:sz w:val="24"/>
          <w:szCs w:val="24"/>
        </w:rPr>
        <w:t xml:space="preserve"> </w:t>
      </w:r>
      <w:r w:rsidR="001D52B5" w:rsidRPr="00D32CCF">
        <w:rPr>
          <w:rFonts w:ascii="Times New Roman" w:hAnsi="Times New Roman" w:cs="Times New Roman"/>
          <w:bCs/>
          <w:sz w:val="24"/>
          <w:szCs w:val="24"/>
        </w:rPr>
        <w:t>Equation</w:t>
      </w:r>
      <w:r w:rsidR="00C90D50" w:rsidRPr="00D32CCF">
        <w:rPr>
          <w:rFonts w:ascii="Times New Roman" w:hAnsi="Times New Roman" w:cs="Times New Roman"/>
          <w:bCs/>
          <w:sz w:val="24"/>
          <w:szCs w:val="24"/>
        </w:rPr>
        <w:t xml:space="preserve"> presented under </w:t>
      </w:r>
      <w:r w:rsidR="001D52B5" w:rsidRPr="00D32CCF">
        <w:rPr>
          <w:rFonts w:ascii="Times New Roman" w:hAnsi="Times New Roman" w:cs="Times New Roman"/>
          <w:bCs/>
          <w:sz w:val="24"/>
          <w:szCs w:val="24"/>
        </w:rPr>
        <w:t>Equation</w:t>
      </w:r>
      <w:r w:rsidR="00C90D50" w:rsidRPr="00D32CCF">
        <w:rPr>
          <w:rFonts w:ascii="Times New Roman" w:hAnsi="Times New Roman" w:cs="Times New Roman"/>
          <w:bCs/>
          <w:sz w:val="24"/>
          <w:szCs w:val="24"/>
        </w:rPr>
        <w:t xml:space="preserve"> </w:t>
      </w:r>
      <w:r w:rsidR="00D32CCF" w:rsidRPr="00D32CCF">
        <w:rPr>
          <w:rFonts w:ascii="Times New Roman" w:hAnsi="Times New Roman" w:cs="Times New Roman"/>
          <w:bCs/>
          <w:sz w:val="24"/>
          <w:szCs w:val="24"/>
        </w:rPr>
        <w:t>3.5</w:t>
      </w:r>
      <w:r w:rsidR="00C90D50" w:rsidRPr="00D32CCF">
        <w:rPr>
          <w:rFonts w:ascii="Times New Roman" w:hAnsi="Times New Roman" w:cs="Times New Roman"/>
          <w:bCs/>
          <w:sz w:val="24"/>
          <w:szCs w:val="24"/>
        </w:rPr>
        <w:t>. This rainfall intensity is as follows (</w:t>
      </w:r>
      <w:r w:rsidR="00827DDD" w:rsidRPr="00D32CCF">
        <w:rPr>
          <w:rFonts w:ascii="Times New Roman" w:hAnsi="Times New Roman" w:cs="Times New Roman"/>
          <w:bCs/>
          <w:sz w:val="24"/>
          <w:szCs w:val="24"/>
        </w:rPr>
        <w:t>Table</w:t>
      </w:r>
      <w:r w:rsidR="00333FBD" w:rsidRPr="00D32CCF">
        <w:rPr>
          <w:rFonts w:ascii="Times New Roman" w:hAnsi="Times New Roman" w:cs="Times New Roman"/>
          <w:bCs/>
          <w:sz w:val="24"/>
          <w:szCs w:val="24"/>
        </w:rPr>
        <w:t xml:space="preserve"> 4.8</w:t>
      </w:r>
      <w:r w:rsidR="00C90D50" w:rsidRPr="00D32CCF">
        <w:rPr>
          <w:rFonts w:ascii="Times New Roman" w:hAnsi="Times New Roman" w:cs="Times New Roman"/>
          <w:bCs/>
          <w:sz w:val="24"/>
          <w:szCs w:val="24"/>
        </w:rPr>
        <w:t>)</w:t>
      </w:r>
      <w:r w:rsidR="00650B58" w:rsidRPr="00D32CCF">
        <w:rPr>
          <w:rFonts w:ascii="Times New Roman" w:hAnsi="Times New Roman" w:cs="Times New Roman"/>
          <w:bCs/>
          <w:sz w:val="24"/>
          <w:szCs w:val="24"/>
        </w:rPr>
        <w:t>.</w:t>
      </w:r>
    </w:p>
    <w:p w14:paraId="2429B539" w14:textId="153C8AC1" w:rsidR="002251BB" w:rsidRPr="00EB2E0F" w:rsidRDefault="00827DDD" w:rsidP="00E4026A">
      <w:pPr>
        <w:rPr>
          <w:rFonts w:ascii="Times New Roman" w:hAnsi="Times New Roman" w:cs="Times New Roman"/>
          <w:i/>
          <w:iCs/>
          <w:sz w:val="24"/>
          <w:szCs w:val="24"/>
        </w:rPr>
      </w:pPr>
      <w:bookmarkStart w:id="217" w:name="_Toc55539010"/>
      <w:bookmarkStart w:id="218" w:name="_Hlk47874142"/>
      <w:r w:rsidRPr="00EB2E0F">
        <w:rPr>
          <w:rFonts w:ascii="Times New Roman" w:hAnsi="Times New Roman" w:cs="Times New Roman"/>
          <w:i/>
          <w:iCs/>
          <w:sz w:val="24"/>
          <w:szCs w:val="24"/>
        </w:rPr>
        <w:t>Table</w:t>
      </w:r>
      <w:r w:rsidR="00B50B80" w:rsidRPr="00EB2E0F">
        <w:rPr>
          <w:rFonts w:ascii="Times New Roman" w:hAnsi="Times New Roman" w:cs="Times New Roman"/>
          <w:i/>
          <w:iCs/>
          <w:sz w:val="24"/>
          <w:szCs w:val="24"/>
        </w:rPr>
        <w:t xml:space="preserve"> </w:t>
      </w:r>
      <w:r w:rsidR="00EB2E0F" w:rsidRPr="00EB2E0F">
        <w:rPr>
          <w:rFonts w:ascii="Times New Roman" w:hAnsi="Times New Roman" w:cs="Times New Roman"/>
          <w:i/>
          <w:iCs/>
          <w:sz w:val="24"/>
          <w:szCs w:val="24"/>
        </w:rPr>
        <w:t>4.8</w:t>
      </w:r>
      <w:r w:rsidR="00B50B80" w:rsidRPr="00EB2E0F">
        <w:rPr>
          <w:rFonts w:ascii="Times New Roman" w:hAnsi="Times New Roman" w:cs="Times New Roman"/>
          <w:i/>
          <w:iCs/>
          <w:sz w:val="24"/>
          <w:szCs w:val="24"/>
        </w:rPr>
        <w:t xml:space="preserve">: Rainfall intensity in the study area for </w:t>
      </w:r>
      <w:r w:rsidR="0097495F" w:rsidRPr="00EB2E0F">
        <w:rPr>
          <w:rFonts w:ascii="Times New Roman" w:hAnsi="Times New Roman" w:cs="Times New Roman"/>
          <w:i/>
          <w:iCs/>
          <w:sz w:val="24"/>
          <w:szCs w:val="24"/>
        </w:rPr>
        <w:t xml:space="preserve">the </w:t>
      </w:r>
      <w:r w:rsidR="00B50B80" w:rsidRPr="00EB2E0F">
        <w:rPr>
          <w:rFonts w:ascii="Times New Roman" w:hAnsi="Times New Roman" w:cs="Times New Roman"/>
          <w:i/>
          <w:iCs/>
          <w:sz w:val="24"/>
          <w:szCs w:val="24"/>
        </w:rPr>
        <w:t>different return period</w:t>
      </w:r>
      <w:bookmarkEnd w:id="217"/>
    </w:p>
    <w:bookmarkEnd w:id="218"/>
    <w:tbl>
      <w:tblPr>
        <w:tblW w:w="9549" w:type="dxa"/>
        <w:tblLook w:val="04A0" w:firstRow="1" w:lastRow="0" w:firstColumn="1" w:lastColumn="0" w:noHBand="0" w:noVBand="1"/>
      </w:tblPr>
      <w:tblGrid>
        <w:gridCol w:w="506"/>
        <w:gridCol w:w="996"/>
        <w:gridCol w:w="996"/>
        <w:gridCol w:w="996"/>
        <w:gridCol w:w="996"/>
        <w:gridCol w:w="996"/>
        <w:gridCol w:w="996"/>
        <w:gridCol w:w="996"/>
        <w:gridCol w:w="1001"/>
        <w:gridCol w:w="1070"/>
      </w:tblGrid>
      <w:tr w:rsidR="00F26F20" w:rsidRPr="00985E81" w14:paraId="1ACB27D9" w14:textId="77777777" w:rsidTr="00250A90">
        <w:trPr>
          <w:trHeight w:val="274"/>
        </w:trPr>
        <w:tc>
          <w:tcPr>
            <w:tcW w:w="8479" w:type="dxa"/>
            <w:gridSpan w:val="9"/>
            <w:tcBorders>
              <w:top w:val="single" w:sz="4" w:space="0" w:color="auto"/>
              <w:left w:val="single" w:sz="4" w:space="0" w:color="auto"/>
              <w:bottom w:val="nil"/>
              <w:right w:val="nil"/>
            </w:tcBorders>
            <w:shd w:val="clear" w:color="000000" w:fill="FFFFFF"/>
            <w:noWrap/>
            <w:vAlign w:val="bottom"/>
          </w:tcPr>
          <w:p w14:paraId="47D1019F" w14:textId="77777777" w:rsidR="00F26F20" w:rsidRPr="00985E81" w:rsidRDefault="00F26F20" w:rsidP="002067A8">
            <w:pPr>
              <w:spacing w:before="0" w:after="0" w:line="240" w:lineRule="auto"/>
              <w:jc w:val="left"/>
              <w:rPr>
                <w:rFonts w:ascii="Times New Roman" w:eastAsia="Times New Roman" w:hAnsi="Times New Roman" w:cs="Times New Roman"/>
                <w:sz w:val="24"/>
                <w:szCs w:val="24"/>
              </w:rPr>
            </w:pPr>
          </w:p>
        </w:tc>
        <w:tc>
          <w:tcPr>
            <w:tcW w:w="1070" w:type="dxa"/>
            <w:vMerge w:val="restart"/>
            <w:tcBorders>
              <w:top w:val="single" w:sz="8" w:space="0" w:color="auto"/>
              <w:left w:val="single" w:sz="8" w:space="0" w:color="auto"/>
              <w:right w:val="single" w:sz="4" w:space="0" w:color="auto"/>
            </w:tcBorders>
            <w:shd w:val="clear" w:color="auto" w:fill="auto"/>
            <w:noWrap/>
            <w:vAlign w:val="bottom"/>
          </w:tcPr>
          <w:p w14:paraId="7E3FA689" w14:textId="77777777" w:rsidR="00F26F20" w:rsidRPr="00985E81" w:rsidRDefault="00F26F20" w:rsidP="002067A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Duration</w:t>
            </w:r>
          </w:p>
          <w:p w14:paraId="38381B03" w14:textId="6AE4C616" w:rsidR="00F26F20" w:rsidRPr="00985E81" w:rsidRDefault="00F26F20" w:rsidP="002067A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min</w:t>
            </w:r>
          </w:p>
        </w:tc>
      </w:tr>
      <w:tr w:rsidR="00F26F20" w:rsidRPr="00985E81" w14:paraId="74F90511" w14:textId="77777777" w:rsidTr="00250A90">
        <w:trPr>
          <w:trHeight w:val="274"/>
        </w:trPr>
        <w:tc>
          <w:tcPr>
            <w:tcW w:w="506" w:type="dxa"/>
            <w:tcBorders>
              <w:top w:val="single" w:sz="8" w:space="0" w:color="auto"/>
              <w:left w:val="single" w:sz="8" w:space="0" w:color="auto"/>
              <w:bottom w:val="single" w:sz="8" w:space="0" w:color="auto"/>
              <w:right w:val="single" w:sz="8" w:space="0" w:color="auto"/>
            </w:tcBorders>
            <w:shd w:val="clear" w:color="auto" w:fill="auto"/>
            <w:noWrap/>
            <w:vAlign w:val="bottom"/>
          </w:tcPr>
          <w:p w14:paraId="7EC45D03" w14:textId="77777777" w:rsidR="00F26F20" w:rsidRPr="00985E81" w:rsidRDefault="00F26F20" w:rsidP="002067A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w:t>
            </w:r>
          </w:p>
        </w:tc>
        <w:tc>
          <w:tcPr>
            <w:tcW w:w="996" w:type="dxa"/>
            <w:tcBorders>
              <w:top w:val="single" w:sz="8" w:space="0" w:color="auto"/>
              <w:left w:val="nil"/>
              <w:bottom w:val="single" w:sz="4" w:space="0" w:color="auto"/>
              <w:right w:val="single" w:sz="4" w:space="0" w:color="auto"/>
            </w:tcBorders>
            <w:shd w:val="clear" w:color="auto" w:fill="auto"/>
            <w:noWrap/>
            <w:vAlign w:val="bottom"/>
          </w:tcPr>
          <w:p w14:paraId="4E312A3C" w14:textId="77777777" w:rsidR="00F26F20" w:rsidRPr="00985E81" w:rsidRDefault="00F26F20"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c>
          <w:tcPr>
            <w:tcW w:w="996" w:type="dxa"/>
            <w:tcBorders>
              <w:top w:val="single" w:sz="8" w:space="0" w:color="auto"/>
              <w:left w:val="nil"/>
              <w:bottom w:val="single" w:sz="4" w:space="0" w:color="auto"/>
              <w:right w:val="single" w:sz="4" w:space="0" w:color="auto"/>
            </w:tcBorders>
            <w:shd w:val="clear" w:color="auto" w:fill="auto"/>
            <w:noWrap/>
            <w:vAlign w:val="bottom"/>
          </w:tcPr>
          <w:p w14:paraId="4F2E1A3C" w14:textId="77777777" w:rsidR="00F26F20" w:rsidRPr="00985E81" w:rsidRDefault="00F26F20"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c>
          <w:tcPr>
            <w:tcW w:w="996" w:type="dxa"/>
            <w:tcBorders>
              <w:top w:val="single" w:sz="8" w:space="0" w:color="auto"/>
              <w:left w:val="nil"/>
              <w:bottom w:val="single" w:sz="4" w:space="0" w:color="auto"/>
              <w:right w:val="single" w:sz="4" w:space="0" w:color="auto"/>
            </w:tcBorders>
            <w:shd w:val="clear" w:color="auto" w:fill="auto"/>
            <w:noWrap/>
            <w:vAlign w:val="bottom"/>
          </w:tcPr>
          <w:p w14:paraId="36B152DA" w14:textId="77777777" w:rsidR="00F26F20" w:rsidRPr="00985E81" w:rsidRDefault="00F26F20"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c>
          <w:tcPr>
            <w:tcW w:w="996" w:type="dxa"/>
            <w:tcBorders>
              <w:top w:val="single" w:sz="8" w:space="0" w:color="auto"/>
              <w:left w:val="nil"/>
              <w:bottom w:val="single" w:sz="4" w:space="0" w:color="auto"/>
              <w:right w:val="single" w:sz="4" w:space="0" w:color="auto"/>
            </w:tcBorders>
            <w:shd w:val="clear" w:color="auto" w:fill="auto"/>
            <w:noWrap/>
            <w:vAlign w:val="bottom"/>
          </w:tcPr>
          <w:p w14:paraId="4BC453FB" w14:textId="77777777" w:rsidR="00F26F20" w:rsidRPr="00985E81" w:rsidRDefault="00F26F20"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c>
          <w:tcPr>
            <w:tcW w:w="996" w:type="dxa"/>
            <w:tcBorders>
              <w:top w:val="single" w:sz="8" w:space="0" w:color="auto"/>
              <w:left w:val="nil"/>
              <w:bottom w:val="single" w:sz="4" w:space="0" w:color="auto"/>
              <w:right w:val="single" w:sz="4" w:space="0" w:color="auto"/>
            </w:tcBorders>
            <w:shd w:val="clear" w:color="auto" w:fill="auto"/>
            <w:noWrap/>
            <w:vAlign w:val="bottom"/>
          </w:tcPr>
          <w:p w14:paraId="45D69568" w14:textId="77777777" w:rsidR="00F26F20" w:rsidRPr="00985E81" w:rsidRDefault="00F26F20"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996" w:type="dxa"/>
            <w:tcBorders>
              <w:top w:val="single" w:sz="8" w:space="0" w:color="auto"/>
              <w:left w:val="nil"/>
              <w:bottom w:val="single" w:sz="4" w:space="0" w:color="auto"/>
              <w:right w:val="single" w:sz="4" w:space="0" w:color="auto"/>
            </w:tcBorders>
            <w:shd w:val="clear" w:color="auto" w:fill="auto"/>
            <w:noWrap/>
            <w:vAlign w:val="bottom"/>
          </w:tcPr>
          <w:p w14:paraId="542E8CB9" w14:textId="77777777" w:rsidR="00F26F20" w:rsidRPr="00985E81" w:rsidRDefault="00F26F20"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996" w:type="dxa"/>
            <w:tcBorders>
              <w:top w:val="single" w:sz="8" w:space="0" w:color="auto"/>
              <w:left w:val="nil"/>
              <w:bottom w:val="single" w:sz="4" w:space="0" w:color="auto"/>
              <w:right w:val="single" w:sz="4" w:space="0" w:color="auto"/>
            </w:tcBorders>
            <w:shd w:val="clear" w:color="auto" w:fill="auto"/>
            <w:noWrap/>
            <w:vAlign w:val="bottom"/>
          </w:tcPr>
          <w:p w14:paraId="18D97C29" w14:textId="77777777" w:rsidR="00F26F20" w:rsidRPr="00985E81" w:rsidRDefault="00F26F20"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w:t>
            </w:r>
          </w:p>
        </w:tc>
        <w:tc>
          <w:tcPr>
            <w:tcW w:w="1001" w:type="dxa"/>
            <w:tcBorders>
              <w:top w:val="single" w:sz="8" w:space="0" w:color="auto"/>
              <w:left w:val="nil"/>
              <w:bottom w:val="single" w:sz="4" w:space="0" w:color="auto"/>
              <w:right w:val="single" w:sz="8" w:space="0" w:color="auto"/>
            </w:tcBorders>
            <w:shd w:val="clear" w:color="auto" w:fill="auto"/>
            <w:noWrap/>
            <w:vAlign w:val="bottom"/>
          </w:tcPr>
          <w:p w14:paraId="6A7CFA66" w14:textId="77777777" w:rsidR="00F26F20" w:rsidRPr="00985E81" w:rsidRDefault="00F26F20"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1000</w:t>
            </w:r>
          </w:p>
        </w:tc>
        <w:tc>
          <w:tcPr>
            <w:tcW w:w="1070" w:type="dxa"/>
            <w:vMerge/>
            <w:tcBorders>
              <w:left w:val="single" w:sz="8" w:space="0" w:color="auto"/>
              <w:bottom w:val="single" w:sz="4" w:space="0" w:color="auto"/>
              <w:right w:val="single" w:sz="4" w:space="0" w:color="auto"/>
            </w:tcBorders>
            <w:shd w:val="clear" w:color="auto" w:fill="auto"/>
            <w:noWrap/>
            <w:vAlign w:val="bottom"/>
          </w:tcPr>
          <w:p w14:paraId="579EFC29" w14:textId="739D8D39" w:rsidR="00F26F20" w:rsidRPr="00985E81" w:rsidRDefault="00F26F20" w:rsidP="002067A8">
            <w:pPr>
              <w:spacing w:before="0" w:after="0" w:line="240" w:lineRule="auto"/>
              <w:jc w:val="left"/>
              <w:rPr>
                <w:rFonts w:ascii="Times New Roman" w:eastAsia="Times New Roman" w:hAnsi="Times New Roman" w:cs="Times New Roman"/>
                <w:sz w:val="24"/>
                <w:szCs w:val="24"/>
              </w:rPr>
            </w:pPr>
          </w:p>
        </w:tc>
      </w:tr>
      <w:tr w:rsidR="004A7DDF" w:rsidRPr="00985E81" w14:paraId="5B947EA2" w14:textId="77777777" w:rsidTr="004A7DDF">
        <w:trPr>
          <w:trHeight w:val="264"/>
        </w:trPr>
        <w:tc>
          <w:tcPr>
            <w:tcW w:w="506" w:type="dxa"/>
            <w:vMerge w:val="restart"/>
            <w:tcBorders>
              <w:top w:val="nil"/>
              <w:left w:val="single" w:sz="8" w:space="0" w:color="auto"/>
              <w:right w:val="single" w:sz="8" w:space="0" w:color="auto"/>
            </w:tcBorders>
            <w:shd w:val="clear" w:color="000000" w:fill="FFFFFF"/>
            <w:noWrap/>
            <w:textDirection w:val="btLr"/>
            <w:vAlign w:val="bottom"/>
          </w:tcPr>
          <w:p w14:paraId="10444FBF"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xml:space="preserve">                 I</w:t>
            </w:r>
            <w:r w:rsidRPr="00985E81">
              <w:rPr>
                <w:rFonts w:ascii="Times New Roman" w:eastAsia="Times New Roman" w:hAnsi="Times New Roman" w:cs="Times New Roman"/>
                <w:b/>
                <w:sz w:val="24"/>
                <w:szCs w:val="24"/>
              </w:rPr>
              <w:t>ntensity in mm/hr</w:t>
            </w:r>
          </w:p>
        </w:tc>
        <w:tc>
          <w:tcPr>
            <w:tcW w:w="996" w:type="dxa"/>
            <w:tcBorders>
              <w:top w:val="nil"/>
              <w:left w:val="nil"/>
              <w:bottom w:val="single" w:sz="4" w:space="0" w:color="auto"/>
              <w:right w:val="single" w:sz="4" w:space="0" w:color="auto"/>
            </w:tcBorders>
            <w:shd w:val="clear" w:color="auto" w:fill="auto"/>
            <w:noWrap/>
            <w:vAlign w:val="bottom"/>
          </w:tcPr>
          <w:p w14:paraId="27B3FB86"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118.204</w:t>
            </w:r>
          </w:p>
        </w:tc>
        <w:tc>
          <w:tcPr>
            <w:tcW w:w="996" w:type="dxa"/>
            <w:tcBorders>
              <w:top w:val="nil"/>
              <w:left w:val="nil"/>
              <w:bottom w:val="single" w:sz="4" w:space="0" w:color="auto"/>
              <w:right w:val="single" w:sz="4" w:space="0" w:color="auto"/>
            </w:tcBorders>
            <w:shd w:val="clear" w:color="auto" w:fill="auto"/>
            <w:noWrap/>
            <w:vAlign w:val="bottom"/>
          </w:tcPr>
          <w:p w14:paraId="3EC512CE"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141.763</w:t>
            </w:r>
          </w:p>
        </w:tc>
        <w:tc>
          <w:tcPr>
            <w:tcW w:w="996" w:type="dxa"/>
            <w:tcBorders>
              <w:top w:val="nil"/>
              <w:left w:val="nil"/>
              <w:bottom w:val="single" w:sz="4" w:space="0" w:color="auto"/>
              <w:right w:val="single" w:sz="4" w:space="0" w:color="auto"/>
            </w:tcBorders>
            <w:shd w:val="clear" w:color="auto" w:fill="auto"/>
            <w:noWrap/>
            <w:vAlign w:val="bottom"/>
          </w:tcPr>
          <w:p w14:paraId="296F3B7C"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161.645</w:t>
            </w:r>
          </w:p>
        </w:tc>
        <w:tc>
          <w:tcPr>
            <w:tcW w:w="996" w:type="dxa"/>
            <w:tcBorders>
              <w:top w:val="nil"/>
              <w:left w:val="nil"/>
              <w:bottom w:val="single" w:sz="4" w:space="0" w:color="auto"/>
              <w:right w:val="single" w:sz="4" w:space="0" w:color="auto"/>
            </w:tcBorders>
            <w:shd w:val="clear" w:color="auto" w:fill="auto"/>
            <w:noWrap/>
            <w:vAlign w:val="bottom"/>
          </w:tcPr>
          <w:p w14:paraId="2B49C4F0"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183.047</w:t>
            </w:r>
          </w:p>
        </w:tc>
        <w:tc>
          <w:tcPr>
            <w:tcW w:w="996" w:type="dxa"/>
            <w:tcBorders>
              <w:top w:val="nil"/>
              <w:left w:val="nil"/>
              <w:bottom w:val="single" w:sz="4" w:space="0" w:color="auto"/>
              <w:right w:val="single" w:sz="4" w:space="0" w:color="auto"/>
            </w:tcBorders>
            <w:shd w:val="clear" w:color="auto" w:fill="auto"/>
            <w:noWrap/>
            <w:vAlign w:val="bottom"/>
          </w:tcPr>
          <w:p w14:paraId="4814EA3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198.867</w:t>
            </w:r>
          </w:p>
        </w:tc>
        <w:tc>
          <w:tcPr>
            <w:tcW w:w="996" w:type="dxa"/>
            <w:tcBorders>
              <w:top w:val="nil"/>
              <w:left w:val="nil"/>
              <w:bottom w:val="single" w:sz="4" w:space="0" w:color="auto"/>
              <w:right w:val="single" w:sz="4" w:space="0" w:color="auto"/>
            </w:tcBorders>
            <w:shd w:val="clear" w:color="auto" w:fill="auto"/>
            <w:noWrap/>
            <w:vAlign w:val="bottom"/>
          </w:tcPr>
          <w:p w14:paraId="65699D83"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214.567</w:t>
            </w:r>
          </w:p>
        </w:tc>
        <w:tc>
          <w:tcPr>
            <w:tcW w:w="996" w:type="dxa"/>
            <w:tcBorders>
              <w:top w:val="nil"/>
              <w:left w:val="nil"/>
              <w:bottom w:val="single" w:sz="4" w:space="0" w:color="auto"/>
              <w:right w:val="single" w:sz="4" w:space="0" w:color="auto"/>
            </w:tcBorders>
            <w:shd w:val="clear" w:color="auto" w:fill="auto"/>
            <w:noWrap/>
            <w:vAlign w:val="bottom"/>
          </w:tcPr>
          <w:p w14:paraId="1FCC958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230.974</w:t>
            </w:r>
          </w:p>
        </w:tc>
        <w:tc>
          <w:tcPr>
            <w:tcW w:w="1001" w:type="dxa"/>
            <w:tcBorders>
              <w:top w:val="nil"/>
              <w:left w:val="nil"/>
              <w:bottom w:val="single" w:sz="4" w:space="0" w:color="auto"/>
              <w:right w:val="single" w:sz="4" w:space="0" w:color="auto"/>
            </w:tcBorders>
            <w:shd w:val="clear" w:color="auto" w:fill="auto"/>
            <w:noWrap/>
            <w:vAlign w:val="bottom"/>
          </w:tcPr>
          <w:p w14:paraId="0690A426"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269.503</w:t>
            </w:r>
          </w:p>
        </w:tc>
        <w:tc>
          <w:tcPr>
            <w:tcW w:w="1070" w:type="dxa"/>
            <w:tcBorders>
              <w:top w:val="nil"/>
              <w:left w:val="nil"/>
              <w:bottom w:val="single" w:sz="4" w:space="0" w:color="auto"/>
              <w:right w:val="single" w:sz="4" w:space="0" w:color="auto"/>
            </w:tcBorders>
            <w:shd w:val="clear" w:color="auto" w:fill="auto"/>
            <w:noWrap/>
            <w:vAlign w:val="bottom"/>
          </w:tcPr>
          <w:p w14:paraId="75F60C4F"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r>
      <w:tr w:rsidR="004A7DDF" w:rsidRPr="00985E81" w14:paraId="523279F6" w14:textId="77777777" w:rsidTr="004A7DDF">
        <w:trPr>
          <w:trHeight w:val="264"/>
        </w:trPr>
        <w:tc>
          <w:tcPr>
            <w:tcW w:w="506" w:type="dxa"/>
            <w:vMerge/>
            <w:tcBorders>
              <w:left w:val="single" w:sz="8" w:space="0" w:color="auto"/>
              <w:right w:val="single" w:sz="8" w:space="0" w:color="auto"/>
            </w:tcBorders>
            <w:shd w:val="clear" w:color="000000" w:fill="FFFFFF"/>
            <w:noWrap/>
            <w:textDirection w:val="btLr"/>
            <w:vAlign w:val="bottom"/>
          </w:tcPr>
          <w:p w14:paraId="6ACAED95"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tcPr>
          <w:p w14:paraId="06095A1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98.636</w:t>
            </w:r>
          </w:p>
        </w:tc>
        <w:tc>
          <w:tcPr>
            <w:tcW w:w="996" w:type="dxa"/>
            <w:tcBorders>
              <w:top w:val="nil"/>
              <w:left w:val="nil"/>
              <w:bottom w:val="single" w:sz="4" w:space="0" w:color="auto"/>
              <w:right w:val="single" w:sz="4" w:space="0" w:color="auto"/>
            </w:tcBorders>
            <w:shd w:val="clear" w:color="auto" w:fill="auto"/>
            <w:noWrap/>
            <w:vAlign w:val="bottom"/>
          </w:tcPr>
          <w:p w14:paraId="2FD168F0"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118.330</w:t>
            </w:r>
          </w:p>
        </w:tc>
        <w:tc>
          <w:tcPr>
            <w:tcW w:w="996" w:type="dxa"/>
            <w:tcBorders>
              <w:top w:val="nil"/>
              <w:left w:val="nil"/>
              <w:bottom w:val="single" w:sz="4" w:space="0" w:color="auto"/>
              <w:right w:val="single" w:sz="4" w:space="0" w:color="auto"/>
            </w:tcBorders>
            <w:shd w:val="clear" w:color="auto" w:fill="auto"/>
            <w:noWrap/>
            <w:vAlign w:val="bottom"/>
          </w:tcPr>
          <w:p w14:paraId="0FB39775"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134.926</w:t>
            </w:r>
          </w:p>
        </w:tc>
        <w:tc>
          <w:tcPr>
            <w:tcW w:w="996" w:type="dxa"/>
            <w:tcBorders>
              <w:top w:val="nil"/>
              <w:left w:val="nil"/>
              <w:bottom w:val="single" w:sz="4" w:space="0" w:color="auto"/>
              <w:right w:val="single" w:sz="4" w:space="0" w:color="auto"/>
            </w:tcBorders>
            <w:shd w:val="clear" w:color="auto" w:fill="auto"/>
            <w:noWrap/>
            <w:vAlign w:val="bottom"/>
          </w:tcPr>
          <w:p w14:paraId="77C615ED"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152.791</w:t>
            </w:r>
          </w:p>
        </w:tc>
        <w:tc>
          <w:tcPr>
            <w:tcW w:w="996" w:type="dxa"/>
            <w:tcBorders>
              <w:top w:val="nil"/>
              <w:left w:val="nil"/>
              <w:bottom w:val="single" w:sz="4" w:space="0" w:color="auto"/>
              <w:right w:val="single" w:sz="4" w:space="0" w:color="auto"/>
            </w:tcBorders>
            <w:shd w:val="clear" w:color="auto" w:fill="auto"/>
            <w:noWrap/>
            <w:vAlign w:val="bottom"/>
          </w:tcPr>
          <w:p w14:paraId="05442EAB"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165.996</w:t>
            </w:r>
          </w:p>
        </w:tc>
        <w:tc>
          <w:tcPr>
            <w:tcW w:w="996" w:type="dxa"/>
            <w:tcBorders>
              <w:top w:val="nil"/>
              <w:left w:val="nil"/>
              <w:bottom w:val="single" w:sz="4" w:space="0" w:color="auto"/>
              <w:right w:val="single" w:sz="4" w:space="0" w:color="auto"/>
            </w:tcBorders>
            <w:shd w:val="clear" w:color="auto" w:fill="auto"/>
            <w:noWrap/>
            <w:vAlign w:val="bottom"/>
          </w:tcPr>
          <w:p w14:paraId="23BF1C7B"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179.100</w:t>
            </w:r>
          </w:p>
        </w:tc>
        <w:tc>
          <w:tcPr>
            <w:tcW w:w="996" w:type="dxa"/>
            <w:tcBorders>
              <w:top w:val="nil"/>
              <w:left w:val="nil"/>
              <w:bottom w:val="single" w:sz="4" w:space="0" w:color="auto"/>
              <w:right w:val="single" w:sz="4" w:space="0" w:color="auto"/>
            </w:tcBorders>
            <w:shd w:val="clear" w:color="auto" w:fill="auto"/>
            <w:noWrap/>
            <w:vAlign w:val="bottom"/>
          </w:tcPr>
          <w:p w14:paraId="75B463A9"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192.795</w:t>
            </w:r>
          </w:p>
        </w:tc>
        <w:tc>
          <w:tcPr>
            <w:tcW w:w="1001" w:type="dxa"/>
            <w:tcBorders>
              <w:top w:val="nil"/>
              <w:left w:val="nil"/>
              <w:bottom w:val="single" w:sz="4" w:space="0" w:color="auto"/>
              <w:right w:val="single" w:sz="4" w:space="0" w:color="auto"/>
            </w:tcBorders>
            <w:shd w:val="clear" w:color="auto" w:fill="auto"/>
            <w:noWrap/>
            <w:vAlign w:val="bottom"/>
          </w:tcPr>
          <w:p w14:paraId="2460477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224.956</w:t>
            </w:r>
          </w:p>
        </w:tc>
        <w:tc>
          <w:tcPr>
            <w:tcW w:w="1070" w:type="dxa"/>
            <w:tcBorders>
              <w:top w:val="nil"/>
              <w:left w:val="nil"/>
              <w:bottom w:val="single" w:sz="4" w:space="0" w:color="auto"/>
              <w:right w:val="single" w:sz="4" w:space="0" w:color="auto"/>
            </w:tcBorders>
            <w:shd w:val="clear" w:color="auto" w:fill="auto"/>
            <w:noWrap/>
            <w:vAlign w:val="bottom"/>
          </w:tcPr>
          <w:p w14:paraId="1CA1E6C3"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r>
      <w:tr w:rsidR="004A7DDF" w:rsidRPr="00985E81" w14:paraId="753E4AB4" w14:textId="77777777" w:rsidTr="004A7DDF">
        <w:trPr>
          <w:trHeight w:val="264"/>
        </w:trPr>
        <w:tc>
          <w:tcPr>
            <w:tcW w:w="506" w:type="dxa"/>
            <w:vMerge/>
            <w:tcBorders>
              <w:left w:val="single" w:sz="8" w:space="0" w:color="auto"/>
              <w:right w:val="single" w:sz="8" w:space="0" w:color="auto"/>
            </w:tcBorders>
            <w:shd w:val="clear" w:color="000000" w:fill="FFFFFF"/>
            <w:noWrap/>
            <w:textDirection w:val="btLr"/>
            <w:vAlign w:val="bottom"/>
          </w:tcPr>
          <w:p w14:paraId="757DBF4F"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tcPr>
          <w:p w14:paraId="74213DF2"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84.798</w:t>
            </w:r>
          </w:p>
        </w:tc>
        <w:tc>
          <w:tcPr>
            <w:tcW w:w="996" w:type="dxa"/>
            <w:tcBorders>
              <w:top w:val="nil"/>
              <w:left w:val="nil"/>
              <w:bottom w:val="single" w:sz="4" w:space="0" w:color="auto"/>
              <w:right w:val="single" w:sz="4" w:space="0" w:color="auto"/>
            </w:tcBorders>
            <w:shd w:val="clear" w:color="auto" w:fill="auto"/>
            <w:noWrap/>
            <w:vAlign w:val="bottom"/>
          </w:tcPr>
          <w:p w14:paraId="3A525DAF"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101.721</w:t>
            </w:r>
          </w:p>
        </w:tc>
        <w:tc>
          <w:tcPr>
            <w:tcW w:w="996" w:type="dxa"/>
            <w:tcBorders>
              <w:top w:val="nil"/>
              <w:left w:val="nil"/>
              <w:bottom w:val="single" w:sz="4" w:space="0" w:color="auto"/>
              <w:right w:val="single" w:sz="4" w:space="0" w:color="auto"/>
            </w:tcBorders>
            <w:shd w:val="clear" w:color="auto" w:fill="auto"/>
            <w:noWrap/>
            <w:vAlign w:val="bottom"/>
          </w:tcPr>
          <w:p w14:paraId="04E0C44A"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115.987</w:t>
            </w:r>
          </w:p>
        </w:tc>
        <w:tc>
          <w:tcPr>
            <w:tcW w:w="996" w:type="dxa"/>
            <w:tcBorders>
              <w:top w:val="nil"/>
              <w:left w:val="nil"/>
              <w:bottom w:val="single" w:sz="4" w:space="0" w:color="auto"/>
              <w:right w:val="single" w:sz="4" w:space="0" w:color="auto"/>
            </w:tcBorders>
            <w:shd w:val="clear" w:color="auto" w:fill="auto"/>
            <w:noWrap/>
            <w:vAlign w:val="bottom"/>
          </w:tcPr>
          <w:p w14:paraId="3DD709D3"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131.344</w:t>
            </w:r>
          </w:p>
        </w:tc>
        <w:tc>
          <w:tcPr>
            <w:tcW w:w="996" w:type="dxa"/>
            <w:tcBorders>
              <w:top w:val="nil"/>
              <w:left w:val="nil"/>
              <w:bottom w:val="single" w:sz="4" w:space="0" w:color="auto"/>
              <w:right w:val="single" w:sz="4" w:space="0" w:color="auto"/>
            </w:tcBorders>
            <w:shd w:val="clear" w:color="auto" w:fill="auto"/>
            <w:noWrap/>
            <w:vAlign w:val="bottom"/>
          </w:tcPr>
          <w:p w14:paraId="7DA0AD4E"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142.696</w:t>
            </w:r>
          </w:p>
        </w:tc>
        <w:tc>
          <w:tcPr>
            <w:tcW w:w="996" w:type="dxa"/>
            <w:tcBorders>
              <w:top w:val="nil"/>
              <w:left w:val="nil"/>
              <w:bottom w:val="single" w:sz="4" w:space="0" w:color="auto"/>
              <w:right w:val="single" w:sz="4" w:space="0" w:color="auto"/>
            </w:tcBorders>
            <w:shd w:val="clear" w:color="auto" w:fill="auto"/>
            <w:noWrap/>
            <w:vAlign w:val="bottom"/>
          </w:tcPr>
          <w:p w14:paraId="18257862"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153.961</w:t>
            </w:r>
          </w:p>
        </w:tc>
        <w:tc>
          <w:tcPr>
            <w:tcW w:w="996" w:type="dxa"/>
            <w:tcBorders>
              <w:top w:val="nil"/>
              <w:left w:val="nil"/>
              <w:bottom w:val="single" w:sz="4" w:space="0" w:color="auto"/>
              <w:right w:val="single" w:sz="4" w:space="0" w:color="auto"/>
            </w:tcBorders>
            <w:shd w:val="clear" w:color="auto" w:fill="auto"/>
            <w:noWrap/>
            <w:vAlign w:val="bottom"/>
          </w:tcPr>
          <w:p w14:paraId="70880291"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165.734</w:t>
            </w:r>
          </w:p>
        </w:tc>
        <w:tc>
          <w:tcPr>
            <w:tcW w:w="1001" w:type="dxa"/>
            <w:tcBorders>
              <w:top w:val="nil"/>
              <w:left w:val="nil"/>
              <w:bottom w:val="single" w:sz="4" w:space="0" w:color="auto"/>
              <w:right w:val="single" w:sz="4" w:space="0" w:color="auto"/>
            </w:tcBorders>
            <w:shd w:val="clear" w:color="auto" w:fill="auto"/>
            <w:noWrap/>
            <w:vAlign w:val="bottom"/>
          </w:tcPr>
          <w:p w14:paraId="2CD77302"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193.380</w:t>
            </w:r>
          </w:p>
        </w:tc>
        <w:tc>
          <w:tcPr>
            <w:tcW w:w="1070" w:type="dxa"/>
            <w:tcBorders>
              <w:top w:val="nil"/>
              <w:left w:val="nil"/>
              <w:bottom w:val="single" w:sz="4" w:space="0" w:color="auto"/>
              <w:right w:val="single" w:sz="4" w:space="0" w:color="auto"/>
            </w:tcBorders>
            <w:shd w:val="clear" w:color="auto" w:fill="auto"/>
            <w:noWrap/>
            <w:vAlign w:val="bottom"/>
          </w:tcPr>
          <w:p w14:paraId="6063D0CB"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w:t>
            </w:r>
          </w:p>
        </w:tc>
      </w:tr>
      <w:tr w:rsidR="004A7DDF" w:rsidRPr="00985E81" w14:paraId="6C8C415D" w14:textId="77777777" w:rsidTr="004A7DDF">
        <w:trPr>
          <w:trHeight w:val="264"/>
        </w:trPr>
        <w:tc>
          <w:tcPr>
            <w:tcW w:w="506" w:type="dxa"/>
            <w:vMerge/>
            <w:tcBorders>
              <w:left w:val="single" w:sz="8" w:space="0" w:color="auto"/>
              <w:right w:val="single" w:sz="8" w:space="0" w:color="auto"/>
            </w:tcBorders>
            <w:shd w:val="clear" w:color="000000" w:fill="FFFFFF"/>
            <w:noWrap/>
            <w:textDirection w:val="btLr"/>
            <w:vAlign w:val="bottom"/>
          </w:tcPr>
          <w:p w14:paraId="71C4D9A4"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tcPr>
          <w:p w14:paraId="27DE6B5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74.470</w:t>
            </w:r>
          </w:p>
        </w:tc>
        <w:tc>
          <w:tcPr>
            <w:tcW w:w="996" w:type="dxa"/>
            <w:tcBorders>
              <w:top w:val="nil"/>
              <w:left w:val="nil"/>
              <w:bottom w:val="single" w:sz="4" w:space="0" w:color="auto"/>
              <w:right w:val="single" w:sz="4" w:space="0" w:color="auto"/>
            </w:tcBorders>
            <w:shd w:val="clear" w:color="auto" w:fill="auto"/>
            <w:noWrap/>
            <w:vAlign w:val="bottom"/>
          </w:tcPr>
          <w:p w14:paraId="1AC84E02"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89.331</w:t>
            </w:r>
          </w:p>
        </w:tc>
        <w:tc>
          <w:tcPr>
            <w:tcW w:w="996" w:type="dxa"/>
            <w:tcBorders>
              <w:top w:val="nil"/>
              <w:left w:val="nil"/>
              <w:bottom w:val="single" w:sz="4" w:space="0" w:color="auto"/>
              <w:right w:val="single" w:sz="4" w:space="0" w:color="auto"/>
            </w:tcBorders>
            <w:shd w:val="clear" w:color="auto" w:fill="auto"/>
            <w:noWrap/>
            <w:vAlign w:val="bottom"/>
          </w:tcPr>
          <w:p w14:paraId="11656A10"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101.860</w:t>
            </w:r>
          </w:p>
        </w:tc>
        <w:tc>
          <w:tcPr>
            <w:tcW w:w="996" w:type="dxa"/>
            <w:tcBorders>
              <w:top w:val="nil"/>
              <w:left w:val="nil"/>
              <w:bottom w:val="single" w:sz="4" w:space="0" w:color="auto"/>
              <w:right w:val="single" w:sz="4" w:space="0" w:color="auto"/>
            </w:tcBorders>
            <w:shd w:val="clear" w:color="auto" w:fill="auto"/>
            <w:noWrap/>
            <w:vAlign w:val="bottom"/>
          </w:tcPr>
          <w:p w14:paraId="7AA2984A"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115.346</w:t>
            </w:r>
          </w:p>
        </w:tc>
        <w:tc>
          <w:tcPr>
            <w:tcW w:w="996" w:type="dxa"/>
            <w:tcBorders>
              <w:top w:val="nil"/>
              <w:left w:val="nil"/>
              <w:bottom w:val="single" w:sz="4" w:space="0" w:color="auto"/>
              <w:right w:val="single" w:sz="4" w:space="0" w:color="auto"/>
            </w:tcBorders>
            <w:shd w:val="clear" w:color="auto" w:fill="auto"/>
            <w:noWrap/>
            <w:vAlign w:val="bottom"/>
          </w:tcPr>
          <w:p w14:paraId="4AB93CBA"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125.315</w:t>
            </w:r>
          </w:p>
        </w:tc>
        <w:tc>
          <w:tcPr>
            <w:tcW w:w="996" w:type="dxa"/>
            <w:tcBorders>
              <w:top w:val="nil"/>
              <w:left w:val="nil"/>
              <w:bottom w:val="single" w:sz="4" w:space="0" w:color="auto"/>
              <w:right w:val="single" w:sz="4" w:space="0" w:color="auto"/>
            </w:tcBorders>
            <w:shd w:val="clear" w:color="auto" w:fill="auto"/>
            <w:noWrap/>
            <w:vAlign w:val="bottom"/>
          </w:tcPr>
          <w:p w14:paraId="3F5B9080"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135.209</w:t>
            </w:r>
          </w:p>
        </w:tc>
        <w:tc>
          <w:tcPr>
            <w:tcW w:w="996" w:type="dxa"/>
            <w:tcBorders>
              <w:top w:val="nil"/>
              <w:left w:val="nil"/>
              <w:bottom w:val="single" w:sz="4" w:space="0" w:color="auto"/>
              <w:right w:val="single" w:sz="4" w:space="0" w:color="auto"/>
            </w:tcBorders>
            <w:shd w:val="clear" w:color="auto" w:fill="auto"/>
            <w:noWrap/>
            <w:vAlign w:val="bottom"/>
          </w:tcPr>
          <w:p w14:paraId="36C34BAD"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145.547</w:t>
            </w:r>
          </w:p>
        </w:tc>
        <w:tc>
          <w:tcPr>
            <w:tcW w:w="1001" w:type="dxa"/>
            <w:tcBorders>
              <w:top w:val="nil"/>
              <w:left w:val="nil"/>
              <w:bottom w:val="single" w:sz="4" w:space="0" w:color="auto"/>
              <w:right w:val="single" w:sz="4" w:space="0" w:color="auto"/>
            </w:tcBorders>
            <w:shd w:val="clear" w:color="auto" w:fill="auto"/>
            <w:noWrap/>
            <w:vAlign w:val="bottom"/>
          </w:tcPr>
          <w:p w14:paraId="7D3B0921"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169.826</w:t>
            </w:r>
          </w:p>
        </w:tc>
        <w:tc>
          <w:tcPr>
            <w:tcW w:w="1070" w:type="dxa"/>
            <w:tcBorders>
              <w:top w:val="nil"/>
              <w:left w:val="nil"/>
              <w:bottom w:val="single" w:sz="4" w:space="0" w:color="auto"/>
              <w:right w:val="single" w:sz="4" w:space="0" w:color="auto"/>
            </w:tcBorders>
            <w:shd w:val="clear" w:color="auto" w:fill="auto"/>
            <w:noWrap/>
            <w:vAlign w:val="bottom"/>
          </w:tcPr>
          <w:p w14:paraId="5CDA3CA9"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w:t>
            </w:r>
          </w:p>
        </w:tc>
      </w:tr>
      <w:tr w:rsidR="004A7DDF" w:rsidRPr="00985E81" w14:paraId="4DF6161C" w14:textId="77777777" w:rsidTr="004A7DDF">
        <w:trPr>
          <w:trHeight w:val="264"/>
        </w:trPr>
        <w:tc>
          <w:tcPr>
            <w:tcW w:w="506" w:type="dxa"/>
            <w:vMerge/>
            <w:tcBorders>
              <w:left w:val="single" w:sz="8" w:space="0" w:color="auto"/>
              <w:right w:val="single" w:sz="8" w:space="0" w:color="auto"/>
            </w:tcBorders>
            <w:shd w:val="clear" w:color="000000" w:fill="FFFFFF"/>
            <w:noWrap/>
            <w:textDirection w:val="btLr"/>
            <w:vAlign w:val="bottom"/>
          </w:tcPr>
          <w:p w14:paraId="5BB4765C"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tcPr>
          <w:p w14:paraId="352D7EB7"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66.476</w:t>
            </w:r>
          </w:p>
        </w:tc>
        <w:tc>
          <w:tcPr>
            <w:tcW w:w="996" w:type="dxa"/>
            <w:tcBorders>
              <w:top w:val="nil"/>
              <w:left w:val="nil"/>
              <w:bottom w:val="single" w:sz="4" w:space="0" w:color="auto"/>
              <w:right w:val="single" w:sz="4" w:space="0" w:color="auto"/>
            </w:tcBorders>
            <w:shd w:val="clear" w:color="auto" w:fill="auto"/>
            <w:noWrap/>
            <w:vAlign w:val="bottom"/>
          </w:tcPr>
          <w:p w14:paraId="2D62FD69"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79.743</w:t>
            </w:r>
          </w:p>
        </w:tc>
        <w:tc>
          <w:tcPr>
            <w:tcW w:w="996" w:type="dxa"/>
            <w:tcBorders>
              <w:top w:val="nil"/>
              <w:left w:val="nil"/>
              <w:bottom w:val="single" w:sz="4" w:space="0" w:color="auto"/>
              <w:right w:val="single" w:sz="4" w:space="0" w:color="auto"/>
            </w:tcBorders>
            <w:shd w:val="clear" w:color="auto" w:fill="auto"/>
            <w:noWrap/>
            <w:vAlign w:val="bottom"/>
          </w:tcPr>
          <w:p w14:paraId="49A07132"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90.927</w:t>
            </w:r>
          </w:p>
        </w:tc>
        <w:tc>
          <w:tcPr>
            <w:tcW w:w="996" w:type="dxa"/>
            <w:tcBorders>
              <w:top w:val="nil"/>
              <w:left w:val="nil"/>
              <w:bottom w:val="single" w:sz="4" w:space="0" w:color="auto"/>
              <w:right w:val="single" w:sz="4" w:space="0" w:color="auto"/>
            </w:tcBorders>
            <w:shd w:val="clear" w:color="auto" w:fill="auto"/>
            <w:noWrap/>
            <w:vAlign w:val="bottom"/>
          </w:tcPr>
          <w:p w14:paraId="2B23730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102.966</w:t>
            </w:r>
          </w:p>
        </w:tc>
        <w:tc>
          <w:tcPr>
            <w:tcW w:w="996" w:type="dxa"/>
            <w:tcBorders>
              <w:top w:val="nil"/>
              <w:left w:val="nil"/>
              <w:bottom w:val="single" w:sz="4" w:space="0" w:color="auto"/>
              <w:right w:val="single" w:sz="4" w:space="0" w:color="auto"/>
            </w:tcBorders>
            <w:shd w:val="clear" w:color="auto" w:fill="auto"/>
            <w:noWrap/>
            <w:vAlign w:val="bottom"/>
          </w:tcPr>
          <w:p w14:paraId="0A0030DB"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111.864</w:t>
            </w:r>
          </w:p>
        </w:tc>
        <w:tc>
          <w:tcPr>
            <w:tcW w:w="996" w:type="dxa"/>
            <w:tcBorders>
              <w:top w:val="nil"/>
              <w:left w:val="nil"/>
              <w:bottom w:val="single" w:sz="4" w:space="0" w:color="auto"/>
              <w:right w:val="single" w:sz="4" w:space="0" w:color="auto"/>
            </w:tcBorders>
            <w:shd w:val="clear" w:color="auto" w:fill="auto"/>
            <w:noWrap/>
            <w:vAlign w:val="bottom"/>
          </w:tcPr>
          <w:p w14:paraId="445EF137"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120.696</w:t>
            </w:r>
          </w:p>
        </w:tc>
        <w:tc>
          <w:tcPr>
            <w:tcW w:w="996" w:type="dxa"/>
            <w:tcBorders>
              <w:top w:val="nil"/>
              <w:left w:val="nil"/>
              <w:bottom w:val="single" w:sz="4" w:space="0" w:color="auto"/>
              <w:right w:val="single" w:sz="4" w:space="0" w:color="auto"/>
            </w:tcBorders>
            <w:shd w:val="clear" w:color="auto" w:fill="auto"/>
            <w:noWrap/>
            <w:vAlign w:val="bottom"/>
          </w:tcPr>
          <w:p w14:paraId="0958928A"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129.925</w:t>
            </w:r>
          </w:p>
        </w:tc>
        <w:tc>
          <w:tcPr>
            <w:tcW w:w="1001" w:type="dxa"/>
            <w:tcBorders>
              <w:top w:val="nil"/>
              <w:left w:val="nil"/>
              <w:bottom w:val="single" w:sz="4" w:space="0" w:color="auto"/>
              <w:right w:val="single" w:sz="4" w:space="0" w:color="auto"/>
            </w:tcBorders>
            <w:shd w:val="clear" w:color="auto" w:fill="auto"/>
            <w:noWrap/>
            <w:vAlign w:val="bottom"/>
          </w:tcPr>
          <w:p w14:paraId="25FA7D85"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151.597</w:t>
            </w:r>
          </w:p>
        </w:tc>
        <w:tc>
          <w:tcPr>
            <w:tcW w:w="1070" w:type="dxa"/>
            <w:tcBorders>
              <w:top w:val="nil"/>
              <w:left w:val="nil"/>
              <w:bottom w:val="single" w:sz="4" w:space="0" w:color="auto"/>
              <w:right w:val="single" w:sz="4" w:space="0" w:color="auto"/>
            </w:tcBorders>
            <w:shd w:val="clear" w:color="auto" w:fill="auto"/>
            <w:noWrap/>
            <w:vAlign w:val="bottom"/>
          </w:tcPr>
          <w:p w14:paraId="15AE1270"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r>
      <w:tr w:rsidR="004A7DDF" w:rsidRPr="00985E81" w14:paraId="6E51D3D1" w14:textId="77777777" w:rsidTr="004A7DDF">
        <w:trPr>
          <w:trHeight w:val="264"/>
        </w:trPr>
        <w:tc>
          <w:tcPr>
            <w:tcW w:w="506" w:type="dxa"/>
            <w:vMerge/>
            <w:tcBorders>
              <w:left w:val="single" w:sz="8" w:space="0" w:color="auto"/>
              <w:right w:val="single" w:sz="8" w:space="0" w:color="auto"/>
            </w:tcBorders>
            <w:shd w:val="clear" w:color="000000" w:fill="FFFFFF"/>
            <w:noWrap/>
            <w:textDirection w:val="btLr"/>
            <w:vAlign w:val="bottom"/>
          </w:tcPr>
          <w:p w14:paraId="74BAFE3F"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tcPr>
          <w:p w14:paraId="44B89B11"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60.075</w:t>
            </w:r>
          </w:p>
        </w:tc>
        <w:tc>
          <w:tcPr>
            <w:tcW w:w="996" w:type="dxa"/>
            <w:tcBorders>
              <w:top w:val="nil"/>
              <w:left w:val="nil"/>
              <w:bottom w:val="single" w:sz="4" w:space="0" w:color="auto"/>
              <w:right w:val="single" w:sz="4" w:space="0" w:color="auto"/>
            </w:tcBorders>
            <w:shd w:val="clear" w:color="auto" w:fill="auto"/>
            <w:noWrap/>
            <w:vAlign w:val="bottom"/>
          </w:tcPr>
          <w:p w14:paraId="7921AF78"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72.064</w:t>
            </w:r>
          </w:p>
        </w:tc>
        <w:tc>
          <w:tcPr>
            <w:tcW w:w="996" w:type="dxa"/>
            <w:tcBorders>
              <w:top w:val="nil"/>
              <w:left w:val="nil"/>
              <w:bottom w:val="single" w:sz="4" w:space="0" w:color="auto"/>
              <w:right w:val="single" w:sz="4" w:space="0" w:color="auto"/>
            </w:tcBorders>
            <w:shd w:val="clear" w:color="auto" w:fill="auto"/>
            <w:noWrap/>
            <w:vAlign w:val="bottom"/>
          </w:tcPr>
          <w:p w14:paraId="1C5575B3"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82.171</w:t>
            </w:r>
          </w:p>
        </w:tc>
        <w:tc>
          <w:tcPr>
            <w:tcW w:w="996" w:type="dxa"/>
            <w:tcBorders>
              <w:top w:val="nil"/>
              <w:left w:val="nil"/>
              <w:bottom w:val="single" w:sz="4" w:space="0" w:color="auto"/>
              <w:right w:val="single" w:sz="4" w:space="0" w:color="auto"/>
            </w:tcBorders>
            <w:shd w:val="clear" w:color="auto" w:fill="auto"/>
            <w:noWrap/>
            <w:vAlign w:val="bottom"/>
          </w:tcPr>
          <w:p w14:paraId="1591051C"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93.050</w:t>
            </w:r>
          </w:p>
        </w:tc>
        <w:tc>
          <w:tcPr>
            <w:tcW w:w="996" w:type="dxa"/>
            <w:tcBorders>
              <w:top w:val="nil"/>
              <w:left w:val="nil"/>
              <w:bottom w:val="single" w:sz="4" w:space="0" w:color="auto"/>
              <w:right w:val="single" w:sz="4" w:space="0" w:color="auto"/>
            </w:tcBorders>
            <w:shd w:val="clear" w:color="auto" w:fill="auto"/>
            <w:noWrap/>
            <w:vAlign w:val="bottom"/>
          </w:tcPr>
          <w:p w14:paraId="777DB5AC"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101.092</w:t>
            </w:r>
          </w:p>
        </w:tc>
        <w:tc>
          <w:tcPr>
            <w:tcW w:w="996" w:type="dxa"/>
            <w:tcBorders>
              <w:top w:val="nil"/>
              <w:left w:val="nil"/>
              <w:bottom w:val="single" w:sz="4" w:space="0" w:color="auto"/>
              <w:right w:val="single" w:sz="4" w:space="0" w:color="auto"/>
            </w:tcBorders>
            <w:shd w:val="clear" w:color="auto" w:fill="auto"/>
            <w:noWrap/>
            <w:vAlign w:val="bottom"/>
          </w:tcPr>
          <w:p w14:paraId="2CAF71A9"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109.073</w:t>
            </w:r>
          </w:p>
        </w:tc>
        <w:tc>
          <w:tcPr>
            <w:tcW w:w="996" w:type="dxa"/>
            <w:tcBorders>
              <w:top w:val="nil"/>
              <w:left w:val="nil"/>
              <w:bottom w:val="single" w:sz="4" w:space="0" w:color="auto"/>
              <w:right w:val="single" w:sz="4" w:space="0" w:color="auto"/>
            </w:tcBorders>
            <w:shd w:val="clear" w:color="auto" w:fill="auto"/>
            <w:noWrap/>
            <w:vAlign w:val="bottom"/>
          </w:tcPr>
          <w:p w14:paraId="61A822B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117.413</w:t>
            </w:r>
          </w:p>
        </w:tc>
        <w:tc>
          <w:tcPr>
            <w:tcW w:w="1001" w:type="dxa"/>
            <w:tcBorders>
              <w:top w:val="nil"/>
              <w:left w:val="nil"/>
              <w:bottom w:val="single" w:sz="4" w:space="0" w:color="auto"/>
              <w:right w:val="single" w:sz="4" w:space="0" w:color="auto"/>
            </w:tcBorders>
            <w:shd w:val="clear" w:color="auto" w:fill="auto"/>
            <w:noWrap/>
            <w:vAlign w:val="bottom"/>
          </w:tcPr>
          <w:p w14:paraId="0A484A15"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136.999</w:t>
            </w:r>
          </w:p>
        </w:tc>
        <w:tc>
          <w:tcPr>
            <w:tcW w:w="1070" w:type="dxa"/>
            <w:tcBorders>
              <w:top w:val="nil"/>
              <w:left w:val="nil"/>
              <w:bottom w:val="single" w:sz="4" w:space="0" w:color="auto"/>
              <w:right w:val="single" w:sz="4" w:space="0" w:color="auto"/>
            </w:tcBorders>
            <w:shd w:val="clear" w:color="auto" w:fill="auto"/>
            <w:noWrap/>
            <w:vAlign w:val="bottom"/>
          </w:tcPr>
          <w:p w14:paraId="124EB051"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30</w:t>
            </w:r>
          </w:p>
        </w:tc>
      </w:tr>
      <w:tr w:rsidR="004A7DDF" w:rsidRPr="00985E81" w14:paraId="08531447" w14:textId="77777777" w:rsidTr="004A7DDF">
        <w:trPr>
          <w:trHeight w:val="264"/>
        </w:trPr>
        <w:tc>
          <w:tcPr>
            <w:tcW w:w="506" w:type="dxa"/>
            <w:vMerge/>
            <w:tcBorders>
              <w:left w:val="single" w:sz="8" w:space="0" w:color="auto"/>
              <w:right w:val="single" w:sz="8" w:space="0" w:color="auto"/>
            </w:tcBorders>
            <w:shd w:val="clear" w:color="000000" w:fill="FFFFFF"/>
            <w:noWrap/>
            <w:textDirection w:val="btLr"/>
            <w:vAlign w:val="bottom"/>
          </w:tcPr>
          <w:p w14:paraId="5437DE01"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tcPr>
          <w:p w14:paraId="7E4CA78C"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38.432</w:t>
            </w:r>
          </w:p>
        </w:tc>
        <w:tc>
          <w:tcPr>
            <w:tcW w:w="996" w:type="dxa"/>
            <w:tcBorders>
              <w:top w:val="nil"/>
              <w:left w:val="nil"/>
              <w:bottom w:val="single" w:sz="4" w:space="0" w:color="auto"/>
              <w:right w:val="single" w:sz="4" w:space="0" w:color="auto"/>
            </w:tcBorders>
            <w:shd w:val="clear" w:color="auto" w:fill="auto"/>
            <w:noWrap/>
            <w:vAlign w:val="bottom"/>
          </w:tcPr>
          <w:p w14:paraId="5DC4A83C"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46.102</w:t>
            </w:r>
          </w:p>
        </w:tc>
        <w:tc>
          <w:tcPr>
            <w:tcW w:w="996" w:type="dxa"/>
            <w:tcBorders>
              <w:top w:val="nil"/>
              <w:left w:val="nil"/>
              <w:bottom w:val="single" w:sz="4" w:space="0" w:color="auto"/>
              <w:right w:val="single" w:sz="4" w:space="0" w:color="auto"/>
            </w:tcBorders>
            <w:shd w:val="clear" w:color="auto" w:fill="auto"/>
            <w:noWrap/>
            <w:vAlign w:val="bottom"/>
          </w:tcPr>
          <w:p w14:paraId="5C76E1BC"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52.568</w:t>
            </w:r>
          </w:p>
        </w:tc>
        <w:tc>
          <w:tcPr>
            <w:tcW w:w="996" w:type="dxa"/>
            <w:tcBorders>
              <w:top w:val="nil"/>
              <w:left w:val="nil"/>
              <w:bottom w:val="single" w:sz="4" w:space="0" w:color="auto"/>
              <w:right w:val="single" w:sz="4" w:space="0" w:color="auto"/>
            </w:tcBorders>
            <w:shd w:val="clear" w:color="auto" w:fill="auto"/>
            <w:noWrap/>
            <w:vAlign w:val="bottom"/>
          </w:tcPr>
          <w:p w14:paraId="57BEBE4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59.528</w:t>
            </w:r>
          </w:p>
        </w:tc>
        <w:tc>
          <w:tcPr>
            <w:tcW w:w="996" w:type="dxa"/>
            <w:tcBorders>
              <w:top w:val="nil"/>
              <w:left w:val="nil"/>
              <w:bottom w:val="single" w:sz="4" w:space="0" w:color="auto"/>
              <w:right w:val="single" w:sz="4" w:space="0" w:color="auto"/>
            </w:tcBorders>
            <w:shd w:val="clear" w:color="auto" w:fill="auto"/>
            <w:noWrap/>
            <w:vAlign w:val="bottom"/>
          </w:tcPr>
          <w:p w14:paraId="4B960FCB"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64.673</w:t>
            </w:r>
          </w:p>
        </w:tc>
        <w:tc>
          <w:tcPr>
            <w:tcW w:w="996" w:type="dxa"/>
            <w:tcBorders>
              <w:top w:val="nil"/>
              <w:left w:val="nil"/>
              <w:bottom w:val="single" w:sz="4" w:space="0" w:color="auto"/>
              <w:right w:val="single" w:sz="4" w:space="0" w:color="auto"/>
            </w:tcBorders>
            <w:shd w:val="clear" w:color="auto" w:fill="auto"/>
            <w:noWrap/>
            <w:vAlign w:val="bottom"/>
          </w:tcPr>
          <w:p w14:paraId="56E8B776"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69.779</w:t>
            </w:r>
          </w:p>
        </w:tc>
        <w:tc>
          <w:tcPr>
            <w:tcW w:w="996" w:type="dxa"/>
            <w:tcBorders>
              <w:top w:val="nil"/>
              <w:left w:val="nil"/>
              <w:bottom w:val="single" w:sz="4" w:space="0" w:color="auto"/>
              <w:right w:val="single" w:sz="4" w:space="0" w:color="auto"/>
            </w:tcBorders>
            <w:shd w:val="clear" w:color="auto" w:fill="auto"/>
            <w:noWrap/>
            <w:vAlign w:val="bottom"/>
          </w:tcPr>
          <w:p w14:paraId="38D3061B"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75.114</w:t>
            </w:r>
          </w:p>
        </w:tc>
        <w:tc>
          <w:tcPr>
            <w:tcW w:w="1001" w:type="dxa"/>
            <w:tcBorders>
              <w:top w:val="nil"/>
              <w:left w:val="nil"/>
              <w:bottom w:val="single" w:sz="4" w:space="0" w:color="auto"/>
              <w:right w:val="single" w:sz="4" w:space="0" w:color="auto"/>
            </w:tcBorders>
            <w:shd w:val="clear" w:color="auto" w:fill="auto"/>
            <w:noWrap/>
            <w:vAlign w:val="bottom"/>
          </w:tcPr>
          <w:p w14:paraId="129E044A"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87.644</w:t>
            </w:r>
          </w:p>
        </w:tc>
        <w:tc>
          <w:tcPr>
            <w:tcW w:w="1070" w:type="dxa"/>
            <w:tcBorders>
              <w:top w:val="nil"/>
              <w:left w:val="nil"/>
              <w:bottom w:val="single" w:sz="4" w:space="0" w:color="auto"/>
              <w:right w:val="single" w:sz="4" w:space="0" w:color="auto"/>
            </w:tcBorders>
            <w:shd w:val="clear" w:color="auto" w:fill="auto"/>
            <w:noWrap/>
            <w:vAlign w:val="bottom"/>
          </w:tcPr>
          <w:p w14:paraId="5317537D"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w:t>
            </w:r>
          </w:p>
        </w:tc>
      </w:tr>
      <w:tr w:rsidR="004A7DDF" w:rsidRPr="00985E81" w14:paraId="79BF6B69" w14:textId="77777777" w:rsidTr="004A7DDF">
        <w:trPr>
          <w:trHeight w:val="264"/>
        </w:trPr>
        <w:tc>
          <w:tcPr>
            <w:tcW w:w="506" w:type="dxa"/>
            <w:vMerge/>
            <w:tcBorders>
              <w:left w:val="single" w:sz="8" w:space="0" w:color="auto"/>
              <w:right w:val="single" w:sz="8" w:space="0" w:color="auto"/>
            </w:tcBorders>
            <w:shd w:val="clear" w:color="000000" w:fill="FFFFFF"/>
            <w:noWrap/>
            <w:textDirection w:val="btLr"/>
            <w:vAlign w:val="bottom"/>
          </w:tcPr>
          <w:p w14:paraId="763DAC93"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tcPr>
          <w:p w14:paraId="371279DD"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28.491</w:t>
            </w:r>
          </w:p>
        </w:tc>
        <w:tc>
          <w:tcPr>
            <w:tcW w:w="996" w:type="dxa"/>
            <w:tcBorders>
              <w:top w:val="nil"/>
              <w:left w:val="nil"/>
              <w:bottom w:val="single" w:sz="4" w:space="0" w:color="auto"/>
              <w:right w:val="single" w:sz="4" w:space="0" w:color="auto"/>
            </w:tcBorders>
            <w:shd w:val="clear" w:color="auto" w:fill="auto"/>
            <w:noWrap/>
            <w:vAlign w:val="bottom"/>
          </w:tcPr>
          <w:p w14:paraId="5AD9F3DE"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34.176</w:t>
            </w:r>
          </w:p>
        </w:tc>
        <w:tc>
          <w:tcPr>
            <w:tcW w:w="996" w:type="dxa"/>
            <w:tcBorders>
              <w:top w:val="nil"/>
              <w:left w:val="nil"/>
              <w:bottom w:val="single" w:sz="4" w:space="0" w:color="auto"/>
              <w:right w:val="single" w:sz="4" w:space="0" w:color="auto"/>
            </w:tcBorders>
            <w:shd w:val="clear" w:color="auto" w:fill="auto"/>
            <w:noWrap/>
            <w:vAlign w:val="bottom"/>
          </w:tcPr>
          <w:p w14:paraId="766D6AA8"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38.970</w:t>
            </w:r>
          </w:p>
        </w:tc>
        <w:tc>
          <w:tcPr>
            <w:tcW w:w="996" w:type="dxa"/>
            <w:tcBorders>
              <w:top w:val="nil"/>
              <w:left w:val="nil"/>
              <w:bottom w:val="single" w:sz="4" w:space="0" w:color="auto"/>
              <w:right w:val="single" w:sz="4" w:space="0" w:color="auto"/>
            </w:tcBorders>
            <w:shd w:val="clear" w:color="auto" w:fill="auto"/>
            <w:noWrap/>
            <w:vAlign w:val="bottom"/>
          </w:tcPr>
          <w:p w14:paraId="5EA19528"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44.129</w:t>
            </w:r>
          </w:p>
        </w:tc>
        <w:tc>
          <w:tcPr>
            <w:tcW w:w="996" w:type="dxa"/>
            <w:tcBorders>
              <w:top w:val="nil"/>
              <w:left w:val="nil"/>
              <w:bottom w:val="single" w:sz="4" w:space="0" w:color="auto"/>
              <w:right w:val="single" w:sz="4" w:space="0" w:color="auto"/>
            </w:tcBorders>
            <w:shd w:val="clear" w:color="auto" w:fill="auto"/>
            <w:noWrap/>
            <w:vAlign w:val="bottom"/>
          </w:tcPr>
          <w:p w14:paraId="77E40F8C"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47.943</w:t>
            </w:r>
          </w:p>
        </w:tc>
        <w:tc>
          <w:tcPr>
            <w:tcW w:w="996" w:type="dxa"/>
            <w:tcBorders>
              <w:top w:val="nil"/>
              <w:left w:val="nil"/>
              <w:bottom w:val="single" w:sz="4" w:space="0" w:color="auto"/>
              <w:right w:val="single" w:sz="4" w:space="0" w:color="auto"/>
            </w:tcBorders>
            <w:shd w:val="clear" w:color="auto" w:fill="auto"/>
            <w:noWrap/>
            <w:vAlign w:val="bottom"/>
          </w:tcPr>
          <w:p w14:paraId="03355CE8"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51.728</w:t>
            </w:r>
          </w:p>
        </w:tc>
        <w:tc>
          <w:tcPr>
            <w:tcW w:w="996" w:type="dxa"/>
            <w:tcBorders>
              <w:top w:val="nil"/>
              <w:left w:val="nil"/>
              <w:bottom w:val="single" w:sz="4" w:space="0" w:color="auto"/>
              <w:right w:val="single" w:sz="4" w:space="0" w:color="auto"/>
            </w:tcBorders>
            <w:shd w:val="clear" w:color="auto" w:fill="auto"/>
            <w:noWrap/>
            <w:vAlign w:val="bottom"/>
          </w:tcPr>
          <w:p w14:paraId="3139EB40"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55.683</w:t>
            </w:r>
          </w:p>
        </w:tc>
        <w:tc>
          <w:tcPr>
            <w:tcW w:w="1001" w:type="dxa"/>
            <w:tcBorders>
              <w:top w:val="nil"/>
              <w:left w:val="nil"/>
              <w:bottom w:val="single" w:sz="4" w:space="0" w:color="auto"/>
              <w:right w:val="single" w:sz="4" w:space="0" w:color="auto"/>
            </w:tcBorders>
            <w:shd w:val="clear" w:color="auto" w:fill="auto"/>
            <w:noWrap/>
            <w:vAlign w:val="bottom"/>
          </w:tcPr>
          <w:p w14:paraId="1602CE39"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64.972</w:t>
            </w:r>
          </w:p>
        </w:tc>
        <w:tc>
          <w:tcPr>
            <w:tcW w:w="1070" w:type="dxa"/>
            <w:tcBorders>
              <w:top w:val="nil"/>
              <w:left w:val="nil"/>
              <w:bottom w:val="single" w:sz="4" w:space="0" w:color="auto"/>
              <w:right w:val="single" w:sz="4" w:space="0" w:color="auto"/>
            </w:tcBorders>
            <w:shd w:val="clear" w:color="auto" w:fill="auto"/>
            <w:noWrap/>
            <w:vAlign w:val="bottom"/>
          </w:tcPr>
          <w:p w14:paraId="04AE0E4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90</w:t>
            </w:r>
          </w:p>
        </w:tc>
      </w:tr>
      <w:tr w:rsidR="004A7DDF" w:rsidRPr="00985E81" w14:paraId="23DEB02F" w14:textId="77777777" w:rsidTr="004A7DDF">
        <w:trPr>
          <w:trHeight w:val="264"/>
        </w:trPr>
        <w:tc>
          <w:tcPr>
            <w:tcW w:w="506" w:type="dxa"/>
            <w:vMerge/>
            <w:tcBorders>
              <w:left w:val="single" w:sz="8" w:space="0" w:color="auto"/>
              <w:right w:val="single" w:sz="8" w:space="0" w:color="auto"/>
            </w:tcBorders>
            <w:shd w:val="clear" w:color="000000" w:fill="FFFFFF"/>
            <w:noWrap/>
            <w:textDirection w:val="btLr"/>
            <w:vAlign w:val="bottom"/>
          </w:tcPr>
          <w:p w14:paraId="3F889880"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tcPr>
          <w:p w14:paraId="764F3BFD"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22.737</w:t>
            </w:r>
          </w:p>
        </w:tc>
        <w:tc>
          <w:tcPr>
            <w:tcW w:w="996" w:type="dxa"/>
            <w:tcBorders>
              <w:top w:val="nil"/>
              <w:left w:val="nil"/>
              <w:bottom w:val="single" w:sz="4" w:space="0" w:color="auto"/>
              <w:right w:val="single" w:sz="4" w:space="0" w:color="auto"/>
            </w:tcBorders>
            <w:shd w:val="clear" w:color="auto" w:fill="auto"/>
            <w:noWrap/>
            <w:vAlign w:val="bottom"/>
          </w:tcPr>
          <w:p w14:paraId="58BD62C7"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27.275</w:t>
            </w:r>
          </w:p>
        </w:tc>
        <w:tc>
          <w:tcPr>
            <w:tcW w:w="996" w:type="dxa"/>
            <w:tcBorders>
              <w:top w:val="nil"/>
              <w:left w:val="nil"/>
              <w:bottom w:val="single" w:sz="4" w:space="0" w:color="auto"/>
              <w:right w:val="single" w:sz="4" w:space="0" w:color="auto"/>
            </w:tcBorders>
            <w:shd w:val="clear" w:color="auto" w:fill="auto"/>
            <w:noWrap/>
            <w:vAlign w:val="bottom"/>
          </w:tcPr>
          <w:p w14:paraId="74834E85"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31.100</w:t>
            </w:r>
          </w:p>
        </w:tc>
        <w:tc>
          <w:tcPr>
            <w:tcW w:w="996" w:type="dxa"/>
            <w:tcBorders>
              <w:top w:val="nil"/>
              <w:left w:val="nil"/>
              <w:bottom w:val="single" w:sz="4" w:space="0" w:color="auto"/>
              <w:right w:val="single" w:sz="4" w:space="0" w:color="auto"/>
            </w:tcBorders>
            <w:shd w:val="clear" w:color="auto" w:fill="auto"/>
            <w:noWrap/>
            <w:vAlign w:val="bottom"/>
          </w:tcPr>
          <w:p w14:paraId="6C684989"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35.217</w:t>
            </w:r>
          </w:p>
        </w:tc>
        <w:tc>
          <w:tcPr>
            <w:tcW w:w="996" w:type="dxa"/>
            <w:tcBorders>
              <w:top w:val="nil"/>
              <w:left w:val="nil"/>
              <w:bottom w:val="single" w:sz="4" w:space="0" w:color="auto"/>
              <w:right w:val="single" w:sz="4" w:space="0" w:color="auto"/>
            </w:tcBorders>
            <w:shd w:val="clear" w:color="auto" w:fill="auto"/>
            <w:noWrap/>
            <w:vAlign w:val="bottom"/>
          </w:tcPr>
          <w:p w14:paraId="77DA0B78"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38.261</w:t>
            </w:r>
          </w:p>
        </w:tc>
        <w:tc>
          <w:tcPr>
            <w:tcW w:w="996" w:type="dxa"/>
            <w:tcBorders>
              <w:top w:val="nil"/>
              <w:left w:val="nil"/>
              <w:bottom w:val="single" w:sz="4" w:space="0" w:color="auto"/>
              <w:right w:val="single" w:sz="4" w:space="0" w:color="auto"/>
            </w:tcBorders>
            <w:shd w:val="clear" w:color="auto" w:fill="auto"/>
            <w:noWrap/>
            <w:vAlign w:val="bottom"/>
          </w:tcPr>
          <w:p w14:paraId="02F700CB"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41.282</w:t>
            </w:r>
          </w:p>
        </w:tc>
        <w:tc>
          <w:tcPr>
            <w:tcW w:w="996" w:type="dxa"/>
            <w:tcBorders>
              <w:top w:val="nil"/>
              <w:left w:val="nil"/>
              <w:bottom w:val="single" w:sz="4" w:space="0" w:color="auto"/>
              <w:right w:val="single" w:sz="4" w:space="0" w:color="auto"/>
            </w:tcBorders>
            <w:shd w:val="clear" w:color="auto" w:fill="auto"/>
            <w:noWrap/>
            <w:vAlign w:val="bottom"/>
          </w:tcPr>
          <w:p w14:paraId="58E62B82"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44.438</w:t>
            </w:r>
          </w:p>
        </w:tc>
        <w:tc>
          <w:tcPr>
            <w:tcW w:w="1001" w:type="dxa"/>
            <w:tcBorders>
              <w:top w:val="nil"/>
              <w:left w:val="nil"/>
              <w:bottom w:val="single" w:sz="4" w:space="0" w:color="auto"/>
              <w:right w:val="single" w:sz="4" w:space="0" w:color="auto"/>
            </w:tcBorders>
            <w:shd w:val="clear" w:color="auto" w:fill="auto"/>
            <w:noWrap/>
            <w:vAlign w:val="bottom"/>
          </w:tcPr>
          <w:p w14:paraId="11200A2D"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51.851</w:t>
            </w:r>
          </w:p>
        </w:tc>
        <w:tc>
          <w:tcPr>
            <w:tcW w:w="1070" w:type="dxa"/>
            <w:tcBorders>
              <w:top w:val="nil"/>
              <w:left w:val="nil"/>
              <w:bottom w:val="single" w:sz="4" w:space="0" w:color="auto"/>
              <w:right w:val="single" w:sz="4" w:space="0" w:color="auto"/>
            </w:tcBorders>
            <w:shd w:val="clear" w:color="auto" w:fill="auto"/>
            <w:noWrap/>
            <w:vAlign w:val="bottom"/>
          </w:tcPr>
          <w:p w14:paraId="153312B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120</w:t>
            </w:r>
          </w:p>
        </w:tc>
      </w:tr>
      <w:tr w:rsidR="004A7DDF" w:rsidRPr="00985E81" w14:paraId="3BB9D88F" w14:textId="77777777" w:rsidTr="004A7DDF">
        <w:trPr>
          <w:trHeight w:val="264"/>
        </w:trPr>
        <w:tc>
          <w:tcPr>
            <w:tcW w:w="506" w:type="dxa"/>
            <w:vMerge/>
            <w:tcBorders>
              <w:left w:val="single" w:sz="8" w:space="0" w:color="auto"/>
              <w:right w:val="single" w:sz="8" w:space="0" w:color="auto"/>
            </w:tcBorders>
            <w:shd w:val="clear" w:color="000000" w:fill="FFFFFF"/>
            <w:noWrap/>
            <w:textDirection w:val="btLr"/>
            <w:vAlign w:val="bottom"/>
          </w:tcPr>
          <w:p w14:paraId="3119C3AE"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4" w:space="0" w:color="auto"/>
              <w:right w:val="single" w:sz="4" w:space="0" w:color="auto"/>
            </w:tcBorders>
            <w:shd w:val="clear" w:color="auto" w:fill="auto"/>
            <w:noWrap/>
            <w:vAlign w:val="bottom"/>
          </w:tcPr>
          <w:p w14:paraId="4474C46D"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18.973</w:t>
            </w:r>
          </w:p>
        </w:tc>
        <w:tc>
          <w:tcPr>
            <w:tcW w:w="996" w:type="dxa"/>
            <w:tcBorders>
              <w:top w:val="nil"/>
              <w:left w:val="nil"/>
              <w:bottom w:val="single" w:sz="4" w:space="0" w:color="auto"/>
              <w:right w:val="single" w:sz="4" w:space="0" w:color="auto"/>
            </w:tcBorders>
            <w:shd w:val="clear" w:color="auto" w:fill="auto"/>
            <w:noWrap/>
            <w:vAlign w:val="bottom"/>
          </w:tcPr>
          <w:p w14:paraId="4EA057BF"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22.759</w:t>
            </w:r>
          </w:p>
        </w:tc>
        <w:tc>
          <w:tcPr>
            <w:tcW w:w="996" w:type="dxa"/>
            <w:tcBorders>
              <w:top w:val="nil"/>
              <w:left w:val="nil"/>
              <w:bottom w:val="single" w:sz="4" w:space="0" w:color="auto"/>
              <w:right w:val="single" w:sz="4" w:space="0" w:color="auto"/>
            </w:tcBorders>
            <w:shd w:val="clear" w:color="auto" w:fill="auto"/>
            <w:noWrap/>
            <w:vAlign w:val="bottom"/>
          </w:tcPr>
          <w:p w14:paraId="78532588"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25.951</w:t>
            </w:r>
          </w:p>
        </w:tc>
        <w:tc>
          <w:tcPr>
            <w:tcW w:w="996" w:type="dxa"/>
            <w:tcBorders>
              <w:top w:val="nil"/>
              <w:left w:val="nil"/>
              <w:bottom w:val="single" w:sz="4" w:space="0" w:color="auto"/>
              <w:right w:val="single" w:sz="4" w:space="0" w:color="auto"/>
            </w:tcBorders>
            <w:shd w:val="clear" w:color="auto" w:fill="auto"/>
            <w:noWrap/>
            <w:vAlign w:val="bottom"/>
          </w:tcPr>
          <w:p w14:paraId="28D3C8DF"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29.387</w:t>
            </w:r>
          </w:p>
        </w:tc>
        <w:tc>
          <w:tcPr>
            <w:tcW w:w="996" w:type="dxa"/>
            <w:tcBorders>
              <w:top w:val="nil"/>
              <w:left w:val="nil"/>
              <w:bottom w:val="single" w:sz="4" w:space="0" w:color="auto"/>
              <w:right w:val="single" w:sz="4" w:space="0" w:color="auto"/>
            </w:tcBorders>
            <w:shd w:val="clear" w:color="auto" w:fill="auto"/>
            <w:noWrap/>
            <w:vAlign w:val="bottom"/>
          </w:tcPr>
          <w:p w14:paraId="5FCDCD3B"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31.927</w:t>
            </w:r>
          </w:p>
        </w:tc>
        <w:tc>
          <w:tcPr>
            <w:tcW w:w="996" w:type="dxa"/>
            <w:tcBorders>
              <w:top w:val="nil"/>
              <w:left w:val="nil"/>
              <w:bottom w:val="single" w:sz="4" w:space="0" w:color="auto"/>
              <w:right w:val="single" w:sz="4" w:space="0" w:color="auto"/>
            </w:tcBorders>
            <w:shd w:val="clear" w:color="auto" w:fill="auto"/>
            <w:noWrap/>
            <w:vAlign w:val="bottom"/>
          </w:tcPr>
          <w:p w14:paraId="75472F71"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34.448</w:t>
            </w:r>
          </w:p>
        </w:tc>
        <w:tc>
          <w:tcPr>
            <w:tcW w:w="996" w:type="dxa"/>
            <w:tcBorders>
              <w:top w:val="nil"/>
              <w:left w:val="nil"/>
              <w:bottom w:val="single" w:sz="4" w:space="0" w:color="auto"/>
              <w:right w:val="single" w:sz="4" w:space="0" w:color="auto"/>
            </w:tcBorders>
            <w:shd w:val="clear" w:color="auto" w:fill="auto"/>
            <w:noWrap/>
            <w:vAlign w:val="bottom"/>
          </w:tcPr>
          <w:p w14:paraId="46F3E82E"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37.082</w:t>
            </w:r>
          </w:p>
        </w:tc>
        <w:tc>
          <w:tcPr>
            <w:tcW w:w="1001" w:type="dxa"/>
            <w:tcBorders>
              <w:top w:val="nil"/>
              <w:left w:val="nil"/>
              <w:bottom w:val="single" w:sz="4" w:space="0" w:color="auto"/>
              <w:right w:val="single" w:sz="4" w:space="0" w:color="auto"/>
            </w:tcBorders>
            <w:shd w:val="clear" w:color="auto" w:fill="auto"/>
            <w:noWrap/>
            <w:vAlign w:val="bottom"/>
          </w:tcPr>
          <w:p w14:paraId="161EF65E"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43.267</w:t>
            </w:r>
          </w:p>
        </w:tc>
        <w:tc>
          <w:tcPr>
            <w:tcW w:w="1070" w:type="dxa"/>
            <w:tcBorders>
              <w:top w:val="nil"/>
              <w:left w:val="nil"/>
              <w:bottom w:val="single" w:sz="4" w:space="0" w:color="auto"/>
              <w:right w:val="single" w:sz="4" w:space="0" w:color="auto"/>
            </w:tcBorders>
            <w:shd w:val="clear" w:color="auto" w:fill="auto"/>
            <w:noWrap/>
            <w:vAlign w:val="bottom"/>
          </w:tcPr>
          <w:p w14:paraId="3CDE3CD4"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150</w:t>
            </w:r>
          </w:p>
        </w:tc>
      </w:tr>
      <w:tr w:rsidR="004A7DDF" w:rsidRPr="00985E81" w14:paraId="2FD8A7DF" w14:textId="77777777" w:rsidTr="004A7DDF">
        <w:trPr>
          <w:trHeight w:val="274"/>
        </w:trPr>
        <w:tc>
          <w:tcPr>
            <w:tcW w:w="506" w:type="dxa"/>
            <w:vMerge/>
            <w:tcBorders>
              <w:left w:val="single" w:sz="8" w:space="0" w:color="auto"/>
              <w:bottom w:val="single" w:sz="8" w:space="0" w:color="auto"/>
              <w:right w:val="single" w:sz="8" w:space="0" w:color="auto"/>
            </w:tcBorders>
            <w:shd w:val="clear" w:color="auto" w:fill="auto"/>
            <w:noWrap/>
            <w:textDirection w:val="btLr"/>
            <w:vAlign w:val="bottom"/>
          </w:tcPr>
          <w:p w14:paraId="63B5AB1B" w14:textId="77777777" w:rsidR="004A7DDF" w:rsidRPr="00985E81" w:rsidRDefault="004A7DDF" w:rsidP="002067A8">
            <w:pPr>
              <w:spacing w:before="0" w:after="0" w:line="240" w:lineRule="auto"/>
              <w:jc w:val="left"/>
              <w:rPr>
                <w:rFonts w:ascii="Times New Roman" w:eastAsia="Times New Roman" w:hAnsi="Times New Roman" w:cs="Times New Roman"/>
                <w:sz w:val="24"/>
                <w:szCs w:val="24"/>
              </w:rPr>
            </w:pPr>
          </w:p>
        </w:tc>
        <w:tc>
          <w:tcPr>
            <w:tcW w:w="996" w:type="dxa"/>
            <w:tcBorders>
              <w:top w:val="nil"/>
              <w:left w:val="nil"/>
              <w:bottom w:val="single" w:sz="8" w:space="0" w:color="auto"/>
              <w:right w:val="single" w:sz="4" w:space="0" w:color="auto"/>
            </w:tcBorders>
            <w:shd w:val="clear" w:color="auto" w:fill="auto"/>
            <w:noWrap/>
            <w:vAlign w:val="bottom"/>
          </w:tcPr>
          <w:p w14:paraId="4B721DC0"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16.312</w:t>
            </w:r>
          </w:p>
        </w:tc>
        <w:tc>
          <w:tcPr>
            <w:tcW w:w="996" w:type="dxa"/>
            <w:tcBorders>
              <w:top w:val="nil"/>
              <w:left w:val="nil"/>
              <w:bottom w:val="single" w:sz="8" w:space="0" w:color="auto"/>
              <w:right w:val="single" w:sz="4" w:space="0" w:color="auto"/>
            </w:tcBorders>
            <w:shd w:val="clear" w:color="auto" w:fill="auto"/>
            <w:noWrap/>
            <w:vAlign w:val="bottom"/>
          </w:tcPr>
          <w:p w14:paraId="73EC1AA6"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19.567</w:t>
            </w:r>
          </w:p>
        </w:tc>
        <w:tc>
          <w:tcPr>
            <w:tcW w:w="996" w:type="dxa"/>
            <w:tcBorders>
              <w:top w:val="nil"/>
              <w:left w:val="nil"/>
              <w:bottom w:val="single" w:sz="8" w:space="0" w:color="auto"/>
              <w:right w:val="single" w:sz="4" w:space="0" w:color="auto"/>
            </w:tcBorders>
            <w:shd w:val="clear" w:color="auto" w:fill="auto"/>
            <w:noWrap/>
            <w:vAlign w:val="bottom"/>
          </w:tcPr>
          <w:p w14:paraId="43C75295"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22.311</w:t>
            </w:r>
          </w:p>
        </w:tc>
        <w:tc>
          <w:tcPr>
            <w:tcW w:w="996" w:type="dxa"/>
            <w:tcBorders>
              <w:top w:val="nil"/>
              <w:left w:val="nil"/>
              <w:bottom w:val="single" w:sz="8" w:space="0" w:color="auto"/>
              <w:right w:val="single" w:sz="4" w:space="0" w:color="auto"/>
            </w:tcBorders>
            <w:shd w:val="clear" w:color="auto" w:fill="auto"/>
            <w:noWrap/>
            <w:vAlign w:val="bottom"/>
          </w:tcPr>
          <w:p w14:paraId="50B7F6C5"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25.265</w:t>
            </w:r>
          </w:p>
        </w:tc>
        <w:tc>
          <w:tcPr>
            <w:tcW w:w="996" w:type="dxa"/>
            <w:tcBorders>
              <w:top w:val="nil"/>
              <w:left w:val="nil"/>
              <w:bottom w:val="single" w:sz="8" w:space="0" w:color="auto"/>
              <w:right w:val="single" w:sz="4" w:space="0" w:color="auto"/>
            </w:tcBorders>
            <w:shd w:val="clear" w:color="auto" w:fill="auto"/>
            <w:noWrap/>
            <w:vAlign w:val="bottom"/>
          </w:tcPr>
          <w:p w14:paraId="3C82B8D6"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27.449</w:t>
            </w:r>
          </w:p>
        </w:tc>
        <w:tc>
          <w:tcPr>
            <w:tcW w:w="996" w:type="dxa"/>
            <w:tcBorders>
              <w:top w:val="nil"/>
              <w:left w:val="nil"/>
              <w:bottom w:val="single" w:sz="8" w:space="0" w:color="auto"/>
              <w:right w:val="single" w:sz="4" w:space="0" w:color="auto"/>
            </w:tcBorders>
            <w:shd w:val="clear" w:color="auto" w:fill="auto"/>
            <w:noWrap/>
            <w:vAlign w:val="bottom"/>
          </w:tcPr>
          <w:p w14:paraId="7DF9B857"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29.616</w:t>
            </w:r>
          </w:p>
        </w:tc>
        <w:tc>
          <w:tcPr>
            <w:tcW w:w="996" w:type="dxa"/>
            <w:tcBorders>
              <w:top w:val="nil"/>
              <w:left w:val="nil"/>
              <w:bottom w:val="single" w:sz="8" w:space="0" w:color="auto"/>
              <w:right w:val="single" w:sz="4" w:space="0" w:color="auto"/>
            </w:tcBorders>
            <w:shd w:val="clear" w:color="auto" w:fill="auto"/>
            <w:noWrap/>
            <w:vAlign w:val="bottom"/>
          </w:tcPr>
          <w:p w14:paraId="7021D032"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31.881</w:t>
            </w:r>
          </w:p>
        </w:tc>
        <w:tc>
          <w:tcPr>
            <w:tcW w:w="1001" w:type="dxa"/>
            <w:tcBorders>
              <w:top w:val="nil"/>
              <w:left w:val="nil"/>
              <w:bottom w:val="single" w:sz="8" w:space="0" w:color="auto"/>
              <w:right w:val="single" w:sz="4" w:space="0" w:color="auto"/>
            </w:tcBorders>
            <w:shd w:val="clear" w:color="auto" w:fill="auto"/>
            <w:noWrap/>
            <w:vAlign w:val="bottom"/>
          </w:tcPr>
          <w:p w14:paraId="5C3D1243"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37.199</w:t>
            </w:r>
          </w:p>
        </w:tc>
        <w:tc>
          <w:tcPr>
            <w:tcW w:w="1070" w:type="dxa"/>
            <w:tcBorders>
              <w:top w:val="nil"/>
              <w:left w:val="nil"/>
              <w:bottom w:val="single" w:sz="8" w:space="0" w:color="auto"/>
              <w:right w:val="single" w:sz="4" w:space="0" w:color="auto"/>
            </w:tcBorders>
            <w:shd w:val="clear" w:color="auto" w:fill="auto"/>
            <w:noWrap/>
            <w:vAlign w:val="bottom"/>
          </w:tcPr>
          <w:p w14:paraId="2DF2772C" w14:textId="77777777" w:rsidR="004A7DDF" w:rsidRPr="00985E81" w:rsidRDefault="004A7DDF" w:rsidP="002067A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180</w:t>
            </w:r>
          </w:p>
        </w:tc>
      </w:tr>
    </w:tbl>
    <w:p w14:paraId="75B9B887" w14:textId="4723B4AE" w:rsidR="008D62D9" w:rsidRPr="00985E81" w:rsidRDefault="008D62D9" w:rsidP="00EE504B">
      <w:pPr>
        <w:spacing w:before="240"/>
        <w:rPr>
          <w:rFonts w:ascii="Times New Roman" w:hAnsi="Times New Roman" w:cs="Times New Roman"/>
          <w:sz w:val="24"/>
          <w:szCs w:val="24"/>
        </w:rPr>
      </w:pPr>
      <w:r w:rsidRPr="00985E81">
        <w:rPr>
          <w:rFonts w:ascii="Times New Roman" w:hAnsi="Times New Roman" w:cs="Times New Roman"/>
          <w:sz w:val="24"/>
          <w:szCs w:val="24"/>
        </w:rPr>
        <w:t>By using the above</w:t>
      </w:r>
      <w:r w:rsidR="0097495F">
        <w:rPr>
          <w:rFonts w:ascii="Times New Roman" w:hAnsi="Times New Roman" w:cs="Times New Roman"/>
          <w:sz w:val="24"/>
          <w:szCs w:val="24"/>
        </w:rPr>
        <w:t>-</w:t>
      </w:r>
      <w:r w:rsidRPr="00985E81">
        <w:rPr>
          <w:rFonts w:ascii="Times New Roman" w:hAnsi="Times New Roman" w:cs="Times New Roman"/>
          <w:sz w:val="24"/>
          <w:szCs w:val="24"/>
        </w:rPr>
        <w:t xml:space="preserve">estimated rainfall intensity versus selected return periods, </w:t>
      </w:r>
      <w:r w:rsidR="00140ADE">
        <w:rPr>
          <w:rFonts w:ascii="Times New Roman" w:hAnsi="Times New Roman" w:cs="Times New Roman"/>
          <w:sz w:val="24"/>
          <w:szCs w:val="24"/>
        </w:rPr>
        <w:t>t</w:t>
      </w:r>
      <w:r w:rsidRPr="00985E81">
        <w:rPr>
          <w:rFonts w:ascii="Times New Roman" w:hAnsi="Times New Roman" w:cs="Times New Roman"/>
          <w:sz w:val="24"/>
          <w:szCs w:val="24"/>
        </w:rPr>
        <w:t xml:space="preserve">he IDF curve of Bedele Town </w:t>
      </w:r>
      <w:r w:rsidR="00140ADE">
        <w:rPr>
          <w:rFonts w:ascii="Times New Roman" w:hAnsi="Times New Roman" w:cs="Times New Roman"/>
          <w:sz w:val="24"/>
          <w:szCs w:val="24"/>
        </w:rPr>
        <w:t>was</w:t>
      </w:r>
      <w:r w:rsidRPr="00985E81">
        <w:rPr>
          <w:rFonts w:ascii="Times New Roman" w:hAnsi="Times New Roman" w:cs="Times New Roman"/>
          <w:sz w:val="24"/>
          <w:szCs w:val="24"/>
        </w:rPr>
        <w:t xml:space="preserve"> developed and presented in </w:t>
      </w:r>
      <w:r w:rsidR="00446492">
        <w:rPr>
          <w:rFonts w:ascii="Times New Roman" w:hAnsi="Times New Roman" w:cs="Times New Roman"/>
          <w:sz w:val="24"/>
          <w:szCs w:val="24"/>
        </w:rPr>
        <w:t>Figure</w:t>
      </w:r>
      <w:r w:rsidRPr="00985E81">
        <w:rPr>
          <w:rFonts w:ascii="Times New Roman" w:hAnsi="Times New Roman" w:cs="Times New Roman"/>
          <w:sz w:val="24"/>
          <w:szCs w:val="24"/>
        </w:rPr>
        <w:t xml:space="preserve"> </w:t>
      </w:r>
      <w:r w:rsidR="0056509E">
        <w:rPr>
          <w:rFonts w:ascii="Times New Roman" w:hAnsi="Times New Roman" w:cs="Times New Roman"/>
          <w:sz w:val="24"/>
          <w:szCs w:val="24"/>
        </w:rPr>
        <w:t>4.</w:t>
      </w:r>
      <w:r w:rsidR="00D16158">
        <w:rPr>
          <w:rFonts w:ascii="Times New Roman" w:hAnsi="Times New Roman" w:cs="Times New Roman"/>
          <w:sz w:val="24"/>
          <w:szCs w:val="24"/>
        </w:rPr>
        <w:t>10</w:t>
      </w:r>
      <w:r w:rsidR="0056509E">
        <w:rPr>
          <w:rFonts w:ascii="Times New Roman" w:hAnsi="Times New Roman" w:cs="Times New Roman"/>
          <w:sz w:val="24"/>
          <w:szCs w:val="24"/>
        </w:rPr>
        <w:t xml:space="preserve"> </w:t>
      </w:r>
      <w:r w:rsidRPr="00985E81">
        <w:rPr>
          <w:rFonts w:ascii="Times New Roman" w:hAnsi="Times New Roman" w:cs="Times New Roman"/>
          <w:sz w:val="24"/>
          <w:szCs w:val="24"/>
        </w:rPr>
        <w:t>below</w:t>
      </w:r>
      <w:r w:rsidR="0087266B" w:rsidRPr="00985E81">
        <w:rPr>
          <w:rFonts w:ascii="Times New Roman" w:hAnsi="Times New Roman" w:cs="Times New Roman"/>
          <w:sz w:val="24"/>
          <w:szCs w:val="24"/>
        </w:rPr>
        <w:t>.</w:t>
      </w:r>
    </w:p>
    <w:p w14:paraId="70E91A5C" w14:textId="77777777" w:rsidR="008D62D9" w:rsidRPr="00985E81" w:rsidRDefault="008D62D9" w:rsidP="008D62D9">
      <w:pPr>
        <w:rPr>
          <w:rFonts w:ascii="Times New Roman" w:hAnsi="Times New Roman" w:cs="Times New Roman"/>
          <w:sz w:val="24"/>
          <w:szCs w:val="24"/>
        </w:rPr>
      </w:pPr>
      <w:r w:rsidRPr="00985E81">
        <w:rPr>
          <w:rFonts w:ascii="Times New Roman" w:hAnsi="Times New Roman" w:cs="Times New Roman"/>
          <w:noProof/>
          <w:sz w:val="24"/>
          <w:szCs w:val="24"/>
        </w:rPr>
        <w:drawing>
          <wp:inline distT="0" distB="0" distL="0" distR="0" wp14:anchorId="396B3514" wp14:editId="72F149F8">
            <wp:extent cx="5656881" cy="2859437"/>
            <wp:effectExtent l="0" t="0" r="1270" b="17145"/>
            <wp:docPr id="51982" name="Chart 51982"/>
            <wp:cNvGraphicFramePr/>
            <a:graphic xmlns:a="http://schemas.openxmlformats.org/drawingml/2006/main">
              <a:graphicData uri="http://schemas.openxmlformats.org/drawingml/2006/chart">
                <c:chart xmlns:c="http://schemas.openxmlformats.org/drawingml/2006/chart" xmlns:r="http://schemas.openxmlformats.org/officeDocument/2006/relationships" r:id="rId55"/>
              </a:graphicData>
            </a:graphic>
          </wp:inline>
        </w:drawing>
      </w:r>
    </w:p>
    <w:p w14:paraId="75F8C7E2" w14:textId="628AB676" w:rsidR="00B00163" w:rsidRPr="00364ED6" w:rsidRDefault="00446492" w:rsidP="00364ED6">
      <w:pPr>
        <w:rPr>
          <w:rFonts w:ascii="Times New Roman" w:hAnsi="Times New Roman" w:cs="Times New Roman"/>
          <w:i/>
          <w:iCs/>
          <w:sz w:val="24"/>
          <w:szCs w:val="24"/>
        </w:rPr>
      </w:pPr>
      <w:bookmarkStart w:id="219" w:name="_Toc55539069"/>
      <w:bookmarkStart w:id="220" w:name="_Hlk56005456"/>
      <w:r w:rsidRPr="00364ED6">
        <w:rPr>
          <w:rFonts w:ascii="Times New Roman" w:hAnsi="Times New Roman" w:cs="Times New Roman"/>
          <w:i/>
          <w:iCs/>
          <w:sz w:val="24"/>
          <w:szCs w:val="24"/>
        </w:rPr>
        <w:t>Figure</w:t>
      </w:r>
      <w:r w:rsidR="00780118" w:rsidRPr="00364ED6">
        <w:rPr>
          <w:rFonts w:ascii="Times New Roman" w:hAnsi="Times New Roman" w:cs="Times New Roman"/>
          <w:i/>
          <w:iCs/>
          <w:sz w:val="24"/>
          <w:szCs w:val="24"/>
        </w:rPr>
        <w:t xml:space="preserve"> </w:t>
      </w:r>
      <w:r w:rsidR="00364ED6" w:rsidRPr="00364ED6">
        <w:rPr>
          <w:rFonts w:ascii="Times New Roman" w:hAnsi="Times New Roman" w:cs="Times New Roman"/>
          <w:i/>
          <w:iCs/>
          <w:sz w:val="24"/>
          <w:szCs w:val="24"/>
        </w:rPr>
        <w:t>4.</w:t>
      </w:r>
      <w:r w:rsidR="00372036">
        <w:rPr>
          <w:rFonts w:ascii="Times New Roman" w:hAnsi="Times New Roman" w:cs="Times New Roman"/>
          <w:i/>
          <w:iCs/>
          <w:sz w:val="24"/>
          <w:szCs w:val="24"/>
        </w:rPr>
        <w:t>10</w:t>
      </w:r>
      <w:r w:rsidR="00780118" w:rsidRPr="00364ED6">
        <w:rPr>
          <w:rFonts w:ascii="Times New Roman" w:hAnsi="Times New Roman" w:cs="Times New Roman"/>
          <w:i/>
          <w:iCs/>
          <w:sz w:val="24"/>
          <w:szCs w:val="24"/>
        </w:rPr>
        <w:t xml:space="preserve">: </w:t>
      </w:r>
      <w:r w:rsidR="007B03E3" w:rsidRPr="00364ED6">
        <w:rPr>
          <w:rFonts w:ascii="Times New Roman" w:hAnsi="Times New Roman" w:cs="Times New Roman"/>
          <w:i/>
          <w:iCs/>
          <w:sz w:val="24"/>
          <w:szCs w:val="24"/>
        </w:rPr>
        <w:t xml:space="preserve">Developed </w:t>
      </w:r>
      <w:r w:rsidR="009B1EC7" w:rsidRPr="00364ED6">
        <w:rPr>
          <w:rFonts w:ascii="Times New Roman" w:hAnsi="Times New Roman" w:cs="Times New Roman"/>
          <w:i/>
          <w:iCs/>
          <w:sz w:val="24"/>
          <w:szCs w:val="24"/>
        </w:rPr>
        <w:t>IDF curve</w:t>
      </w:r>
      <w:r w:rsidR="007B03E3" w:rsidRPr="00364ED6">
        <w:rPr>
          <w:rFonts w:ascii="Times New Roman" w:hAnsi="Times New Roman" w:cs="Times New Roman"/>
          <w:i/>
          <w:iCs/>
          <w:sz w:val="24"/>
          <w:szCs w:val="24"/>
        </w:rPr>
        <w:t xml:space="preserve"> of Bedele Town</w:t>
      </w:r>
      <w:bookmarkEnd w:id="219"/>
    </w:p>
    <w:bookmarkEnd w:id="220"/>
    <w:p w14:paraId="7022D581" w14:textId="52A60FD5" w:rsidR="00B46A99" w:rsidRPr="00985E81" w:rsidRDefault="00A71D5C" w:rsidP="00FC7946">
      <w:pPr>
        <w:rPr>
          <w:rFonts w:ascii="Times New Roman" w:hAnsi="Times New Roman" w:cs="Times New Roman"/>
          <w:bCs/>
          <w:sz w:val="24"/>
          <w:szCs w:val="24"/>
        </w:rPr>
      </w:pPr>
      <w:r>
        <w:rPr>
          <w:rFonts w:ascii="Times New Roman" w:hAnsi="Times New Roman" w:cs="Times New Roman"/>
          <w:bCs/>
          <w:sz w:val="24"/>
          <w:szCs w:val="24"/>
        </w:rPr>
        <w:t>T</w:t>
      </w:r>
      <w:r w:rsidR="00181881" w:rsidRPr="00985E81">
        <w:rPr>
          <w:rFonts w:ascii="Times New Roman" w:hAnsi="Times New Roman" w:cs="Times New Roman"/>
          <w:bCs/>
          <w:sz w:val="24"/>
          <w:szCs w:val="24"/>
        </w:rPr>
        <w:t xml:space="preserve">he </w:t>
      </w:r>
      <w:r>
        <w:rPr>
          <w:rFonts w:ascii="Times New Roman" w:hAnsi="Times New Roman" w:cs="Times New Roman"/>
          <w:bCs/>
          <w:sz w:val="24"/>
          <w:szCs w:val="24"/>
        </w:rPr>
        <w:t>self-</w:t>
      </w:r>
      <w:r w:rsidR="00181881" w:rsidRPr="00985E81">
        <w:rPr>
          <w:rFonts w:ascii="Times New Roman" w:hAnsi="Times New Roman" w:cs="Times New Roman"/>
          <w:bCs/>
          <w:sz w:val="24"/>
          <w:szCs w:val="24"/>
        </w:rPr>
        <w:t xml:space="preserve">developed IDF Curve for Bedele Town </w:t>
      </w:r>
      <w:r w:rsidR="00F8334E">
        <w:rPr>
          <w:rFonts w:ascii="Times New Roman" w:hAnsi="Times New Roman" w:cs="Times New Roman"/>
          <w:bCs/>
          <w:sz w:val="24"/>
          <w:szCs w:val="24"/>
        </w:rPr>
        <w:t xml:space="preserve">was </w:t>
      </w:r>
      <w:r w:rsidR="00181881" w:rsidRPr="00985E81">
        <w:rPr>
          <w:rFonts w:ascii="Times New Roman" w:hAnsi="Times New Roman" w:cs="Times New Roman"/>
          <w:bCs/>
          <w:sz w:val="24"/>
          <w:szCs w:val="24"/>
        </w:rPr>
        <w:t xml:space="preserve">used for estimation of peak </w:t>
      </w:r>
      <w:r w:rsidR="00586A38" w:rsidRPr="00985E81">
        <w:rPr>
          <w:rFonts w:ascii="Times New Roman" w:hAnsi="Times New Roman" w:cs="Times New Roman"/>
          <w:bCs/>
          <w:sz w:val="24"/>
          <w:szCs w:val="24"/>
        </w:rPr>
        <w:t>discharge</w:t>
      </w:r>
      <w:r w:rsidR="00331F84">
        <w:rPr>
          <w:rFonts w:ascii="Times New Roman" w:hAnsi="Times New Roman" w:cs="Times New Roman"/>
          <w:bCs/>
          <w:sz w:val="24"/>
          <w:szCs w:val="24"/>
        </w:rPr>
        <w:t xml:space="preserve">. For the scale of this study area is less than </w:t>
      </w:r>
      <w:r w:rsidR="00BE08F6">
        <w:rPr>
          <w:rFonts w:ascii="Times New Roman" w:hAnsi="Times New Roman" w:cs="Times New Roman"/>
          <w:bCs/>
          <w:sz w:val="24"/>
          <w:szCs w:val="24"/>
        </w:rPr>
        <w:t>the area that w</w:t>
      </w:r>
      <w:r w:rsidR="0006041A">
        <w:rPr>
          <w:rFonts w:ascii="Times New Roman" w:hAnsi="Times New Roman" w:cs="Times New Roman"/>
          <w:bCs/>
          <w:sz w:val="24"/>
          <w:szCs w:val="24"/>
        </w:rPr>
        <w:t>as</w:t>
      </w:r>
      <w:r w:rsidR="00BE08F6">
        <w:rPr>
          <w:rFonts w:ascii="Times New Roman" w:hAnsi="Times New Roman" w:cs="Times New Roman"/>
          <w:bCs/>
          <w:sz w:val="24"/>
          <w:szCs w:val="24"/>
        </w:rPr>
        <w:t xml:space="preserve"> consid</w:t>
      </w:r>
      <w:r w:rsidR="0006041A">
        <w:rPr>
          <w:rFonts w:ascii="Times New Roman" w:hAnsi="Times New Roman" w:cs="Times New Roman"/>
          <w:bCs/>
          <w:sz w:val="24"/>
          <w:szCs w:val="24"/>
        </w:rPr>
        <w:t>e</w:t>
      </w:r>
      <w:r w:rsidR="00BE08F6">
        <w:rPr>
          <w:rFonts w:ascii="Times New Roman" w:hAnsi="Times New Roman" w:cs="Times New Roman"/>
          <w:bCs/>
          <w:sz w:val="24"/>
          <w:szCs w:val="24"/>
        </w:rPr>
        <w:t xml:space="preserve">red during the </w:t>
      </w:r>
      <w:r w:rsidR="000D7D69">
        <w:rPr>
          <w:rFonts w:ascii="Times New Roman" w:hAnsi="Times New Roman" w:cs="Times New Roman"/>
          <w:bCs/>
          <w:sz w:val="24"/>
          <w:szCs w:val="24"/>
        </w:rPr>
        <w:t xml:space="preserve">IDF curve </w:t>
      </w:r>
      <w:r w:rsidR="000D7D69">
        <w:rPr>
          <w:rFonts w:ascii="Times New Roman" w:hAnsi="Times New Roman" w:cs="Times New Roman"/>
          <w:bCs/>
          <w:sz w:val="24"/>
          <w:szCs w:val="24"/>
        </w:rPr>
        <w:lastRenderedPageBreak/>
        <w:t>development was carried out for this rainfall region</w:t>
      </w:r>
      <w:r w:rsidR="00D335B5">
        <w:rPr>
          <w:rFonts w:ascii="Times New Roman" w:hAnsi="Times New Roman" w:cs="Times New Roman"/>
          <w:bCs/>
          <w:sz w:val="24"/>
          <w:szCs w:val="24"/>
        </w:rPr>
        <w:t xml:space="preserve"> the specific IDF curve that represent</w:t>
      </w:r>
      <w:r w:rsidR="0006041A">
        <w:rPr>
          <w:rFonts w:ascii="Times New Roman" w:hAnsi="Times New Roman" w:cs="Times New Roman"/>
          <w:bCs/>
          <w:sz w:val="24"/>
          <w:szCs w:val="24"/>
        </w:rPr>
        <w:t>s</w:t>
      </w:r>
      <w:r w:rsidR="00D335B5">
        <w:rPr>
          <w:rFonts w:ascii="Times New Roman" w:hAnsi="Times New Roman" w:cs="Times New Roman"/>
          <w:bCs/>
          <w:sz w:val="24"/>
          <w:szCs w:val="24"/>
        </w:rPr>
        <w:t xml:space="preserve"> the rainfall pattern of Bedele Town is </w:t>
      </w:r>
      <w:r w:rsidR="00712EEC">
        <w:rPr>
          <w:rFonts w:ascii="Times New Roman" w:hAnsi="Times New Roman" w:cs="Times New Roman"/>
          <w:bCs/>
          <w:sz w:val="24"/>
          <w:szCs w:val="24"/>
        </w:rPr>
        <w:t>the self-developed one.</w:t>
      </w:r>
    </w:p>
    <w:p w14:paraId="1197DD62" w14:textId="4AF151B5" w:rsidR="008D62D9" w:rsidRPr="00985E81" w:rsidRDefault="008D62D9" w:rsidP="00FC7946">
      <w:pPr>
        <w:pStyle w:val="Heading1"/>
        <w:spacing w:before="120"/>
        <w:rPr>
          <w:rFonts w:ascii="Times New Roman" w:hAnsi="Times New Roman" w:cs="Times New Roman"/>
          <w:b/>
          <w:color w:val="auto"/>
          <w:sz w:val="24"/>
          <w:szCs w:val="24"/>
        </w:rPr>
      </w:pPr>
      <w:bookmarkStart w:id="221" w:name="_Toc56045084"/>
      <w:r w:rsidRPr="00985E81">
        <w:rPr>
          <w:rFonts w:ascii="Times New Roman" w:hAnsi="Times New Roman" w:cs="Times New Roman"/>
          <w:b/>
          <w:color w:val="auto"/>
          <w:sz w:val="24"/>
          <w:szCs w:val="24"/>
        </w:rPr>
        <w:t>4.</w:t>
      </w:r>
      <w:r w:rsidR="006360AD">
        <w:rPr>
          <w:rFonts w:ascii="Times New Roman" w:hAnsi="Times New Roman" w:cs="Times New Roman"/>
          <w:b/>
          <w:color w:val="auto"/>
          <w:sz w:val="24"/>
          <w:szCs w:val="24"/>
        </w:rPr>
        <w:t>3</w:t>
      </w:r>
      <w:r w:rsidRPr="00985E81">
        <w:rPr>
          <w:rFonts w:ascii="Times New Roman" w:hAnsi="Times New Roman" w:cs="Times New Roman"/>
          <w:b/>
          <w:color w:val="auto"/>
          <w:sz w:val="24"/>
          <w:szCs w:val="24"/>
        </w:rPr>
        <w:t xml:space="preserve"> Peak Discharge Estimation</w:t>
      </w:r>
      <w:bookmarkEnd w:id="221"/>
    </w:p>
    <w:p w14:paraId="1E3F0DA2" w14:textId="3FE0ABAD" w:rsidR="004F4CCF" w:rsidRPr="00985E81" w:rsidRDefault="00AA12F8" w:rsidP="008D6B15">
      <w:pPr>
        <w:rPr>
          <w:rFonts w:ascii="Times New Roman" w:hAnsi="Times New Roman" w:cs="Times New Roman"/>
          <w:sz w:val="24"/>
          <w:szCs w:val="24"/>
        </w:rPr>
      </w:pPr>
      <w:r w:rsidRPr="00985E81">
        <w:rPr>
          <w:rFonts w:ascii="Times New Roman" w:hAnsi="Times New Roman" w:cs="Times New Roman"/>
          <w:sz w:val="24"/>
          <w:szCs w:val="24"/>
        </w:rPr>
        <w:t xml:space="preserve">The peak discharge from this </w:t>
      </w:r>
      <w:r w:rsidR="0079458D" w:rsidRPr="00985E81">
        <w:rPr>
          <w:rFonts w:ascii="Times New Roman" w:hAnsi="Times New Roman" w:cs="Times New Roman"/>
          <w:sz w:val="24"/>
          <w:szCs w:val="24"/>
        </w:rPr>
        <w:t>study area</w:t>
      </w:r>
      <w:r w:rsidRPr="00985E81">
        <w:rPr>
          <w:rFonts w:ascii="Times New Roman" w:hAnsi="Times New Roman" w:cs="Times New Roman"/>
          <w:sz w:val="24"/>
          <w:szCs w:val="24"/>
        </w:rPr>
        <w:t xml:space="preserve"> was estimated by using </w:t>
      </w:r>
      <w:r w:rsidR="0097495F">
        <w:rPr>
          <w:rFonts w:ascii="Times New Roman" w:hAnsi="Times New Roman" w:cs="Times New Roman"/>
          <w:sz w:val="24"/>
          <w:szCs w:val="24"/>
        </w:rPr>
        <w:t xml:space="preserve">the </w:t>
      </w:r>
      <w:r w:rsidRPr="00985E81">
        <w:rPr>
          <w:rFonts w:ascii="Times New Roman" w:hAnsi="Times New Roman" w:cs="Times New Roman"/>
          <w:sz w:val="24"/>
          <w:szCs w:val="24"/>
        </w:rPr>
        <w:t xml:space="preserve">Rational method and SWMM 5.1 model. The case of using </w:t>
      </w:r>
      <w:r w:rsidR="0097495F">
        <w:rPr>
          <w:rFonts w:ascii="Times New Roman" w:hAnsi="Times New Roman" w:cs="Times New Roman"/>
          <w:sz w:val="24"/>
          <w:szCs w:val="24"/>
        </w:rPr>
        <w:t xml:space="preserve">the </w:t>
      </w:r>
      <w:r w:rsidRPr="00985E81">
        <w:rPr>
          <w:rFonts w:ascii="Times New Roman" w:hAnsi="Times New Roman" w:cs="Times New Roman"/>
          <w:sz w:val="24"/>
          <w:szCs w:val="24"/>
        </w:rPr>
        <w:t xml:space="preserve">Rational method is depending on the area of sub-catchments in </w:t>
      </w:r>
      <w:r w:rsidR="0097495F">
        <w:rPr>
          <w:rFonts w:ascii="Times New Roman" w:hAnsi="Times New Roman" w:cs="Times New Roman"/>
          <w:sz w:val="24"/>
          <w:szCs w:val="24"/>
        </w:rPr>
        <w:t xml:space="preserve">the </w:t>
      </w:r>
      <w:r w:rsidR="00342C9F" w:rsidRPr="00985E81">
        <w:rPr>
          <w:rFonts w:ascii="Times New Roman" w:hAnsi="Times New Roman" w:cs="Times New Roman"/>
          <w:sz w:val="24"/>
          <w:szCs w:val="24"/>
        </w:rPr>
        <w:t>study area (</w:t>
      </w:r>
      <w:r w:rsidR="0079458D" w:rsidRPr="00985E81">
        <w:rPr>
          <w:rFonts w:ascii="Times New Roman" w:hAnsi="Times New Roman" w:cs="Times New Roman"/>
          <w:sz w:val="24"/>
          <w:szCs w:val="24"/>
        </w:rPr>
        <w:t>i.e.</w:t>
      </w:r>
      <w:r w:rsidR="00CC3B26" w:rsidRPr="00985E81">
        <w:rPr>
          <w:rFonts w:ascii="Times New Roman" w:hAnsi="Times New Roman" w:cs="Times New Roman"/>
          <w:sz w:val="24"/>
          <w:szCs w:val="24"/>
        </w:rPr>
        <w:t xml:space="preserve">; </w:t>
      </w:r>
      <w:r w:rsidR="00342C9F" w:rsidRPr="00985E81">
        <w:rPr>
          <w:rFonts w:ascii="Times New Roman" w:hAnsi="Times New Roman" w:cs="Times New Roman"/>
          <w:sz w:val="24"/>
          <w:szCs w:val="24"/>
        </w:rPr>
        <w:t>&lt;50 ha)</w:t>
      </w:r>
      <w:r w:rsidR="00311A91" w:rsidRPr="00985E81">
        <w:rPr>
          <w:rFonts w:ascii="Times New Roman" w:hAnsi="Times New Roman" w:cs="Times New Roman"/>
          <w:sz w:val="24"/>
          <w:szCs w:val="24"/>
        </w:rPr>
        <w:t xml:space="preserve"> as it is mentioned </w:t>
      </w:r>
      <w:r w:rsidR="0097495F">
        <w:rPr>
          <w:rFonts w:ascii="Times New Roman" w:hAnsi="Times New Roman" w:cs="Times New Roman"/>
          <w:sz w:val="24"/>
          <w:szCs w:val="24"/>
        </w:rPr>
        <w:t>in</w:t>
      </w:r>
      <w:r w:rsidR="00311A91" w:rsidRPr="00985E81">
        <w:rPr>
          <w:rFonts w:ascii="Times New Roman" w:hAnsi="Times New Roman" w:cs="Times New Roman"/>
          <w:sz w:val="24"/>
          <w:szCs w:val="24"/>
        </w:rPr>
        <w:t xml:space="preserve"> chapter 3.</w:t>
      </w:r>
      <w:r w:rsidR="008D1BF3" w:rsidRPr="00985E81">
        <w:rPr>
          <w:rFonts w:ascii="Times New Roman" w:hAnsi="Times New Roman" w:cs="Times New Roman"/>
          <w:sz w:val="24"/>
          <w:szCs w:val="24"/>
        </w:rPr>
        <w:t xml:space="preserve"> </w:t>
      </w:r>
      <w:r w:rsidR="0079458D" w:rsidRPr="00985E81">
        <w:rPr>
          <w:rFonts w:ascii="Times New Roman" w:hAnsi="Times New Roman" w:cs="Times New Roman"/>
          <w:sz w:val="24"/>
          <w:szCs w:val="24"/>
        </w:rPr>
        <w:t>The result</w:t>
      </w:r>
      <w:r w:rsidR="008D1BF3" w:rsidRPr="00985E81">
        <w:rPr>
          <w:rFonts w:ascii="Times New Roman" w:hAnsi="Times New Roman" w:cs="Times New Roman"/>
          <w:sz w:val="24"/>
          <w:szCs w:val="24"/>
        </w:rPr>
        <w:t xml:space="preserve"> from these two methods </w:t>
      </w:r>
      <w:r w:rsidR="00262029">
        <w:rPr>
          <w:rFonts w:ascii="Times New Roman" w:hAnsi="Times New Roman" w:cs="Times New Roman"/>
          <w:sz w:val="24"/>
          <w:szCs w:val="24"/>
        </w:rPr>
        <w:t>w</w:t>
      </w:r>
      <w:r w:rsidR="0097495F">
        <w:rPr>
          <w:rFonts w:ascii="Times New Roman" w:hAnsi="Times New Roman" w:cs="Times New Roman"/>
          <w:sz w:val="24"/>
          <w:szCs w:val="24"/>
        </w:rPr>
        <w:t>as</w:t>
      </w:r>
      <w:r w:rsidR="00262029">
        <w:rPr>
          <w:rFonts w:ascii="Times New Roman" w:hAnsi="Times New Roman" w:cs="Times New Roman"/>
          <w:sz w:val="24"/>
          <w:szCs w:val="24"/>
        </w:rPr>
        <w:t xml:space="preserve"> </w:t>
      </w:r>
      <w:r w:rsidR="008D1BF3" w:rsidRPr="00985E81">
        <w:rPr>
          <w:rFonts w:ascii="Times New Roman" w:hAnsi="Times New Roman" w:cs="Times New Roman"/>
          <w:sz w:val="24"/>
          <w:szCs w:val="24"/>
        </w:rPr>
        <w:t>discussed below.</w:t>
      </w:r>
    </w:p>
    <w:p w14:paraId="0A14C542" w14:textId="5862F5B0" w:rsidR="008D62D9" w:rsidRPr="00985E81" w:rsidRDefault="008D1BF3" w:rsidP="008D1BF3">
      <w:pPr>
        <w:pStyle w:val="Heading3"/>
        <w:rPr>
          <w:rFonts w:ascii="Times New Roman" w:hAnsi="Times New Roman" w:cs="Times New Roman"/>
          <w:b/>
          <w:bCs/>
          <w:color w:val="auto"/>
        </w:rPr>
      </w:pPr>
      <w:bookmarkStart w:id="222" w:name="_Toc56045085"/>
      <w:r w:rsidRPr="00985E81">
        <w:rPr>
          <w:rFonts w:ascii="Times New Roman" w:hAnsi="Times New Roman" w:cs="Times New Roman"/>
          <w:b/>
          <w:bCs/>
          <w:color w:val="auto"/>
        </w:rPr>
        <w:t>4.</w:t>
      </w:r>
      <w:r w:rsidR="006360AD">
        <w:rPr>
          <w:rFonts w:ascii="Times New Roman" w:hAnsi="Times New Roman" w:cs="Times New Roman"/>
          <w:b/>
          <w:bCs/>
          <w:color w:val="auto"/>
        </w:rPr>
        <w:t>3</w:t>
      </w:r>
      <w:r w:rsidRPr="00985E81">
        <w:rPr>
          <w:rFonts w:ascii="Times New Roman" w:hAnsi="Times New Roman" w:cs="Times New Roman"/>
          <w:b/>
          <w:bCs/>
          <w:color w:val="auto"/>
        </w:rPr>
        <w:t xml:space="preserve">.1 </w:t>
      </w:r>
      <w:r w:rsidR="008D62D9" w:rsidRPr="00985E81">
        <w:rPr>
          <w:rFonts w:ascii="Times New Roman" w:hAnsi="Times New Roman" w:cs="Times New Roman"/>
          <w:b/>
          <w:bCs/>
          <w:color w:val="auto"/>
        </w:rPr>
        <w:t>Rational Method</w:t>
      </w:r>
      <w:bookmarkEnd w:id="222"/>
    </w:p>
    <w:p w14:paraId="7030C438" w14:textId="0BDB4B7D" w:rsidR="000D6A21" w:rsidRDefault="001724FE" w:rsidP="00AC392F">
      <w:pPr>
        <w:rPr>
          <w:rFonts w:ascii="Times New Roman" w:hAnsi="Times New Roman" w:cs="Times New Roman"/>
          <w:sz w:val="24"/>
          <w:szCs w:val="24"/>
        </w:rPr>
      </w:pPr>
      <w:r w:rsidRPr="00985E81">
        <w:rPr>
          <w:rFonts w:ascii="Times New Roman" w:hAnsi="Times New Roman" w:cs="Times New Roman"/>
          <w:sz w:val="24"/>
          <w:szCs w:val="24"/>
        </w:rPr>
        <w:t>The peak flow from each sub-</w:t>
      </w:r>
      <w:r w:rsidR="001D190C" w:rsidRPr="00985E81">
        <w:rPr>
          <w:rFonts w:ascii="Times New Roman" w:hAnsi="Times New Roman" w:cs="Times New Roman"/>
          <w:sz w:val="24"/>
          <w:szCs w:val="24"/>
        </w:rPr>
        <w:t>catchment</w:t>
      </w:r>
      <w:r w:rsidRPr="00985E81">
        <w:rPr>
          <w:rFonts w:ascii="Times New Roman" w:hAnsi="Times New Roman" w:cs="Times New Roman"/>
          <w:sz w:val="24"/>
          <w:szCs w:val="24"/>
        </w:rPr>
        <w:t xml:space="preserve"> in this study area </w:t>
      </w:r>
      <w:r w:rsidR="001D190C">
        <w:rPr>
          <w:rFonts w:ascii="Times New Roman" w:hAnsi="Times New Roman" w:cs="Times New Roman"/>
          <w:sz w:val="24"/>
          <w:szCs w:val="24"/>
        </w:rPr>
        <w:t>was</w:t>
      </w:r>
      <w:r w:rsidRPr="00985E81">
        <w:rPr>
          <w:rFonts w:ascii="Times New Roman" w:hAnsi="Times New Roman" w:cs="Times New Roman"/>
          <w:sz w:val="24"/>
          <w:szCs w:val="24"/>
        </w:rPr>
        <w:t xml:space="preserve"> calculated and tabulated as presented </w:t>
      </w:r>
      <w:r w:rsidR="001D190C" w:rsidRPr="00985E81">
        <w:rPr>
          <w:rFonts w:ascii="Times New Roman" w:hAnsi="Times New Roman" w:cs="Times New Roman"/>
          <w:sz w:val="24"/>
          <w:szCs w:val="24"/>
        </w:rPr>
        <w:t>below</w:t>
      </w:r>
      <w:r w:rsidRPr="00985E81">
        <w:rPr>
          <w:rFonts w:ascii="Times New Roman" w:hAnsi="Times New Roman" w:cs="Times New Roman"/>
          <w:sz w:val="24"/>
          <w:szCs w:val="24"/>
        </w:rPr>
        <w:t xml:space="preserve"> in </w:t>
      </w:r>
      <w:r w:rsidR="00827DDD">
        <w:rPr>
          <w:rFonts w:ascii="Times New Roman" w:hAnsi="Times New Roman" w:cs="Times New Roman"/>
          <w:sz w:val="24"/>
          <w:szCs w:val="24"/>
        </w:rPr>
        <w:t>Table</w:t>
      </w:r>
      <w:r w:rsidRPr="00985E81">
        <w:rPr>
          <w:rFonts w:ascii="Times New Roman" w:hAnsi="Times New Roman" w:cs="Times New Roman"/>
          <w:sz w:val="24"/>
          <w:szCs w:val="24"/>
        </w:rPr>
        <w:t xml:space="preserve"> </w:t>
      </w:r>
      <w:bookmarkStart w:id="223" w:name="_Hlk47874369"/>
      <w:r w:rsidR="00466A20">
        <w:rPr>
          <w:rFonts w:ascii="Times New Roman" w:hAnsi="Times New Roman" w:cs="Times New Roman"/>
          <w:sz w:val="24"/>
          <w:szCs w:val="24"/>
        </w:rPr>
        <w:t>4.9</w:t>
      </w:r>
      <w:r w:rsidR="000155DD" w:rsidRPr="00985E81">
        <w:rPr>
          <w:rFonts w:ascii="Times New Roman" w:hAnsi="Times New Roman" w:cs="Times New Roman"/>
          <w:sz w:val="24"/>
          <w:szCs w:val="24"/>
        </w:rPr>
        <w:t>.</w:t>
      </w:r>
      <w:r w:rsidR="00355B84">
        <w:rPr>
          <w:rFonts w:ascii="Times New Roman" w:hAnsi="Times New Roman" w:cs="Times New Roman"/>
          <w:sz w:val="24"/>
          <w:szCs w:val="24"/>
        </w:rPr>
        <w:t xml:space="preserve"> This estimation was carried out after the all needed parameters were analy</w:t>
      </w:r>
      <w:r w:rsidR="0006041A">
        <w:rPr>
          <w:rFonts w:ascii="Times New Roman" w:hAnsi="Times New Roman" w:cs="Times New Roman"/>
          <w:sz w:val="24"/>
          <w:szCs w:val="24"/>
        </w:rPr>
        <w:t>z</w:t>
      </w:r>
      <w:r w:rsidR="00355B84">
        <w:rPr>
          <w:rFonts w:ascii="Times New Roman" w:hAnsi="Times New Roman" w:cs="Times New Roman"/>
          <w:sz w:val="24"/>
          <w:szCs w:val="24"/>
        </w:rPr>
        <w:t>ed</w:t>
      </w:r>
      <w:r w:rsidR="00503941">
        <w:rPr>
          <w:rFonts w:ascii="Times New Roman" w:hAnsi="Times New Roman" w:cs="Times New Roman"/>
          <w:sz w:val="24"/>
          <w:szCs w:val="24"/>
        </w:rPr>
        <w:t>. The deli</w:t>
      </w:r>
      <w:r w:rsidR="0006041A">
        <w:rPr>
          <w:rFonts w:ascii="Times New Roman" w:hAnsi="Times New Roman" w:cs="Times New Roman"/>
          <w:sz w:val="24"/>
          <w:szCs w:val="24"/>
        </w:rPr>
        <w:t>ne</w:t>
      </w:r>
      <w:r w:rsidR="00503941">
        <w:rPr>
          <w:rFonts w:ascii="Times New Roman" w:hAnsi="Times New Roman" w:cs="Times New Roman"/>
          <w:sz w:val="24"/>
          <w:szCs w:val="24"/>
        </w:rPr>
        <w:t xml:space="preserve">ation of each sub-catchment area was done by ArcGIS </w:t>
      </w:r>
      <w:r w:rsidR="0080190A">
        <w:rPr>
          <w:rFonts w:ascii="Times New Roman" w:hAnsi="Times New Roman" w:cs="Times New Roman"/>
          <w:sz w:val="24"/>
          <w:szCs w:val="24"/>
        </w:rPr>
        <w:t xml:space="preserve">software and the Land use </w:t>
      </w:r>
      <w:r w:rsidR="0006041A">
        <w:rPr>
          <w:rFonts w:ascii="Times New Roman" w:hAnsi="Times New Roman" w:cs="Times New Roman"/>
          <w:sz w:val="24"/>
          <w:szCs w:val="24"/>
        </w:rPr>
        <w:t xml:space="preserve">the </w:t>
      </w:r>
      <w:r w:rsidR="0080190A">
        <w:rPr>
          <w:rFonts w:ascii="Times New Roman" w:hAnsi="Times New Roman" w:cs="Times New Roman"/>
          <w:sz w:val="24"/>
          <w:szCs w:val="24"/>
        </w:rPr>
        <w:t xml:space="preserve">Land cover of the area was </w:t>
      </w:r>
      <w:r w:rsidR="0057252B">
        <w:rPr>
          <w:rFonts w:ascii="Times New Roman" w:hAnsi="Times New Roman" w:cs="Times New Roman"/>
          <w:sz w:val="24"/>
          <w:szCs w:val="24"/>
        </w:rPr>
        <w:t>worked out by using Google E</w:t>
      </w:r>
      <w:r w:rsidR="0051743F">
        <w:rPr>
          <w:rFonts w:ascii="Times New Roman" w:hAnsi="Times New Roman" w:cs="Times New Roman"/>
          <w:sz w:val="24"/>
          <w:szCs w:val="24"/>
        </w:rPr>
        <w:t xml:space="preserve">arth Pro and ArcGIS after all needed data like </w:t>
      </w:r>
      <w:r w:rsidR="005C1738">
        <w:rPr>
          <w:rFonts w:ascii="Times New Roman" w:hAnsi="Times New Roman" w:cs="Times New Roman"/>
          <w:sz w:val="24"/>
          <w:szCs w:val="24"/>
        </w:rPr>
        <w:t>Coordinates were collected. Land use Land cover is also verified by field observation.</w:t>
      </w:r>
      <w:r w:rsidR="00C85251">
        <w:rPr>
          <w:rFonts w:ascii="Times New Roman" w:hAnsi="Times New Roman" w:cs="Times New Roman"/>
          <w:sz w:val="24"/>
          <w:szCs w:val="24"/>
        </w:rPr>
        <w:t xml:space="preserve"> By using the Land use Land Cover types of the study area the weighted runoff coefficient </w:t>
      </w:r>
      <w:r w:rsidR="00461533">
        <w:rPr>
          <w:rFonts w:ascii="Times New Roman" w:hAnsi="Times New Roman" w:cs="Times New Roman"/>
          <w:sz w:val="24"/>
          <w:szCs w:val="24"/>
        </w:rPr>
        <w:t xml:space="preserve">was calculated for each sub-catchments. The time of concentration is found by </w:t>
      </w:r>
      <w:r w:rsidR="00DC5D4F">
        <w:rPr>
          <w:rFonts w:ascii="Times New Roman" w:hAnsi="Times New Roman" w:cs="Times New Roman"/>
          <w:sz w:val="24"/>
          <w:szCs w:val="24"/>
        </w:rPr>
        <w:t xml:space="preserve">calculating the inlet time of concentration and travel time of the runoff in the canals by the selected </w:t>
      </w:r>
      <w:r w:rsidR="00B56ABF">
        <w:rPr>
          <w:rFonts w:ascii="Times New Roman" w:hAnsi="Times New Roman" w:cs="Times New Roman"/>
          <w:sz w:val="24"/>
          <w:szCs w:val="24"/>
        </w:rPr>
        <w:t>Equations for this purpose in chapter 3.</w:t>
      </w:r>
      <w:r w:rsidR="00751141">
        <w:rPr>
          <w:rFonts w:ascii="Times New Roman" w:hAnsi="Times New Roman" w:cs="Times New Roman"/>
          <w:sz w:val="24"/>
          <w:szCs w:val="24"/>
        </w:rPr>
        <w:t xml:space="preserve"> The rainfall Intensity</w:t>
      </w:r>
      <w:r w:rsidR="00D67429">
        <w:rPr>
          <w:rFonts w:ascii="Times New Roman" w:hAnsi="Times New Roman" w:cs="Times New Roman"/>
          <w:sz w:val="24"/>
          <w:szCs w:val="24"/>
        </w:rPr>
        <w:t xml:space="preserve"> (</w:t>
      </w:r>
      <w:r w:rsidR="00290229">
        <w:rPr>
          <w:rFonts w:ascii="Times New Roman" w:hAnsi="Times New Roman" w:cs="Times New Roman"/>
          <w:sz w:val="24"/>
          <w:szCs w:val="24"/>
        </w:rPr>
        <w:t xml:space="preserve">in </w:t>
      </w:r>
      <w:r w:rsidR="00D67429">
        <w:rPr>
          <w:rFonts w:ascii="Times New Roman" w:hAnsi="Times New Roman" w:cs="Times New Roman"/>
          <w:sz w:val="24"/>
          <w:szCs w:val="24"/>
        </w:rPr>
        <w:t>mm/hr)  is obtained from the developed IDF curve of Bedele Town.</w:t>
      </w:r>
    </w:p>
    <w:p w14:paraId="10908A17" w14:textId="4F1AAA6C" w:rsidR="00372036" w:rsidRDefault="00372036" w:rsidP="00AC392F">
      <w:pPr>
        <w:rPr>
          <w:rFonts w:ascii="Times New Roman" w:hAnsi="Times New Roman" w:cs="Times New Roman"/>
          <w:sz w:val="24"/>
          <w:szCs w:val="24"/>
        </w:rPr>
      </w:pPr>
    </w:p>
    <w:p w14:paraId="4D08BDE3" w14:textId="3631E749" w:rsidR="00372036" w:rsidRDefault="00372036" w:rsidP="00AC392F">
      <w:pPr>
        <w:rPr>
          <w:rFonts w:ascii="Times New Roman" w:hAnsi="Times New Roman" w:cs="Times New Roman"/>
          <w:sz w:val="24"/>
          <w:szCs w:val="24"/>
        </w:rPr>
      </w:pPr>
    </w:p>
    <w:p w14:paraId="3382AD44" w14:textId="5C0CD07F" w:rsidR="00372036" w:rsidRDefault="00372036" w:rsidP="00AC392F">
      <w:pPr>
        <w:rPr>
          <w:rFonts w:ascii="Times New Roman" w:hAnsi="Times New Roman" w:cs="Times New Roman"/>
          <w:sz w:val="24"/>
          <w:szCs w:val="24"/>
        </w:rPr>
      </w:pPr>
    </w:p>
    <w:p w14:paraId="72A786F4" w14:textId="29093E00" w:rsidR="00372036" w:rsidRDefault="00372036" w:rsidP="00AC392F">
      <w:pPr>
        <w:rPr>
          <w:rFonts w:ascii="Times New Roman" w:hAnsi="Times New Roman" w:cs="Times New Roman"/>
          <w:sz w:val="24"/>
          <w:szCs w:val="24"/>
        </w:rPr>
      </w:pPr>
    </w:p>
    <w:p w14:paraId="629C54E6" w14:textId="64458373" w:rsidR="00372036" w:rsidRDefault="00372036" w:rsidP="00AC392F">
      <w:pPr>
        <w:rPr>
          <w:rFonts w:ascii="Times New Roman" w:hAnsi="Times New Roman" w:cs="Times New Roman"/>
          <w:sz w:val="24"/>
          <w:szCs w:val="24"/>
        </w:rPr>
      </w:pPr>
    </w:p>
    <w:p w14:paraId="59D0C724" w14:textId="5BDCF277" w:rsidR="00913C9C" w:rsidRDefault="00913C9C" w:rsidP="00AC392F">
      <w:pPr>
        <w:rPr>
          <w:rFonts w:ascii="Times New Roman" w:hAnsi="Times New Roman" w:cs="Times New Roman"/>
          <w:sz w:val="24"/>
          <w:szCs w:val="24"/>
        </w:rPr>
      </w:pPr>
    </w:p>
    <w:p w14:paraId="464E9E50" w14:textId="77777777" w:rsidR="00913C9C" w:rsidRDefault="00913C9C" w:rsidP="00AC392F">
      <w:pPr>
        <w:rPr>
          <w:rFonts w:ascii="Times New Roman" w:hAnsi="Times New Roman" w:cs="Times New Roman"/>
          <w:sz w:val="24"/>
          <w:szCs w:val="24"/>
        </w:rPr>
      </w:pPr>
    </w:p>
    <w:p w14:paraId="47B7689A" w14:textId="57C933B0" w:rsidR="00372036" w:rsidRDefault="00372036" w:rsidP="00AC392F">
      <w:pPr>
        <w:rPr>
          <w:rFonts w:ascii="Times New Roman" w:hAnsi="Times New Roman" w:cs="Times New Roman"/>
          <w:sz w:val="24"/>
          <w:szCs w:val="24"/>
        </w:rPr>
      </w:pPr>
    </w:p>
    <w:p w14:paraId="5CD0C38C" w14:textId="6EE90EFD" w:rsidR="00372036" w:rsidRDefault="00372036" w:rsidP="00AC392F">
      <w:pPr>
        <w:rPr>
          <w:rFonts w:ascii="Times New Roman" w:hAnsi="Times New Roman" w:cs="Times New Roman"/>
          <w:sz w:val="24"/>
          <w:szCs w:val="24"/>
        </w:rPr>
      </w:pPr>
    </w:p>
    <w:p w14:paraId="012A9BF6" w14:textId="16559255" w:rsidR="000155DD" w:rsidRPr="005B4E2D" w:rsidRDefault="00827DDD" w:rsidP="005B4E2D">
      <w:pPr>
        <w:rPr>
          <w:rFonts w:ascii="Times New Roman" w:hAnsi="Times New Roman" w:cs="Times New Roman"/>
          <w:i/>
          <w:iCs/>
          <w:sz w:val="24"/>
          <w:szCs w:val="24"/>
        </w:rPr>
      </w:pPr>
      <w:bookmarkStart w:id="224" w:name="_Toc55539012"/>
      <w:bookmarkStart w:id="225" w:name="_Hlk56005479"/>
      <w:r w:rsidRPr="005B4E2D">
        <w:rPr>
          <w:rFonts w:ascii="Times New Roman" w:hAnsi="Times New Roman" w:cs="Times New Roman"/>
          <w:i/>
          <w:iCs/>
          <w:sz w:val="24"/>
          <w:szCs w:val="24"/>
        </w:rPr>
        <w:lastRenderedPageBreak/>
        <w:t>Table</w:t>
      </w:r>
      <w:r w:rsidR="000155DD" w:rsidRPr="005B4E2D">
        <w:rPr>
          <w:rFonts w:ascii="Times New Roman" w:hAnsi="Times New Roman" w:cs="Times New Roman"/>
          <w:i/>
          <w:iCs/>
          <w:sz w:val="24"/>
          <w:szCs w:val="24"/>
        </w:rPr>
        <w:t xml:space="preserve"> </w:t>
      </w:r>
      <w:r w:rsidR="005B4E2D" w:rsidRPr="005B4E2D">
        <w:rPr>
          <w:rFonts w:ascii="Times New Roman" w:hAnsi="Times New Roman" w:cs="Times New Roman"/>
          <w:i/>
          <w:iCs/>
          <w:sz w:val="24"/>
          <w:szCs w:val="24"/>
        </w:rPr>
        <w:t>4.9</w:t>
      </w:r>
      <w:r w:rsidR="000155DD" w:rsidRPr="005B4E2D">
        <w:rPr>
          <w:rFonts w:ascii="Times New Roman" w:hAnsi="Times New Roman" w:cs="Times New Roman"/>
          <w:i/>
          <w:iCs/>
          <w:sz w:val="24"/>
          <w:szCs w:val="24"/>
        </w:rPr>
        <w:t>:</w:t>
      </w:r>
      <w:r w:rsidR="0075372A" w:rsidRPr="005B4E2D">
        <w:rPr>
          <w:rFonts w:ascii="Times New Roman" w:hAnsi="Times New Roman" w:cs="Times New Roman"/>
          <w:i/>
          <w:iCs/>
          <w:sz w:val="24"/>
          <w:szCs w:val="24"/>
        </w:rPr>
        <w:t xml:space="preserve"> </w:t>
      </w:r>
      <w:r w:rsidR="000155DD" w:rsidRPr="005B4E2D">
        <w:rPr>
          <w:rFonts w:ascii="Times New Roman" w:hAnsi="Times New Roman" w:cs="Times New Roman"/>
          <w:i/>
          <w:iCs/>
          <w:sz w:val="24"/>
          <w:szCs w:val="24"/>
        </w:rPr>
        <w:t>Estimated Discharge by Rational Method</w:t>
      </w:r>
      <w:bookmarkEnd w:id="224"/>
    </w:p>
    <w:tbl>
      <w:tblPr>
        <w:tblW w:w="8480" w:type="dxa"/>
        <w:tblLook w:val="04A0" w:firstRow="1" w:lastRow="0" w:firstColumn="1" w:lastColumn="0" w:noHBand="0" w:noVBand="1"/>
      </w:tblPr>
      <w:tblGrid>
        <w:gridCol w:w="960"/>
        <w:gridCol w:w="960"/>
        <w:gridCol w:w="960"/>
        <w:gridCol w:w="1003"/>
        <w:gridCol w:w="960"/>
        <w:gridCol w:w="960"/>
        <w:gridCol w:w="1456"/>
        <w:gridCol w:w="1456"/>
      </w:tblGrid>
      <w:tr w:rsidR="00E2412D" w:rsidRPr="00E2412D" w14:paraId="0A207869" w14:textId="77777777" w:rsidTr="00E2412D">
        <w:trPr>
          <w:trHeight w:val="312"/>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bookmarkEnd w:id="223"/>
          <w:bookmarkEnd w:id="225"/>
          <w:p w14:paraId="1EA93238"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5BF85393"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Cw</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60AB284F"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A(ha)</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21364CD9"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Tc(min)</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3B2ED4C2"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I(10yr)</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0EA4EB99"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I(25yr)</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14:paraId="67EF0D3E"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Q10yr(m3/s)</w:t>
            </w:r>
          </w:p>
        </w:tc>
        <w:tc>
          <w:tcPr>
            <w:tcW w:w="1360" w:type="dxa"/>
            <w:tcBorders>
              <w:top w:val="single" w:sz="4" w:space="0" w:color="auto"/>
              <w:left w:val="nil"/>
              <w:bottom w:val="single" w:sz="4" w:space="0" w:color="auto"/>
              <w:right w:val="single" w:sz="4" w:space="0" w:color="auto"/>
            </w:tcBorders>
            <w:shd w:val="clear" w:color="auto" w:fill="auto"/>
            <w:noWrap/>
            <w:vAlign w:val="center"/>
            <w:hideMark/>
          </w:tcPr>
          <w:p w14:paraId="58DBFA5C"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Q25yr(m3/s)</w:t>
            </w:r>
          </w:p>
        </w:tc>
      </w:tr>
      <w:tr w:rsidR="00E2412D" w:rsidRPr="00E2412D" w14:paraId="2EC7EA5C"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AB81795"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SC-1</w:t>
            </w:r>
          </w:p>
        </w:tc>
        <w:tc>
          <w:tcPr>
            <w:tcW w:w="960" w:type="dxa"/>
            <w:tcBorders>
              <w:top w:val="nil"/>
              <w:left w:val="nil"/>
              <w:bottom w:val="single" w:sz="4" w:space="0" w:color="auto"/>
              <w:right w:val="single" w:sz="4" w:space="0" w:color="auto"/>
            </w:tcBorders>
            <w:shd w:val="clear" w:color="auto" w:fill="auto"/>
            <w:noWrap/>
            <w:vAlign w:val="center"/>
            <w:hideMark/>
          </w:tcPr>
          <w:p w14:paraId="236D74E4"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0.67</w:t>
            </w:r>
          </w:p>
        </w:tc>
        <w:tc>
          <w:tcPr>
            <w:tcW w:w="960" w:type="dxa"/>
            <w:tcBorders>
              <w:top w:val="nil"/>
              <w:left w:val="nil"/>
              <w:bottom w:val="single" w:sz="4" w:space="0" w:color="auto"/>
              <w:right w:val="single" w:sz="4" w:space="0" w:color="auto"/>
            </w:tcBorders>
            <w:shd w:val="clear" w:color="auto" w:fill="auto"/>
            <w:noWrap/>
            <w:vAlign w:val="center"/>
            <w:hideMark/>
          </w:tcPr>
          <w:p w14:paraId="392A066D"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3.51</w:t>
            </w:r>
          </w:p>
        </w:tc>
        <w:tc>
          <w:tcPr>
            <w:tcW w:w="960" w:type="dxa"/>
            <w:tcBorders>
              <w:top w:val="nil"/>
              <w:left w:val="nil"/>
              <w:bottom w:val="single" w:sz="4" w:space="0" w:color="auto"/>
              <w:right w:val="single" w:sz="4" w:space="0" w:color="auto"/>
            </w:tcBorders>
            <w:shd w:val="clear" w:color="auto" w:fill="auto"/>
            <w:noWrap/>
            <w:vAlign w:val="bottom"/>
            <w:hideMark/>
          </w:tcPr>
          <w:p w14:paraId="1C4554E6"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5.1</w:t>
            </w:r>
          </w:p>
        </w:tc>
        <w:tc>
          <w:tcPr>
            <w:tcW w:w="960" w:type="dxa"/>
            <w:tcBorders>
              <w:top w:val="nil"/>
              <w:left w:val="nil"/>
              <w:bottom w:val="single" w:sz="4" w:space="0" w:color="auto"/>
              <w:right w:val="single" w:sz="4" w:space="0" w:color="auto"/>
            </w:tcBorders>
            <w:shd w:val="clear" w:color="auto" w:fill="auto"/>
            <w:noWrap/>
            <w:vAlign w:val="bottom"/>
            <w:hideMark/>
          </w:tcPr>
          <w:p w14:paraId="2AD6B21B"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161.12</w:t>
            </w:r>
          </w:p>
        </w:tc>
        <w:tc>
          <w:tcPr>
            <w:tcW w:w="960" w:type="dxa"/>
            <w:tcBorders>
              <w:top w:val="nil"/>
              <w:left w:val="nil"/>
              <w:bottom w:val="single" w:sz="4" w:space="0" w:color="auto"/>
              <w:right w:val="single" w:sz="4" w:space="0" w:color="auto"/>
            </w:tcBorders>
            <w:shd w:val="clear" w:color="auto" w:fill="auto"/>
            <w:noWrap/>
            <w:vAlign w:val="bottom"/>
            <w:hideMark/>
          </w:tcPr>
          <w:p w14:paraId="097B724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182.44</w:t>
            </w:r>
          </w:p>
        </w:tc>
        <w:tc>
          <w:tcPr>
            <w:tcW w:w="1360" w:type="dxa"/>
            <w:tcBorders>
              <w:top w:val="nil"/>
              <w:left w:val="nil"/>
              <w:bottom w:val="single" w:sz="4" w:space="0" w:color="auto"/>
              <w:right w:val="single" w:sz="4" w:space="0" w:color="auto"/>
            </w:tcBorders>
            <w:shd w:val="clear" w:color="000000" w:fill="FFFFFF"/>
            <w:noWrap/>
            <w:vAlign w:val="center"/>
            <w:hideMark/>
          </w:tcPr>
          <w:p w14:paraId="5FDBD7AC"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1.05</w:t>
            </w:r>
          </w:p>
        </w:tc>
        <w:tc>
          <w:tcPr>
            <w:tcW w:w="1360" w:type="dxa"/>
            <w:tcBorders>
              <w:top w:val="nil"/>
              <w:left w:val="nil"/>
              <w:bottom w:val="single" w:sz="4" w:space="0" w:color="auto"/>
              <w:right w:val="single" w:sz="4" w:space="0" w:color="auto"/>
            </w:tcBorders>
            <w:shd w:val="clear" w:color="auto" w:fill="auto"/>
            <w:noWrap/>
            <w:vAlign w:val="center"/>
            <w:hideMark/>
          </w:tcPr>
          <w:p w14:paraId="0FEDBF13"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1.31</w:t>
            </w:r>
          </w:p>
        </w:tc>
      </w:tr>
      <w:tr w:rsidR="00E2412D" w:rsidRPr="00E2412D" w14:paraId="44444B30"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46769693"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SC-2</w:t>
            </w:r>
          </w:p>
        </w:tc>
        <w:tc>
          <w:tcPr>
            <w:tcW w:w="960" w:type="dxa"/>
            <w:tcBorders>
              <w:top w:val="nil"/>
              <w:left w:val="nil"/>
              <w:bottom w:val="single" w:sz="4" w:space="0" w:color="auto"/>
              <w:right w:val="single" w:sz="4" w:space="0" w:color="auto"/>
            </w:tcBorders>
            <w:shd w:val="clear" w:color="auto" w:fill="auto"/>
            <w:noWrap/>
            <w:vAlign w:val="center"/>
            <w:hideMark/>
          </w:tcPr>
          <w:p w14:paraId="4E7B665C"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0.59</w:t>
            </w:r>
          </w:p>
        </w:tc>
        <w:tc>
          <w:tcPr>
            <w:tcW w:w="960" w:type="dxa"/>
            <w:tcBorders>
              <w:top w:val="nil"/>
              <w:left w:val="nil"/>
              <w:bottom w:val="single" w:sz="4" w:space="0" w:color="auto"/>
              <w:right w:val="single" w:sz="4" w:space="0" w:color="auto"/>
            </w:tcBorders>
            <w:shd w:val="clear" w:color="auto" w:fill="auto"/>
            <w:noWrap/>
            <w:vAlign w:val="center"/>
            <w:hideMark/>
          </w:tcPr>
          <w:p w14:paraId="6F12B2E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3.1</w:t>
            </w:r>
          </w:p>
        </w:tc>
        <w:tc>
          <w:tcPr>
            <w:tcW w:w="960" w:type="dxa"/>
            <w:tcBorders>
              <w:top w:val="nil"/>
              <w:left w:val="nil"/>
              <w:bottom w:val="single" w:sz="4" w:space="0" w:color="auto"/>
              <w:right w:val="single" w:sz="4" w:space="0" w:color="auto"/>
            </w:tcBorders>
            <w:shd w:val="clear" w:color="auto" w:fill="auto"/>
            <w:noWrap/>
            <w:vAlign w:val="bottom"/>
            <w:hideMark/>
          </w:tcPr>
          <w:p w14:paraId="3B66662B"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5.0</w:t>
            </w:r>
          </w:p>
        </w:tc>
        <w:tc>
          <w:tcPr>
            <w:tcW w:w="960" w:type="dxa"/>
            <w:tcBorders>
              <w:top w:val="nil"/>
              <w:left w:val="nil"/>
              <w:bottom w:val="single" w:sz="4" w:space="0" w:color="auto"/>
              <w:right w:val="single" w:sz="4" w:space="0" w:color="auto"/>
            </w:tcBorders>
            <w:shd w:val="clear" w:color="auto" w:fill="auto"/>
            <w:noWrap/>
            <w:vAlign w:val="bottom"/>
            <w:hideMark/>
          </w:tcPr>
          <w:p w14:paraId="626A4B12"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161.65</w:t>
            </w:r>
          </w:p>
        </w:tc>
        <w:tc>
          <w:tcPr>
            <w:tcW w:w="960" w:type="dxa"/>
            <w:tcBorders>
              <w:top w:val="nil"/>
              <w:left w:val="nil"/>
              <w:bottom w:val="single" w:sz="4" w:space="0" w:color="auto"/>
              <w:right w:val="single" w:sz="4" w:space="0" w:color="auto"/>
            </w:tcBorders>
            <w:shd w:val="clear" w:color="auto" w:fill="auto"/>
            <w:noWrap/>
            <w:vAlign w:val="bottom"/>
            <w:hideMark/>
          </w:tcPr>
          <w:p w14:paraId="22CEEE5F"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183.05</w:t>
            </w:r>
          </w:p>
        </w:tc>
        <w:tc>
          <w:tcPr>
            <w:tcW w:w="1360" w:type="dxa"/>
            <w:tcBorders>
              <w:top w:val="nil"/>
              <w:left w:val="nil"/>
              <w:bottom w:val="single" w:sz="4" w:space="0" w:color="auto"/>
              <w:right w:val="single" w:sz="4" w:space="0" w:color="auto"/>
            </w:tcBorders>
            <w:shd w:val="clear" w:color="000000" w:fill="FFFFFF"/>
            <w:noWrap/>
            <w:vAlign w:val="center"/>
            <w:hideMark/>
          </w:tcPr>
          <w:p w14:paraId="779B7D83"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0.82</w:t>
            </w:r>
          </w:p>
        </w:tc>
        <w:tc>
          <w:tcPr>
            <w:tcW w:w="1360" w:type="dxa"/>
            <w:tcBorders>
              <w:top w:val="nil"/>
              <w:left w:val="nil"/>
              <w:bottom w:val="single" w:sz="4" w:space="0" w:color="auto"/>
              <w:right w:val="single" w:sz="4" w:space="0" w:color="auto"/>
            </w:tcBorders>
            <w:shd w:val="clear" w:color="auto" w:fill="auto"/>
            <w:noWrap/>
            <w:vAlign w:val="center"/>
            <w:hideMark/>
          </w:tcPr>
          <w:p w14:paraId="232B03FA"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1.02</w:t>
            </w:r>
          </w:p>
        </w:tc>
      </w:tr>
      <w:tr w:rsidR="00E2412D" w:rsidRPr="00E2412D" w14:paraId="3AD0C58A"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B054137"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SC-3</w:t>
            </w:r>
          </w:p>
        </w:tc>
        <w:tc>
          <w:tcPr>
            <w:tcW w:w="960" w:type="dxa"/>
            <w:tcBorders>
              <w:top w:val="nil"/>
              <w:left w:val="nil"/>
              <w:bottom w:val="single" w:sz="4" w:space="0" w:color="auto"/>
              <w:right w:val="single" w:sz="4" w:space="0" w:color="auto"/>
            </w:tcBorders>
            <w:shd w:val="clear" w:color="auto" w:fill="auto"/>
            <w:noWrap/>
            <w:vAlign w:val="center"/>
            <w:hideMark/>
          </w:tcPr>
          <w:p w14:paraId="63A3871D"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0.7</w:t>
            </w:r>
          </w:p>
        </w:tc>
        <w:tc>
          <w:tcPr>
            <w:tcW w:w="960" w:type="dxa"/>
            <w:tcBorders>
              <w:top w:val="nil"/>
              <w:left w:val="nil"/>
              <w:bottom w:val="single" w:sz="4" w:space="0" w:color="auto"/>
              <w:right w:val="single" w:sz="4" w:space="0" w:color="auto"/>
            </w:tcBorders>
            <w:shd w:val="clear" w:color="auto" w:fill="auto"/>
            <w:noWrap/>
            <w:vAlign w:val="center"/>
            <w:hideMark/>
          </w:tcPr>
          <w:p w14:paraId="13833CDA"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5.9</w:t>
            </w:r>
          </w:p>
        </w:tc>
        <w:tc>
          <w:tcPr>
            <w:tcW w:w="960" w:type="dxa"/>
            <w:tcBorders>
              <w:top w:val="nil"/>
              <w:left w:val="nil"/>
              <w:bottom w:val="single" w:sz="4" w:space="0" w:color="auto"/>
              <w:right w:val="single" w:sz="4" w:space="0" w:color="auto"/>
            </w:tcBorders>
            <w:shd w:val="clear" w:color="auto" w:fill="auto"/>
            <w:noWrap/>
            <w:vAlign w:val="bottom"/>
            <w:hideMark/>
          </w:tcPr>
          <w:p w14:paraId="2CC23E74"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6.1</w:t>
            </w:r>
          </w:p>
        </w:tc>
        <w:tc>
          <w:tcPr>
            <w:tcW w:w="960" w:type="dxa"/>
            <w:tcBorders>
              <w:top w:val="nil"/>
              <w:left w:val="nil"/>
              <w:bottom w:val="single" w:sz="4" w:space="0" w:color="auto"/>
              <w:right w:val="single" w:sz="4" w:space="0" w:color="auto"/>
            </w:tcBorders>
            <w:shd w:val="clear" w:color="auto" w:fill="auto"/>
            <w:noWrap/>
            <w:vAlign w:val="bottom"/>
            <w:hideMark/>
          </w:tcPr>
          <w:p w14:paraId="32E2B804"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155.77</w:t>
            </w:r>
          </w:p>
        </w:tc>
        <w:tc>
          <w:tcPr>
            <w:tcW w:w="960" w:type="dxa"/>
            <w:tcBorders>
              <w:top w:val="nil"/>
              <w:left w:val="nil"/>
              <w:bottom w:val="single" w:sz="4" w:space="0" w:color="auto"/>
              <w:right w:val="single" w:sz="4" w:space="0" w:color="auto"/>
            </w:tcBorders>
            <w:shd w:val="clear" w:color="auto" w:fill="auto"/>
            <w:noWrap/>
            <w:vAlign w:val="bottom"/>
            <w:hideMark/>
          </w:tcPr>
          <w:p w14:paraId="3EBA3D0E"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176.39</w:t>
            </w:r>
          </w:p>
        </w:tc>
        <w:tc>
          <w:tcPr>
            <w:tcW w:w="1360" w:type="dxa"/>
            <w:tcBorders>
              <w:top w:val="nil"/>
              <w:left w:val="nil"/>
              <w:bottom w:val="single" w:sz="4" w:space="0" w:color="auto"/>
              <w:right w:val="single" w:sz="4" w:space="0" w:color="auto"/>
            </w:tcBorders>
            <w:shd w:val="clear" w:color="000000" w:fill="FFFFFF"/>
            <w:noWrap/>
            <w:vAlign w:val="center"/>
            <w:hideMark/>
          </w:tcPr>
          <w:p w14:paraId="09C5267E"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1.79</w:t>
            </w:r>
          </w:p>
        </w:tc>
        <w:tc>
          <w:tcPr>
            <w:tcW w:w="1360" w:type="dxa"/>
            <w:tcBorders>
              <w:top w:val="nil"/>
              <w:left w:val="nil"/>
              <w:bottom w:val="single" w:sz="4" w:space="0" w:color="auto"/>
              <w:right w:val="single" w:sz="4" w:space="0" w:color="auto"/>
            </w:tcBorders>
            <w:shd w:val="clear" w:color="auto" w:fill="auto"/>
            <w:noWrap/>
            <w:vAlign w:val="center"/>
            <w:hideMark/>
          </w:tcPr>
          <w:p w14:paraId="6B62728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2.23</w:t>
            </w:r>
          </w:p>
        </w:tc>
      </w:tr>
      <w:tr w:rsidR="00E2412D" w:rsidRPr="00E2412D" w14:paraId="614E4972"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6371BF7"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SC-4</w:t>
            </w:r>
          </w:p>
        </w:tc>
        <w:tc>
          <w:tcPr>
            <w:tcW w:w="960" w:type="dxa"/>
            <w:tcBorders>
              <w:top w:val="nil"/>
              <w:left w:val="nil"/>
              <w:bottom w:val="single" w:sz="4" w:space="0" w:color="auto"/>
              <w:right w:val="single" w:sz="4" w:space="0" w:color="auto"/>
            </w:tcBorders>
            <w:shd w:val="clear" w:color="auto" w:fill="auto"/>
            <w:noWrap/>
            <w:vAlign w:val="center"/>
            <w:hideMark/>
          </w:tcPr>
          <w:p w14:paraId="3B38D4F5"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0.77</w:t>
            </w:r>
          </w:p>
        </w:tc>
        <w:tc>
          <w:tcPr>
            <w:tcW w:w="960" w:type="dxa"/>
            <w:tcBorders>
              <w:top w:val="nil"/>
              <w:left w:val="nil"/>
              <w:bottom w:val="single" w:sz="4" w:space="0" w:color="auto"/>
              <w:right w:val="single" w:sz="4" w:space="0" w:color="auto"/>
            </w:tcBorders>
            <w:shd w:val="clear" w:color="auto" w:fill="auto"/>
            <w:noWrap/>
            <w:vAlign w:val="center"/>
            <w:hideMark/>
          </w:tcPr>
          <w:p w14:paraId="0E4E892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5.7</w:t>
            </w:r>
          </w:p>
        </w:tc>
        <w:tc>
          <w:tcPr>
            <w:tcW w:w="960" w:type="dxa"/>
            <w:tcBorders>
              <w:top w:val="nil"/>
              <w:left w:val="nil"/>
              <w:bottom w:val="single" w:sz="4" w:space="0" w:color="auto"/>
              <w:right w:val="single" w:sz="4" w:space="0" w:color="auto"/>
            </w:tcBorders>
            <w:shd w:val="clear" w:color="auto" w:fill="auto"/>
            <w:noWrap/>
            <w:vAlign w:val="bottom"/>
            <w:hideMark/>
          </w:tcPr>
          <w:p w14:paraId="75F08850"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11.8</w:t>
            </w:r>
          </w:p>
        </w:tc>
        <w:tc>
          <w:tcPr>
            <w:tcW w:w="960" w:type="dxa"/>
            <w:tcBorders>
              <w:top w:val="nil"/>
              <w:left w:val="nil"/>
              <w:bottom w:val="single" w:sz="4" w:space="0" w:color="auto"/>
              <w:right w:val="single" w:sz="4" w:space="0" w:color="auto"/>
            </w:tcBorders>
            <w:shd w:val="clear" w:color="auto" w:fill="auto"/>
            <w:noWrap/>
            <w:vAlign w:val="bottom"/>
            <w:hideMark/>
          </w:tcPr>
          <w:p w14:paraId="27AA5B87"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128.11</w:t>
            </w:r>
          </w:p>
        </w:tc>
        <w:tc>
          <w:tcPr>
            <w:tcW w:w="960" w:type="dxa"/>
            <w:tcBorders>
              <w:top w:val="nil"/>
              <w:left w:val="nil"/>
              <w:bottom w:val="single" w:sz="4" w:space="0" w:color="auto"/>
              <w:right w:val="single" w:sz="4" w:space="0" w:color="auto"/>
            </w:tcBorders>
            <w:shd w:val="clear" w:color="auto" w:fill="auto"/>
            <w:noWrap/>
            <w:vAlign w:val="bottom"/>
            <w:hideMark/>
          </w:tcPr>
          <w:p w14:paraId="4D860443"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145.07</w:t>
            </w:r>
          </w:p>
        </w:tc>
        <w:tc>
          <w:tcPr>
            <w:tcW w:w="1360" w:type="dxa"/>
            <w:tcBorders>
              <w:top w:val="nil"/>
              <w:left w:val="nil"/>
              <w:bottom w:val="single" w:sz="4" w:space="0" w:color="auto"/>
              <w:right w:val="single" w:sz="4" w:space="0" w:color="auto"/>
            </w:tcBorders>
            <w:shd w:val="clear" w:color="000000" w:fill="FFFFFF"/>
            <w:noWrap/>
            <w:vAlign w:val="center"/>
            <w:hideMark/>
          </w:tcPr>
          <w:p w14:paraId="295E5D5A"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1.56</w:t>
            </w:r>
          </w:p>
        </w:tc>
        <w:tc>
          <w:tcPr>
            <w:tcW w:w="1360" w:type="dxa"/>
            <w:tcBorders>
              <w:top w:val="nil"/>
              <w:left w:val="nil"/>
              <w:bottom w:val="single" w:sz="4" w:space="0" w:color="auto"/>
              <w:right w:val="single" w:sz="4" w:space="0" w:color="auto"/>
            </w:tcBorders>
            <w:shd w:val="clear" w:color="auto" w:fill="auto"/>
            <w:noWrap/>
            <w:vAlign w:val="center"/>
            <w:hideMark/>
          </w:tcPr>
          <w:p w14:paraId="24300576"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1.95</w:t>
            </w:r>
          </w:p>
        </w:tc>
      </w:tr>
      <w:tr w:rsidR="00E2412D" w:rsidRPr="00E2412D" w14:paraId="71816222"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364827E"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SC-5</w:t>
            </w:r>
          </w:p>
        </w:tc>
        <w:tc>
          <w:tcPr>
            <w:tcW w:w="960" w:type="dxa"/>
            <w:tcBorders>
              <w:top w:val="nil"/>
              <w:left w:val="nil"/>
              <w:bottom w:val="single" w:sz="4" w:space="0" w:color="auto"/>
              <w:right w:val="single" w:sz="4" w:space="0" w:color="auto"/>
            </w:tcBorders>
            <w:shd w:val="clear" w:color="auto" w:fill="auto"/>
            <w:noWrap/>
            <w:vAlign w:val="center"/>
            <w:hideMark/>
          </w:tcPr>
          <w:p w14:paraId="11EEDAB7"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0.75</w:t>
            </w:r>
          </w:p>
        </w:tc>
        <w:tc>
          <w:tcPr>
            <w:tcW w:w="960" w:type="dxa"/>
            <w:tcBorders>
              <w:top w:val="nil"/>
              <w:left w:val="nil"/>
              <w:bottom w:val="single" w:sz="4" w:space="0" w:color="auto"/>
              <w:right w:val="single" w:sz="4" w:space="0" w:color="auto"/>
            </w:tcBorders>
            <w:shd w:val="clear" w:color="auto" w:fill="auto"/>
            <w:noWrap/>
            <w:vAlign w:val="center"/>
            <w:hideMark/>
          </w:tcPr>
          <w:p w14:paraId="13496823"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5.7</w:t>
            </w:r>
          </w:p>
        </w:tc>
        <w:tc>
          <w:tcPr>
            <w:tcW w:w="960" w:type="dxa"/>
            <w:tcBorders>
              <w:top w:val="nil"/>
              <w:left w:val="nil"/>
              <w:bottom w:val="single" w:sz="4" w:space="0" w:color="auto"/>
              <w:right w:val="single" w:sz="4" w:space="0" w:color="auto"/>
            </w:tcBorders>
            <w:shd w:val="clear" w:color="auto" w:fill="auto"/>
            <w:noWrap/>
            <w:vAlign w:val="bottom"/>
            <w:hideMark/>
          </w:tcPr>
          <w:p w14:paraId="022CCF66"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6.4</w:t>
            </w:r>
          </w:p>
        </w:tc>
        <w:tc>
          <w:tcPr>
            <w:tcW w:w="960" w:type="dxa"/>
            <w:tcBorders>
              <w:top w:val="nil"/>
              <w:left w:val="nil"/>
              <w:bottom w:val="single" w:sz="4" w:space="0" w:color="auto"/>
              <w:right w:val="single" w:sz="4" w:space="0" w:color="auto"/>
            </w:tcBorders>
            <w:shd w:val="clear" w:color="auto" w:fill="auto"/>
            <w:noWrap/>
            <w:vAlign w:val="bottom"/>
            <w:hideMark/>
          </w:tcPr>
          <w:p w14:paraId="0C1D36E0"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154.18</w:t>
            </w:r>
          </w:p>
        </w:tc>
        <w:tc>
          <w:tcPr>
            <w:tcW w:w="960" w:type="dxa"/>
            <w:tcBorders>
              <w:top w:val="nil"/>
              <w:left w:val="nil"/>
              <w:bottom w:val="single" w:sz="4" w:space="0" w:color="auto"/>
              <w:right w:val="single" w:sz="4" w:space="0" w:color="auto"/>
            </w:tcBorders>
            <w:shd w:val="clear" w:color="auto" w:fill="auto"/>
            <w:noWrap/>
            <w:vAlign w:val="bottom"/>
            <w:hideMark/>
          </w:tcPr>
          <w:p w14:paraId="57CEF96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174.58</w:t>
            </w:r>
          </w:p>
        </w:tc>
        <w:tc>
          <w:tcPr>
            <w:tcW w:w="1360" w:type="dxa"/>
            <w:tcBorders>
              <w:top w:val="nil"/>
              <w:left w:val="nil"/>
              <w:bottom w:val="single" w:sz="4" w:space="0" w:color="auto"/>
              <w:right w:val="single" w:sz="4" w:space="0" w:color="auto"/>
            </w:tcBorders>
            <w:shd w:val="clear" w:color="000000" w:fill="FFFFFF"/>
            <w:noWrap/>
            <w:vAlign w:val="center"/>
            <w:hideMark/>
          </w:tcPr>
          <w:p w14:paraId="3A42E6EF"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1.83</w:t>
            </w:r>
          </w:p>
        </w:tc>
        <w:tc>
          <w:tcPr>
            <w:tcW w:w="1360" w:type="dxa"/>
            <w:tcBorders>
              <w:top w:val="nil"/>
              <w:left w:val="nil"/>
              <w:bottom w:val="single" w:sz="4" w:space="0" w:color="auto"/>
              <w:right w:val="single" w:sz="4" w:space="0" w:color="auto"/>
            </w:tcBorders>
            <w:shd w:val="clear" w:color="auto" w:fill="auto"/>
            <w:noWrap/>
            <w:vAlign w:val="center"/>
            <w:hideMark/>
          </w:tcPr>
          <w:p w14:paraId="33A2396A"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2.28</w:t>
            </w:r>
          </w:p>
        </w:tc>
      </w:tr>
      <w:tr w:rsidR="00E2412D" w:rsidRPr="00E2412D" w14:paraId="03F70D8D"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B9EAF43"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SC-6</w:t>
            </w:r>
          </w:p>
        </w:tc>
        <w:tc>
          <w:tcPr>
            <w:tcW w:w="960" w:type="dxa"/>
            <w:tcBorders>
              <w:top w:val="nil"/>
              <w:left w:val="nil"/>
              <w:bottom w:val="single" w:sz="4" w:space="0" w:color="auto"/>
              <w:right w:val="single" w:sz="4" w:space="0" w:color="auto"/>
            </w:tcBorders>
            <w:shd w:val="clear" w:color="auto" w:fill="auto"/>
            <w:noWrap/>
            <w:vAlign w:val="center"/>
            <w:hideMark/>
          </w:tcPr>
          <w:p w14:paraId="61B64905"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0.73</w:t>
            </w:r>
          </w:p>
        </w:tc>
        <w:tc>
          <w:tcPr>
            <w:tcW w:w="960" w:type="dxa"/>
            <w:tcBorders>
              <w:top w:val="nil"/>
              <w:left w:val="nil"/>
              <w:bottom w:val="single" w:sz="4" w:space="0" w:color="auto"/>
              <w:right w:val="single" w:sz="4" w:space="0" w:color="auto"/>
            </w:tcBorders>
            <w:shd w:val="clear" w:color="auto" w:fill="auto"/>
            <w:noWrap/>
            <w:vAlign w:val="center"/>
            <w:hideMark/>
          </w:tcPr>
          <w:p w14:paraId="291C410D"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4.1</w:t>
            </w:r>
          </w:p>
        </w:tc>
        <w:tc>
          <w:tcPr>
            <w:tcW w:w="960" w:type="dxa"/>
            <w:tcBorders>
              <w:top w:val="nil"/>
              <w:left w:val="nil"/>
              <w:bottom w:val="single" w:sz="4" w:space="0" w:color="auto"/>
              <w:right w:val="single" w:sz="4" w:space="0" w:color="auto"/>
            </w:tcBorders>
            <w:shd w:val="clear" w:color="auto" w:fill="auto"/>
            <w:noWrap/>
            <w:vAlign w:val="bottom"/>
            <w:hideMark/>
          </w:tcPr>
          <w:p w14:paraId="3BF8495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5.0</w:t>
            </w:r>
          </w:p>
        </w:tc>
        <w:tc>
          <w:tcPr>
            <w:tcW w:w="960" w:type="dxa"/>
            <w:tcBorders>
              <w:top w:val="nil"/>
              <w:left w:val="nil"/>
              <w:bottom w:val="single" w:sz="4" w:space="0" w:color="auto"/>
              <w:right w:val="single" w:sz="4" w:space="0" w:color="auto"/>
            </w:tcBorders>
            <w:shd w:val="clear" w:color="auto" w:fill="auto"/>
            <w:noWrap/>
            <w:vAlign w:val="bottom"/>
            <w:hideMark/>
          </w:tcPr>
          <w:p w14:paraId="3F22829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161.65</w:t>
            </w:r>
          </w:p>
        </w:tc>
        <w:tc>
          <w:tcPr>
            <w:tcW w:w="960" w:type="dxa"/>
            <w:tcBorders>
              <w:top w:val="nil"/>
              <w:left w:val="nil"/>
              <w:bottom w:val="single" w:sz="4" w:space="0" w:color="auto"/>
              <w:right w:val="single" w:sz="4" w:space="0" w:color="auto"/>
            </w:tcBorders>
            <w:shd w:val="clear" w:color="auto" w:fill="auto"/>
            <w:noWrap/>
            <w:vAlign w:val="bottom"/>
            <w:hideMark/>
          </w:tcPr>
          <w:p w14:paraId="29F8E1F4"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183.05</w:t>
            </w:r>
          </w:p>
        </w:tc>
        <w:tc>
          <w:tcPr>
            <w:tcW w:w="1360" w:type="dxa"/>
            <w:tcBorders>
              <w:top w:val="nil"/>
              <w:left w:val="nil"/>
              <w:bottom w:val="single" w:sz="4" w:space="0" w:color="auto"/>
              <w:right w:val="single" w:sz="4" w:space="0" w:color="auto"/>
            </w:tcBorders>
            <w:shd w:val="clear" w:color="000000" w:fill="FFFFFF"/>
            <w:noWrap/>
            <w:vAlign w:val="center"/>
            <w:hideMark/>
          </w:tcPr>
          <w:p w14:paraId="4C011439"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1.34</w:t>
            </w:r>
          </w:p>
        </w:tc>
        <w:tc>
          <w:tcPr>
            <w:tcW w:w="1360" w:type="dxa"/>
            <w:tcBorders>
              <w:top w:val="nil"/>
              <w:left w:val="nil"/>
              <w:bottom w:val="single" w:sz="4" w:space="0" w:color="auto"/>
              <w:right w:val="single" w:sz="4" w:space="0" w:color="auto"/>
            </w:tcBorders>
            <w:shd w:val="clear" w:color="auto" w:fill="auto"/>
            <w:noWrap/>
            <w:vAlign w:val="center"/>
            <w:hideMark/>
          </w:tcPr>
          <w:p w14:paraId="6071AC97"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1.68</w:t>
            </w:r>
          </w:p>
        </w:tc>
      </w:tr>
      <w:tr w:rsidR="00E2412D" w:rsidRPr="00E2412D" w14:paraId="3D7F66CB"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37CF94E4"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SC-7</w:t>
            </w:r>
          </w:p>
        </w:tc>
        <w:tc>
          <w:tcPr>
            <w:tcW w:w="960" w:type="dxa"/>
            <w:tcBorders>
              <w:top w:val="nil"/>
              <w:left w:val="nil"/>
              <w:bottom w:val="single" w:sz="4" w:space="0" w:color="auto"/>
              <w:right w:val="single" w:sz="4" w:space="0" w:color="auto"/>
            </w:tcBorders>
            <w:shd w:val="clear" w:color="auto" w:fill="auto"/>
            <w:noWrap/>
            <w:vAlign w:val="center"/>
            <w:hideMark/>
          </w:tcPr>
          <w:p w14:paraId="318FD149"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0.75</w:t>
            </w:r>
          </w:p>
        </w:tc>
        <w:tc>
          <w:tcPr>
            <w:tcW w:w="960" w:type="dxa"/>
            <w:tcBorders>
              <w:top w:val="nil"/>
              <w:left w:val="nil"/>
              <w:bottom w:val="single" w:sz="4" w:space="0" w:color="auto"/>
              <w:right w:val="single" w:sz="4" w:space="0" w:color="auto"/>
            </w:tcBorders>
            <w:shd w:val="clear" w:color="auto" w:fill="auto"/>
            <w:noWrap/>
            <w:vAlign w:val="center"/>
            <w:hideMark/>
          </w:tcPr>
          <w:p w14:paraId="755CAAEB"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6.7</w:t>
            </w:r>
          </w:p>
        </w:tc>
        <w:tc>
          <w:tcPr>
            <w:tcW w:w="960" w:type="dxa"/>
            <w:tcBorders>
              <w:top w:val="nil"/>
              <w:left w:val="nil"/>
              <w:bottom w:val="single" w:sz="4" w:space="0" w:color="auto"/>
              <w:right w:val="single" w:sz="4" w:space="0" w:color="auto"/>
            </w:tcBorders>
            <w:shd w:val="clear" w:color="auto" w:fill="auto"/>
            <w:noWrap/>
            <w:vAlign w:val="bottom"/>
            <w:hideMark/>
          </w:tcPr>
          <w:p w14:paraId="7F15EB8F"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noWrap/>
            <w:vAlign w:val="bottom"/>
            <w:hideMark/>
          </w:tcPr>
          <w:p w14:paraId="06FAC643"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142.94</w:t>
            </w:r>
          </w:p>
        </w:tc>
        <w:tc>
          <w:tcPr>
            <w:tcW w:w="960" w:type="dxa"/>
            <w:tcBorders>
              <w:top w:val="nil"/>
              <w:left w:val="nil"/>
              <w:bottom w:val="single" w:sz="4" w:space="0" w:color="auto"/>
              <w:right w:val="single" w:sz="4" w:space="0" w:color="auto"/>
            </w:tcBorders>
            <w:shd w:val="clear" w:color="auto" w:fill="auto"/>
            <w:noWrap/>
            <w:vAlign w:val="bottom"/>
            <w:hideMark/>
          </w:tcPr>
          <w:p w14:paraId="5D94AED0"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161.87</w:t>
            </w:r>
          </w:p>
        </w:tc>
        <w:tc>
          <w:tcPr>
            <w:tcW w:w="1360" w:type="dxa"/>
            <w:tcBorders>
              <w:top w:val="nil"/>
              <w:left w:val="nil"/>
              <w:bottom w:val="single" w:sz="4" w:space="0" w:color="auto"/>
              <w:right w:val="single" w:sz="4" w:space="0" w:color="auto"/>
            </w:tcBorders>
            <w:shd w:val="clear" w:color="000000" w:fill="FFFFFF"/>
            <w:noWrap/>
            <w:vAlign w:val="center"/>
            <w:hideMark/>
          </w:tcPr>
          <w:p w14:paraId="2C033D6D"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2.00</w:t>
            </w:r>
          </w:p>
        </w:tc>
        <w:tc>
          <w:tcPr>
            <w:tcW w:w="1360" w:type="dxa"/>
            <w:tcBorders>
              <w:top w:val="nil"/>
              <w:left w:val="nil"/>
              <w:bottom w:val="single" w:sz="4" w:space="0" w:color="auto"/>
              <w:right w:val="single" w:sz="4" w:space="0" w:color="auto"/>
            </w:tcBorders>
            <w:shd w:val="clear" w:color="auto" w:fill="auto"/>
            <w:noWrap/>
            <w:vAlign w:val="center"/>
            <w:hideMark/>
          </w:tcPr>
          <w:p w14:paraId="13584C9A"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2.49</w:t>
            </w:r>
          </w:p>
        </w:tc>
      </w:tr>
      <w:tr w:rsidR="00E2412D" w:rsidRPr="00E2412D" w14:paraId="08A0F1CF"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B975216"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SC-8</w:t>
            </w:r>
          </w:p>
        </w:tc>
        <w:tc>
          <w:tcPr>
            <w:tcW w:w="960" w:type="dxa"/>
            <w:tcBorders>
              <w:top w:val="nil"/>
              <w:left w:val="nil"/>
              <w:bottom w:val="single" w:sz="4" w:space="0" w:color="auto"/>
              <w:right w:val="single" w:sz="4" w:space="0" w:color="auto"/>
            </w:tcBorders>
            <w:shd w:val="clear" w:color="auto" w:fill="auto"/>
            <w:noWrap/>
            <w:vAlign w:val="center"/>
            <w:hideMark/>
          </w:tcPr>
          <w:p w14:paraId="5734F5C0"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0.66</w:t>
            </w:r>
          </w:p>
        </w:tc>
        <w:tc>
          <w:tcPr>
            <w:tcW w:w="960" w:type="dxa"/>
            <w:tcBorders>
              <w:top w:val="nil"/>
              <w:left w:val="nil"/>
              <w:bottom w:val="single" w:sz="4" w:space="0" w:color="auto"/>
              <w:right w:val="single" w:sz="4" w:space="0" w:color="auto"/>
            </w:tcBorders>
            <w:shd w:val="clear" w:color="auto" w:fill="auto"/>
            <w:noWrap/>
            <w:vAlign w:val="center"/>
            <w:hideMark/>
          </w:tcPr>
          <w:p w14:paraId="25C4A5D6"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3.43</w:t>
            </w:r>
          </w:p>
        </w:tc>
        <w:tc>
          <w:tcPr>
            <w:tcW w:w="960" w:type="dxa"/>
            <w:tcBorders>
              <w:top w:val="nil"/>
              <w:left w:val="nil"/>
              <w:bottom w:val="single" w:sz="4" w:space="0" w:color="auto"/>
              <w:right w:val="single" w:sz="4" w:space="0" w:color="auto"/>
            </w:tcBorders>
            <w:shd w:val="clear" w:color="auto" w:fill="auto"/>
            <w:noWrap/>
            <w:vAlign w:val="bottom"/>
            <w:hideMark/>
          </w:tcPr>
          <w:p w14:paraId="041AC97A"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10.1</w:t>
            </w:r>
          </w:p>
        </w:tc>
        <w:tc>
          <w:tcPr>
            <w:tcW w:w="960" w:type="dxa"/>
            <w:tcBorders>
              <w:top w:val="nil"/>
              <w:left w:val="nil"/>
              <w:bottom w:val="single" w:sz="4" w:space="0" w:color="auto"/>
              <w:right w:val="single" w:sz="4" w:space="0" w:color="auto"/>
            </w:tcBorders>
            <w:shd w:val="clear" w:color="auto" w:fill="auto"/>
            <w:noWrap/>
            <w:vAlign w:val="bottom"/>
            <w:hideMark/>
          </w:tcPr>
          <w:p w14:paraId="12B012C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134.55</w:t>
            </w:r>
          </w:p>
        </w:tc>
        <w:tc>
          <w:tcPr>
            <w:tcW w:w="960" w:type="dxa"/>
            <w:tcBorders>
              <w:top w:val="nil"/>
              <w:left w:val="nil"/>
              <w:bottom w:val="single" w:sz="4" w:space="0" w:color="auto"/>
              <w:right w:val="single" w:sz="4" w:space="0" w:color="auto"/>
            </w:tcBorders>
            <w:shd w:val="clear" w:color="auto" w:fill="auto"/>
            <w:noWrap/>
            <w:vAlign w:val="bottom"/>
            <w:hideMark/>
          </w:tcPr>
          <w:p w14:paraId="07CD44BF"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152.36</w:t>
            </w:r>
          </w:p>
        </w:tc>
        <w:tc>
          <w:tcPr>
            <w:tcW w:w="1360" w:type="dxa"/>
            <w:tcBorders>
              <w:top w:val="nil"/>
              <w:left w:val="nil"/>
              <w:bottom w:val="single" w:sz="4" w:space="0" w:color="auto"/>
              <w:right w:val="single" w:sz="4" w:space="0" w:color="auto"/>
            </w:tcBorders>
            <w:shd w:val="clear" w:color="000000" w:fill="FFFFFF"/>
            <w:noWrap/>
            <w:vAlign w:val="center"/>
            <w:hideMark/>
          </w:tcPr>
          <w:p w14:paraId="68D30ECD"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0.85</w:t>
            </w:r>
          </w:p>
        </w:tc>
        <w:tc>
          <w:tcPr>
            <w:tcW w:w="1360" w:type="dxa"/>
            <w:tcBorders>
              <w:top w:val="nil"/>
              <w:left w:val="nil"/>
              <w:bottom w:val="single" w:sz="4" w:space="0" w:color="auto"/>
              <w:right w:val="single" w:sz="4" w:space="0" w:color="auto"/>
            </w:tcBorders>
            <w:shd w:val="clear" w:color="auto" w:fill="auto"/>
            <w:noWrap/>
            <w:vAlign w:val="center"/>
            <w:hideMark/>
          </w:tcPr>
          <w:p w14:paraId="03EBD041"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1.05</w:t>
            </w:r>
          </w:p>
        </w:tc>
      </w:tr>
      <w:tr w:rsidR="00E2412D" w:rsidRPr="00E2412D" w14:paraId="2B19B0FA"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1693B69"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SC-9</w:t>
            </w:r>
          </w:p>
        </w:tc>
        <w:tc>
          <w:tcPr>
            <w:tcW w:w="960" w:type="dxa"/>
            <w:tcBorders>
              <w:top w:val="nil"/>
              <w:left w:val="nil"/>
              <w:bottom w:val="single" w:sz="4" w:space="0" w:color="auto"/>
              <w:right w:val="single" w:sz="4" w:space="0" w:color="auto"/>
            </w:tcBorders>
            <w:shd w:val="clear" w:color="auto" w:fill="auto"/>
            <w:noWrap/>
            <w:vAlign w:val="center"/>
            <w:hideMark/>
          </w:tcPr>
          <w:p w14:paraId="5D19013C"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0.76</w:t>
            </w:r>
          </w:p>
        </w:tc>
        <w:tc>
          <w:tcPr>
            <w:tcW w:w="960" w:type="dxa"/>
            <w:tcBorders>
              <w:top w:val="nil"/>
              <w:left w:val="nil"/>
              <w:bottom w:val="single" w:sz="4" w:space="0" w:color="auto"/>
              <w:right w:val="single" w:sz="4" w:space="0" w:color="auto"/>
            </w:tcBorders>
            <w:shd w:val="clear" w:color="auto" w:fill="auto"/>
            <w:noWrap/>
            <w:vAlign w:val="center"/>
            <w:hideMark/>
          </w:tcPr>
          <w:p w14:paraId="23514FB0"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3.9</w:t>
            </w:r>
          </w:p>
        </w:tc>
        <w:tc>
          <w:tcPr>
            <w:tcW w:w="960" w:type="dxa"/>
            <w:tcBorders>
              <w:top w:val="nil"/>
              <w:left w:val="nil"/>
              <w:bottom w:val="single" w:sz="4" w:space="0" w:color="auto"/>
              <w:right w:val="single" w:sz="4" w:space="0" w:color="auto"/>
            </w:tcBorders>
            <w:shd w:val="clear" w:color="auto" w:fill="auto"/>
            <w:noWrap/>
            <w:vAlign w:val="bottom"/>
            <w:hideMark/>
          </w:tcPr>
          <w:p w14:paraId="016AD434"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5.0</w:t>
            </w:r>
          </w:p>
        </w:tc>
        <w:tc>
          <w:tcPr>
            <w:tcW w:w="960" w:type="dxa"/>
            <w:tcBorders>
              <w:top w:val="nil"/>
              <w:left w:val="nil"/>
              <w:bottom w:val="single" w:sz="4" w:space="0" w:color="auto"/>
              <w:right w:val="single" w:sz="4" w:space="0" w:color="auto"/>
            </w:tcBorders>
            <w:shd w:val="clear" w:color="auto" w:fill="auto"/>
            <w:noWrap/>
            <w:vAlign w:val="bottom"/>
            <w:hideMark/>
          </w:tcPr>
          <w:p w14:paraId="7A5B8A61"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161.65</w:t>
            </w:r>
          </w:p>
        </w:tc>
        <w:tc>
          <w:tcPr>
            <w:tcW w:w="960" w:type="dxa"/>
            <w:tcBorders>
              <w:top w:val="nil"/>
              <w:left w:val="nil"/>
              <w:bottom w:val="single" w:sz="4" w:space="0" w:color="auto"/>
              <w:right w:val="single" w:sz="4" w:space="0" w:color="auto"/>
            </w:tcBorders>
            <w:shd w:val="clear" w:color="auto" w:fill="auto"/>
            <w:noWrap/>
            <w:vAlign w:val="bottom"/>
            <w:hideMark/>
          </w:tcPr>
          <w:p w14:paraId="24D8B3FC"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183.05</w:t>
            </w:r>
          </w:p>
        </w:tc>
        <w:tc>
          <w:tcPr>
            <w:tcW w:w="1360" w:type="dxa"/>
            <w:tcBorders>
              <w:top w:val="nil"/>
              <w:left w:val="nil"/>
              <w:bottom w:val="single" w:sz="4" w:space="0" w:color="auto"/>
              <w:right w:val="single" w:sz="4" w:space="0" w:color="auto"/>
            </w:tcBorders>
            <w:shd w:val="clear" w:color="000000" w:fill="FFFFFF"/>
            <w:noWrap/>
            <w:vAlign w:val="center"/>
            <w:hideMark/>
          </w:tcPr>
          <w:p w14:paraId="287D9C9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1.33</w:t>
            </w:r>
          </w:p>
        </w:tc>
        <w:tc>
          <w:tcPr>
            <w:tcW w:w="1360" w:type="dxa"/>
            <w:tcBorders>
              <w:top w:val="nil"/>
              <w:left w:val="nil"/>
              <w:bottom w:val="single" w:sz="4" w:space="0" w:color="auto"/>
              <w:right w:val="single" w:sz="4" w:space="0" w:color="auto"/>
            </w:tcBorders>
            <w:shd w:val="clear" w:color="auto" w:fill="auto"/>
            <w:noWrap/>
            <w:vAlign w:val="center"/>
            <w:hideMark/>
          </w:tcPr>
          <w:p w14:paraId="75ED4915"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1.66</w:t>
            </w:r>
          </w:p>
        </w:tc>
      </w:tr>
      <w:tr w:rsidR="00E2412D" w:rsidRPr="00E2412D" w14:paraId="48B30C29"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3A73486"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SC-10</w:t>
            </w:r>
          </w:p>
        </w:tc>
        <w:tc>
          <w:tcPr>
            <w:tcW w:w="960" w:type="dxa"/>
            <w:tcBorders>
              <w:top w:val="nil"/>
              <w:left w:val="nil"/>
              <w:bottom w:val="single" w:sz="4" w:space="0" w:color="auto"/>
              <w:right w:val="single" w:sz="4" w:space="0" w:color="auto"/>
            </w:tcBorders>
            <w:shd w:val="clear" w:color="auto" w:fill="auto"/>
            <w:noWrap/>
            <w:vAlign w:val="center"/>
            <w:hideMark/>
          </w:tcPr>
          <w:p w14:paraId="1096BA05"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0.72</w:t>
            </w:r>
          </w:p>
        </w:tc>
        <w:tc>
          <w:tcPr>
            <w:tcW w:w="960" w:type="dxa"/>
            <w:tcBorders>
              <w:top w:val="nil"/>
              <w:left w:val="nil"/>
              <w:bottom w:val="single" w:sz="4" w:space="0" w:color="auto"/>
              <w:right w:val="single" w:sz="4" w:space="0" w:color="auto"/>
            </w:tcBorders>
            <w:shd w:val="clear" w:color="auto" w:fill="auto"/>
            <w:noWrap/>
            <w:vAlign w:val="center"/>
            <w:hideMark/>
          </w:tcPr>
          <w:p w14:paraId="016B1448"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1.9</w:t>
            </w:r>
          </w:p>
        </w:tc>
        <w:tc>
          <w:tcPr>
            <w:tcW w:w="960" w:type="dxa"/>
            <w:tcBorders>
              <w:top w:val="nil"/>
              <w:left w:val="nil"/>
              <w:bottom w:val="single" w:sz="4" w:space="0" w:color="auto"/>
              <w:right w:val="single" w:sz="4" w:space="0" w:color="auto"/>
            </w:tcBorders>
            <w:shd w:val="clear" w:color="auto" w:fill="auto"/>
            <w:noWrap/>
            <w:vAlign w:val="bottom"/>
            <w:hideMark/>
          </w:tcPr>
          <w:p w14:paraId="03F5C60F"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5.0</w:t>
            </w:r>
          </w:p>
        </w:tc>
        <w:tc>
          <w:tcPr>
            <w:tcW w:w="960" w:type="dxa"/>
            <w:tcBorders>
              <w:top w:val="nil"/>
              <w:left w:val="nil"/>
              <w:bottom w:val="single" w:sz="4" w:space="0" w:color="auto"/>
              <w:right w:val="single" w:sz="4" w:space="0" w:color="auto"/>
            </w:tcBorders>
            <w:shd w:val="clear" w:color="auto" w:fill="auto"/>
            <w:noWrap/>
            <w:vAlign w:val="bottom"/>
            <w:hideMark/>
          </w:tcPr>
          <w:p w14:paraId="06BBCDE6"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161.65</w:t>
            </w:r>
          </w:p>
        </w:tc>
        <w:tc>
          <w:tcPr>
            <w:tcW w:w="960" w:type="dxa"/>
            <w:tcBorders>
              <w:top w:val="nil"/>
              <w:left w:val="nil"/>
              <w:bottom w:val="single" w:sz="4" w:space="0" w:color="auto"/>
              <w:right w:val="single" w:sz="4" w:space="0" w:color="auto"/>
            </w:tcBorders>
            <w:shd w:val="clear" w:color="auto" w:fill="auto"/>
            <w:noWrap/>
            <w:vAlign w:val="bottom"/>
            <w:hideMark/>
          </w:tcPr>
          <w:p w14:paraId="6DD6A21D"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183.05</w:t>
            </w:r>
          </w:p>
        </w:tc>
        <w:tc>
          <w:tcPr>
            <w:tcW w:w="1360" w:type="dxa"/>
            <w:tcBorders>
              <w:top w:val="nil"/>
              <w:left w:val="nil"/>
              <w:bottom w:val="single" w:sz="4" w:space="0" w:color="auto"/>
              <w:right w:val="single" w:sz="4" w:space="0" w:color="auto"/>
            </w:tcBorders>
            <w:shd w:val="clear" w:color="000000" w:fill="FFFFFF"/>
            <w:noWrap/>
            <w:vAlign w:val="center"/>
            <w:hideMark/>
          </w:tcPr>
          <w:p w14:paraId="5E161DE3"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0.61</w:t>
            </w:r>
          </w:p>
        </w:tc>
        <w:tc>
          <w:tcPr>
            <w:tcW w:w="1360" w:type="dxa"/>
            <w:tcBorders>
              <w:top w:val="nil"/>
              <w:left w:val="nil"/>
              <w:bottom w:val="single" w:sz="4" w:space="0" w:color="auto"/>
              <w:right w:val="single" w:sz="4" w:space="0" w:color="auto"/>
            </w:tcBorders>
            <w:shd w:val="clear" w:color="auto" w:fill="auto"/>
            <w:noWrap/>
            <w:vAlign w:val="center"/>
            <w:hideMark/>
          </w:tcPr>
          <w:p w14:paraId="11857A57"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0.77</w:t>
            </w:r>
          </w:p>
        </w:tc>
      </w:tr>
      <w:tr w:rsidR="00E2412D" w:rsidRPr="00E2412D" w14:paraId="731251CB"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7E64F59"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SC-11</w:t>
            </w:r>
          </w:p>
        </w:tc>
        <w:tc>
          <w:tcPr>
            <w:tcW w:w="960" w:type="dxa"/>
            <w:tcBorders>
              <w:top w:val="nil"/>
              <w:left w:val="nil"/>
              <w:bottom w:val="single" w:sz="4" w:space="0" w:color="auto"/>
              <w:right w:val="single" w:sz="4" w:space="0" w:color="auto"/>
            </w:tcBorders>
            <w:shd w:val="clear" w:color="auto" w:fill="auto"/>
            <w:noWrap/>
            <w:vAlign w:val="center"/>
            <w:hideMark/>
          </w:tcPr>
          <w:p w14:paraId="797EC3A0"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0.6</w:t>
            </w:r>
          </w:p>
        </w:tc>
        <w:tc>
          <w:tcPr>
            <w:tcW w:w="960" w:type="dxa"/>
            <w:tcBorders>
              <w:top w:val="nil"/>
              <w:left w:val="nil"/>
              <w:bottom w:val="single" w:sz="4" w:space="0" w:color="auto"/>
              <w:right w:val="single" w:sz="4" w:space="0" w:color="auto"/>
            </w:tcBorders>
            <w:shd w:val="clear" w:color="auto" w:fill="auto"/>
            <w:noWrap/>
            <w:vAlign w:val="center"/>
            <w:hideMark/>
          </w:tcPr>
          <w:p w14:paraId="0F23B71B"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2</w:t>
            </w:r>
          </w:p>
        </w:tc>
        <w:tc>
          <w:tcPr>
            <w:tcW w:w="960" w:type="dxa"/>
            <w:tcBorders>
              <w:top w:val="nil"/>
              <w:left w:val="nil"/>
              <w:bottom w:val="single" w:sz="4" w:space="0" w:color="auto"/>
              <w:right w:val="single" w:sz="4" w:space="0" w:color="auto"/>
            </w:tcBorders>
            <w:shd w:val="clear" w:color="auto" w:fill="auto"/>
            <w:noWrap/>
            <w:vAlign w:val="bottom"/>
            <w:hideMark/>
          </w:tcPr>
          <w:p w14:paraId="68344286"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5.0</w:t>
            </w:r>
          </w:p>
        </w:tc>
        <w:tc>
          <w:tcPr>
            <w:tcW w:w="960" w:type="dxa"/>
            <w:tcBorders>
              <w:top w:val="nil"/>
              <w:left w:val="nil"/>
              <w:bottom w:val="single" w:sz="4" w:space="0" w:color="auto"/>
              <w:right w:val="single" w:sz="4" w:space="0" w:color="auto"/>
            </w:tcBorders>
            <w:shd w:val="clear" w:color="auto" w:fill="auto"/>
            <w:noWrap/>
            <w:vAlign w:val="bottom"/>
            <w:hideMark/>
          </w:tcPr>
          <w:p w14:paraId="37E905F7"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161.65</w:t>
            </w:r>
          </w:p>
        </w:tc>
        <w:tc>
          <w:tcPr>
            <w:tcW w:w="960" w:type="dxa"/>
            <w:tcBorders>
              <w:top w:val="nil"/>
              <w:left w:val="nil"/>
              <w:bottom w:val="single" w:sz="4" w:space="0" w:color="auto"/>
              <w:right w:val="single" w:sz="4" w:space="0" w:color="auto"/>
            </w:tcBorders>
            <w:shd w:val="clear" w:color="auto" w:fill="auto"/>
            <w:noWrap/>
            <w:vAlign w:val="bottom"/>
            <w:hideMark/>
          </w:tcPr>
          <w:p w14:paraId="0196B52B"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183.05</w:t>
            </w:r>
          </w:p>
        </w:tc>
        <w:tc>
          <w:tcPr>
            <w:tcW w:w="1360" w:type="dxa"/>
            <w:tcBorders>
              <w:top w:val="nil"/>
              <w:left w:val="nil"/>
              <w:bottom w:val="single" w:sz="4" w:space="0" w:color="auto"/>
              <w:right w:val="single" w:sz="4" w:space="0" w:color="auto"/>
            </w:tcBorders>
            <w:shd w:val="clear" w:color="000000" w:fill="FFFFFF"/>
            <w:noWrap/>
            <w:vAlign w:val="center"/>
            <w:hideMark/>
          </w:tcPr>
          <w:p w14:paraId="0DB0DD55"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0.54</w:t>
            </w:r>
          </w:p>
        </w:tc>
        <w:tc>
          <w:tcPr>
            <w:tcW w:w="1360" w:type="dxa"/>
            <w:tcBorders>
              <w:top w:val="nil"/>
              <w:left w:val="nil"/>
              <w:bottom w:val="single" w:sz="4" w:space="0" w:color="auto"/>
              <w:right w:val="single" w:sz="4" w:space="0" w:color="auto"/>
            </w:tcBorders>
            <w:shd w:val="clear" w:color="auto" w:fill="auto"/>
            <w:noWrap/>
            <w:vAlign w:val="center"/>
            <w:hideMark/>
          </w:tcPr>
          <w:p w14:paraId="5527CDE3"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0.67</w:t>
            </w:r>
          </w:p>
        </w:tc>
      </w:tr>
      <w:tr w:rsidR="00E2412D" w:rsidRPr="00E2412D" w14:paraId="5918F7C4" w14:textId="77777777" w:rsidTr="00E2412D">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0D8D67A" w14:textId="77777777" w:rsidR="00E2412D" w:rsidRPr="00E2412D" w:rsidRDefault="00E2412D" w:rsidP="00E2412D">
            <w:pPr>
              <w:spacing w:before="0" w:after="0" w:line="240" w:lineRule="auto"/>
              <w:jc w:val="lef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SC-12</w:t>
            </w:r>
          </w:p>
        </w:tc>
        <w:tc>
          <w:tcPr>
            <w:tcW w:w="960" w:type="dxa"/>
            <w:tcBorders>
              <w:top w:val="nil"/>
              <w:left w:val="nil"/>
              <w:bottom w:val="single" w:sz="4" w:space="0" w:color="auto"/>
              <w:right w:val="single" w:sz="4" w:space="0" w:color="auto"/>
            </w:tcBorders>
            <w:shd w:val="clear" w:color="auto" w:fill="auto"/>
            <w:noWrap/>
            <w:vAlign w:val="center"/>
            <w:hideMark/>
          </w:tcPr>
          <w:p w14:paraId="39A8D85E"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0.7</w:t>
            </w:r>
          </w:p>
        </w:tc>
        <w:tc>
          <w:tcPr>
            <w:tcW w:w="960" w:type="dxa"/>
            <w:tcBorders>
              <w:top w:val="nil"/>
              <w:left w:val="nil"/>
              <w:bottom w:val="single" w:sz="4" w:space="0" w:color="auto"/>
              <w:right w:val="single" w:sz="4" w:space="0" w:color="auto"/>
            </w:tcBorders>
            <w:shd w:val="clear" w:color="auto" w:fill="auto"/>
            <w:noWrap/>
            <w:vAlign w:val="center"/>
            <w:hideMark/>
          </w:tcPr>
          <w:p w14:paraId="1D816405"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5.9</w:t>
            </w:r>
          </w:p>
        </w:tc>
        <w:tc>
          <w:tcPr>
            <w:tcW w:w="960" w:type="dxa"/>
            <w:tcBorders>
              <w:top w:val="nil"/>
              <w:left w:val="nil"/>
              <w:bottom w:val="single" w:sz="4" w:space="0" w:color="auto"/>
              <w:right w:val="single" w:sz="4" w:space="0" w:color="auto"/>
            </w:tcBorders>
            <w:shd w:val="clear" w:color="auto" w:fill="auto"/>
            <w:noWrap/>
            <w:vAlign w:val="bottom"/>
            <w:hideMark/>
          </w:tcPr>
          <w:p w14:paraId="07E6CD71"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5.0</w:t>
            </w:r>
          </w:p>
        </w:tc>
        <w:tc>
          <w:tcPr>
            <w:tcW w:w="960" w:type="dxa"/>
            <w:tcBorders>
              <w:top w:val="nil"/>
              <w:left w:val="nil"/>
              <w:bottom w:val="single" w:sz="4" w:space="0" w:color="auto"/>
              <w:right w:val="single" w:sz="4" w:space="0" w:color="auto"/>
            </w:tcBorders>
            <w:shd w:val="clear" w:color="auto" w:fill="auto"/>
            <w:noWrap/>
            <w:vAlign w:val="bottom"/>
            <w:hideMark/>
          </w:tcPr>
          <w:p w14:paraId="3C640F50"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161.65</w:t>
            </w:r>
          </w:p>
        </w:tc>
        <w:tc>
          <w:tcPr>
            <w:tcW w:w="960" w:type="dxa"/>
            <w:tcBorders>
              <w:top w:val="nil"/>
              <w:left w:val="nil"/>
              <w:bottom w:val="single" w:sz="4" w:space="0" w:color="auto"/>
              <w:right w:val="single" w:sz="4" w:space="0" w:color="auto"/>
            </w:tcBorders>
            <w:shd w:val="clear" w:color="auto" w:fill="auto"/>
            <w:noWrap/>
            <w:vAlign w:val="bottom"/>
            <w:hideMark/>
          </w:tcPr>
          <w:p w14:paraId="65AC50CB"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183.05</w:t>
            </w:r>
          </w:p>
        </w:tc>
        <w:tc>
          <w:tcPr>
            <w:tcW w:w="1360" w:type="dxa"/>
            <w:tcBorders>
              <w:top w:val="nil"/>
              <w:left w:val="nil"/>
              <w:bottom w:val="single" w:sz="4" w:space="0" w:color="auto"/>
              <w:right w:val="single" w:sz="4" w:space="0" w:color="auto"/>
            </w:tcBorders>
            <w:shd w:val="clear" w:color="000000" w:fill="FFFFFF"/>
            <w:noWrap/>
            <w:vAlign w:val="center"/>
            <w:hideMark/>
          </w:tcPr>
          <w:p w14:paraId="1EA468B2"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1.86</w:t>
            </w:r>
          </w:p>
        </w:tc>
        <w:tc>
          <w:tcPr>
            <w:tcW w:w="1360" w:type="dxa"/>
            <w:tcBorders>
              <w:top w:val="nil"/>
              <w:left w:val="nil"/>
              <w:bottom w:val="single" w:sz="4" w:space="0" w:color="auto"/>
              <w:right w:val="single" w:sz="4" w:space="0" w:color="auto"/>
            </w:tcBorders>
            <w:shd w:val="clear" w:color="auto" w:fill="auto"/>
            <w:noWrap/>
            <w:vAlign w:val="center"/>
            <w:hideMark/>
          </w:tcPr>
          <w:p w14:paraId="24512C30"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r w:rsidRPr="00E2412D">
              <w:rPr>
                <w:rFonts w:ascii="Times New Roman" w:eastAsia="Times New Roman" w:hAnsi="Times New Roman" w:cs="Times New Roman"/>
                <w:sz w:val="24"/>
                <w:szCs w:val="24"/>
              </w:rPr>
              <w:t>2.31</w:t>
            </w:r>
          </w:p>
        </w:tc>
      </w:tr>
      <w:tr w:rsidR="00E2412D" w:rsidRPr="00E2412D" w14:paraId="69A7B694" w14:textId="77777777" w:rsidTr="00E2412D">
        <w:trPr>
          <w:trHeight w:val="312"/>
        </w:trPr>
        <w:tc>
          <w:tcPr>
            <w:tcW w:w="960" w:type="dxa"/>
            <w:tcBorders>
              <w:top w:val="nil"/>
              <w:left w:val="nil"/>
              <w:bottom w:val="nil"/>
              <w:right w:val="nil"/>
            </w:tcBorders>
            <w:shd w:val="clear" w:color="auto" w:fill="auto"/>
            <w:noWrap/>
            <w:vAlign w:val="bottom"/>
            <w:hideMark/>
          </w:tcPr>
          <w:p w14:paraId="2DE5FB3D" w14:textId="77777777" w:rsidR="00E2412D" w:rsidRPr="00E2412D" w:rsidRDefault="00E2412D" w:rsidP="00E2412D">
            <w:pPr>
              <w:spacing w:before="0" w:after="0" w:line="240" w:lineRule="auto"/>
              <w:jc w:val="right"/>
              <w:rPr>
                <w:rFonts w:ascii="Times New Roman" w:eastAsia="Times New Roman" w:hAnsi="Times New Roman" w:cs="Times New Roman"/>
                <w:sz w:val="24"/>
                <w:szCs w:val="24"/>
              </w:rPr>
            </w:pPr>
          </w:p>
        </w:tc>
        <w:tc>
          <w:tcPr>
            <w:tcW w:w="960" w:type="dxa"/>
            <w:tcBorders>
              <w:top w:val="nil"/>
              <w:left w:val="nil"/>
              <w:bottom w:val="nil"/>
              <w:right w:val="nil"/>
            </w:tcBorders>
            <w:shd w:val="clear" w:color="auto" w:fill="auto"/>
            <w:noWrap/>
            <w:vAlign w:val="bottom"/>
            <w:hideMark/>
          </w:tcPr>
          <w:p w14:paraId="6AE40F40" w14:textId="77777777" w:rsidR="00E2412D" w:rsidRPr="00E2412D" w:rsidRDefault="00E2412D" w:rsidP="00E2412D">
            <w:pPr>
              <w:spacing w:before="0" w:after="0" w:line="240" w:lineRule="auto"/>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4A29FE04" w14:textId="77777777" w:rsidR="00E2412D" w:rsidRPr="00E2412D" w:rsidRDefault="00E2412D" w:rsidP="00E2412D">
            <w:pPr>
              <w:spacing w:before="0" w:after="0" w:line="240" w:lineRule="auto"/>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4802AB5B" w14:textId="77777777" w:rsidR="00E2412D" w:rsidRPr="00E2412D" w:rsidRDefault="00E2412D" w:rsidP="00E2412D">
            <w:pPr>
              <w:spacing w:before="0" w:after="0" w:line="240" w:lineRule="auto"/>
              <w:jc w:val="left"/>
              <w:rPr>
                <w:rFonts w:ascii="Times New Roman" w:eastAsia="Times New Roman" w:hAnsi="Times New Roman" w:cs="Times New Roman"/>
                <w:sz w:val="20"/>
                <w:szCs w:val="20"/>
              </w:rPr>
            </w:pPr>
          </w:p>
        </w:tc>
        <w:tc>
          <w:tcPr>
            <w:tcW w:w="960" w:type="dxa"/>
            <w:tcBorders>
              <w:top w:val="nil"/>
              <w:left w:val="nil"/>
              <w:bottom w:val="nil"/>
              <w:right w:val="nil"/>
            </w:tcBorders>
            <w:shd w:val="clear" w:color="auto" w:fill="auto"/>
            <w:noWrap/>
            <w:vAlign w:val="bottom"/>
            <w:hideMark/>
          </w:tcPr>
          <w:p w14:paraId="29749BF9" w14:textId="77777777" w:rsidR="00E2412D" w:rsidRPr="00E2412D" w:rsidRDefault="00E2412D" w:rsidP="00E2412D">
            <w:pPr>
              <w:spacing w:before="0" w:after="0" w:line="240" w:lineRule="auto"/>
              <w:jc w:val="left"/>
              <w:rPr>
                <w:rFonts w:ascii="Times New Roman" w:eastAsia="Times New Roman" w:hAnsi="Times New Roman" w:cs="Times New Roman"/>
                <w:sz w:val="20"/>
                <w:szCs w:val="20"/>
              </w:rPr>
            </w:pPr>
          </w:p>
        </w:tc>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9907818" w14:textId="77777777" w:rsidR="00E2412D" w:rsidRPr="00E2412D" w:rsidRDefault="00E2412D" w:rsidP="00E2412D">
            <w:pPr>
              <w:spacing w:before="0" w:after="0" w:line="240" w:lineRule="auto"/>
              <w:jc w:val="left"/>
              <w:rPr>
                <w:rFonts w:ascii="Times New Roman" w:eastAsia="Times New Roman" w:hAnsi="Times New Roman" w:cs="Times New Roman"/>
                <w:color w:val="000000"/>
                <w:sz w:val="24"/>
                <w:szCs w:val="24"/>
              </w:rPr>
            </w:pPr>
            <w:r w:rsidRPr="00E2412D">
              <w:rPr>
                <w:rFonts w:ascii="Times New Roman" w:eastAsia="Times New Roman" w:hAnsi="Times New Roman" w:cs="Times New Roman"/>
                <w:color w:val="000000"/>
                <w:sz w:val="24"/>
                <w:szCs w:val="24"/>
              </w:rPr>
              <w:t>Cf</w:t>
            </w:r>
          </w:p>
        </w:tc>
        <w:tc>
          <w:tcPr>
            <w:tcW w:w="1360" w:type="dxa"/>
            <w:tcBorders>
              <w:top w:val="nil"/>
              <w:left w:val="nil"/>
              <w:bottom w:val="single" w:sz="4" w:space="0" w:color="auto"/>
              <w:right w:val="single" w:sz="4" w:space="0" w:color="auto"/>
            </w:tcBorders>
            <w:shd w:val="clear" w:color="000000" w:fill="F4B084"/>
            <w:noWrap/>
            <w:vAlign w:val="center"/>
            <w:hideMark/>
          </w:tcPr>
          <w:p w14:paraId="365C2C5A" w14:textId="77777777" w:rsidR="00E2412D" w:rsidRPr="00E2412D" w:rsidRDefault="00E2412D" w:rsidP="00E2412D">
            <w:pPr>
              <w:spacing w:before="0" w:after="0" w:line="240" w:lineRule="auto"/>
              <w:jc w:val="right"/>
              <w:rPr>
                <w:rFonts w:ascii="Times New Roman" w:eastAsia="Times New Roman" w:hAnsi="Times New Roman" w:cs="Times New Roman"/>
                <w:color w:val="000000"/>
                <w:sz w:val="24"/>
                <w:szCs w:val="24"/>
              </w:rPr>
            </w:pPr>
            <w:r w:rsidRPr="00E2412D">
              <w:rPr>
                <w:rFonts w:ascii="Times New Roman" w:eastAsia="Times New Roman" w:hAnsi="Times New Roman" w:cs="Times New Roman"/>
                <w:color w:val="000000"/>
                <w:sz w:val="24"/>
                <w:szCs w:val="24"/>
              </w:rPr>
              <w:t>1</w:t>
            </w:r>
          </w:p>
        </w:tc>
        <w:tc>
          <w:tcPr>
            <w:tcW w:w="1360" w:type="dxa"/>
            <w:tcBorders>
              <w:top w:val="nil"/>
              <w:left w:val="nil"/>
              <w:bottom w:val="single" w:sz="4" w:space="0" w:color="auto"/>
              <w:right w:val="single" w:sz="4" w:space="0" w:color="auto"/>
            </w:tcBorders>
            <w:shd w:val="clear" w:color="000000" w:fill="F4B084"/>
            <w:noWrap/>
            <w:vAlign w:val="center"/>
            <w:hideMark/>
          </w:tcPr>
          <w:p w14:paraId="091E4773" w14:textId="77777777" w:rsidR="00E2412D" w:rsidRPr="00E2412D" w:rsidRDefault="00E2412D" w:rsidP="00E2412D">
            <w:pPr>
              <w:spacing w:before="0" w:after="0" w:line="240" w:lineRule="auto"/>
              <w:jc w:val="right"/>
              <w:rPr>
                <w:rFonts w:ascii="Times New Roman" w:eastAsia="Times New Roman" w:hAnsi="Times New Roman" w:cs="Times New Roman"/>
                <w:color w:val="000000"/>
                <w:sz w:val="24"/>
                <w:szCs w:val="24"/>
              </w:rPr>
            </w:pPr>
            <w:r w:rsidRPr="00E2412D">
              <w:rPr>
                <w:rFonts w:ascii="Times New Roman" w:eastAsia="Times New Roman" w:hAnsi="Times New Roman" w:cs="Times New Roman"/>
                <w:color w:val="000000"/>
                <w:sz w:val="24"/>
                <w:szCs w:val="24"/>
              </w:rPr>
              <w:t>1.1</w:t>
            </w:r>
          </w:p>
        </w:tc>
      </w:tr>
    </w:tbl>
    <w:p w14:paraId="0280BC97" w14:textId="77068076" w:rsidR="006F5DF5" w:rsidRPr="00985E81" w:rsidRDefault="00AA3F58" w:rsidP="00BF4873">
      <w:r w:rsidRPr="00334BF9">
        <w:rPr>
          <w:rFonts w:ascii="Times New Roman" w:hAnsi="Times New Roman" w:cs="Times New Roman"/>
          <w:sz w:val="24"/>
          <w:szCs w:val="24"/>
        </w:rPr>
        <w:t xml:space="preserve">As we can see from this peak rate flow estimation, </w:t>
      </w:r>
      <w:r w:rsidR="003A16C8" w:rsidRPr="00334BF9">
        <w:rPr>
          <w:rFonts w:ascii="Times New Roman" w:hAnsi="Times New Roman" w:cs="Times New Roman"/>
          <w:sz w:val="24"/>
          <w:szCs w:val="24"/>
        </w:rPr>
        <w:t xml:space="preserve">the runoff that </w:t>
      </w:r>
      <w:r w:rsidR="0006041A">
        <w:rPr>
          <w:rFonts w:ascii="Times New Roman" w:hAnsi="Times New Roman" w:cs="Times New Roman"/>
          <w:sz w:val="24"/>
          <w:szCs w:val="24"/>
        </w:rPr>
        <w:t xml:space="preserve">is </w:t>
      </w:r>
      <w:r w:rsidR="003A16C8" w:rsidRPr="00334BF9">
        <w:rPr>
          <w:rFonts w:ascii="Times New Roman" w:hAnsi="Times New Roman" w:cs="Times New Roman"/>
          <w:sz w:val="24"/>
          <w:szCs w:val="24"/>
        </w:rPr>
        <w:t xml:space="preserve">generated from sub-catchment </w:t>
      </w:r>
      <w:r w:rsidR="00CC05B0">
        <w:rPr>
          <w:rFonts w:ascii="Times New Roman" w:hAnsi="Times New Roman" w:cs="Times New Roman"/>
          <w:sz w:val="24"/>
          <w:szCs w:val="24"/>
        </w:rPr>
        <w:t>(</w:t>
      </w:r>
      <w:r w:rsidR="00B97B2F">
        <w:rPr>
          <w:rFonts w:ascii="Times New Roman" w:hAnsi="Times New Roman" w:cs="Times New Roman"/>
          <w:sz w:val="24"/>
          <w:szCs w:val="24"/>
        </w:rPr>
        <w:t xml:space="preserve">SC-1, SC-2, SC-3, SC-4, SC-5, </w:t>
      </w:r>
      <w:r w:rsidR="00FC3AAB">
        <w:rPr>
          <w:rFonts w:ascii="Times New Roman" w:hAnsi="Times New Roman" w:cs="Times New Roman"/>
          <w:sz w:val="24"/>
          <w:szCs w:val="24"/>
        </w:rPr>
        <w:t>SC-7, SC-8</w:t>
      </w:r>
      <w:r w:rsidR="00350C8B">
        <w:rPr>
          <w:rFonts w:ascii="Times New Roman" w:hAnsi="Times New Roman" w:cs="Times New Roman"/>
          <w:sz w:val="24"/>
          <w:szCs w:val="24"/>
        </w:rPr>
        <w:t xml:space="preserve">, SC-12) </w:t>
      </w:r>
      <w:r w:rsidR="00372CD0" w:rsidRPr="00334BF9">
        <w:rPr>
          <w:rFonts w:ascii="Times New Roman" w:hAnsi="Times New Roman" w:cs="Times New Roman"/>
          <w:sz w:val="24"/>
          <w:szCs w:val="24"/>
        </w:rPr>
        <w:t xml:space="preserve">is potentially greater than the estimated hydraulic capacity of </w:t>
      </w:r>
      <w:r w:rsidR="00286778" w:rsidRPr="00334BF9">
        <w:rPr>
          <w:rFonts w:ascii="Times New Roman" w:hAnsi="Times New Roman" w:cs="Times New Roman"/>
          <w:sz w:val="24"/>
          <w:szCs w:val="24"/>
        </w:rPr>
        <w:t xml:space="preserve">main drains which are incapable of carrying this much </w:t>
      </w:r>
      <w:r w:rsidR="00235577" w:rsidRPr="00334BF9">
        <w:rPr>
          <w:rFonts w:ascii="Times New Roman" w:hAnsi="Times New Roman" w:cs="Times New Roman"/>
          <w:sz w:val="24"/>
          <w:szCs w:val="24"/>
        </w:rPr>
        <w:t>discharge</w:t>
      </w:r>
      <w:r w:rsidR="00235577">
        <w:t>.</w:t>
      </w:r>
    </w:p>
    <w:p w14:paraId="1AE75D85" w14:textId="4C2327CA" w:rsidR="008D62D9" w:rsidRPr="00E033E9" w:rsidRDefault="005429D3" w:rsidP="00FE1AD1">
      <w:pPr>
        <w:pStyle w:val="Heading3"/>
        <w:rPr>
          <w:rFonts w:ascii="Times New Roman" w:hAnsi="Times New Roman" w:cs="Times New Roman"/>
          <w:b/>
          <w:bCs/>
        </w:rPr>
      </w:pPr>
      <w:bookmarkStart w:id="226" w:name="_Toc56045086"/>
      <w:r w:rsidRPr="00E033E9">
        <w:rPr>
          <w:rFonts w:ascii="Times New Roman" w:hAnsi="Times New Roman" w:cs="Times New Roman"/>
          <w:b/>
          <w:bCs/>
        </w:rPr>
        <w:t>4.</w:t>
      </w:r>
      <w:r w:rsidR="0036431D">
        <w:rPr>
          <w:rFonts w:ascii="Times New Roman" w:hAnsi="Times New Roman" w:cs="Times New Roman"/>
          <w:b/>
          <w:bCs/>
        </w:rPr>
        <w:t>3</w:t>
      </w:r>
      <w:r w:rsidRPr="00E033E9">
        <w:rPr>
          <w:rFonts w:ascii="Times New Roman" w:hAnsi="Times New Roman" w:cs="Times New Roman"/>
          <w:b/>
          <w:bCs/>
        </w:rPr>
        <w:t xml:space="preserve">.2 Simulating Peak </w:t>
      </w:r>
      <w:r w:rsidR="001B20B1" w:rsidRPr="00E033E9">
        <w:rPr>
          <w:rFonts w:ascii="Times New Roman" w:hAnsi="Times New Roman" w:cs="Times New Roman"/>
          <w:b/>
          <w:bCs/>
        </w:rPr>
        <w:t>F</w:t>
      </w:r>
      <w:r w:rsidRPr="00E033E9">
        <w:rPr>
          <w:rFonts w:ascii="Times New Roman" w:hAnsi="Times New Roman" w:cs="Times New Roman"/>
          <w:b/>
          <w:bCs/>
        </w:rPr>
        <w:t xml:space="preserve">low </w:t>
      </w:r>
      <w:r w:rsidR="001B20B1" w:rsidRPr="00E033E9">
        <w:rPr>
          <w:rFonts w:ascii="Times New Roman" w:hAnsi="Times New Roman" w:cs="Times New Roman"/>
          <w:b/>
          <w:bCs/>
        </w:rPr>
        <w:t>R</w:t>
      </w:r>
      <w:r w:rsidRPr="00E033E9">
        <w:rPr>
          <w:rFonts w:ascii="Times New Roman" w:hAnsi="Times New Roman" w:cs="Times New Roman"/>
          <w:b/>
          <w:bCs/>
        </w:rPr>
        <w:t>ate by using SWMM 5.1</w:t>
      </w:r>
      <w:bookmarkEnd w:id="226"/>
    </w:p>
    <w:p w14:paraId="7CE33E9D" w14:textId="6F8601D4" w:rsidR="00BF52EE" w:rsidRPr="00985E81" w:rsidRDefault="00BF52EE" w:rsidP="008D6B15">
      <w:pPr>
        <w:spacing w:after="0"/>
        <w:rPr>
          <w:rFonts w:ascii="Times New Roman" w:hAnsi="Times New Roman" w:cs="Times New Roman"/>
          <w:bCs/>
          <w:sz w:val="24"/>
          <w:szCs w:val="24"/>
        </w:rPr>
      </w:pPr>
      <w:r w:rsidRPr="00985E81">
        <w:rPr>
          <w:rFonts w:ascii="Times New Roman" w:hAnsi="Times New Roman" w:cs="Times New Roman"/>
          <w:bCs/>
          <w:sz w:val="24"/>
          <w:szCs w:val="24"/>
        </w:rPr>
        <w:t xml:space="preserve">The simulation of </w:t>
      </w:r>
      <w:r w:rsidR="0097495F">
        <w:rPr>
          <w:rFonts w:ascii="Times New Roman" w:hAnsi="Times New Roman" w:cs="Times New Roman"/>
          <w:bCs/>
          <w:sz w:val="24"/>
          <w:szCs w:val="24"/>
        </w:rPr>
        <w:t xml:space="preserve">the </w:t>
      </w:r>
      <w:r w:rsidRPr="00985E81">
        <w:rPr>
          <w:rFonts w:ascii="Times New Roman" w:hAnsi="Times New Roman" w:cs="Times New Roman"/>
          <w:bCs/>
          <w:sz w:val="24"/>
          <w:szCs w:val="24"/>
        </w:rPr>
        <w:t>peak flow rate by using SWMM 5.1 was done by using different inputs that w</w:t>
      </w:r>
      <w:r w:rsidR="0097495F">
        <w:rPr>
          <w:rFonts w:ascii="Times New Roman" w:hAnsi="Times New Roman" w:cs="Times New Roman"/>
          <w:bCs/>
          <w:sz w:val="24"/>
          <w:szCs w:val="24"/>
        </w:rPr>
        <w:t>ere</w:t>
      </w:r>
      <w:r w:rsidRPr="00985E81">
        <w:rPr>
          <w:rFonts w:ascii="Times New Roman" w:hAnsi="Times New Roman" w:cs="Times New Roman"/>
          <w:bCs/>
          <w:sz w:val="24"/>
          <w:szCs w:val="24"/>
        </w:rPr>
        <w:t xml:space="preserve"> collected from the study area. </w:t>
      </w:r>
      <w:r w:rsidR="00A66316" w:rsidRPr="00985E81">
        <w:rPr>
          <w:rFonts w:ascii="Times New Roman" w:hAnsi="Times New Roman" w:cs="Times New Roman"/>
          <w:bCs/>
          <w:sz w:val="24"/>
          <w:szCs w:val="24"/>
        </w:rPr>
        <w:t>These inputs</w:t>
      </w:r>
      <w:r w:rsidRPr="00985E81">
        <w:rPr>
          <w:rFonts w:ascii="Times New Roman" w:hAnsi="Times New Roman" w:cs="Times New Roman"/>
          <w:bCs/>
          <w:sz w:val="24"/>
          <w:szCs w:val="24"/>
        </w:rPr>
        <w:t xml:space="preserve"> are presented in chapter 3 under </w:t>
      </w:r>
      <w:r w:rsidR="0097495F">
        <w:rPr>
          <w:rFonts w:ascii="Times New Roman" w:hAnsi="Times New Roman" w:cs="Times New Roman"/>
          <w:bCs/>
          <w:sz w:val="24"/>
          <w:szCs w:val="24"/>
        </w:rPr>
        <w:t xml:space="preserve">the </w:t>
      </w:r>
      <w:r w:rsidRPr="00985E81">
        <w:rPr>
          <w:rFonts w:ascii="Times New Roman" w:hAnsi="Times New Roman" w:cs="Times New Roman"/>
          <w:bCs/>
          <w:sz w:val="24"/>
          <w:szCs w:val="24"/>
        </w:rPr>
        <w:t>sub-title ‘Input parameters for SWMM and their properties’.</w:t>
      </w:r>
      <w:r w:rsidR="00A20022" w:rsidRPr="00985E81">
        <w:rPr>
          <w:rFonts w:ascii="Times New Roman" w:hAnsi="Times New Roman" w:cs="Times New Roman"/>
          <w:bCs/>
          <w:sz w:val="24"/>
          <w:szCs w:val="24"/>
        </w:rPr>
        <w:t xml:space="preserve"> </w:t>
      </w:r>
      <w:r w:rsidR="006120CA" w:rsidRPr="00985E81">
        <w:rPr>
          <w:rFonts w:ascii="Times New Roman" w:hAnsi="Times New Roman" w:cs="Times New Roman"/>
          <w:bCs/>
          <w:sz w:val="24"/>
          <w:szCs w:val="24"/>
        </w:rPr>
        <w:t xml:space="preserve">The model required parameters </w:t>
      </w:r>
      <w:r w:rsidR="00A66316">
        <w:rPr>
          <w:rFonts w:ascii="Times New Roman" w:hAnsi="Times New Roman" w:cs="Times New Roman"/>
          <w:bCs/>
          <w:sz w:val="24"/>
          <w:szCs w:val="24"/>
        </w:rPr>
        <w:t>were</w:t>
      </w:r>
      <w:r w:rsidR="006120CA" w:rsidRPr="00985E81">
        <w:rPr>
          <w:rFonts w:ascii="Times New Roman" w:hAnsi="Times New Roman" w:cs="Times New Roman"/>
          <w:bCs/>
          <w:sz w:val="24"/>
          <w:szCs w:val="24"/>
        </w:rPr>
        <w:t xml:space="preserve"> inserted </w:t>
      </w:r>
      <w:r w:rsidR="0097495F">
        <w:rPr>
          <w:rFonts w:ascii="Times New Roman" w:hAnsi="Times New Roman" w:cs="Times New Roman"/>
          <w:bCs/>
          <w:sz w:val="24"/>
          <w:szCs w:val="24"/>
        </w:rPr>
        <w:t>properl</w:t>
      </w:r>
      <w:r w:rsidR="006120CA" w:rsidRPr="00985E81">
        <w:rPr>
          <w:rFonts w:ascii="Times New Roman" w:hAnsi="Times New Roman" w:cs="Times New Roman"/>
          <w:bCs/>
          <w:sz w:val="24"/>
          <w:szCs w:val="24"/>
        </w:rPr>
        <w:t xml:space="preserve">y and the following </w:t>
      </w:r>
      <w:r w:rsidR="00446492" w:rsidRPr="00E7471F">
        <w:rPr>
          <w:rFonts w:ascii="Times New Roman" w:hAnsi="Times New Roman" w:cs="Times New Roman"/>
          <w:bCs/>
          <w:sz w:val="24"/>
          <w:szCs w:val="24"/>
        </w:rPr>
        <w:t>Figure</w:t>
      </w:r>
      <w:r w:rsidR="006120CA" w:rsidRPr="00E7471F">
        <w:rPr>
          <w:rFonts w:ascii="Times New Roman" w:hAnsi="Times New Roman" w:cs="Times New Roman"/>
          <w:bCs/>
          <w:sz w:val="24"/>
          <w:szCs w:val="24"/>
        </w:rPr>
        <w:t xml:space="preserve"> </w:t>
      </w:r>
      <w:r w:rsidR="00B52A9D">
        <w:rPr>
          <w:rFonts w:ascii="Times New Roman" w:hAnsi="Times New Roman" w:cs="Times New Roman"/>
          <w:bCs/>
          <w:sz w:val="24"/>
          <w:szCs w:val="24"/>
        </w:rPr>
        <w:t>4.</w:t>
      </w:r>
      <w:r w:rsidR="00F87BBB">
        <w:rPr>
          <w:rFonts w:ascii="Times New Roman" w:hAnsi="Times New Roman" w:cs="Times New Roman"/>
          <w:bCs/>
          <w:sz w:val="24"/>
          <w:szCs w:val="24"/>
        </w:rPr>
        <w:t>11</w:t>
      </w:r>
      <w:r w:rsidR="006120CA" w:rsidRPr="00985E81">
        <w:rPr>
          <w:rFonts w:ascii="Times New Roman" w:hAnsi="Times New Roman" w:cs="Times New Roman"/>
          <w:bCs/>
          <w:sz w:val="24"/>
          <w:szCs w:val="24"/>
        </w:rPr>
        <w:t xml:space="preserve">shows the result of </w:t>
      </w:r>
      <w:r w:rsidR="0097495F">
        <w:rPr>
          <w:rFonts w:ascii="Times New Roman" w:hAnsi="Times New Roman" w:cs="Times New Roman"/>
          <w:bCs/>
          <w:sz w:val="24"/>
          <w:szCs w:val="24"/>
        </w:rPr>
        <w:t xml:space="preserve">the </w:t>
      </w:r>
      <w:r w:rsidR="006120CA" w:rsidRPr="00985E81">
        <w:rPr>
          <w:rFonts w:ascii="Times New Roman" w:hAnsi="Times New Roman" w:cs="Times New Roman"/>
          <w:bCs/>
          <w:sz w:val="24"/>
          <w:szCs w:val="24"/>
        </w:rPr>
        <w:t xml:space="preserve">projected summary of the </w:t>
      </w:r>
      <w:r w:rsidR="00B04073">
        <w:rPr>
          <w:rFonts w:ascii="Times New Roman" w:hAnsi="Times New Roman" w:cs="Times New Roman"/>
          <w:bCs/>
          <w:sz w:val="24"/>
          <w:szCs w:val="24"/>
        </w:rPr>
        <w:t>modeled</w:t>
      </w:r>
      <w:r w:rsidR="006120CA" w:rsidRPr="00985E81">
        <w:rPr>
          <w:rFonts w:ascii="Times New Roman" w:hAnsi="Times New Roman" w:cs="Times New Roman"/>
          <w:bCs/>
          <w:sz w:val="24"/>
          <w:szCs w:val="24"/>
        </w:rPr>
        <w:t xml:space="preserve"> area. </w:t>
      </w:r>
      <w:r w:rsidR="00A20022" w:rsidRPr="00985E81">
        <w:rPr>
          <w:rFonts w:ascii="Times New Roman" w:hAnsi="Times New Roman" w:cs="Times New Roman"/>
          <w:bCs/>
          <w:sz w:val="24"/>
          <w:szCs w:val="24"/>
        </w:rPr>
        <w:t xml:space="preserve">The </w:t>
      </w:r>
      <w:r w:rsidR="00A66316" w:rsidRPr="00985E81">
        <w:rPr>
          <w:rFonts w:ascii="Times New Roman" w:hAnsi="Times New Roman" w:cs="Times New Roman"/>
          <w:bCs/>
          <w:sz w:val="24"/>
          <w:szCs w:val="24"/>
        </w:rPr>
        <w:t>simulation was carried</w:t>
      </w:r>
      <w:r w:rsidR="00A20022" w:rsidRPr="00985E81">
        <w:rPr>
          <w:rFonts w:ascii="Times New Roman" w:hAnsi="Times New Roman" w:cs="Times New Roman"/>
          <w:bCs/>
          <w:sz w:val="24"/>
          <w:szCs w:val="24"/>
        </w:rPr>
        <w:t xml:space="preserve"> out for two </w:t>
      </w:r>
      <w:r w:rsidR="00EC49CC" w:rsidRPr="00985E81">
        <w:rPr>
          <w:rFonts w:ascii="Times New Roman" w:hAnsi="Times New Roman" w:cs="Times New Roman"/>
          <w:bCs/>
          <w:sz w:val="24"/>
          <w:szCs w:val="24"/>
        </w:rPr>
        <w:t xml:space="preserve">scenarios. One is for </w:t>
      </w:r>
      <w:r w:rsidR="00A66316" w:rsidRPr="00985E81">
        <w:rPr>
          <w:rFonts w:ascii="Times New Roman" w:hAnsi="Times New Roman" w:cs="Times New Roman"/>
          <w:bCs/>
          <w:sz w:val="24"/>
          <w:szCs w:val="24"/>
        </w:rPr>
        <w:t>10-year</w:t>
      </w:r>
      <w:r w:rsidR="002426CA" w:rsidRPr="00985E81">
        <w:rPr>
          <w:rFonts w:ascii="Times New Roman" w:hAnsi="Times New Roman" w:cs="Times New Roman"/>
          <w:bCs/>
          <w:sz w:val="24"/>
          <w:szCs w:val="24"/>
        </w:rPr>
        <w:t xml:space="preserve"> design storm frequency while the second </w:t>
      </w:r>
      <w:r w:rsidR="00A66316" w:rsidRPr="00985E81">
        <w:rPr>
          <w:rFonts w:ascii="Times New Roman" w:hAnsi="Times New Roman" w:cs="Times New Roman"/>
          <w:bCs/>
          <w:sz w:val="24"/>
          <w:szCs w:val="24"/>
        </w:rPr>
        <w:t>25-year</w:t>
      </w:r>
      <w:r w:rsidR="002426CA" w:rsidRPr="00985E81">
        <w:rPr>
          <w:rFonts w:ascii="Times New Roman" w:hAnsi="Times New Roman" w:cs="Times New Roman"/>
          <w:bCs/>
          <w:sz w:val="24"/>
          <w:szCs w:val="24"/>
        </w:rPr>
        <w:t xml:space="preserve"> return period scenario is for </w:t>
      </w:r>
      <w:r w:rsidR="00A66316" w:rsidRPr="00985E81">
        <w:rPr>
          <w:rFonts w:ascii="Times New Roman" w:hAnsi="Times New Roman" w:cs="Times New Roman"/>
          <w:bCs/>
          <w:sz w:val="24"/>
          <w:szCs w:val="24"/>
        </w:rPr>
        <w:t>checking. The</w:t>
      </w:r>
      <w:r w:rsidR="006B2402" w:rsidRPr="00985E81">
        <w:rPr>
          <w:rFonts w:ascii="Times New Roman" w:hAnsi="Times New Roman" w:cs="Times New Roman"/>
          <w:bCs/>
          <w:sz w:val="24"/>
          <w:szCs w:val="24"/>
        </w:rPr>
        <w:t xml:space="preserve"> detail of </w:t>
      </w:r>
      <w:r w:rsidR="0097495F">
        <w:rPr>
          <w:rFonts w:ascii="Times New Roman" w:hAnsi="Times New Roman" w:cs="Times New Roman"/>
          <w:bCs/>
          <w:sz w:val="24"/>
          <w:szCs w:val="24"/>
        </w:rPr>
        <w:t xml:space="preserve">the </w:t>
      </w:r>
      <w:r w:rsidR="006B2402" w:rsidRPr="00985E81">
        <w:rPr>
          <w:rFonts w:ascii="Times New Roman" w:hAnsi="Times New Roman" w:cs="Times New Roman"/>
          <w:bCs/>
          <w:sz w:val="24"/>
          <w:szCs w:val="24"/>
        </w:rPr>
        <w:t xml:space="preserve">summary results from SWMM5.1 is presented under </w:t>
      </w:r>
      <w:r w:rsidR="006B2402" w:rsidRPr="00F87BBB">
        <w:rPr>
          <w:rFonts w:ascii="Times New Roman" w:hAnsi="Times New Roman" w:cs="Times New Roman"/>
          <w:bCs/>
          <w:sz w:val="24"/>
          <w:szCs w:val="24"/>
        </w:rPr>
        <w:t>Appendix</w:t>
      </w:r>
      <w:r w:rsidR="00660D83" w:rsidRPr="00F87BBB">
        <w:rPr>
          <w:rFonts w:ascii="Times New Roman" w:hAnsi="Times New Roman" w:cs="Times New Roman"/>
          <w:bCs/>
          <w:sz w:val="24"/>
          <w:szCs w:val="24"/>
        </w:rPr>
        <w:t xml:space="preserve"> </w:t>
      </w:r>
      <w:r w:rsidR="006B2402" w:rsidRPr="00F87BBB">
        <w:rPr>
          <w:rFonts w:ascii="Times New Roman" w:hAnsi="Times New Roman" w:cs="Times New Roman"/>
          <w:bCs/>
          <w:sz w:val="24"/>
          <w:szCs w:val="24"/>
        </w:rPr>
        <w:t>(</w:t>
      </w:r>
      <w:r w:rsidR="00660D83" w:rsidRPr="00F87BBB">
        <w:rPr>
          <w:rFonts w:ascii="Times New Roman" w:hAnsi="Times New Roman" w:cs="Times New Roman"/>
          <w:bCs/>
          <w:sz w:val="24"/>
          <w:szCs w:val="24"/>
        </w:rPr>
        <w:t>10A, B</w:t>
      </w:r>
      <w:r w:rsidR="006B2402" w:rsidRPr="00F87BBB">
        <w:rPr>
          <w:rFonts w:ascii="Times New Roman" w:hAnsi="Times New Roman" w:cs="Times New Roman"/>
          <w:bCs/>
          <w:sz w:val="24"/>
          <w:szCs w:val="24"/>
        </w:rPr>
        <w:t>).</w:t>
      </w:r>
      <w:r w:rsidR="00C20BE8" w:rsidRPr="00985E81">
        <w:rPr>
          <w:rFonts w:ascii="Times New Roman" w:hAnsi="Times New Roman" w:cs="Times New Roman"/>
          <w:bCs/>
          <w:sz w:val="24"/>
          <w:szCs w:val="24"/>
        </w:rPr>
        <w:t xml:space="preserve"> T</w:t>
      </w:r>
      <w:r w:rsidR="006B2402" w:rsidRPr="00985E81">
        <w:rPr>
          <w:rFonts w:ascii="Times New Roman" w:hAnsi="Times New Roman" w:cs="Times New Roman"/>
          <w:bCs/>
          <w:sz w:val="24"/>
          <w:szCs w:val="24"/>
        </w:rPr>
        <w:t xml:space="preserve">he peak runoff result from SWMM 5.1 </w:t>
      </w:r>
      <w:r w:rsidR="00080ED5" w:rsidRPr="00985E81">
        <w:rPr>
          <w:rFonts w:ascii="Times New Roman" w:hAnsi="Times New Roman" w:cs="Times New Roman"/>
          <w:bCs/>
          <w:sz w:val="24"/>
          <w:szCs w:val="24"/>
        </w:rPr>
        <w:t xml:space="preserve">simulation </w:t>
      </w:r>
      <w:r w:rsidR="0097495F">
        <w:rPr>
          <w:rFonts w:ascii="Times New Roman" w:hAnsi="Times New Roman" w:cs="Times New Roman"/>
          <w:bCs/>
          <w:sz w:val="24"/>
          <w:szCs w:val="24"/>
        </w:rPr>
        <w:t xml:space="preserve">is </w:t>
      </w:r>
      <w:r w:rsidR="00080ED5" w:rsidRPr="00985E81">
        <w:rPr>
          <w:rFonts w:ascii="Times New Roman" w:hAnsi="Times New Roman" w:cs="Times New Roman"/>
          <w:bCs/>
          <w:sz w:val="24"/>
          <w:szCs w:val="24"/>
        </w:rPr>
        <w:t>presented</w:t>
      </w:r>
      <w:r w:rsidR="00C20BE8" w:rsidRPr="00985E81">
        <w:rPr>
          <w:rFonts w:ascii="Times New Roman" w:hAnsi="Times New Roman" w:cs="Times New Roman"/>
          <w:bCs/>
          <w:sz w:val="24"/>
          <w:szCs w:val="24"/>
        </w:rPr>
        <w:t xml:space="preserve"> in </w:t>
      </w:r>
      <w:r w:rsidR="00827DDD">
        <w:rPr>
          <w:rFonts w:ascii="Times New Roman" w:hAnsi="Times New Roman" w:cs="Times New Roman"/>
          <w:bCs/>
          <w:sz w:val="24"/>
          <w:szCs w:val="24"/>
        </w:rPr>
        <w:t>Table</w:t>
      </w:r>
      <w:r w:rsidR="00017262" w:rsidRPr="00985E81">
        <w:rPr>
          <w:rFonts w:ascii="Times New Roman" w:hAnsi="Times New Roman" w:cs="Times New Roman"/>
          <w:bCs/>
          <w:sz w:val="24"/>
          <w:szCs w:val="24"/>
        </w:rPr>
        <w:t xml:space="preserve"> </w:t>
      </w:r>
      <w:r w:rsidR="009D5698">
        <w:rPr>
          <w:rFonts w:ascii="Times New Roman" w:hAnsi="Times New Roman" w:cs="Times New Roman"/>
          <w:bCs/>
          <w:sz w:val="24"/>
          <w:szCs w:val="24"/>
        </w:rPr>
        <w:t>4.10</w:t>
      </w:r>
      <w:r w:rsidR="00AE309A" w:rsidRPr="00985E81">
        <w:rPr>
          <w:rFonts w:ascii="Times New Roman" w:hAnsi="Times New Roman" w:cs="Times New Roman"/>
          <w:bCs/>
          <w:sz w:val="24"/>
          <w:szCs w:val="24"/>
        </w:rPr>
        <w:t>.</w:t>
      </w:r>
      <w:r w:rsidR="006B2402" w:rsidRPr="00985E81">
        <w:rPr>
          <w:rFonts w:ascii="Times New Roman" w:hAnsi="Times New Roman" w:cs="Times New Roman"/>
          <w:bCs/>
          <w:sz w:val="24"/>
          <w:szCs w:val="24"/>
        </w:rPr>
        <w:t xml:space="preserve"> </w:t>
      </w:r>
    </w:p>
    <w:p w14:paraId="7B8FA46D" w14:textId="3C104983" w:rsidR="00D36292" w:rsidRPr="00985E81" w:rsidRDefault="00FE2235" w:rsidP="00D36292">
      <w:pPr>
        <w:spacing w:after="0"/>
        <w:rPr>
          <w:rFonts w:ascii="Times New Roman" w:hAnsi="Times New Roman" w:cs="Times New Roman"/>
          <w:bCs/>
          <w:sz w:val="24"/>
          <w:szCs w:val="24"/>
        </w:rPr>
      </w:pPr>
      <w:r w:rsidRPr="00985E81">
        <w:rPr>
          <w:noProof/>
        </w:rPr>
        <w:lastRenderedPageBreak/>
        <w:drawing>
          <wp:inline distT="0" distB="0" distL="0" distR="0" wp14:anchorId="20CCBBC4" wp14:editId="76BCAE56">
            <wp:extent cx="5943600" cy="2966720"/>
            <wp:effectExtent l="0" t="0" r="0" b="5080"/>
            <wp:docPr id="26" name="Picture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56"/>
                    <a:stretch>
                      <a:fillRect/>
                    </a:stretch>
                  </pic:blipFill>
                  <pic:spPr>
                    <a:xfrm>
                      <a:off x="0" y="0"/>
                      <a:ext cx="5943600" cy="2966720"/>
                    </a:xfrm>
                    <a:prstGeom prst="rect">
                      <a:avLst/>
                    </a:prstGeom>
                  </pic:spPr>
                </pic:pic>
              </a:graphicData>
            </a:graphic>
          </wp:inline>
        </w:drawing>
      </w:r>
    </w:p>
    <w:p w14:paraId="57E0E7B4" w14:textId="11EB8762" w:rsidR="008A15A2" w:rsidRPr="00D076E8" w:rsidRDefault="00446492" w:rsidP="00D076E8">
      <w:pPr>
        <w:rPr>
          <w:rFonts w:ascii="Times New Roman" w:hAnsi="Times New Roman" w:cs="Times New Roman"/>
          <w:bCs/>
          <w:i/>
          <w:iCs/>
          <w:sz w:val="24"/>
          <w:szCs w:val="24"/>
        </w:rPr>
      </w:pPr>
      <w:bookmarkStart w:id="227" w:name="_Toc55539070"/>
      <w:bookmarkStart w:id="228" w:name="_Hlk56005521"/>
      <w:r w:rsidRPr="00D076E8">
        <w:rPr>
          <w:rFonts w:ascii="Times New Roman" w:hAnsi="Times New Roman" w:cs="Times New Roman"/>
          <w:i/>
          <w:iCs/>
          <w:sz w:val="24"/>
          <w:szCs w:val="24"/>
        </w:rPr>
        <w:t>Figure</w:t>
      </w:r>
      <w:r w:rsidR="00E13FC9" w:rsidRPr="00D076E8">
        <w:rPr>
          <w:rFonts w:ascii="Times New Roman" w:hAnsi="Times New Roman" w:cs="Times New Roman"/>
          <w:i/>
          <w:iCs/>
          <w:sz w:val="24"/>
          <w:szCs w:val="24"/>
        </w:rPr>
        <w:t xml:space="preserve"> </w:t>
      </w:r>
      <w:r w:rsidR="00D076E8" w:rsidRPr="00D076E8">
        <w:rPr>
          <w:rFonts w:ascii="Times New Roman" w:hAnsi="Times New Roman" w:cs="Times New Roman"/>
          <w:i/>
          <w:iCs/>
          <w:sz w:val="24"/>
          <w:szCs w:val="24"/>
        </w:rPr>
        <w:t>4.</w:t>
      </w:r>
      <w:r w:rsidR="008B3284">
        <w:rPr>
          <w:rFonts w:ascii="Times New Roman" w:hAnsi="Times New Roman" w:cs="Times New Roman"/>
          <w:i/>
          <w:iCs/>
          <w:sz w:val="24"/>
          <w:szCs w:val="24"/>
        </w:rPr>
        <w:t>11</w:t>
      </w:r>
      <w:r w:rsidR="00E13FC9" w:rsidRPr="00D076E8">
        <w:rPr>
          <w:rFonts w:ascii="Times New Roman" w:hAnsi="Times New Roman" w:cs="Times New Roman"/>
          <w:i/>
          <w:iCs/>
          <w:sz w:val="24"/>
          <w:szCs w:val="24"/>
        </w:rPr>
        <w:t xml:space="preserve">: </w:t>
      </w:r>
      <w:r w:rsidR="00A9710A" w:rsidRPr="00D076E8">
        <w:rPr>
          <w:rFonts w:ascii="Times New Roman" w:hAnsi="Times New Roman" w:cs="Times New Roman"/>
          <w:i/>
          <w:iCs/>
          <w:sz w:val="24"/>
          <w:szCs w:val="24"/>
        </w:rPr>
        <w:t>P</w:t>
      </w:r>
      <w:r w:rsidR="00E13FC9" w:rsidRPr="00D076E8">
        <w:rPr>
          <w:rFonts w:ascii="Times New Roman" w:hAnsi="Times New Roman" w:cs="Times New Roman"/>
          <w:i/>
          <w:iCs/>
          <w:sz w:val="24"/>
          <w:szCs w:val="24"/>
        </w:rPr>
        <w:t xml:space="preserve">rojected summary of the </w:t>
      </w:r>
      <w:r w:rsidR="00B04073" w:rsidRPr="00D076E8">
        <w:rPr>
          <w:rFonts w:ascii="Times New Roman" w:hAnsi="Times New Roman" w:cs="Times New Roman"/>
          <w:i/>
          <w:iCs/>
          <w:sz w:val="24"/>
          <w:szCs w:val="24"/>
        </w:rPr>
        <w:t>modeled</w:t>
      </w:r>
      <w:r w:rsidR="00E13FC9" w:rsidRPr="00D076E8">
        <w:rPr>
          <w:rFonts w:ascii="Times New Roman" w:hAnsi="Times New Roman" w:cs="Times New Roman"/>
          <w:i/>
          <w:iCs/>
          <w:sz w:val="24"/>
          <w:szCs w:val="24"/>
        </w:rPr>
        <w:t xml:space="preserve"> area in SWMM5.1</w:t>
      </w:r>
      <w:bookmarkEnd w:id="227"/>
    </w:p>
    <w:p w14:paraId="3AAE7B50" w14:textId="4CC50BF1" w:rsidR="00F157F2" w:rsidRPr="000C6F56" w:rsidRDefault="00827DDD" w:rsidP="000C6F56">
      <w:pPr>
        <w:rPr>
          <w:rFonts w:ascii="Times New Roman" w:hAnsi="Times New Roman" w:cs="Times New Roman"/>
          <w:bCs/>
          <w:i/>
          <w:iCs/>
          <w:sz w:val="24"/>
          <w:szCs w:val="24"/>
        </w:rPr>
      </w:pPr>
      <w:bookmarkStart w:id="229" w:name="_Toc55539013"/>
      <w:bookmarkStart w:id="230" w:name="_Hlk56005551"/>
      <w:bookmarkEnd w:id="228"/>
      <w:r w:rsidRPr="000C6F56">
        <w:rPr>
          <w:rFonts w:ascii="Times New Roman" w:hAnsi="Times New Roman" w:cs="Times New Roman"/>
          <w:i/>
          <w:iCs/>
          <w:sz w:val="24"/>
          <w:szCs w:val="24"/>
        </w:rPr>
        <w:t>Table</w:t>
      </w:r>
      <w:r w:rsidR="00EB4C6E" w:rsidRPr="000C6F56">
        <w:rPr>
          <w:rFonts w:ascii="Times New Roman" w:hAnsi="Times New Roman" w:cs="Times New Roman"/>
          <w:i/>
          <w:iCs/>
          <w:sz w:val="24"/>
          <w:szCs w:val="24"/>
        </w:rPr>
        <w:t xml:space="preserve"> </w:t>
      </w:r>
      <w:r w:rsidR="000C6F56" w:rsidRPr="000C6F56">
        <w:rPr>
          <w:rFonts w:ascii="Times New Roman" w:hAnsi="Times New Roman" w:cs="Times New Roman"/>
          <w:i/>
          <w:iCs/>
          <w:sz w:val="24"/>
          <w:szCs w:val="24"/>
        </w:rPr>
        <w:t>4.10</w:t>
      </w:r>
      <w:r w:rsidR="00EB4C6E" w:rsidRPr="000C6F56">
        <w:rPr>
          <w:rFonts w:ascii="Times New Roman" w:hAnsi="Times New Roman" w:cs="Times New Roman"/>
          <w:i/>
          <w:iCs/>
          <w:sz w:val="24"/>
          <w:szCs w:val="24"/>
        </w:rPr>
        <w:t>:</w:t>
      </w:r>
      <w:r w:rsidR="00984953" w:rsidRPr="000C6F56">
        <w:rPr>
          <w:rFonts w:ascii="Times New Roman" w:hAnsi="Times New Roman" w:cs="Times New Roman"/>
          <w:i/>
          <w:iCs/>
          <w:sz w:val="24"/>
          <w:szCs w:val="24"/>
        </w:rPr>
        <w:t xml:space="preserve"> </w:t>
      </w:r>
      <w:r w:rsidR="000B27CA" w:rsidRPr="000C6F56">
        <w:rPr>
          <w:rFonts w:ascii="Times New Roman" w:hAnsi="Times New Roman" w:cs="Times New Roman"/>
          <w:bCs/>
          <w:i/>
          <w:iCs/>
          <w:sz w:val="24"/>
          <w:szCs w:val="24"/>
        </w:rPr>
        <w:t xml:space="preserve">Estimated peak discharge </w:t>
      </w:r>
      <w:r w:rsidR="0025479F" w:rsidRPr="000C6F56">
        <w:rPr>
          <w:rFonts w:ascii="Times New Roman" w:hAnsi="Times New Roman" w:cs="Times New Roman"/>
          <w:bCs/>
          <w:i/>
          <w:iCs/>
          <w:sz w:val="24"/>
          <w:szCs w:val="24"/>
        </w:rPr>
        <w:t>by SWMM 5.1</w:t>
      </w:r>
      <w:bookmarkEnd w:id="229"/>
    </w:p>
    <w:tbl>
      <w:tblPr>
        <w:tblW w:w="2880" w:type="dxa"/>
        <w:tblInd w:w="1082" w:type="dxa"/>
        <w:tblLook w:val="04A0" w:firstRow="1" w:lastRow="0" w:firstColumn="1" w:lastColumn="0" w:noHBand="0" w:noVBand="1"/>
      </w:tblPr>
      <w:tblGrid>
        <w:gridCol w:w="960"/>
        <w:gridCol w:w="960"/>
        <w:gridCol w:w="960"/>
      </w:tblGrid>
      <w:tr w:rsidR="0094181A" w:rsidRPr="00985E81" w14:paraId="078EBD33" w14:textId="77777777" w:rsidTr="004D20AD">
        <w:trPr>
          <w:gridBefore w:val="1"/>
          <w:wBefore w:w="960" w:type="dxa"/>
          <w:trHeight w:val="324"/>
        </w:trPr>
        <w:tc>
          <w:tcPr>
            <w:tcW w:w="1920" w:type="dxa"/>
            <w:gridSpan w:val="2"/>
            <w:tcBorders>
              <w:top w:val="single" w:sz="8" w:space="0" w:color="auto"/>
              <w:left w:val="single" w:sz="8" w:space="0" w:color="auto"/>
              <w:bottom w:val="single" w:sz="8" w:space="0" w:color="auto"/>
              <w:right w:val="single" w:sz="8" w:space="0" w:color="000000"/>
            </w:tcBorders>
            <w:shd w:val="clear" w:color="auto" w:fill="auto"/>
            <w:noWrap/>
            <w:vAlign w:val="bottom"/>
            <w:hideMark/>
          </w:tcPr>
          <w:bookmarkEnd w:id="230"/>
          <w:p w14:paraId="208ACAB1" w14:textId="77777777" w:rsidR="007958D3" w:rsidRPr="00985E81" w:rsidRDefault="007958D3" w:rsidP="006B28A1">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Q from SWMM(CMS)</w:t>
            </w:r>
          </w:p>
        </w:tc>
      </w:tr>
      <w:tr w:rsidR="0094181A" w:rsidRPr="00985E81" w14:paraId="3D05C3BC" w14:textId="77777777" w:rsidTr="004D20AD">
        <w:trPr>
          <w:trHeight w:val="312"/>
        </w:trPr>
        <w:tc>
          <w:tcPr>
            <w:tcW w:w="96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09FCF94A" w14:textId="77777777" w:rsidR="006B28A1" w:rsidRPr="00985E81" w:rsidRDefault="006B28A1" w:rsidP="006B28A1">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w:t>
            </w:r>
          </w:p>
        </w:tc>
        <w:tc>
          <w:tcPr>
            <w:tcW w:w="960" w:type="dxa"/>
            <w:tcBorders>
              <w:top w:val="nil"/>
              <w:left w:val="nil"/>
              <w:bottom w:val="single" w:sz="4" w:space="0" w:color="auto"/>
              <w:right w:val="single" w:sz="4" w:space="0" w:color="auto"/>
            </w:tcBorders>
            <w:shd w:val="clear" w:color="auto" w:fill="auto"/>
            <w:noWrap/>
            <w:vAlign w:val="bottom"/>
            <w:hideMark/>
          </w:tcPr>
          <w:p w14:paraId="48F4425B" w14:textId="77777777" w:rsidR="006B28A1" w:rsidRPr="00985E81" w:rsidRDefault="006B28A1" w:rsidP="006B28A1">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Q10yr</w:t>
            </w:r>
          </w:p>
        </w:tc>
        <w:tc>
          <w:tcPr>
            <w:tcW w:w="960" w:type="dxa"/>
            <w:tcBorders>
              <w:top w:val="nil"/>
              <w:left w:val="nil"/>
              <w:bottom w:val="single" w:sz="4" w:space="0" w:color="auto"/>
              <w:right w:val="single" w:sz="8" w:space="0" w:color="auto"/>
            </w:tcBorders>
            <w:shd w:val="clear" w:color="auto" w:fill="auto"/>
            <w:noWrap/>
            <w:vAlign w:val="bottom"/>
            <w:hideMark/>
          </w:tcPr>
          <w:p w14:paraId="5DA278EB" w14:textId="77777777" w:rsidR="006B28A1" w:rsidRPr="00985E81" w:rsidRDefault="006B28A1" w:rsidP="006B28A1">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Q25yr</w:t>
            </w:r>
          </w:p>
        </w:tc>
      </w:tr>
      <w:tr w:rsidR="0094181A" w:rsidRPr="00985E81" w14:paraId="3531FE69"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2132E083"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w:t>
            </w:r>
          </w:p>
        </w:tc>
        <w:tc>
          <w:tcPr>
            <w:tcW w:w="960" w:type="dxa"/>
            <w:tcBorders>
              <w:top w:val="nil"/>
              <w:left w:val="nil"/>
              <w:bottom w:val="single" w:sz="4" w:space="0" w:color="auto"/>
              <w:right w:val="single" w:sz="4" w:space="0" w:color="auto"/>
            </w:tcBorders>
            <w:shd w:val="clear" w:color="auto" w:fill="auto"/>
            <w:noWrap/>
            <w:vAlign w:val="center"/>
            <w:hideMark/>
          </w:tcPr>
          <w:p w14:paraId="37DBB391" w14:textId="33C35C5D"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0.97</w:t>
            </w:r>
          </w:p>
        </w:tc>
        <w:tc>
          <w:tcPr>
            <w:tcW w:w="960" w:type="dxa"/>
            <w:tcBorders>
              <w:top w:val="nil"/>
              <w:left w:val="nil"/>
              <w:bottom w:val="single" w:sz="4" w:space="0" w:color="auto"/>
              <w:right w:val="single" w:sz="4" w:space="0" w:color="auto"/>
            </w:tcBorders>
            <w:shd w:val="clear" w:color="auto" w:fill="auto"/>
            <w:noWrap/>
            <w:vAlign w:val="center"/>
            <w:hideMark/>
          </w:tcPr>
          <w:p w14:paraId="0284A170" w14:textId="77369F1D"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w:t>
            </w:r>
          </w:p>
        </w:tc>
      </w:tr>
      <w:tr w:rsidR="0094181A" w:rsidRPr="00985E81" w14:paraId="620C8040"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59F9C8E1"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SC-2</w:t>
            </w:r>
          </w:p>
        </w:tc>
        <w:tc>
          <w:tcPr>
            <w:tcW w:w="960" w:type="dxa"/>
            <w:tcBorders>
              <w:top w:val="nil"/>
              <w:left w:val="nil"/>
              <w:bottom w:val="single" w:sz="4" w:space="0" w:color="auto"/>
              <w:right w:val="single" w:sz="4" w:space="0" w:color="auto"/>
            </w:tcBorders>
            <w:shd w:val="clear" w:color="auto" w:fill="auto"/>
            <w:noWrap/>
            <w:vAlign w:val="center"/>
            <w:hideMark/>
          </w:tcPr>
          <w:p w14:paraId="5E9C3C33" w14:textId="6EF4249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0.71</w:t>
            </w:r>
          </w:p>
        </w:tc>
        <w:tc>
          <w:tcPr>
            <w:tcW w:w="960" w:type="dxa"/>
            <w:tcBorders>
              <w:top w:val="nil"/>
              <w:left w:val="nil"/>
              <w:bottom w:val="single" w:sz="4" w:space="0" w:color="auto"/>
              <w:right w:val="single" w:sz="4" w:space="0" w:color="auto"/>
            </w:tcBorders>
            <w:shd w:val="clear" w:color="auto" w:fill="auto"/>
            <w:noWrap/>
            <w:vAlign w:val="center"/>
            <w:hideMark/>
          </w:tcPr>
          <w:p w14:paraId="2ABE4FEA" w14:textId="0E53BB72"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0.96</w:t>
            </w:r>
          </w:p>
        </w:tc>
      </w:tr>
      <w:tr w:rsidR="0094181A" w:rsidRPr="00985E81" w14:paraId="05972D2F"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14A0F297"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SC-3</w:t>
            </w:r>
          </w:p>
        </w:tc>
        <w:tc>
          <w:tcPr>
            <w:tcW w:w="960" w:type="dxa"/>
            <w:tcBorders>
              <w:top w:val="nil"/>
              <w:left w:val="nil"/>
              <w:bottom w:val="single" w:sz="4" w:space="0" w:color="auto"/>
              <w:right w:val="single" w:sz="4" w:space="0" w:color="auto"/>
            </w:tcBorders>
            <w:shd w:val="clear" w:color="auto" w:fill="auto"/>
            <w:noWrap/>
            <w:vAlign w:val="center"/>
            <w:hideMark/>
          </w:tcPr>
          <w:p w14:paraId="7D874E70" w14:textId="77C0A27D"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1.61</w:t>
            </w:r>
          </w:p>
        </w:tc>
        <w:tc>
          <w:tcPr>
            <w:tcW w:w="960" w:type="dxa"/>
            <w:tcBorders>
              <w:top w:val="nil"/>
              <w:left w:val="nil"/>
              <w:bottom w:val="single" w:sz="4" w:space="0" w:color="auto"/>
              <w:right w:val="single" w:sz="4" w:space="0" w:color="auto"/>
            </w:tcBorders>
            <w:shd w:val="clear" w:color="auto" w:fill="auto"/>
            <w:noWrap/>
            <w:vAlign w:val="center"/>
            <w:hideMark/>
          </w:tcPr>
          <w:p w14:paraId="4AD918BF" w14:textId="799F736A"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2.09</w:t>
            </w:r>
          </w:p>
        </w:tc>
      </w:tr>
      <w:tr w:rsidR="0094181A" w:rsidRPr="00985E81" w14:paraId="53E46746"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13AD16BB"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SC-4</w:t>
            </w:r>
          </w:p>
        </w:tc>
        <w:tc>
          <w:tcPr>
            <w:tcW w:w="960" w:type="dxa"/>
            <w:tcBorders>
              <w:top w:val="nil"/>
              <w:left w:val="nil"/>
              <w:bottom w:val="single" w:sz="4" w:space="0" w:color="auto"/>
              <w:right w:val="single" w:sz="4" w:space="0" w:color="auto"/>
            </w:tcBorders>
            <w:shd w:val="clear" w:color="auto" w:fill="auto"/>
            <w:noWrap/>
            <w:vAlign w:val="center"/>
            <w:hideMark/>
          </w:tcPr>
          <w:p w14:paraId="724DAF50" w14:textId="45946D3C"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1.48</w:t>
            </w:r>
          </w:p>
        </w:tc>
        <w:tc>
          <w:tcPr>
            <w:tcW w:w="960" w:type="dxa"/>
            <w:tcBorders>
              <w:top w:val="nil"/>
              <w:left w:val="nil"/>
              <w:bottom w:val="single" w:sz="4" w:space="0" w:color="auto"/>
              <w:right w:val="single" w:sz="4" w:space="0" w:color="auto"/>
            </w:tcBorders>
            <w:shd w:val="clear" w:color="auto" w:fill="auto"/>
            <w:noWrap/>
            <w:vAlign w:val="center"/>
            <w:hideMark/>
          </w:tcPr>
          <w:p w14:paraId="294B96C9" w14:textId="41645BA0"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w:t>
            </w:r>
          </w:p>
        </w:tc>
      </w:tr>
      <w:tr w:rsidR="0094181A" w:rsidRPr="00985E81" w14:paraId="107FBF6E"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7C5AC27D"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SC-5</w:t>
            </w:r>
          </w:p>
        </w:tc>
        <w:tc>
          <w:tcPr>
            <w:tcW w:w="960" w:type="dxa"/>
            <w:tcBorders>
              <w:top w:val="nil"/>
              <w:left w:val="nil"/>
              <w:bottom w:val="single" w:sz="4" w:space="0" w:color="auto"/>
              <w:right w:val="single" w:sz="4" w:space="0" w:color="auto"/>
            </w:tcBorders>
            <w:shd w:val="clear" w:color="auto" w:fill="auto"/>
            <w:noWrap/>
            <w:vAlign w:val="center"/>
            <w:hideMark/>
          </w:tcPr>
          <w:p w14:paraId="40E4425A" w14:textId="3A34810D"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1.74</w:t>
            </w:r>
          </w:p>
        </w:tc>
        <w:tc>
          <w:tcPr>
            <w:tcW w:w="960" w:type="dxa"/>
            <w:tcBorders>
              <w:top w:val="nil"/>
              <w:left w:val="nil"/>
              <w:bottom w:val="single" w:sz="4" w:space="0" w:color="auto"/>
              <w:right w:val="single" w:sz="4" w:space="0" w:color="auto"/>
            </w:tcBorders>
            <w:shd w:val="clear" w:color="auto" w:fill="auto"/>
            <w:noWrap/>
            <w:vAlign w:val="center"/>
            <w:hideMark/>
          </w:tcPr>
          <w:p w14:paraId="0FD243CD" w14:textId="43016DDA"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2.28</w:t>
            </w:r>
          </w:p>
        </w:tc>
      </w:tr>
      <w:tr w:rsidR="0094181A" w:rsidRPr="00985E81" w14:paraId="686AB1BD"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0FDF9C08"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SC-6</w:t>
            </w:r>
          </w:p>
        </w:tc>
        <w:tc>
          <w:tcPr>
            <w:tcW w:w="960" w:type="dxa"/>
            <w:tcBorders>
              <w:top w:val="nil"/>
              <w:left w:val="nil"/>
              <w:bottom w:val="single" w:sz="4" w:space="0" w:color="auto"/>
              <w:right w:val="single" w:sz="4" w:space="0" w:color="auto"/>
            </w:tcBorders>
            <w:shd w:val="clear" w:color="auto" w:fill="auto"/>
            <w:noWrap/>
            <w:vAlign w:val="center"/>
            <w:hideMark/>
          </w:tcPr>
          <w:p w14:paraId="107193CF" w14:textId="54584C7B"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1.24</w:t>
            </w:r>
          </w:p>
        </w:tc>
        <w:tc>
          <w:tcPr>
            <w:tcW w:w="960" w:type="dxa"/>
            <w:tcBorders>
              <w:top w:val="nil"/>
              <w:left w:val="nil"/>
              <w:bottom w:val="single" w:sz="4" w:space="0" w:color="auto"/>
              <w:right w:val="single" w:sz="4" w:space="0" w:color="auto"/>
            </w:tcBorders>
            <w:shd w:val="clear" w:color="auto" w:fill="auto"/>
            <w:noWrap/>
            <w:vAlign w:val="center"/>
            <w:hideMark/>
          </w:tcPr>
          <w:p w14:paraId="704028D0" w14:textId="373264DC"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1.63</w:t>
            </w:r>
          </w:p>
        </w:tc>
      </w:tr>
      <w:tr w:rsidR="0094181A" w:rsidRPr="00985E81" w14:paraId="554E36C0"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60319B5D"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SC-7</w:t>
            </w:r>
          </w:p>
        </w:tc>
        <w:tc>
          <w:tcPr>
            <w:tcW w:w="960" w:type="dxa"/>
            <w:tcBorders>
              <w:top w:val="nil"/>
              <w:left w:val="nil"/>
              <w:bottom w:val="single" w:sz="4" w:space="0" w:color="auto"/>
              <w:right w:val="single" w:sz="4" w:space="0" w:color="auto"/>
            </w:tcBorders>
            <w:shd w:val="clear" w:color="auto" w:fill="auto"/>
            <w:noWrap/>
            <w:vAlign w:val="center"/>
            <w:hideMark/>
          </w:tcPr>
          <w:p w14:paraId="6A223AB7" w14:textId="3686E6E6"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2.09</w:t>
            </w:r>
          </w:p>
        </w:tc>
        <w:tc>
          <w:tcPr>
            <w:tcW w:w="960" w:type="dxa"/>
            <w:tcBorders>
              <w:top w:val="nil"/>
              <w:left w:val="nil"/>
              <w:bottom w:val="single" w:sz="4" w:space="0" w:color="auto"/>
              <w:right w:val="single" w:sz="4" w:space="0" w:color="auto"/>
            </w:tcBorders>
            <w:shd w:val="clear" w:color="auto" w:fill="auto"/>
            <w:noWrap/>
            <w:vAlign w:val="center"/>
            <w:hideMark/>
          </w:tcPr>
          <w:p w14:paraId="3E3368F4" w14:textId="6B879A8C"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2.43</w:t>
            </w:r>
          </w:p>
        </w:tc>
      </w:tr>
      <w:tr w:rsidR="0094181A" w:rsidRPr="00985E81" w14:paraId="4A2AF626"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349742FC"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SC-8</w:t>
            </w:r>
          </w:p>
        </w:tc>
        <w:tc>
          <w:tcPr>
            <w:tcW w:w="960" w:type="dxa"/>
            <w:tcBorders>
              <w:top w:val="nil"/>
              <w:left w:val="nil"/>
              <w:bottom w:val="single" w:sz="4" w:space="0" w:color="auto"/>
              <w:right w:val="single" w:sz="4" w:space="0" w:color="auto"/>
            </w:tcBorders>
            <w:shd w:val="clear" w:color="auto" w:fill="auto"/>
            <w:noWrap/>
            <w:vAlign w:val="center"/>
            <w:hideMark/>
          </w:tcPr>
          <w:p w14:paraId="29F19238" w14:textId="7FA3FE8C"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0.85</w:t>
            </w:r>
          </w:p>
        </w:tc>
        <w:tc>
          <w:tcPr>
            <w:tcW w:w="960" w:type="dxa"/>
            <w:tcBorders>
              <w:top w:val="nil"/>
              <w:left w:val="nil"/>
              <w:bottom w:val="single" w:sz="4" w:space="0" w:color="auto"/>
              <w:right w:val="single" w:sz="4" w:space="0" w:color="auto"/>
            </w:tcBorders>
            <w:shd w:val="clear" w:color="auto" w:fill="auto"/>
            <w:noWrap/>
            <w:vAlign w:val="center"/>
            <w:hideMark/>
          </w:tcPr>
          <w:p w14:paraId="33832B90" w14:textId="70801FD1"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94181A" w:rsidRPr="00985E81" w14:paraId="6D4835FF"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6D31EA8A"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SC-9</w:t>
            </w:r>
          </w:p>
        </w:tc>
        <w:tc>
          <w:tcPr>
            <w:tcW w:w="960" w:type="dxa"/>
            <w:tcBorders>
              <w:top w:val="nil"/>
              <w:left w:val="nil"/>
              <w:bottom w:val="single" w:sz="4" w:space="0" w:color="auto"/>
              <w:right w:val="single" w:sz="4" w:space="0" w:color="auto"/>
            </w:tcBorders>
            <w:shd w:val="clear" w:color="auto" w:fill="auto"/>
            <w:noWrap/>
            <w:vAlign w:val="center"/>
            <w:hideMark/>
          </w:tcPr>
          <w:p w14:paraId="2EFFAF10" w14:textId="4B4B7314"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w:t>
            </w:r>
          </w:p>
        </w:tc>
        <w:tc>
          <w:tcPr>
            <w:tcW w:w="960" w:type="dxa"/>
            <w:tcBorders>
              <w:top w:val="nil"/>
              <w:left w:val="nil"/>
              <w:bottom w:val="single" w:sz="4" w:space="0" w:color="auto"/>
              <w:right w:val="single" w:sz="4" w:space="0" w:color="auto"/>
            </w:tcBorders>
            <w:shd w:val="clear" w:color="auto" w:fill="auto"/>
            <w:noWrap/>
            <w:vAlign w:val="center"/>
            <w:hideMark/>
          </w:tcPr>
          <w:p w14:paraId="21EBC744" w14:textId="19EFCEE1"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1.65</w:t>
            </w:r>
          </w:p>
        </w:tc>
      </w:tr>
      <w:tr w:rsidR="0094181A" w:rsidRPr="00985E81" w14:paraId="79714DB8"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064C5D9E"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SC-10</w:t>
            </w:r>
          </w:p>
        </w:tc>
        <w:tc>
          <w:tcPr>
            <w:tcW w:w="960" w:type="dxa"/>
            <w:tcBorders>
              <w:top w:val="nil"/>
              <w:left w:val="nil"/>
              <w:bottom w:val="single" w:sz="4" w:space="0" w:color="auto"/>
              <w:right w:val="single" w:sz="4" w:space="0" w:color="auto"/>
            </w:tcBorders>
            <w:shd w:val="clear" w:color="auto" w:fill="auto"/>
            <w:noWrap/>
            <w:vAlign w:val="center"/>
            <w:hideMark/>
          </w:tcPr>
          <w:p w14:paraId="3AB0321E" w14:textId="6C2C7AF3"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0.61</w:t>
            </w:r>
          </w:p>
        </w:tc>
        <w:tc>
          <w:tcPr>
            <w:tcW w:w="960" w:type="dxa"/>
            <w:tcBorders>
              <w:top w:val="nil"/>
              <w:left w:val="nil"/>
              <w:bottom w:val="single" w:sz="4" w:space="0" w:color="auto"/>
              <w:right w:val="single" w:sz="4" w:space="0" w:color="auto"/>
            </w:tcBorders>
            <w:shd w:val="clear" w:color="auto" w:fill="auto"/>
            <w:noWrap/>
            <w:vAlign w:val="center"/>
            <w:hideMark/>
          </w:tcPr>
          <w:p w14:paraId="147F79D3" w14:textId="7BF00D18"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0.73</w:t>
            </w:r>
          </w:p>
        </w:tc>
      </w:tr>
      <w:tr w:rsidR="0094181A" w:rsidRPr="00985E81" w14:paraId="09E4840C" w14:textId="77777777" w:rsidTr="00E620FB">
        <w:trPr>
          <w:trHeight w:val="312"/>
        </w:trPr>
        <w:tc>
          <w:tcPr>
            <w:tcW w:w="960" w:type="dxa"/>
            <w:tcBorders>
              <w:top w:val="nil"/>
              <w:left w:val="single" w:sz="8" w:space="0" w:color="auto"/>
              <w:bottom w:val="single" w:sz="4" w:space="0" w:color="auto"/>
              <w:right w:val="single" w:sz="4" w:space="0" w:color="auto"/>
            </w:tcBorders>
            <w:shd w:val="clear" w:color="auto" w:fill="auto"/>
            <w:noWrap/>
            <w:vAlign w:val="center"/>
            <w:hideMark/>
          </w:tcPr>
          <w:p w14:paraId="0ABF8348"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SC-11</w:t>
            </w:r>
          </w:p>
        </w:tc>
        <w:tc>
          <w:tcPr>
            <w:tcW w:w="960" w:type="dxa"/>
            <w:tcBorders>
              <w:top w:val="nil"/>
              <w:left w:val="nil"/>
              <w:bottom w:val="single" w:sz="4" w:space="0" w:color="auto"/>
              <w:right w:val="single" w:sz="4" w:space="0" w:color="auto"/>
            </w:tcBorders>
            <w:shd w:val="clear" w:color="auto" w:fill="auto"/>
            <w:noWrap/>
            <w:vAlign w:val="center"/>
            <w:hideMark/>
          </w:tcPr>
          <w:p w14:paraId="701C294F" w14:textId="18D01A45"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0.53</w:t>
            </w:r>
          </w:p>
        </w:tc>
        <w:tc>
          <w:tcPr>
            <w:tcW w:w="960" w:type="dxa"/>
            <w:tcBorders>
              <w:top w:val="nil"/>
              <w:left w:val="nil"/>
              <w:bottom w:val="single" w:sz="4" w:space="0" w:color="auto"/>
              <w:right w:val="single" w:sz="4" w:space="0" w:color="auto"/>
            </w:tcBorders>
            <w:shd w:val="clear" w:color="auto" w:fill="auto"/>
            <w:noWrap/>
            <w:vAlign w:val="center"/>
            <w:hideMark/>
          </w:tcPr>
          <w:p w14:paraId="0369B8D5" w14:textId="2192EB3A"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0.62</w:t>
            </w:r>
          </w:p>
        </w:tc>
      </w:tr>
      <w:tr w:rsidR="0094181A" w:rsidRPr="00985E81" w14:paraId="7F1F856E" w14:textId="77777777" w:rsidTr="00E620FB">
        <w:trPr>
          <w:trHeight w:val="324"/>
        </w:trPr>
        <w:tc>
          <w:tcPr>
            <w:tcW w:w="960" w:type="dxa"/>
            <w:tcBorders>
              <w:top w:val="nil"/>
              <w:left w:val="single" w:sz="8" w:space="0" w:color="auto"/>
              <w:bottom w:val="single" w:sz="8" w:space="0" w:color="auto"/>
              <w:right w:val="single" w:sz="4" w:space="0" w:color="auto"/>
            </w:tcBorders>
            <w:shd w:val="clear" w:color="auto" w:fill="auto"/>
            <w:noWrap/>
            <w:vAlign w:val="center"/>
            <w:hideMark/>
          </w:tcPr>
          <w:p w14:paraId="1EAA6A79" w14:textId="77777777"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SC-12</w:t>
            </w:r>
          </w:p>
        </w:tc>
        <w:tc>
          <w:tcPr>
            <w:tcW w:w="960" w:type="dxa"/>
            <w:tcBorders>
              <w:top w:val="nil"/>
              <w:left w:val="nil"/>
              <w:bottom w:val="single" w:sz="4" w:space="0" w:color="auto"/>
              <w:right w:val="single" w:sz="4" w:space="0" w:color="auto"/>
            </w:tcBorders>
            <w:shd w:val="clear" w:color="auto" w:fill="auto"/>
            <w:noWrap/>
            <w:vAlign w:val="center"/>
            <w:hideMark/>
          </w:tcPr>
          <w:p w14:paraId="0AC35A95" w14:textId="6347D585"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1.82</w:t>
            </w:r>
          </w:p>
        </w:tc>
        <w:tc>
          <w:tcPr>
            <w:tcW w:w="960" w:type="dxa"/>
            <w:tcBorders>
              <w:top w:val="nil"/>
              <w:left w:val="nil"/>
              <w:bottom w:val="single" w:sz="4" w:space="0" w:color="auto"/>
              <w:right w:val="single" w:sz="4" w:space="0" w:color="auto"/>
            </w:tcBorders>
            <w:shd w:val="clear" w:color="auto" w:fill="auto"/>
            <w:noWrap/>
            <w:vAlign w:val="center"/>
            <w:hideMark/>
          </w:tcPr>
          <w:p w14:paraId="0376C992" w14:textId="49FCE7FC" w:rsidR="00E6321A" w:rsidRPr="00985E81" w:rsidRDefault="00E6321A" w:rsidP="00E6321A">
            <w:pPr>
              <w:spacing w:before="0" w:after="0" w:line="240" w:lineRule="auto"/>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2.32</w:t>
            </w:r>
          </w:p>
        </w:tc>
      </w:tr>
    </w:tbl>
    <w:p w14:paraId="3DC19792" w14:textId="40B8DAAB" w:rsidR="004A449A" w:rsidRPr="00985E81" w:rsidRDefault="00541EF6" w:rsidP="007E5BA8">
      <w:pPr>
        <w:rPr>
          <w:rFonts w:ascii="Times New Roman" w:hAnsi="Times New Roman" w:cs="Times New Roman"/>
          <w:bCs/>
          <w:sz w:val="24"/>
          <w:szCs w:val="24"/>
        </w:rPr>
      </w:pPr>
      <w:r w:rsidRPr="00985E81">
        <w:rPr>
          <w:rFonts w:ascii="Times New Roman" w:hAnsi="Times New Roman" w:cs="Times New Roman"/>
          <w:bCs/>
          <w:sz w:val="24"/>
          <w:szCs w:val="24"/>
        </w:rPr>
        <w:t>T</w:t>
      </w:r>
      <w:r w:rsidR="006F44F1" w:rsidRPr="00985E81">
        <w:rPr>
          <w:rFonts w:ascii="Times New Roman" w:hAnsi="Times New Roman" w:cs="Times New Roman"/>
          <w:bCs/>
          <w:sz w:val="24"/>
          <w:szCs w:val="24"/>
        </w:rPr>
        <w:t xml:space="preserve">he result of </w:t>
      </w:r>
      <w:r w:rsidR="0087621E">
        <w:rPr>
          <w:rFonts w:ascii="Times New Roman" w:hAnsi="Times New Roman" w:cs="Times New Roman"/>
          <w:bCs/>
          <w:sz w:val="24"/>
          <w:szCs w:val="24"/>
        </w:rPr>
        <w:t xml:space="preserve">total </w:t>
      </w:r>
      <w:r w:rsidR="006F44F1" w:rsidRPr="00985E81">
        <w:rPr>
          <w:rFonts w:ascii="Times New Roman" w:hAnsi="Times New Roman" w:cs="Times New Roman"/>
          <w:bCs/>
          <w:sz w:val="24"/>
          <w:szCs w:val="24"/>
        </w:rPr>
        <w:t xml:space="preserve">discharge by </w:t>
      </w:r>
      <w:r w:rsidR="00AA2F02">
        <w:rPr>
          <w:rFonts w:ascii="Times New Roman" w:hAnsi="Times New Roman" w:cs="Times New Roman"/>
          <w:bCs/>
          <w:sz w:val="24"/>
          <w:szCs w:val="24"/>
        </w:rPr>
        <w:t xml:space="preserve">the </w:t>
      </w:r>
      <w:r w:rsidR="0006041A">
        <w:rPr>
          <w:rFonts w:ascii="Times New Roman" w:hAnsi="Times New Roman" w:cs="Times New Roman"/>
          <w:bCs/>
          <w:sz w:val="24"/>
          <w:szCs w:val="24"/>
        </w:rPr>
        <w:t>r</w:t>
      </w:r>
      <w:r w:rsidRPr="00985E81">
        <w:rPr>
          <w:rFonts w:ascii="Times New Roman" w:hAnsi="Times New Roman" w:cs="Times New Roman"/>
          <w:bCs/>
          <w:sz w:val="24"/>
          <w:szCs w:val="24"/>
        </w:rPr>
        <w:t xml:space="preserve">ational method and </w:t>
      </w:r>
      <w:r w:rsidR="006F44F1" w:rsidRPr="00985E81">
        <w:rPr>
          <w:rFonts w:ascii="Times New Roman" w:hAnsi="Times New Roman" w:cs="Times New Roman"/>
          <w:bCs/>
          <w:sz w:val="24"/>
          <w:szCs w:val="24"/>
        </w:rPr>
        <w:t xml:space="preserve">SWMM 5.1 </w:t>
      </w:r>
      <w:r w:rsidR="00161869">
        <w:rPr>
          <w:rFonts w:ascii="Times New Roman" w:hAnsi="Times New Roman" w:cs="Times New Roman"/>
          <w:bCs/>
          <w:sz w:val="24"/>
          <w:szCs w:val="24"/>
        </w:rPr>
        <w:t xml:space="preserve">from the study area </w:t>
      </w:r>
      <w:r w:rsidRPr="00985E81">
        <w:rPr>
          <w:rFonts w:ascii="Times New Roman" w:hAnsi="Times New Roman" w:cs="Times New Roman"/>
          <w:bCs/>
          <w:sz w:val="24"/>
          <w:szCs w:val="24"/>
        </w:rPr>
        <w:t>were 1</w:t>
      </w:r>
      <w:r w:rsidR="007D4B9F" w:rsidRPr="00985E81">
        <w:rPr>
          <w:rFonts w:ascii="Times New Roman" w:hAnsi="Times New Roman" w:cs="Times New Roman"/>
          <w:bCs/>
          <w:sz w:val="24"/>
          <w:szCs w:val="24"/>
        </w:rPr>
        <w:t>5</w:t>
      </w:r>
      <w:r w:rsidRPr="00985E81">
        <w:rPr>
          <w:rFonts w:ascii="Times New Roman" w:hAnsi="Times New Roman" w:cs="Times New Roman"/>
          <w:bCs/>
          <w:sz w:val="24"/>
          <w:szCs w:val="24"/>
        </w:rPr>
        <w:t>.</w:t>
      </w:r>
      <w:r w:rsidR="007D4B9F" w:rsidRPr="00985E81">
        <w:rPr>
          <w:rFonts w:ascii="Times New Roman" w:hAnsi="Times New Roman" w:cs="Times New Roman"/>
          <w:bCs/>
          <w:sz w:val="24"/>
          <w:szCs w:val="24"/>
        </w:rPr>
        <w:t>59</w:t>
      </w:r>
      <w:r w:rsidRPr="00985E81">
        <w:rPr>
          <w:rFonts w:ascii="Times New Roman" w:hAnsi="Times New Roman" w:cs="Times New Roman"/>
          <w:bCs/>
          <w:sz w:val="24"/>
          <w:szCs w:val="24"/>
        </w:rPr>
        <w:t xml:space="preserve"> and </w:t>
      </w:r>
      <w:r w:rsidR="003A4B13" w:rsidRPr="00985E81">
        <w:rPr>
          <w:rFonts w:ascii="Times New Roman" w:hAnsi="Times New Roman" w:cs="Times New Roman"/>
          <w:bCs/>
          <w:sz w:val="24"/>
          <w:szCs w:val="24"/>
        </w:rPr>
        <w:t xml:space="preserve">14.85 </w:t>
      </w:r>
      <w:r w:rsidRPr="00985E81">
        <w:rPr>
          <w:rFonts w:ascii="Times New Roman" w:hAnsi="Times New Roman" w:cs="Times New Roman"/>
          <w:bCs/>
          <w:sz w:val="24"/>
          <w:szCs w:val="24"/>
        </w:rPr>
        <w:t>m</w:t>
      </w:r>
      <w:r w:rsidRPr="00985E81">
        <w:rPr>
          <w:rFonts w:ascii="Times New Roman" w:hAnsi="Times New Roman" w:cs="Times New Roman"/>
          <w:bCs/>
          <w:sz w:val="24"/>
          <w:szCs w:val="24"/>
          <w:vertAlign w:val="superscript"/>
        </w:rPr>
        <w:t>3</w:t>
      </w:r>
      <w:r w:rsidRPr="00985E81">
        <w:rPr>
          <w:rFonts w:ascii="Times New Roman" w:hAnsi="Times New Roman" w:cs="Times New Roman"/>
          <w:bCs/>
          <w:sz w:val="24"/>
          <w:szCs w:val="24"/>
        </w:rPr>
        <w:t xml:space="preserve">/s </w:t>
      </w:r>
      <w:r w:rsidR="006F44F1" w:rsidRPr="00985E81">
        <w:rPr>
          <w:rFonts w:ascii="Times New Roman" w:hAnsi="Times New Roman" w:cs="Times New Roman"/>
          <w:bCs/>
          <w:sz w:val="24"/>
          <w:szCs w:val="24"/>
        </w:rPr>
        <w:t xml:space="preserve">within </w:t>
      </w:r>
      <w:r w:rsidR="0097495F">
        <w:rPr>
          <w:rFonts w:ascii="Times New Roman" w:hAnsi="Times New Roman" w:cs="Times New Roman"/>
          <w:bCs/>
          <w:sz w:val="24"/>
          <w:szCs w:val="24"/>
        </w:rPr>
        <w:t xml:space="preserve">a </w:t>
      </w:r>
      <w:r w:rsidR="006F44F1" w:rsidRPr="00985E81">
        <w:rPr>
          <w:rFonts w:ascii="Times New Roman" w:hAnsi="Times New Roman" w:cs="Times New Roman"/>
          <w:bCs/>
          <w:sz w:val="24"/>
          <w:szCs w:val="24"/>
        </w:rPr>
        <w:t>design period of 10</w:t>
      </w:r>
      <w:r w:rsidR="001F2EB7">
        <w:rPr>
          <w:rFonts w:ascii="Times New Roman" w:hAnsi="Times New Roman" w:cs="Times New Roman"/>
          <w:bCs/>
          <w:sz w:val="24"/>
          <w:szCs w:val="24"/>
        </w:rPr>
        <w:t xml:space="preserve"> year</w:t>
      </w:r>
      <w:r w:rsidR="0097495F">
        <w:rPr>
          <w:rFonts w:ascii="Times New Roman" w:hAnsi="Times New Roman" w:cs="Times New Roman"/>
          <w:bCs/>
          <w:sz w:val="24"/>
          <w:szCs w:val="24"/>
        </w:rPr>
        <w:t>s</w:t>
      </w:r>
      <w:r w:rsidRPr="00985E81">
        <w:rPr>
          <w:rFonts w:ascii="Times New Roman" w:hAnsi="Times New Roman" w:cs="Times New Roman"/>
          <w:bCs/>
          <w:sz w:val="24"/>
          <w:szCs w:val="24"/>
        </w:rPr>
        <w:t xml:space="preserve">, </w:t>
      </w:r>
      <w:r w:rsidR="006F44F1" w:rsidRPr="00985E81">
        <w:rPr>
          <w:rFonts w:ascii="Times New Roman" w:hAnsi="Times New Roman" w:cs="Times New Roman"/>
          <w:bCs/>
          <w:sz w:val="24"/>
          <w:szCs w:val="24"/>
        </w:rPr>
        <w:t>w</w:t>
      </w:r>
      <w:r w:rsidR="0097495F">
        <w:rPr>
          <w:rFonts w:ascii="Times New Roman" w:hAnsi="Times New Roman" w:cs="Times New Roman"/>
          <w:bCs/>
          <w:sz w:val="24"/>
          <w:szCs w:val="24"/>
        </w:rPr>
        <w:t>h</w:t>
      </w:r>
      <w:r w:rsidR="006F44F1" w:rsidRPr="00985E81">
        <w:rPr>
          <w:rFonts w:ascii="Times New Roman" w:hAnsi="Times New Roman" w:cs="Times New Roman"/>
          <w:bCs/>
          <w:sz w:val="24"/>
          <w:szCs w:val="24"/>
        </w:rPr>
        <w:t>ereas for check 25 year</w:t>
      </w:r>
      <w:r w:rsidR="0097495F">
        <w:rPr>
          <w:rFonts w:ascii="Times New Roman" w:hAnsi="Times New Roman" w:cs="Times New Roman"/>
          <w:bCs/>
          <w:sz w:val="24"/>
          <w:szCs w:val="24"/>
        </w:rPr>
        <w:t>s</w:t>
      </w:r>
      <w:r w:rsidR="006F44F1" w:rsidRPr="00985E81">
        <w:rPr>
          <w:rFonts w:ascii="Times New Roman" w:hAnsi="Times New Roman" w:cs="Times New Roman"/>
          <w:bCs/>
          <w:sz w:val="24"/>
          <w:szCs w:val="24"/>
        </w:rPr>
        <w:t xml:space="preserve"> were </w:t>
      </w:r>
      <w:r w:rsidR="007D4B9F" w:rsidRPr="00985E81">
        <w:rPr>
          <w:rFonts w:ascii="Times New Roman" w:hAnsi="Times New Roman" w:cs="Times New Roman"/>
          <w:bCs/>
          <w:sz w:val="24"/>
          <w:szCs w:val="24"/>
        </w:rPr>
        <w:t>19.42</w:t>
      </w:r>
      <w:r w:rsidR="006F44F1" w:rsidRPr="00985E81">
        <w:rPr>
          <w:rFonts w:ascii="Times New Roman" w:hAnsi="Times New Roman" w:cs="Times New Roman"/>
          <w:bCs/>
          <w:sz w:val="24"/>
          <w:szCs w:val="24"/>
        </w:rPr>
        <w:t xml:space="preserve"> and </w:t>
      </w:r>
      <w:r w:rsidR="003A4B13" w:rsidRPr="00985E81">
        <w:rPr>
          <w:rFonts w:ascii="Times New Roman" w:hAnsi="Times New Roman" w:cs="Times New Roman"/>
          <w:bCs/>
          <w:sz w:val="24"/>
          <w:szCs w:val="24"/>
        </w:rPr>
        <w:t>18.91</w:t>
      </w:r>
      <w:r w:rsidR="006F44F1" w:rsidRPr="00985E81">
        <w:rPr>
          <w:rFonts w:ascii="Times New Roman" w:hAnsi="Times New Roman" w:cs="Times New Roman"/>
          <w:bCs/>
          <w:sz w:val="24"/>
          <w:szCs w:val="24"/>
        </w:rPr>
        <w:t xml:space="preserve"> m</w:t>
      </w:r>
      <w:r w:rsidR="006F44F1" w:rsidRPr="00985E81">
        <w:rPr>
          <w:rFonts w:ascii="Times New Roman" w:hAnsi="Times New Roman" w:cs="Times New Roman"/>
          <w:bCs/>
          <w:sz w:val="24"/>
          <w:szCs w:val="24"/>
          <w:vertAlign w:val="superscript"/>
        </w:rPr>
        <w:t>3</w:t>
      </w:r>
      <w:r w:rsidR="006F44F1" w:rsidRPr="00985E81">
        <w:rPr>
          <w:rFonts w:ascii="Times New Roman" w:hAnsi="Times New Roman" w:cs="Times New Roman"/>
          <w:bCs/>
          <w:sz w:val="24"/>
          <w:szCs w:val="24"/>
        </w:rPr>
        <w:t xml:space="preserve">/s with </w:t>
      </w:r>
      <w:r w:rsidR="0097495F">
        <w:rPr>
          <w:rFonts w:ascii="Times New Roman" w:hAnsi="Times New Roman" w:cs="Times New Roman"/>
          <w:bCs/>
          <w:sz w:val="24"/>
          <w:szCs w:val="24"/>
        </w:rPr>
        <w:t xml:space="preserve">an </w:t>
      </w:r>
      <w:r w:rsidR="006F44F1" w:rsidRPr="00985E81">
        <w:rPr>
          <w:rFonts w:ascii="Times New Roman" w:hAnsi="Times New Roman" w:cs="Times New Roman"/>
          <w:bCs/>
          <w:sz w:val="24"/>
          <w:szCs w:val="24"/>
        </w:rPr>
        <w:t>R</w:t>
      </w:r>
      <w:r w:rsidR="00C20D7B" w:rsidRPr="00985E81">
        <w:rPr>
          <w:rFonts w:ascii="Times New Roman" w:hAnsi="Times New Roman" w:cs="Times New Roman"/>
          <w:bCs/>
          <w:sz w:val="24"/>
          <w:szCs w:val="24"/>
          <w:vertAlign w:val="superscript"/>
        </w:rPr>
        <w:t xml:space="preserve">2 </w:t>
      </w:r>
      <w:r w:rsidR="006F44F1" w:rsidRPr="00985E81">
        <w:rPr>
          <w:rFonts w:ascii="Times New Roman" w:hAnsi="Times New Roman" w:cs="Times New Roman"/>
          <w:bCs/>
          <w:sz w:val="24"/>
          <w:szCs w:val="24"/>
        </w:rPr>
        <w:t>value of 0</w:t>
      </w:r>
      <w:r w:rsidR="00C20D7B" w:rsidRPr="00985E81">
        <w:rPr>
          <w:rFonts w:ascii="Times New Roman" w:hAnsi="Times New Roman" w:cs="Times New Roman"/>
          <w:bCs/>
          <w:sz w:val="24"/>
          <w:szCs w:val="24"/>
        </w:rPr>
        <w:t>.9</w:t>
      </w:r>
      <w:r w:rsidR="00C92972" w:rsidRPr="00985E81">
        <w:rPr>
          <w:rFonts w:ascii="Times New Roman" w:hAnsi="Times New Roman" w:cs="Times New Roman"/>
          <w:bCs/>
          <w:sz w:val="24"/>
          <w:szCs w:val="24"/>
        </w:rPr>
        <w:t>8</w:t>
      </w:r>
      <w:r w:rsidR="00C20D7B" w:rsidRPr="00985E81">
        <w:rPr>
          <w:rFonts w:ascii="Times New Roman" w:hAnsi="Times New Roman" w:cs="Times New Roman"/>
          <w:bCs/>
          <w:sz w:val="24"/>
          <w:szCs w:val="24"/>
        </w:rPr>
        <w:t xml:space="preserve"> </w:t>
      </w:r>
      <w:r w:rsidR="00001B9B" w:rsidRPr="00985E81">
        <w:rPr>
          <w:rFonts w:ascii="Times New Roman" w:hAnsi="Times New Roman" w:cs="Times New Roman"/>
          <w:bCs/>
          <w:sz w:val="24"/>
          <w:szCs w:val="24"/>
        </w:rPr>
        <w:t>and 0.99 respectively</w:t>
      </w:r>
      <w:r w:rsidR="00C20D7B" w:rsidRPr="00985E81">
        <w:rPr>
          <w:rFonts w:ascii="Times New Roman" w:hAnsi="Times New Roman" w:cs="Times New Roman"/>
          <w:bCs/>
          <w:sz w:val="24"/>
          <w:szCs w:val="24"/>
        </w:rPr>
        <w:t xml:space="preserve">. </w:t>
      </w:r>
      <w:r w:rsidR="007324A8" w:rsidRPr="00985E81">
        <w:rPr>
          <w:rFonts w:ascii="Times New Roman" w:hAnsi="Times New Roman" w:cs="Times New Roman"/>
          <w:bCs/>
          <w:sz w:val="24"/>
          <w:szCs w:val="24"/>
        </w:rPr>
        <w:t xml:space="preserve">As we can see from </w:t>
      </w:r>
      <w:r w:rsidR="00E73B27" w:rsidRPr="00985E81">
        <w:rPr>
          <w:rFonts w:ascii="Times New Roman" w:hAnsi="Times New Roman" w:cs="Times New Roman"/>
          <w:bCs/>
          <w:sz w:val="24"/>
          <w:szCs w:val="24"/>
        </w:rPr>
        <w:t>these values</w:t>
      </w:r>
      <w:r w:rsidR="007324A8" w:rsidRPr="00985E81">
        <w:rPr>
          <w:rFonts w:ascii="Times New Roman" w:hAnsi="Times New Roman" w:cs="Times New Roman"/>
          <w:bCs/>
          <w:sz w:val="24"/>
          <w:szCs w:val="24"/>
        </w:rPr>
        <w:t xml:space="preserve">, using </w:t>
      </w:r>
      <w:r w:rsidR="0097495F">
        <w:rPr>
          <w:rFonts w:ascii="Times New Roman" w:hAnsi="Times New Roman" w:cs="Times New Roman"/>
          <w:bCs/>
          <w:sz w:val="24"/>
          <w:szCs w:val="24"/>
        </w:rPr>
        <w:t xml:space="preserve">the </w:t>
      </w:r>
      <w:r w:rsidR="007324A8" w:rsidRPr="00985E81">
        <w:rPr>
          <w:rFonts w:ascii="Times New Roman" w:hAnsi="Times New Roman" w:cs="Times New Roman"/>
          <w:bCs/>
          <w:sz w:val="24"/>
          <w:szCs w:val="24"/>
        </w:rPr>
        <w:t xml:space="preserve">SWMM 5.1 model with </w:t>
      </w:r>
      <w:r w:rsidR="0097495F">
        <w:rPr>
          <w:rFonts w:ascii="Times New Roman" w:hAnsi="Times New Roman" w:cs="Times New Roman"/>
          <w:bCs/>
          <w:sz w:val="24"/>
          <w:szCs w:val="24"/>
        </w:rPr>
        <w:t xml:space="preserve">the </w:t>
      </w:r>
      <w:r w:rsidR="007324A8" w:rsidRPr="00985E81">
        <w:rPr>
          <w:rFonts w:ascii="Times New Roman" w:hAnsi="Times New Roman" w:cs="Times New Roman"/>
          <w:bCs/>
          <w:sz w:val="24"/>
          <w:szCs w:val="24"/>
        </w:rPr>
        <w:t xml:space="preserve">Rational Method for this research in this study area is </w:t>
      </w:r>
      <w:r w:rsidR="00883050">
        <w:rPr>
          <w:rFonts w:ascii="Times New Roman" w:hAnsi="Times New Roman" w:cs="Times New Roman"/>
          <w:bCs/>
          <w:sz w:val="24"/>
          <w:szCs w:val="24"/>
        </w:rPr>
        <w:t>acceptable</w:t>
      </w:r>
      <w:r w:rsidR="007324A8" w:rsidRPr="00985E81">
        <w:rPr>
          <w:rFonts w:ascii="Times New Roman" w:hAnsi="Times New Roman" w:cs="Times New Roman"/>
          <w:bCs/>
          <w:sz w:val="24"/>
          <w:szCs w:val="24"/>
        </w:rPr>
        <w:t xml:space="preserve"> with </w:t>
      </w:r>
      <w:r w:rsidR="00B741C9" w:rsidRPr="00985E81">
        <w:rPr>
          <w:rFonts w:ascii="Times New Roman" w:hAnsi="Times New Roman" w:cs="Times New Roman"/>
          <w:bCs/>
          <w:sz w:val="24"/>
          <w:szCs w:val="24"/>
        </w:rPr>
        <w:t>very good</w:t>
      </w:r>
      <w:r w:rsidR="007324A8" w:rsidRPr="00985E81">
        <w:rPr>
          <w:rFonts w:ascii="Times New Roman" w:hAnsi="Times New Roman" w:cs="Times New Roman"/>
          <w:bCs/>
          <w:sz w:val="24"/>
          <w:szCs w:val="24"/>
        </w:rPr>
        <w:t xml:space="preserve"> performance.</w:t>
      </w:r>
    </w:p>
    <w:p w14:paraId="7569F38D" w14:textId="01D99D11" w:rsidR="00F51D0D" w:rsidRDefault="00350A23" w:rsidP="008D62D9">
      <w:pPr>
        <w:spacing w:after="0"/>
        <w:rPr>
          <w:rFonts w:ascii="Times New Roman" w:hAnsi="Times New Roman" w:cs="Times New Roman"/>
          <w:bCs/>
          <w:sz w:val="24"/>
          <w:szCs w:val="24"/>
        </w:rPr>
      </w:pPr>
      <w:r w:rsidRPr="00985E81">
        <w:rPr>
          <w:noProof/>
        </w:rPr>
        <w:lastRenderedPageBreak/>
        <w:drawing>
          <wp:inline distT="0" distB="0" distL="0" distR="0" wp14:anchorId="4514C5A9" wp14:editId="4BF8DF5B">
            <wp:extent cx="5280660" cy="2529840"/>
            <wp:effectExtent l="0" t="0" r="15240" b="3810"/>
            <wp:docPr id="3" name="Chart 3">
              <a:extLst xmlns:a="http://schemas.openxmlformats.org/drawingml/2006/main">
                <a:ext uri="{FF2B5EF4-FFF2-40B4-BE49-F238E27FC236}">
                  <a16:creationId xmlns:a16="http://schemas.microsoft.com/office/drawing/2014/main" id="{29179F55-D84D-4DFF-8024-D4CA98AD4BA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57"/>
              </a:graphicData>
            </a:graphic>
          </wp:inline>
        </w:drawing>
      </w:r>
    </w:p>
    <w:p w14:paraId="08B41EF7" w14:textId="12C6FE30" w:rsidR="0097420B" w:rsidRPr="005817FD" w:rsidRDefault="0097420B" w:rsidP="005817FD">
      <w:pPr>
        <w:rPr>
          <w:rFonts w:ascii="Times New Roman" w:hAnsi="Times New Roman" w:cs="Times New Roman"/>
          <w:bCs/>
          <w:i/>
          <w:iCs/>
          <w:sz w:val="24"/>
          <w:szCs w:val="24"/>
        </w:rPr>
      </w:pPr>
      <w:bookmarkStart w:id="231" w:name="_Toc55539071"/>
      <w:bookmarkStart w:id="232" w:name="_Hlk56005582"/>
      <w:r w:rsidRPr="005817FD">
        <w:rPr>
          <w:rFonts w:ascii="Times New Roman" w:hAnsi="Times New Roman" w:cs="Times New Roman"/>
          <w:i/>
          <w:iCs/>
          <w:sz w:val="24"/>
          <w:szCs w:val="24"/>
        </w:rPr>
        <w:t>Figure</w:t>
      </w:r>
      <w:r w:rsidR="005817FD" w:rsidRPr="005817FD">
        <w:rPr>
          <w:rFonts w:ascii="Times New Roman" w:hAnsi="Times New Roman" w:cs="Times New Roman"/>
          <w:i/>
          <w:iCs/>
          <w:sz w:val="24"/>
          <w:szCs w:val="24"/>
        </w:rPr>
        <w:t xml:space="preserve"> 4.</w:t>
      </w:r>
      <w:r w:rsidR="008B3284">
        <w:rPr>
          <w:rFonts w:ascii="Times New Roman" w:hAnsi="Times New Roman" w:cs="Times New Roman"/>
          <w:i/>
          <w:iCs/>
          <w:sz w:val="24"/>
          <w:szCs w:val="24"/>
        </w:rPr>
        <w:t>12</w:t>
      </w:r>
      <w:r w:rsidRPr="005817FD">
        <w:rPr>
          <w:rFonts w:ascii="Times New Roman" w:hAnsi="Times New Roman" w:cs="Times New Roman"/>
          <w:i/>
          <w:iCs/>
          <w:sz w:val="24"/>
          <w:szCs w:val="24"/>
        </w:rPr>
        <w:t>: Discharge Comparison by Graph</w:t>
      </w:r>
      <w:bookmarkEnd w:id="231"/>
    </w:p>
    <w:bookmarkEnd w:id="232"/>
    <w:p w14:paraId="19A5A8EA" w14:textId="384DE63A" w:rsidR="002C025F" w:rsidRPr="0097420B" w:rsidRDefault="002C025F" w:rsidP="008D62D9">
      <w:pPr>
        <w:spacing w:after="0"/>
        <w:rPr>
          <w:rFonts w:ascii="Times New Roman" w:hAnsi="Times New Roman" w:cs="Times New Roman"/>
          <w:bCs/>
          <w:i/>
          <w:iCs/>
          <w:sz w:val="24"/>
          <w:szCs w:val="24"/>
        </w:rPr>
      </w:pPr>
      <w:r w:rsidRPr="0097420B">
        <w:rPr>
          <w:rFonts w:ascii="Times New Roman" w:hAnsi="Times New Roman" w:cs="Times New Roman"/>
          <w:bCs/>
          <w:i/>
          <w:iCs/>
          <w:sz w:val="24"/>
          <w:szCs w:val="24"/>
        </w:rPr>
        <w:t xml:space="preserve">Notation: </w:t>
      </w:r>
      <w:r w:rsidR="00724C1C" w:rsidRPr="0097420B">
        <w:rPr>
          <w:rFonts w:ascii="Times New Roman" w:hAnsi="Times New Roman" w:cs="Times New Roman"/>
          <w:bCs/>
          <w:i/>
          <w:iCs/>
          <w:sz w:val="24"/>
          <w:szCs w:val="24"/>
        </w:rPr>
        <w:t xml:space="preserve">QR-Discharge by Rational method, </w:t>
      </w:r>
      <w:r w:rsidR="00486F02" w:rsidRPr="0097420B">
        <w:rPr>
          <w:rFonts w:ascii="Times New Roman" w:hAnsi="Times New Roman" w:cs="Times New Roman"/>
          <w:bCs/>
          <w:i/>
          <w:iCs/>
          <w:sz w:val="24"/>
          <w:szCs w:val="24"/>
        </w:rPr>
        <w:t xml:space="preserve">QSWMM- Discharge by SWMM, Qm- </w:t>
      </w:r>
      <w:r w:rsidR="001D67CC">
        <w:rPr>
          <w:rFonts w:ascii="Times New Roman" w:hAnsi="Times New Roman" w:cs="Times New Roman"/>
          <w:bCs/>
          <w:i/>
          <w:iCs/>
          <w:sz w:val="24"/>
          <w:szCs w:val="24"/>
        </w:rPr>
        <w:t xml:space="preserve">hydraulic capacity </w:t>
      </w:r>
      <w:r w:rsidR="00486F02" w:rsidRPr="0097420B">
        <w:rPr>
          <w:rFonts w:ascii="Times New Roman" w:hAnsi="Times New Roman" w:cs="Times New Roman"/>
          <w:bCs/>
          <w:i/>
          <w:iCs/>
          <w:sz w:val="24"/>
          <w:szCs w:val="24"/>
        </w:rPr>
        <w:t xml:space="preserve"> by Manning</w:t>
      </w:r>
    </w:p>
    <w:p w14:paraId="0251EE55" w14:textId="77777777" w:rsidR="00586152" w:rsidRPr="00985E81" w:rsidRDefault="00586152" w:rsidP="008D62D9">
      <w:pPr>
        <w:spacing w:after="0"/>
        <w:rPr>
          <w:rFonts w:ascii="Times New Roman" w:hAnsi="Times New Roman" w:cs="Times New Roman"/>
          <w:b/>
          <w:sz w:val="24"/>
          <w:szCs w:val="24"/>
        </w:rPr>
      </w:pPr>
    </w:p>
    <w:p w14:paraId="4747922D" w14:textId="77777777" w:rsidR="0017192E" w:rsidRDefault="0017192E" w:rsidP="008D62D9">
      <w:pPr>
        <w:spacing w:after="0"/>
        <w:rPr>
          <w:rFonts w:ascii="Times New Roman" w:hAnsi="Times New Roman" w:cs="Times New Roman"/>
          <w:b/>
          <w:sz w:val="24"/>
          <w:szCs w:val="24"/>
        </w:rPr>
      </w:pPr>
    </w:p>
    <w:p w14:paraId="13E39273" w14:textId="77777777" w:rsidR="0017192E" w:rsidRDefault="0017192E" w:rsidP="008D62D9">
      <w:pPr>
        <w:spacing w:after="0"/>
        <w:rPr>
          <w:rFonts w:ascii="Times New Roman" w:hAnsi="Times New Roman" w:cs="Times New Roman"/>
          <w:b/>
          <w:sz w:val="24"/>
          <w:szCs w:val="24"/>
        </w:rPr>
      </w:pPr>
    </w:p>
    <w:p w14:paraId="79013514" w14:textId="77777777" w:rsidR="0017192E" w:rsidRDefault="0017192E" w:rsidP="008D62D9">
      <w:pPr>
        <w:spacing w:after="0"/>
        <w:rPr>
          <w:rFonts w:ascii="Times New Roman" w:hAnsi="Times New Roman" w:cs="Times New Roman"/>
          <w:b/>
          <w:sz w:val="24"/>
          <w:szCs w:val="24"/>
        </w:rPr>
      </w:pPr>
    </w:p>
    <w:p w14:paraId="3F973C08" w14:textId="77777777" w:rsidR="0017192E" w:rsidRDefault="0017192E" w:rsidP="008D62D9">
      <w:pPr>
        <w:spacing w:after="0"/>
        <w:rPr>
          <w:rFonts w:ascii="Times New Roman" w:hAnsi="Times New Roman" w:cs="Times New Roman"/>
          <w:b/>
          <w:sz w:val="24"/>
          <w:szCs w:val="24"/>
        </w:rPr>
      </w:pPr>
    </w:p>
    <w:p w14:paraId="5B27AAD0" w14:textId="1E3B97F2" w:rsidR="0017192E" w:rsidRDefault="0017192E" w:rsidP="008D62D9">
      <w:pPr>
        <w:spacing w:after="0"/>
        <w:rPr>
          <w:rFonts w:ascii="Times New Roman" w:hAnsi="Times New Roman" w:cs="Times New Roman"/>
          <w:b/>
          <w:sz w:val="24"/>
          <w:szCs w:val="24"/>
        </w:rPr>
      </w:pPr>
    </w:p>
    <w:p w14:paraId="6F40DE3A" w14:textId="3A1290B0" w:rsidR="00215F59" w:rsidRDefault="00215F59" w:rsidP="008D62D9">
      <w:pPr>
        <w:spacing w:after="0"/>
        <w:rPr>
          <w:rFonts w:ascii="Times New Roman" w:hAnsi="Times New Roman" w:cs="Times New Roman"/>
          <w:b/>
          <w:sz w:val="24"/>
          <w:szCs w:val="24"/>
        </w:rPr>
      </w:pPr>
    </w:p>
    <w:p w14:paraId="75457338" w14:textId="7679F752" w:rsidR="00CC203F" w:rsidRDefault="00CC203F" w:rsidP="008D62D9">
      <w:pPr>
        <w:spacing w:after="0"/>
        <w:rPr>
          <w:rFonts w:ascii="Times New Roman" w:hAnsi="Times New Roman" w:cs="Times New Roman"/>
          <w:b/>
          <w:sz w:val="24"/>
          <w:szCs w:val="24"/>
        </w:rPr>
      </w:pPr>
    </w:p>
    <w:p w14:paraId="40120AFC" w14:textId="0F3C4BAD" w:rsidR="00CC203F" w:rsidRDefault="00CC203F" w:rsidP="008D62D9">
      <w:pPr>
        <w:spacing w:after="0"/>
        <w:rPr>
          <w:rFonts w:ascii="Times New Roman" w:hAnsi="Times New Roman" w:cs="Times New Roman"/>
          <w:b/>
          <w:sz w:val="24"/>
          <w:szCs w:val="24"/>
        </w:rPr>
      </w:pPr>
    </w:p>
    <w:p w14:paraId="172FF56E" w14:textId="77777777" w:rsidR="00CC203F" w:rsidRDefault="00CC203F" w:rsidP="008D62D9">
      <w:pPr>
        <w:spacing w:after="0"/>
        <w:rPr>
          <w:rFonts w:ascii="Times New Roman" w:hAnsi="Times New Roman" w:cs="Times New Roman"/>
          <w:b/>
          <w:sz w:val="24"/>
          <w:szCs w:val="24"/>
        </w:rPr>
      </w:pPr>
    </w:p>
    <w:p w14:paraId="0624279E" w14:textId="2E91B8C5" w:rsidR="006A791F" w:rsidRPr="00985E81" w:rsidRDefault="006A791F" w:rsidP="008D62D9">
      <w:pPr>
        <w:spacing w:after="0"/>
        <w:rPr>
          <w:rFonts w:ascii="Times New Roman" w:hAnsi="Times New Roman" w:cs="Times New Roman"/>
          <w:b/>
          <w:sz w:val="24"/>
          <w:szCs w:val="24"/>
        </w:rPr>
      </w:pPr>
    </w:p>
    <w:p w14:paraId="6CF9D792" w14:textId="7CC47566" w:rsidR="008D62D9" w:rsidRPr="00985E81" w:rsidRDefault="008D62D9" w:rsidP="00EC5C61">
      <w:pPr>
        <w:pStyle w:val="Heading1"/>
        <w:ind w:left="1440"/>
        <w:rPr>
          <w:rFonts w:ascii="Times New Roman" w:hAnsi="Times New Roman" w:cs="Times New Roman"/>
          <w:b/>
          <w:color w:val="auto"/>
          <w:sz w:val="24"/>
          <w:szCs w:val="24"/>
        </w:rPr>
      </w:pPr>
      <w:bookmarkStart w:id="233" w:name="_Toc56045087"/>
      <w:r w:rsidRPr="00985E81">
        <w:rPr>
          <w:rFonts w:ascii="Times New Roman" w:hAnsi="Times New Roman" w:cs="Times New Roman"/>
          <w:b/>
          <w:color w:val="auto"/>
          <w:sz w:val="24"/>
          <w:szCs w:val="24"/>
        </w:rPr>
        <w:lastRenderedPageBreak/>
        <w:t>5. CONCLUSIONS</w:t>
      </w:r>
      <w:r w:rsidR="00245FDB">
        <w:rPr>
          <w:rFonts w:ascii="Times New Roman" w:hAnsi="Times New Roman" w:cs="Times New Roman"/>
          <w:b/>
          <w:color w:val="auto"/>
          <w:sz w:val="24"/>
          <w:szCs w:val="24"/>
        </w:rPr>
        <w:t xml:space="preserve"> AND </w:t>
      </w:r>
      <w:bookmarkStart w:id="234" w:name="_Hlk52980334"/>
      <w:r w:rsidR="00245FDB">
        <w:rPr>
          <w:rFonts w:ascii="Times New Roman" w:hAnsi="Times New Roman" w:cs="Times New Roman"/>
          <w:b/>
          <w:color w:val="auto"/>
          <w:sz w:val="24"/>
          <w:szCs w:val="24"/>
        </w:rPr>
        <w:t>RECOMMENDATIONS</w:t>
      </w:r>
      <w:bookmarkEnd w:id="233"/>
    </w:p>
    <w:p w14:paraId="21347994" w14:textId="2E5851F8" w:rsidR="00526200" w:rsidRPr="00985E81" w:rsidRDefault="00EB4DD7" w:rsidP="00EB4DD7">
      <w:pPr>
        <w:pStyle w:val="Heading2"/>
        <w:rPr>
          <w:rFonts w:ascii="Times New Roman" w:hAnsi="Times New Roman" w:cs="Times New Roman"/>
          <w:b/>
          <w:bCs/>
          <w:color w:val="auto"/>
          <w:sz w:val="24"/>
          <w:szCs w:val="24"/>
        </w:rPr>
      </w:pPr>
      <w:bookmarkStart w:id="235" w:name="_Toc56045088"/>
      <w:bookmarkEnd w:id="234"/>
      <w:r w:rsidRPr="00985E81">
        <w:rPr>
          <w:rFonts w:ascii="Times New Roman" w:hAnsi="Times New Roman" w:cs="Times New Roman"/>
          <w:b/>
          <w:bCs/>
          <w:color w:val="auto"/>
          <w:sz w:val="24"/>
          <w:szCs w:val="24"/>
        </w:rPr>
        <w:t xml:space="preserve">5.1 </w:t>
      </w:r>
      <w:r w:rsidR="00032E71" w:rsidRPr="00032E71">
        <w:rPr>
          <w:rFonts w:ascii="Times New Roman" w:hAnsi="Times New Roman" w:cs="Times New Roman"/>
          <w:b/>
          <w:bCs/>
          <w:color w:val="auto"/>
          <w:sz w:val="24"/>
          <w:szCs w:val="24"/>
        </w:rPr>
        <w:t>Conclusions</w:t>
      </w:r>
      <w:bookmarkEnd w:id="235"/>
    </w:p>
    <w:p w14:paraId="5CFB57CF" w14:textId="0EA99F9A" w:rsidR="00252691" w:rsidRDefault="00252691" w:rsidP="008D6B15">
      <w:pPr>
        <w:rPr>
          <w:rFonts w:ascii="Times New Roman" w:hAnsi="Times New Roman" w:cs="Times New Roman"/>
          <w:sz w:val="24"/>
          <w:szCs w:val="24"/>
        </w:rPr>
      </w:pPr>
      <w:r w:rsidRPr="00985E81">
        <w:rPr>
          <w:rFonts w:ascii="Times New Roman" w:hAnsi="Times New Roman" w:cs="Times New Roman"/>
          <w:sz w:val="24"/>
          <w:szCs w:val="24"/>
        </w:rPr>
        <w:t xml:space="preserve">As per this study, the existing drainage system of Bedele Town is currently exposed </w:t>
      </w:r>
      <w:r w:rsidR="00AC2FF6" w:rsidRPr="00A7458A">
        <w:rPr>
          <w:rFonts w:ascii="Times New Roman" w:hAnsi="Times New Roman" w:cs="Times New Roman"/>
          <w:sz w:val="24"/>
          <w:szCs w:val="24"/>
        </w:rPr>
        <w:t xml:space="preserve">to </w:t>
      </w:r>
      <w:r w:rsidRPr="00A7458A">
        <w:rPr>
          <w:rFonts w:ascii="Times New Roman" w:hAnsi="Times New Roman" w:cs="Times New Roman"/>
          <w:sz w:val="24"/>
          <w:szCs w:val="24"/>
        </w:rPr>
        <w:t>different problem</w:t>
      </w:r>
      <w:r w:rsidR="001F013F" w:rsidRPr="00A7458A">
        <w:rPr>
          <w:rFonts w:ascii="Times New Roman" w:hAnsi="Times New Roman" w:cs="Times New Roman"/>
          <w:sz w:val="24"/>
          <w:szCs w:val="24"/>
        </w:rPr>
        <w:t>s</w:t>
      </w:r>
      <w:r w:rsidRPr="00A7458A">
        <w:rPr>
          <w:rFonts w:ascii="Times New Roman" w:hAnsi="Times New Roman" w:cs="Times New Roman"/>
          <w:sz w:val="24"/>
          <w:szCs w:val="24"/>
        </w:rPr>
        <w:t>. Through the whole town</w:t>
      </w:r>
      <w:r w:rsidR="00AC2FF6" w:rsidRPr="00A7458A">
        <w:rPr>
          <w:rFonts w:ascii="Times New Roman" w:hAnsi="Times New Roman" w:cs="Times New Roman"/>
          <w:sz w:val="24"/>
          <w:szCs w:val="24"/>
        </w:rPr>
        <w:t>,</w:t>
      </w:r>
      <w:r w:rsidRPr="00A7458A">
        <w:rPr>
          <w:rFonts w:ascii="Times New Roman" w:hAnsi="Times New Roman" w:cs="Times New Roman"/>
          <w:sz w:val="24"/>
          <w:szCs w:val="24"/>
        </w:rPr>
        <w:t xml:space="preserve"> </w:t>
      </w:r>
      <w:r w:rsidR="001F013F" w:rsidRPr="00A7458A">
        <w:rPr>
          <w:rFonts w:ascii="Times New Roman" w:hAnsi="Times New Roman" w:cs="Times New Roman"/>
          <w:sz w:val="24"/>
          <w:szCs w:val="24"/>
        </w:rPr>
        <w:t xml:space="preserve">the </w:t>
      </w:r>
      <w:r w:rsidRPr="00A7458A">
        <w:rPr>
          <w:rFonts w:ascii="Times New Roman" w:hAnsi="Times New Roman" w:cs="Times New Roman"/>
          <w:sz w:val="24"/>
          <w:szCs w:val="24"/>
        </w:rPr>
        <w:t xml:space="preserve">waste material management problem from </w:t>
      </w:r>
      <w:r w:rsidR="00110F89" w:rsidRPr="00A7458A">
        <w:rPr>
          <w:rFonts w:ascii="Times New Roman" w:hAnsi="Times New Roman" w:cs="Times New Roman"/>
          <w:sz w:val="24"/>
          <w:szCs w:val="24"/>
        </w:rPr>
        <w:t>each household</w:t>
      </w:r>
      <w:r w:rsidRPr="00A7458A">
        <w:rPr>
          <w:rFonts w:ascii="Times New Roman" w:hAnsi="Times New Roman" w:cs="Times New Roman"/>
          <w:sz w:val="24"/>
          <w:szCs w:val="24"/>
        </w:rPr>
        <w:t xml:space="preserve"> is observed. The absence of </w:t>
      </w:r>
      <w:r w:rsidR="00AC2FF6" w:rsidRPr="00A7458A">
        <w:rPr>
          <w:rFonts w:ascii="Times New Roman" w:hAnsi="Times New Roman" w:cs="Times New Roman"/>
          <w:sz w:val="24"/>
          <w:szCs w:val="24"/>
        </w:rPr>
        <w:t xml:space="preserve">a </w:t>
      </w:r>
      <w:r w:rsidRPr="00A7458A">
        <w:rPr>
          <w:rFonts w:ascii="Times New Roman" w:hAnsi="Times New Roman" w:cs="Times New Roman"/>
          <w:sz w:val="24"/>
          <w:szCs w:val="24"/>
        </w:rPr>
        <w:t>properly separated sewer system for the removal of liquid waste material from the residential, commercial</w:t>
      </w:r>
      <w:r w:rsidR="00AC2FF6" w:rsidRPr="00A7458A">
        <w:rPr>
          <w:rFonts w:ascii="Times New Roman" w:hAnsi="Times New Roman" w:cs="Times New Roman"/>
          <w:sz w:val="24"/>
          <w:szCs w:val="24"/>
        </w:rPr>
        <w:t>,</w:t>
      </w:r>
      <w:r w:rsidRPr="00A7458A">
        <w:rPr>
          <w:rFonts w:ascii="Times New Roman" w:hAnsi="Times New Roman" w:cs="Times New Roman"/>
          <w:sz w:val="24"/>
          <w:szCs w:val="24"/>
        </w:rPr>
        <w:t xml:space="preserve"> and industrial area</w:t>
      </w:r>
      <w:r w:rsidR="00AC2FF6" w:rsidRPr="00A7458A">
        <w:rPr>
          <w:rFonts w:ascii="Times New Roman" w:hAnsi="Times New Roman" w:cs="Times New Roman"/>
          <w:sz w:val="24"/>
          <w:szCs w:val="24"/>
        </w:rPr>
        <w:t>s</w:t>
      </w:r>
      <w:r w:rsidRPr="00A7458A">
        <w:rPr>
          <w:rFonts w:ascii="Times New Roman" w:hAnsi="Times New Roman" w:cs="Times New Roman"/>
          <w:sz w:val="24"/>
          <w:szCs w:val="24"/>
        </w:rPr>
        <w:t xml:space="preserve"> </w:t>
      </w:r>
      <w:r w:rsidR="00F36320" w:rsidRPr="00A7458A">
        <w:rPr>
          <w:rFonts w:ascii="Times New Roman" w:hAnsi="Times New Roman" w:cs="Times New Roman"/>
          <w:sz w:val="24"/>
          <w:szCs w:val="24"/>
        </w:rPr>
        <w:t>strengthen</w:t>
      </w:r>
      <w:r w:rsidR="009F0A79" w:rsidRPr="00A7458A">
        <w:rPr>
          <w:rFonts w:ascii="Times New Roman" w:hAnsi="Times New Roman" w:cs="Times New Roman"/>
          <w:sz w:val="24"/>
          <w:szCs w:val="24"/>
        </w:rPr>
        <w:t>ed</w:t>
      </w:r>
      <w:r w:rsidR="00F36320" w:rsidRPr="00A7458A">
        <w:rPr>
          <w:rFonts w:ascii="Times New Roman" w:hAnsi="Times New Roman" w:cs="Times New Roman"/>
          <w:sz w:val="24"/>
          <w:szCs w:val="24"/>
        </w:rPr>
        <w:t xml:space="preserve"> the problem in the area.</w:t>
      </w:r>
      <w:r w:rsidR="0006041A">
        <w:rPr>
          <w:rFonts w:ascii="Times New Roman" w:hAnsi="Times New Roman" w:cs="Times New Roman"/>
          <w:sz w:val="24"/>
          <w:szCs w:val="24"/>
        </w:rPr>
        <w:t xml:space="preserve"> </w:t>
      </w:r>
      <w:r w:rsidR="00717FA9">
        <w:rPr>
          <w:rFonts w:ascii="Times New Roman" w:hAnsi="Times New Roman" w:cs="Times New Roman"/>
          <w:sz w:val="24"/>
          <w:szCs w:val="24"/>
        </w:rPr>
        <w:t xml:space="preserve">Totally, </w:t>
      </w:r>
      <w:r w:rsidR="00C5426B">
        <w:rPr>
          <w:rFonts w:ascii="Times New Roman" w:hAnsi="Times New Roman" w:cs="Times New Roman"/>
          <w:sz w:val="24"/>
          <w:szCs w:val="24"/>
        </w:rPr>
        <w:t>f</w:t>
      </w:r>
      <w:r w:rsidR="00717FA9" w:rsidRPr="00717FA9">
        <w:rPr>
          <w:rFonts w:ascii="Times New Roman" w:hAnsi="Times New Roman" w:cs="Times New Roman"/>
          <w:sz w:val="24"/>
          <w:szCs w:val="24"/>
        </w:rPr>
        <w:t>rom the total drainage canals of the Town 70% is poorly maintained.</w:t>
      </w:r>
    </w:p>
    <w:p w14:paraId="614C769F" w14:textId="1C5C8361" w:rsidR="0033725F" w:rsidRPr="00985E81" w:rsidRDefault="007A1F21" w:rsidP="008D6B15">
      <w:pPr>
        <w:rPr>
          <w:rFonts w:ascii="Times New Roman" w:hAnsi="Times New Roman" w:cs="Times New Roman"/>
          <w:sz w:val="24"/>
          <w:szCs w:val="24"/>
        </w:rPr>
      </w:pPr>
      <w:r>
        <w:rPr>
          <w:rFonts w:ascii="Times New Roman" w:hAnsi="Times New Roman" w:cs="Times New Roman"/>
          <w:sz w:val="24"/>
          <w:szCs w:val="24"/>
        </w:rPr>
        <w:t>T</w:t>
      </w:r>
      <w:r w:rsidR="0033725F" w:rsidRPr="0033725F">
        <w:rPr>
          <w:rFonts w:ascii="Times New Roman" w:hAnsi="Times New Roman" w:cs="Times New Roman"/>
          <w:sz w:val="24"/>
          <w:szCs w:val="24"/>
        </w:rPr>
        <w:t xml:space="preserve">he hydraulic capacity of the existing stormwater drainage system </w:t>
      </w:r>
      <w:r>
        <w:rPr>
          <w:rFonts w:ascii="Times New Roman" w:hAnsi="Times New Roman" w:cs="Times New Roman"/>
          <w:sz w:val="24"/>
          <w:szCs w:val="24"/>
        </w:rPr>
        <w:t>was evaluated</w:t>
      </w:r>
      <w:r w:rsidR="0033725F" w:rsidRPr="0033725F">
        <w:rPr>
          <w:rFonts w:ascii="Times New Roman" w:hAnsi="Times New Roman" w:cs="Times New Roman"/>
          <w:sz w:val="24"/>
          <w:szCs w:val="24"/>
        </w:rPr>
        <w:t xml:space="preserve"> for 10 </w:t>
      </w:r>
      <w:r w:rsidR="009450ED">
        <w:rPr>
          <w:rFonts w:ascii="Times New Roman" w:hAnsi="Times New Roman" w:cs="Times New Roman"/>
          <w:sz w:val="24"/>
          <w:szCs w:val="24"/>
        </w:rPr>
        <w:t>and 25-</w:t>
      </w:r>
      <w:r w:rsidR="0033725F" w:rsidRPr="0033725F">
        <w:rPr>
          <w:rFonts w:ascii="Times New Roman" w:hAnsi="Times New Roman" w:cs="Times New Roman"/>
          <w:sz w:val="24"/>
          <w:szCs w:val="24"/>
        </w:rPr>
        <w:t xml:space="preserve">years of the return period. </w:t>
      </w:r>
      <w:r w:rsidR="00AE5B6D" w:rsidRPr="00AE5B6D">
        <w:rPr>
          <w:rFonts w:ascii="Times New Roman" w:hAnsi="Times New Roman" w:cs="Times New Roman"/>
          <w:sz w:val="24"/>
          <w:szCs w:val="24"/>
        </w:rPr>
        <w:t>Except for drains of four catchments (SC-6, SC-9, SC-10, SC-11) all main drains from other sub-catchments of this study area are undersized and potential stormwater flow from successive sub-catchment is greater than the existing designed capacity</w:t>
      </w:r>
      <w:r w:rsidR="00AE5B6D">
        <w:rPr>
          <w:rFonts w:ascii="Times New Roman" w:hAnsi="Times New Roman" w:cs="Times New Roman"/>
          <w:sz w:val="24"/>
          <w:szCs w:val="24"/>
        </w:rPr>
        <w:t xml:space="preserve"> of the drainage canals.</w:t>
      </w:r>
      <w:r w:rsidR="003072B7">
        <w:rPr>
          <w:rFonts w:ascii="Times New Roman" w:hAnsi="Times New Roman" w:cs="Times New Roman"/>
          <w:sz w:val="24"/>
          <w:szCs w:val="24"/>
        </w:rPr>
        <w:t xml:space="preserve"> </w:t>
      </w:r>
      <w:r w:rsidR="0033725F" w:rsidRPr="0033725F">
        <w:rPr>
          <w:rFonts w:ascii="Times New Roman" w:hAnsi="Times New Roman" w:cs="Times New Roman"/>
          <w:sz w:val="24"/>
          <w:szCs w:val="24"/>
        </w:rPr>
        <w:t>This is caused by poor design of drainage systems in the town for the consideration of rainfall intensity of Bedele Town as per it’s particular IDF curve were not taken</w:t>
      </w:r>
    </w:p>
    <w:p w14:paraId="05DF46C1" w14:textId="008AD9CA" w:rsidR="00C04432" w:rsidRPr="00985E81" w:rsidRDefault="00022163" w:rsidP="008D6B15">
      <w:pPr>
        <w:rPr>
          <w:rFonts w:ascii="Times New Roman" w:hAnsi="Times New Roman" w:cs="Times New Roman"/>
          <w:sz w:val="24"/>
          <w:szCs w:val="24"/>
        </w:rPr>
      </w:pPr>
      <w:r w:rsidRPr="002C51EB">
        <w:rPr>
          <w:rFonts w:ascii="Times New Roman" w:hAnsi="Times New Roman" w:cs="Times New Roman"/>
          <w:sz w:val="24"/>
          <w:szCs w:val="24"/>
        </w:rPr>
        <w:t>The IDF curve was developed for this particular study area</w:t>
      </w:r>
      <w:r w:rsidR="006C6FE8" w:rsidRPr="002C51EB">
        <w:rPr>
          <w:rFonts w:ascii="Times New Roman" w:hAnsi="Times New Roman" w:cs="Times New Roman"/>
          <w:sz w:val="24"/>
          <w:szCs w:val="24"/>
        </w:rPr>
        <w:t xml:space="preserve"> in order to know the rainfall intensity of Bedele Town</w:t>
      </w:r>
      <w:r w:rsidR="00CA61B2" w:rsidRPr="002C51EB">
        <w:rPr>
          <w:rFonts w:ascii="Times New Roman" w:hAnsi="Times New Roman" w:cs="Times New Roman"/>
          <w:sz w:val="24"/>
          <w:szCs w:val="24"/>
        </w:rPr>
        <w:t xml:space="preserve">. </w:t>
      </w:r>
      <w:r w:rsidR="0000240C" w:rsidRPr="002C51EB">
        <w:rPr>
          <w:rFonts w:ascii="Times New Roman" w:hAnsi="Times New Roman" w:cs="Times New Roman"/>
          <w:sz w:val="24"/>
          <w:szCs w:val="24"/>
        </w:rPr>
        <w:t>This was done by using Log-Pearson Type</w:t>
      </w:r>
      <w:r w:rsidR="00CF7702" w:rsidRPr="002C51EB">
        <w:rPr>
          <w:rFonts w:ascii="Times New Roman" w:hAnsi="Times New Roman" w:cs="Times New Roman"/>
          <w:sz w:val="24"/>
          <w:szCs w:val="24"/>
        </w:rPr>
        <w:t xml:space="preserve"> III </w:t>
      </w:r>
      <w:r w:rsidR="00A75986" w:rsidRPr="002C51EB">
        <w:rPr>
          <w:rFonts w:ascii="Times New Roman" w:hAnsi="Times New Roman" w:cs="Times New Roman"/>
          <w:sz w:val="24"/>
          <w:szCs w:val="24"/>
        </w:rPr>
        <w:t xml:space="preserve">after the maximum daily rainfall of 34 years </w:t>
      </w:r>
      <w:r w:rsidR="00775FB0" w:rsidRPr="002C51EB">
        <w:rPr>
          <w:rFonts w:ascii="Times New Roman" w:hAnsi="Times New Roman" w:cs="Times New Roman"/>
          <w:sz w:val="24"/>
          <w:szCs w:val="24"/>
        </w:rPr>
        <w:t>w</w:t>
      </w:r>
      <w:r w:rsidR="0006041A">
        <w:rPr>
          <w:rFonts w:ascii="Times New Roman" w:hAnsi="Times New Roman" w:cs="Times New Roman"/>
          <w:sz w:val="24"/>
          <w:szCs w:val="24"/>
        </w:rPr>
        <w:t>as</w:t>
      </w:r>
      <w:r w:rsidR="00775FB0" w:rsidRPr="002C51EB">
        <w:rPr>
          <w:rFonts w:ascii="Times New Roman" w:hAnsi="Times New Roman" w:cs="Times New Roman"/>
          <w:sz w:val="24"/>
          <w:szCs w:val="24"/>
        </w:rPr>
        <w:t xml:space="preserve"> identified.</w:t>
      </w:r>
      <w:r w:rsidR="00910F49" w:rsidRPr="002C51EB">
        <w:rPr>
          <w:rFonts w:ascii="Times New Roman" w:hAnsi="Times New Roman" w:cs="Times New Roman"/>
          <w:sz w:val="24"/>
          <w:szCs w:val="24"/>
        </w:rPr>
        <w:t xml:space="preserve"> </w:t>
      </w:r>
      <w:r w:rsidR="007D5FDE" w:rsidRPr="002C51EB">
        <w:rPr>
          <w:rFonts w:ascii="Times New Roman" w:hAnsi="Times New Roman" w:cs="Times New Roman"/>
          <w:sz w:val="24"/>
          <w:szCs w:val="24"/>
        </w:rPr>
        <w:t xml:space="preserve">This IDF curve was developed after the </w:t>
      </w:r>
      <w:r w:rsidR="00566FCD" w:rsidRPr="002C51EB">
        <w:rPr>
          <w:rFonts w:ascii="Times New Roman" w:hAnsi="Times New Roman" w:cs="Times New Roman"/>
          <w:sz w:val="24"/>
          <w:szCs w:val="24"/>
        </w:rPr>
        <w:t>24-hr rainfall depth w</w:t>
      </w:r>
      <w:r w:rsidR="0006041A">
        <w:rPr>
          <w:rFonts w:ascii="Times New Roman" w:hAnsi="Times New Roman" w:cs="Times New Roman"/>
          <w:sz w:val="24"/>
          <w:szCs w:val="24"/>
        </w:rPr>
        <w:t>as</w:t>
      </w:r>
      <w:r w:rsidR="00566FCD" w:rsidRPr="002C51EB">
        <w:rPr>
          <w:rFonts w:ascii="Times New Roman" w:hAnsi="Times New Roman" w:cs="Times New Roman"/>
          <w:sz w:val="24"/>
          <w:szCs w:val="24"/>
        </w:rPr>
        <w:t xml:space="preserve"> estimated.</w:t>
      </w:r>
    </w:p>
    <w:p w14:paraId="4CF3061D" w14:textId="2E7D5D7F" w:rsidR="008E424D" w:rsidRDefault="0014607E" w:rsidP="008D6B15">
      <w:pPr>
        <w:rPr>
          <w:rFonts w:ascii="Times New Roman" w:hAnsi="Times New Roman" w:cs="Times New Roman"/>
          <w:sz w:val="24"/>
          <w:szCs w:val="24"/>
        </w:rPr>
      </w:pPr>
      <w:r w:rsidRPr="003B459A">
        <w:rPr>
          <w:rFonts w:ascii="Times New Roman" w:hAnsi="Times New Roman" w:cs="Times New Roman"/>
          <w:sz w:val="24"/>
          <w:szCs w:val="24"/>
        </w:rPr>
        <w:t xml:space="preserve">The peak flow rate of the stormwater from each sub-catchment was estimated by using the Rational </w:t>
      </w:r>
      <w:r w:rsidR="0006041A">
        <w:rPr>
          <w:rFonts w:ascii="Times New Roman" w:hAnsi="Times New Roman" w:cs="Times New Roman"/>
          <w:sz w:val="24"/>
          <w:szCs w:val="24"/>
        </w:rPr>
        <w:t>M</w:t>
      </w:r>
      <w:r w:rsidRPr="003B459A">
        <w:rPr>
          <w:rFonts w:ascii="Times New Roman" w:hAnsi="Times New Roman" w:cs="Times New Roman"/>
          <w:sz w:val="24"/>
          <w:szCs w:val="24"/>
        </w:rPr>
        <w:t>ethod</w:t>
      </w:r>
      <w:r>
        <w:rPr>
          <w:rFonts w:ascii="Times New Roman" w:hAnsi="Times New Roman" w:cs="Times New Roman"/>
          <w:sz w:val="24"/>
          <w:szCs w:val="24"/>
        </w:rPr>
        <w:t xml:space="preserve">. As per this estimation, the runoff generated from this study area is much greater than the hydraulic capacity of the drainage structures of the Town except at a few sub-catchments. </w:t>
      </w:r>
      <w:r w:rsidR="008A1689" w:rsidRPr="00985E81">
        <w:rPr>
          <w:rFonts w:ascii="Times New Roman" w:hAnsi="Times New Roman" w:cs="Times New Roman"/>
          <w:sz w:val="24"/>
          <w:szCs w:val="24"/>
        </w:rPr>
        <w:t>Also, t</w:t>
      </w:r>
      <w:r w:rsidR="008E424D" w:rsidRPr="00985E81">
        <w:rPr>
          <w:rFonts w:ascii="Times New Roman" w:hAnsi="Times New Roman" w:cs="Times New Roman"/>
          <w:sz w:val="24"/>
          <w:szCs w:val="24"/>
        </w:rPr>
        <w:t>he water level at links w</w:t>
      </w:r>
      <w:r w:rsidR="00AC2FF6">
        <w:rPr>
          <w:rFonts w:ascii="Times New Roman" w:hAnsi="Times New Roman" w:cs="Times New Roman"/>
          <w:sz w:val="24"/>
          <w:szCs w:val="24"/>
        </w:rPr>
        <w:t>as</w:t>
      </w:r>
      <w:r w:rsidR="008E424D" w:rsidRPr="00985E81">
        <w:rPr>
          <w:rFonts w:ascii="Times New Roman" w:hAnsi="Times New Roman" w:cs="Times New Roman"/>
          <w:sz w:val="24"/>
          <w:szCs w:val="24"/>
        </w:rPr>
        <w:t xml:space="preserve"> simulated by using SWMM 5.1 and </w:t>
      </w:r>
      <w:r w:rsidR="00110F89" w:rsidRPr="00985E81">
        <w:rPr>
          <w:rFonts w:ascii="Times New Roman" w:hAnsi="Times New Roman" w:cs="Times New Roman"/>
          <w:sz w:val="24"/>
          <w:szCs w:val="24"/>
        </w:rPr>
        <w:t>the result shows</w:t>
      </w:r>
      <w:r w:rsidR="008E424D" w:rsidRPr="00985E81">
        <w:rPr>
          <w:rFonts w:ascii="Times New Roman" w:hAnsi="Times New Roman" w:cs="Times New Roman"/>
          <w:sz w:val="24"/>
          <w:szCs w:val="24"/>
        </w:rPr>
        <w:t xml:space="preserve"> the flood level is greater than the designed water level at most of the junctions and links of conduits in the study area.</w:t>
      </w:r>
    </w:p>
    <w:p w14:paraId="0D533B95" w14:textId="7C33CCD6" w:rsidR="00295310" w:rsidRDefault="00295310" w:rsidP="008D6B15">
      <w:pPr>
        <w:rPr>
          <w:rFonts w:ascii="Times New Roman" w:hAnsi="Times New Roman" w:cs="Times New Roman"/>
          <w:color w:val="FF0000"/>
          <w:sz w:val="24"/>
          <w:szCs w:val="24"/>
        </w:rPr>
      </w:pPr>
    </w:p>
    <w:p w14:paraId="6A462E3E" w14:textId="77777777" w:rsidR="001F6C3C" w:rsidRDefault="001F6C3C" w:rsidP="008D6B15">
      <w:pPr>
        <w:rPr>
          <w:rFonts w:ascii="Times New Roman" w:hAnsi="Times New Roman" w:cs="Times New Roman"/>
          <w:sz w:val="24"/>
          <w:szCs w:val="24"/>
        </w:rPr>
      </w:pPr>
    </w:p>
    <w:p w14:paraId="153D1547" w14:textId="77777777" w:rsidR="00295310" w:rsidRDefault="00295310" w:rsidP="008D6B15">
      <w:pPr>
        <w:rPr>
          <w:rFonts w:ascii="Times New Roman" w:hAnsi="Times New Roman" w:cs="Times New Roman"/>
          <w:sz w:val="24"/>
          <w:szCs w:val="24"/>
        </w:rPr>
      </w:pPr>
    </w:p>
    <w:p w14:paraId="06918D43" w14:textId="22DD819A" w:rsidR="00CC07F3" w:rsidRPr="00CC07F3" w:rsidRDefault="00CC07F3" w:rsidP="00CC07F3">
      <w:pPr>
        <w:pStyle w:val="Heading2"/>
        <w:rPr>
          <w:rFonts w:ascii="Times New Roman" w:hAnsi="Times New Roman" w:cs="Times New Roman"/>
          <w:b/>
          <w:bCs/>
          <w:color w:val="auto"/>
          <w:sz w:val="24"/>
          <w:szCs w:val="24"/>
        </w:rPr>
      </w:pPr>
      <w:bookmarkStart w:id="236" w:name="_Toc56045089"/>
      <w:r w:rsidRPr="00985E81">
        <w:rPr>
          <w:rFonts w:ascii="Times New Roman" w:hAnsi="Times New Roman" w:cs="Times New Roman"/>
          <w:b/>
          <w:bCs/>
          <w:color w:val="auto"/>
          <w:sz w:val="24"/>
          <w:szCs w:val="24"/>
        </w:rPr>
        <w:lastRenderedPageBreak/>
        <w:t xml:space="preserve">5.2 </w:t>
      </w:r>
      <w:r w:rsidRPr="00245FDB">
        <w:rPr>
          <w:rFonts w:ascii="Times New Roman" w:hAnsi="Times New Roman" w:cs="Times New Roman"/>
          <w:b/>
          <w:bCs/>
          <w:color w:val="auto"/>
          <w:sz w:val="24"/>
          <w:szCs w:val="24"/>
        </w:rPr>
        <w:t>Recommendations</w:t>
      </w:r>
      <w:bookmarkEnd w:id="236"/>
    </w:p>
    <w:p w14:paraId="5AD4BC4F" w14:textId="2024C2F0" w:rsidR="00075640" w:rsidRPr="00985E81" w:rsidRDefault="000460E5" w:rsidP="008D6B15">
      <w:pPr>
        <w:rPr>
          <w:rFonts w:ascii="Times New Roman" w:hAnsi="Times New Roman" w:cs="Times New Roman"/>
          <w:sz w:val="24"/>
          <w:szCs w:val="24"/>
        </w:rPr>
      </w:pPr>
      <w:r w:rsidRPr="00985E81">
        <w:rPr>
          <w:rFonts w:ascii="Times New Roman" w:hAnsi="Times New Roman" w:cs="Times New Roman"/>
          <w:sz w:val="24"/>
          <w:szCs w:val="24"/>
        </w:rPr>
        <w:t>Finally</w:t>
      </w:r>
      <w:r w:rsidR="004F4F9C" w:rsidRPr="00985E81">
        <w:rPr>
          <w:rFonts w:ascii="Times New Roman" w:hAnsi="Times New Roman" w:cs="Times New Roman"/>
          <w:sz w:val="24"/>
          <w:szCs w:val="24"/>
        </w:rPr>
        <w:t>,</w:t>
      </w:r>
      <w:r w:rsidRPr="00985E81">
        <w:rPr>
          <w:rFonts w:ascii="Times New Roman" w:hAnsi="Times New Roman" w:cs="Times New Roman"/>
          <w:sz w:val="24"/>
          <w:szCs w:val="24"/>
        </w:rPr>
        <w:t xml:space="preserve"> the following measures are recommended as </w:t>
      </w:r>
      <w:r w:rsidR="00AC2FF6">
        <w:rPr>
          <w:rFonts w:ascii="Times New Roman" w:hAnsi="Times New Roman" w:cs="Times New Roman"/>
          <w:sz w:val="24"/>
          <w:szCs w:val="24"/>
        </w:rPr>
        <w:t>a</w:t>
      </w:r>
      <w:r w:rsidRPr="00985E81">
        <w:rPr>
          <w:rFonts w:ascii="Times New Roman" w:hAnsi="Times New Roman" w:cs="Times New Roman"/>
          <w:sz w:val="24"/>
          <w:szCs w:val="24"/>
        </w:rPr>
        <w:t xml:space="preserve"> result of this study. </w:t>
      </w:r>
      <w:r w:rsidR="00075640" w:rsidRPr="00985E81">
        <w:rPr>
          <w:rFonts w:ascii="Times New Roman" w:hAnsi="Times New Roman" w:cs="Times New Roman"/>
          <w:sz w:val="24"/>
          <w:szCs w:val="24"/>
        </w:rPr>
        <w:t>While recommending measures for improving the drainage problem in the Bedele Town in general and</w:t>
      </w:r>
      <w:r w:rsidR="00704BCD" w:rsidRPr="00985E81">
        <w:rPr>
          <w:rFonts w:ascii="Times New Roman" w:hAnsi="Times New Roman" w:cs="Times New Roman"/>
          <w:sz w:val="24"/>
          <w:szCs w:val="24"/>
        </w:rPr>
        <w:t xml:space="preserve"> </w:t>
      </w:r>
      <w:r w:rsidR="00AE0944" w:rsidRPr="00985E81">
        <w:rPr>
          <w:rFonts w:ascii="Times New Roman" w:hAnsi="Times New Roman" w:cs="Times New Roman"/>
          <w:sz w:val="24"/>
          <w:szCs w:val="24"/>
        </w:rPr>
        <w:t xml:space="preserve">for </w:t>
      </w:r>
      <w:r w:rsidR="00110F89" w:rsidRPr="00985E81">
        <w:rPr>
          <w:rFonts w:ascii="Times New Roman" w:hAnsi="Times New Roman" w:cs="Times New Roman"/>
          <w:sz w:val="24"/>
          <w:szCs w:val="24"/>
        </w:rPr>
        <w:t>several</w:t>
      </w:r>
      <w:r w:rsidR="00704BCD" w:rsidRPr="00985E81">
        <w:rPr>
          <w:rFonts w:ascii="Times New Roman" w:hAnsi="Times New Roman" w:cs="Times New Roman"/>
          <w:sz w:val="24"/>
          <w:szCs w:val="24"/>
        </w:rPr>
        <w:t xml:space="preserve"> damaged</w:t>
      </w:r>
      <w:r w:rsidR="00075640" w:rsidRPr="00985E81">
        <w:rPr>
          <w:rFonts w:ascii="Times New Roman" w:hAnsi="Times New Roman" w:cs="Times New Roman"/>
          <w:sz w:val="24"/>
          <w:szCs w:val="24"/>
        </w:rPr>
        <w:t xml:space="preserve"> area</w:t>
      </w:r>
      <w:r w:rsidR="00704BCD" w:rsidRPr="00985E81">
        <w:rPr>
          <w:rFonts w:ascii="Times New Roman" w:hAnsi="Times New Roman" w:cs="Times New Roman"/>
          <w:sz w:val="24"/>
          <w:szCs w:val="24"/>
        </w:rPr>
        <w:t>s</w:t>
      </w:r>
      <w:r w:rsidR="00075640" w:rsidRPr="00985E81">
        <w:rPr>
          <w:rFonts w:ascii="Times New Roman" w:hAnsi="Times New Roman" w:cs="Times New Roman"/>
          <w:sz w:val="24"/>
          <w:szCs w:val="24"/>
        </w:rPr>
        <w:t xml:space="preserve"> in particular, </w:t>
      </w:r>
      <w:r w:rsidR="0006041A">
        <w:rPr>
          <w:rFonts w:ascii="Times New Roman" w:hAnsi="Times New Roman" w:cs="Times New Roman"/>
          <w:sz w:val="24"/>
          <w:szCs w:val="24"/>
        </w:rPr>
        <w:t xml:space="preserve">the </w:t>
      </w:r>
      <w:r w:rsidR="00075640" w:rsidRPr="00985E81">
        <w:rPr>
          <w:rFonts w:ascii="Times New Roman" w:hAnsi="Times New Roman" w:cs="Times New Roman"/>
          <w:sz w:val="24"/>
          <w:szCs w:val="24"/>
        </w:rPr>
        <w:t>ERA manual 2013 w</w:t>
      </w:r>
      <w:r w:rsidR="00AC2FF6">
        <w:rPr>
          <w:rFonts w:ascii="Times New Roman" w:hAnsi="Times New Roman" w:cs="Times New Roman"/>
          <w:sz w:val="24"/>
          <w:szCs w:val="24"/>
        </w:rPr>
        <w:t>as</w:t>
      </w:r>
      <w:r w:rsidR="00075640" w:rsidRPr="00985E81">
        <w:rPr>
          <w:rFonts w:ascii="Times New Roman" w:hAnsi="Times New Roman" w:cs="Times New Roman"/>
          <w:sz w:val="24"/>
          <w:szCs w:val="24"/>
        </w:rPr>
        <w:t xml:space="preserve"> generally followed. </w:t>
      </w:r>
    </w:p>
    <w:p w14:paraId="2E491B69" w14:textId="77777777" w:rsidR="00075640" w:rsidRPr="00985E81" w:rsidRDefault="00075640" w:rsidP="00075640">
      <w:pPr>
        <w:rPr>
          <w:rFonts w:ascii="Times New Roman" w:hAnsi="Times New Roman" w:cs="Times New Roman"/>
          <w:sz w:val="24"/>
          <w:szCs w:val="24"/>
        </w:rPr>
      </w:pPr>
      <w:r w:rsidRPr="00985E81">
        <w:rPr>
          <w:rFonts w:ascii="Times New Roman" w:hAnsi="Times New Roman" w:cs="Times New Roman"/>
          <w:sz w:val="24"/>
          <w:szCs w:val="24"/>
        </w:rPr>
        <w:t>The recommendations are as follows:</w:t>
      </w:r>
    </w:p>
    <w:p w14:paraId="45AD5686" w14:textId="54D2AC29" w:rsidR="00075640" w:rsidRPr="00985E81" w:rsidRDefault="00075640" w:rsidP="00D66266">
      <w:pPr>
        <w:pStyle w:val="ListParagraph"/>
        <w:numPr>
          <w:ilvl w:val="0"/>
          <w:numId w:val="38"/>
        </w:numPr>
        <w:spacing w:before="0" w:after="0"/>
        <w:jc w:val="left"/>
        <w:rPr>
          <w:rFonts w:ascii="Times New Roman" w:hAnsi="Times New Roman" w:cs="Times New Roman"/>
          <w:sz w:val="24"/>
          <w:szCs w:val="24"/>
        </w:rPr>
      </w:pPr>
      <w:r w:rsidRPr="00985E81">
        <w:rPr>
          <w:rFonts w:ascii="Times New Roman" w:hAnsi="Times New Roman" w:cs="Times New Roman"/>
          <w:sz w:val="24"/>
          <w:szCs w:val="24"/>
        </w:rPr>
        <w:t xml:space="preserve">For improving local drainage, </w:t>
      </w:r>
      <w:r w:rsidR="00AC2FF6">
        <w:rPr>
          <w:rFonts w:ascii="Times New Roman" w:hAnsi="Times New Roman" w:cs="Times New Roman"/>
          <w:sz w:val="24"/>
          <w:szCs w:val="24"/>
        </w:rPr>
        <w:t xml:space="preserve">a </w:t>
      </w:r>
      <w:r w:rsidRPr="00985E81">
        <w:rPr>
          <w:rFonts w:ascii="Times New Roman" w:hAnsi="Times New Roman" w:cs="Times New Roman"/>
          <w:sz w:val="24"/>
          <w:szCs w:val="24"/>
        </w:rPr>
        <w:t xml:space="preserve">tertiary drainage network </w:t>
      </w:r>
      <w:r w:rsidR="0006041A">
        <w:rPr>
          <w:rFonts w:ascii="Times New Roman" w:hAnsi="Times New Roman" w:cs="Times New Roman"/>
          <w:sz w:val="24"/>
          <w:szCs w:val="24"/>
        </w:rPr>
        <w:t>is</w:t>
      </w:r>
      <w:r w:rsidRPr="00985E81">
        <w:rPr>
          <w:rFonts w:ascii="Times New Roman" w:hAnsi="Times New Roman" w:cs="Times New Roman"/>
          <w:sz w:val="24"/>
          <w:szCs w:val="24"/>
        </w:rPr>
        <w:t xml:space="preserve"> to be planned, preferably following the road network.</w:t>
      </w:r>
    </w:p>
    <w:p w14:paraId="25DD222E" w14:textId="77777777" w:rsidR="00075640" w:rsidRPr="00985E81" w:rsidRDefault="00075640" w:rsidP="00D66266">
      <w:pPr>
        <w:pStyle w:val="ListParagraph"/>
        <w:numPr>
          <w:ilvl w:val="0"/>
          <w:numId w:val="38"/>
        </w:numPr>
        <w:spacing w:before="0" w:after="0"/>
        <w:jc w:val="left"/>
        <w:rPr>
          <w:rFonts w:ascii="Times New Roman" w:hAnsi="Times New Roman" w:cs="Times New Roman"/>
          <w:sz w:val="24"/>
          <w:szCs w:val="24"/>
        </w:rPr>
      </w:pPr>
      <w:r w:rsidRPr="00985E81">
        <w:rPr>
          <w:rFonts w:ascii="Times New Roman" w:hAnsi="Times New Roman" w:cs="Times New Roman"/>
          <w:sz w:val="24"/>
          <w:szCs w:val="24"/>
        </w:rPr>
        <w:t>Provisions for drainage by the side of all primary and secondary roads are to be made mandatory.</w:t>
      </w:r>
    </w:p>
    <w:p w14:paraId="3A3853C5" w14:textId="19C19AD9" w:rsidR="0077249B" w:rsidRPr="0077249B" w:rsidRDefault="0077249B" w:rsidP="00D66266">
      <w:pPr>
        <w:pStyle w:val="ListParagraph"/>
        <w:numPr>
          <w:ilvl w:val="0"/>
          <w:numId w:val="38"/>
        </w:numPr>
        <w:spacing w:before="0" w:after="0"/>
        <w:jc w:val="left"/>
        <w:rPr>
          <w:rFonts w:ascii="Times New Roman" w:hAnsi="Times New Roman" w:cs="Times New Roman"/>
          <w:sz w:val="24"/>
          <w:szCs w:val="24"/>
        </w:rPr>
      </w:pPr>
      <w:r>
        <w:rPr>
          <w:rFonts w:ascii="Times New Roman" w:hAnsi="Times New Roman" w:cs="Times New Roman"/>
          <w:sz w:val="24"/>
          <w:szCs w:val="24"/>
        </w:rPr>
        <w:t xml:space="preserve">The waste disposal to the drainage canals should be </w:t>
      </w:r>
      <w:r w:rsidR="0019727D">
        <w:rPr>
          <w:rFonts w:ascii="Times New Roman" w:hAnsi="Times New Roman" w:cs="Times New Roman"/>
          <w:sz w:val="24"/>
          <w:szCs w:val="24"/>
        </w:rPr>
        <w:t>avoided.</w:t>
      </w:r>
    </w:p>
    <w:p w14:paraId="38A09D64" w14:textId="390E7122" w:rsidR="00075640" w:rsidRPr="00985E81" w:rsidRDefault="0006041A" w:rsidP="00D66266">
      <w:pPr>
        <w:pStyle w:val="ListParagraph"/>
        <w:numPr>
          <w:ilvl w:val="0"/>
          <w:numId w:val="38"/>
        </w:numPr>
        <w:spacing w:before="0" w:after="0"/>
        <w:jc w:val="left"/>
        <w:rPr>
          <w:rFonts w:ascii="Times New Roman" w:hAnsi="Times New Roman" w:cs="Times New Roman"/>
          <w:sz w:val="24"/>
          <w:szCs w:val="24"/>
        </w:rPr>
      </w:pPr>
      <w:r>
        <w:rPr>
          <w:rFonts w:ascii="Times New Roman" w:hAnsi="Times New Roman" w:cs="Times New Roman"/>
          <w:sz w:val="24"/>
          <w:szCs w:val="24"/>
        </w:rPr>
        <w:t>The p</w:t>
      </w:r>
      <w:r w:rsidR="00075640" w:rsidRPr="00985E81">
        <w:rPr>
          <w:rFonts w:ascii="Times New Roman" w:hAnsi="Times New Roman" w:cs="Times New Roman"/>
          <w:sz w:val="24"/>
          <w:szCs w:val="24"/>
        </w:rPr>
        <w:t>rovision of proper connections or integrations between the road network and drainage network systems is required with regular maintenance</w:t>
      </w:r>
      <w:r w:rsidR="00BF27BF">
        <w:rPr>
          <w:rFonts w:ascii="Times New Roman" w:hAnsi="Times New Roman" w:cs="Times New Roman"/>
          <w:sz w:val="24"/>
          <w:szCs w:val="24"/>
        </w:rPr>
        <w:t>.</w:t>
      </w:r>
    </w:p>
    <w:p w14:paraId="3F3B115C" w14:textId="4922F3ED" w:rsidR="00075640" w:rsidRPr="00FF30FD" w:rsidRDefault="00AC2FF6" w:rsidP="00D66266">
      <w:pPr>
        <w:pStyle w:val="ListParagraph"/>
        <w:numPr>
          <w:ilvl w:val="0"/>
          <w:numId w:val="38"/>
        </w:numPr>
        <w:spacing w:before="0" w:after="0"/>
        <w:jc w:val="left"/>
        <w:rPr>
          <w:rFonts w:ascii="Times New Roman" w:hAnsi="Times New Roman" w:cs="Times New Roman"/>
          <w:sz w:val="24"/>
          <w:szCs w:val="24"/>
        </w:rPr>
      </w:pPr>
      <w:r w:rsidRPr="00FF30FD">
        <w:rPr>
          <w:rFonts w:ascii="Times New Roman" w:hAnsi="Times New Roman" w:cs="Times New Roman"/>
          <w:sz w:val="24"/>
          <w:szCs w:val="24"/>
        </w:rPr>
        <w:t>T</w:t>
      </w:r>
      <w:r w:rsidR="00075640" w:rsidRPr="00FF30FD">
        <w:rPr>
          <w:rFonts w:ascii="Times New Roman" w:hAnsi="Times New Roman" w:cs="Times New Roman"/>
          <w:sz w:val="24"/>
          <w:szCs w:val="24"/>
        </w:rPr>
        <w:t xml:space="preserve">o handle the increased runoff due to the increment of </w:t>
      </w:r>
      <w:r w:rsidRPr="00FF30FD">
        <w:rPr>
          <w:rFonts w:ascii="Times New Roman" w:hAnsi="Times New Roman" w:cs="Times New Roman"/>
          <w:sz w:val="24"/>
          <w:szCs w:val="24"/>
        </w:rPr>
        <w:t xml:space="preserve">the </w:t>
      </w:r>
      <w:r w:rsidR="00075640" w:rsidRPr="00FF30FD">
        <w:rPr>
          <w:rFonts w:ascii="Times New Roman" w:hAnsi="Times New Roman" w:cs="Times New Roman"/>
          <w:sz w:val="24"/>
          <w:szCs w:val="24"/>
        </w:rPr>
        <w:t>built</w:t>
      </w:r>
      <w:r w:rsidRPr="00FF30FD">
        <w:rPr>
          <w:rFonts w:ascii="Times New Roman" w:hAnsi="Times New Roman" w:cs="Times New Roman"/>
          <w:sz w:val="24"/>
          <w:szCs w:val="24"/>
        </w:rPr>
        <w:t>-</w:t>
      </w:r>
      <w:r w:rsidR="00075640" w:rsidRPr="00FF30FD">
        <w:rPr>
          <w:rFonts w:ascii="Times New Roman" w:hAnsi="Times New Roman" w:cs="Times New Roman"/>
          <w:sz w:val="24"/>
          <w:szCs w:val="24"/>
        </w:rPr>
        <w:t>up area, the existing stormwater management system need</w:t>
      </w:r>
      <w:r w:rsidRPr="00FF30FD">
        <w:rPr>
          <w:rFonts w:ascii="Times New Roman" w:hAnsi="Times New Roman" w:cs="Times New Roman"/>
          <w:sz w:val="24"/>
          <w:szCs w:val="24"/>
        </w:rPr>
        <w:t>s</w:t>
      </w:r>
      <w:r w:rsidR="00075640" w:rsidRPr="00FF30FD">
        <w:rPr>
          <w:rFonts w:ascii="Times New Roman" w:hAnsi="Times New Roman" w:cs="Times New Roman"/>
          <w:sz w:val="24"/>
          <w:szCs w:val="24"/>
        </w:rPr>
        <w:t xml:space="preserve"> to be improved</w:t>
      </w:r>
      <w:r w:rsidR="003E2F36" w:rsidRPr="00FF30FD">
        <w:rPr>
          <w:rFonts w:ascii="Times New Roman" w:hAnsi="Times New Roman" w:cs="Times New Roman"/>
          <w:sz w:val="24"/>
          <w:szCs w:val="24"/>
        </w:rPr>
        <w:t>.</w:t>
      </w:r>
    </w:p>
    <w:p w14:paraId="5815C70B" w14:textId="1B52E743" w:rsidR="00075640" w:rsidRPr="00985E81" w:rsidRDefault="00075640" w:rsidP="00D66266">
      <w:pPr>
        <w:pStyle w:val="ListParagraph"/>
        <w:numPr>
          <w:ilvl w:val="0"/>
          <w:numId w:val="38"/>
        </w:numPr>
        <w:spacing w:before="0" w:after="0"/>
        <w:jc w:val="left"/>
        <w:rPr>
          <w:rFonts w:ascii="Times New Roman" w:hAnsi="Times New Roman" w:cs="Times New Roman"/>
          <w:sz w:val="24"/>
          <w:szCs w:val="24"/>
        </w:rPr>
      </w:pPr>
      <w:r w:rsidRPr="00985E81">
        <w:rPr>
          <w:rFonts w:ascii="Times New Roman" w:hAnsi="Times New Roman" w:cs="Times New Roman"/>
          <w:sz w:val="24"/>
          <w:szCs w:val="24"/>
        </w:rPr>
        <w:t xml:space="preserve">Regular maintenance and frequent clearance of drainage lines should be at regular terms for </w:t>
      </w:r>
      <w:r w:rsidR="00AC2FF6">
        <w:rPr>
          <w:rFonts w:ascii="Times New Roman" w:hAnsi="Times New Roman" w:cs="Times New Roman"/>
          <w:sz w:val="24"/>
          <w:szCs w:val="24"/>
        </w:rPr>
        <w:t xml:space="preserve">the </w:t>
      </w:r>
      <w:r w:rsidRPr="00985E81">
        <w:rPr>
          <w:rFonts w:ascii="Times New Roman" w:hAnsi="Times New Roman" w:cs="Times New Roman"/>
          <w:sz w:val="24"/>
          <w:szCs w:val="24"/>
        </w:rPr>
        <w:t xml:space="preserve">sustainable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drainage system</w:t>
      </w:r>
      <w:r w:rsidR="00AC2FF6">
        <w:rPr>
          <w:rFonts w:ascii="Times New Roman" w:hAnsi="Times New Roman" w:cs="Times New Roman"/>
          <w:sz w:val="24"/>
          <w:szCs w:val="24"/>
        </w:rPr>
        <w:t>.</w:t>
      </w:r>
    </w:p>
    <w:p w14:paraId="3754EFE6" w14:textId="1AC8B2C8" w:rsidR="0017192E" w:rsidRDefault="00075640" w:rsidP="00295310">
      <w:pPr>
        <w:pStyle w:val="ListParagraph"/>
        <w:numPr>
          <w:ilvl w:val="0"/>
          <w:numId w:val="38"/>
        </w:numPr>
        <w:spacing w:before="0" w:after="0"/>
        <w:jc w:val="left"/>
        <w:rPr>
          <w:rFonts w:ascii="Times New Roman" w:hAnsi="Times New Roman" w:cs="Times New Roman"/>
          <w:sz w:val="24"/>
          <w:szCs w:val="24"/>
        </w:rPr>
      </w:pPr>
      <w:r w:rsidRPr="00985E81">
        <w:rPr>
          <w:rFonts w:ascii="Times New Roman" w:hAnsi="Times New Roman" w:cs="Times New Roman"/>
          <w:sz w:val="24"/>
          <w:szCs w:val="24"/>
        </w:rPr>
        <w:t xml:space="preserve">In general, the appropriate </w:t>
      </w:r>
      <w:bookmarkStart w:id="237" w:name="_Hlk55996626"/>
      <w:r w:rsidRPr="00985E81">
        <w:rPr>
          <w:rFonts w:ascii="Times New Roman" w:hAnsi="Times New Roman" w:cs="Times New Roman"/>
          <w:sz w:val="24"/>
          <w:szCs w:val="24"/>
        </w:rPr>
        <w:t>use of hydrological analysis, hydraulic design, and stream morphological study should be implemented before carrying out the constructi</w:t>
      </w:r>
      <w:r w:rsidR="00AC2FF6">
        <w:rPr>
          <w:rFonts w:ascii="Times New Roman" w:hAnsi="Times New Roman" w:cs="Times New Roman"/>
          <w:sz w:val="24"/>
          <w:szCs w:val="24"/>
        </w:rPr>
        <w:t>on</w:t>
      </w:r>
      <w:r w:rsidRPr="00985E81">
        <w:rPr>
          <w:rFonts w:ascii="Times New Roman" w:hAnsi="Times New Roman" w:cs="Times New Roman"/>
          <w:sz w:val="24"/>
          <w:szCs w:val="24"/>
        </w:rPr>
        <w:t xml:space="preserve"> </w:t>
      </w:r>
      <w:r w:rsidR="00AC2FF6">
        <w:rPr>
          <w:rFonts w:ascii="Times New Roman" w:hAnsi="Times New Roman" w:cs="Times New Roman"/>
          <w:sz w:val="24"/>
          <w:szCs w:val="24"/>
        </w:rPr>
        <w:t xml:space="preserve">of </w:t>
      </w:r>
      <w:r w:rsidRPr="00985E81">
        <w:rPr>
          <w:rFonts w:ascii="Times New Roman" w:hAnsi="Times New Roman" w:cs="Times New Roman"/>
          <w:sz w:val="24"/>
          <w:szCs w:val="24"/>
        </w:rPr>
        <w:t>drainage structures in the town</w:t>
      </w:r>
      <w:bookmarkEnd w:id="237"/>
      <w:r w:rsidRPr="00985E81">
        <w:rPr>
          <w:rFonts w:ascii="Times New Roman" w:hAnsi="Times New Roman" w:cs="Times New Roman"/>
          <w:sz w:val="24"/>
          <w:szCs w:val="24"/>
        </w:rPr>
        <w:t>.</w:t>
      </w:r>
    </w:p>
    <w:p w14:paraId="207F6B44" w14:textId="2287912F" w:rsidR="00295310" w:rsidRDefault="00295310" w:rsidP="00165C54">
      <w:pPr>
        <w:pStyle w:val="ListParagraph"/>
        <w:spacing w:before="0" w:after="0"/>
        <w:jc w:val="left"/>
        <w:rPr>
          <w:rFonts w:ascii="Times New Roman" w:hAnsi="Times New Roman" w:cs="Times New Roman"/>
          <w:sz w:val="24"/>
          <w:szCs w:val="24"/>
        </w:rPr>
      </w:pPr>
    </w:p>
    <w:p w14:paraId="45D97178" w14:textId="0AF1CCB8" w:rsidR="007F43FA" w:rsidRDefault="007F43FA" w:rsidP="00165C54">
      <w:pPr>
        <w:pStyle w:val="ListParagraph"/>
        <w:spacing w:before="0" w:after="0"/>
        <w:jc w:val="left"/>
        <w:rPr>
          <w:rFonts w:ascii="Times New Roman" w:hAnsi="Times New Roman" w:cs="Times New Roman"/>
          <w:sz w:val="24"/>
          <w:szCs w:val="24"/>
        </w:rPr>
      </w:pPr>
    </w:p>
    <w:p w14:paraId="794756C7" w14:textId="40D90961" w:rsidR="002149E7" w:rsidRDefault="002149E7" w:rsidP="00165C54">
      <w:pPr>
        <w:pStyle w:val="ListParagraph"/>
        <w:spacing w:before="0" w:after="0"/>
        <w:jc w:val="left"/>
        <w:rPr>
          <w:rFonts w:ascii="Times New Roman" w:hAnsi="Times New Roman" w:cs="Times New Roman"/>
          <w:sz w:val="24"/>
          <w:szCs w:val="24"/>
        </w:rPr>
      </w:pPr>
    </w:p>
    <w:p w14:paraId="61499618" w14:textId="5F0FF7F9" w:rsidR="002149E7" w:rsidRDefault="002149E7" w:rsidP="00165C54">
      <w:pPr>
        <w:pStyle w:val="ListParagraph"/>
        <w:spacing w:before="0" w:after="0"/>
        <w:jc w:val="left"/>
        <w:rPr>
          <w:rFonts w:ascii="Times New Roman" w:hAnsi="Times New Roman" w:cs="Times New Roman"/>
          <w:sz w:val="24"/>
          <w:szCs w:val="24"/>
        </w:rPr>
      </w:pPr>
    </w:p>
    <w:p w14:paraId="02A902D2" w14:textId="28DDF354" w:rsidR="002149E7" w:rsidRDefault="002149E7" w:rsidP="00165C54">
      <w:pPr>
        <w:pStyle w:val="ListParagraph"/>
        <w:spacing w:before="0" w:after="0"/>
        <w:jc w:val="left"/>
        <w:rPr>
          <w:rFonts w:ascii="Times New Roman" w:hAnsi="Times New Roman" w:cs="Times New Roman"/>
          <w:sz w:val="24"/>
          <w:szCs w:val="24"/>
        </w:rPr>
      </w:pPr>
    </w:p>
    <w:p w14:paraId="65CCAA78" w14:textId="77777777" w:rsidR="002149E7" w:rsidRDefault="002149E7" w:rsidP="00165C54">
      <w:pPr>
        <w:pStyle w:val="ListParagraph"/>
        <w:spacing w:before="0" w:after="0"/>
        <w:jc w:val="left"/>
        <w:rPr>
          <w:rFonts w:ascii="Times New Roman" w:hAnsi="Times New Roman" w:cs="Times New Roman"/>
          <w:sz w:val="24"/>
          <w:szCs w:val="24"/>
        </w:rPr>
      </w:pPr>
    </w:p>
    <w:p w14:paraId="38DEC4F2" w14:textId="7104B825" w:rsidR="007F43FA" w:rsidRDefault="007F43FA" w:rsidP="00165C54">
      <w:pPr>
        <w:pStyle w:val="ListParagraph"/>
        <w:spacing w:before="0" w:after="0"/>
        <w:jc w:val="left"/>
        <w:rPr>
          <w:rFonts w:ascii="Times New Roman" w:hAnsi="Times New Roman" w:cs="Times New Roman"/>
          <w:sz w:val="24"/>
          <w:szCs w:val="24"/>
        </w:rPr>
      </w:pPr>
    </w:p>
    <w:p w14:paraId="5D196537" w14:textId="1FC6AA15" w:rsidR="007F43FA" w:rsidRDefault="007F43FA" w:rsidP="00165C54">
      <w:pPr>
        <w:pStyle w:val="ListParagraph"/>
        <w:spacing w:before="0" w:after="0"/>
        <w:jc w:val="left"/>
        <w:rPr>
          <w:rFonts w:ascii="Times New Roman" w:hAnsi="Times New Roman" w:cs="Times New Roman"/>
          <w:sz w:val="24"/>
          <w:szCs w:val="24"/>
        </w:rPr>
      </w:pPr>
    </w:p>
    <w:p w14:paraId="2377B628" w14:textId="77777777" w:rsidR="007F43FA" w:rsidRPr="00295310" w:rsidRDefault="007F43FA" w:rsidP="00165C54">
      <w:pPr>
        <w:pStyle w:val="ListParagraph"/>
        <w:spacing w:before="0" w:after="0"/>
        <w:jc w:val="left"/>
        <w:rPr>
          <w:rFonts w:ascii="Times New Roman" w:hAnsi="Times New Roman" w:cs="Times New Roman"/>
          <w:sz w:val="24"/>
          <w:szCs w:val="24"/>
        </w:rPr>
      </w:pPr>
    </w:p>
    <w:p w14:paraId="559D1859" w14:textId="2029B97F" w:rsidR="00D21EC8" w:rsidRPr="00985E81" w:rsidRDefault="00D21EC8" w:rsidP="008C3697">
      <w:pPr>
        <w:pStyle w:val="Heading1"/>
        <w:ind w:left="720"/>
        <w:rPr>
          <w:rFonts w:ascii="Times New Roman" w:hAnsi="Times New Roman" w:cs="Times New Roman"/>
          <w:b/>
          <w:bCs/>
          <w:color w:val="auto"/>
          <w:sz w:val="24"/>
          <w:szCs w:val="24"/>
        </w:rPr>
      </w:pPr>
      <w:bookmarkStart w:id="238" w:name="_Toc56045090"/>
      <w:r w:rsidRPr="00985E81">
        <w:rPr>
          <w:rFonts w:ascii="Times New Roman" w:hAnsi="Times New Roman" w:cs="Times New Roman"/>
          <w:b/>
          <w:bCs/>
          <w:color w:val="auto"/>
          <w:sz w:val="24"/>
          <w:szCs w:val="24"/>
        </w:rPr>
        <w:lastRenderedPageBreak/>
        <w:t>6. REFERENCES</w:t>
      </w:r>
      <w:bookmarkEnd w:id="238"/>
    </w:p>
    <w:sdt>
      <w:sdtPr>
        <w:rPr>
          <w:rFonts w:ascii="Calibri" w:eastAsia="Calibri" w:hAnsi="Calibri" w:cs="Times New Roman"/>
        </w:rPr>
        <w:id w:val="598984816"/>
        <w:bibliography/>
      </w:sdtPr>
      <w:sdtEndPr/>
      <w:sdtContent>
        <w:p w14:paraId="0A390B25" w14:textId="758BBD52" w:rsidR="00033507" w:rsidRPr="00985E81" w:rsidRDefault="00D21EC8" w:rsidP="001A0281">
          <w:pPr>
            <w:spacing w:before="0" w:after="0" w:line="259" w:lineRule="auto"/>
            <w:ind w:left="720" w:hanging="720"/>
            <w:jc w:val="left"/>
            <w:rPr>
              <w:rFonts w:ascii="Times New Roman" w:hAnsi="Times New Roman" w:cs="Times New Roman"/>
              <w:sz w:val="24"/>
              <w:szCs w:val="24"/>
            </w:rPr>
          </w:pPr>
          <w:r w:rsidRPr="00985E81">
            <w:rPr>
              <w:rFonts w:ascii="Times New Roman" w:hAnsi="Times New Roman" w:cs="Times New Roman"/>
              <w:sz w:val="24"/>
              <w:szCs w:val="24"/>
            </w:rPr>
            <w:t>Akram F., Mohammad G. R., Mohammad M., Sharif I. 2014. Comparison of Differen</w:t>
          </w:r>
          <w:r w:rsidR="00AF0E88">
            <w:rPr>
              <w:rFonts w:ascii="Times New Roman" w:hAnsi="Times New Roman" w:cs="Times New Roman"/>
              <w:sz w:val="24"/>
              <w:szCs w:val="24"/>
            </w:rPr>
            <w:t xml:space="preserve">t </w:t>
          </w:r>
          <w:r w:rsidRPr="00985E81">
            <w:rPr>
              <w:rFonts w:ascii="Times New Roman" w:hAnsi="Times New Roman" w:cs="Times New Roman"/>
              <w:sz w:val="24"/>
              <w:szCs w:val="24"/>
            </w:rPr>
            <w:t>Hydrograph Routing Techniques in XPSTORM Modelling Software: A Case Study. International Journal of Environmental, Ecological, Geological</w:t>
          </w:r>
          <w:r w:rsidR="00AC2FF6">
            <w:rPr>
              <w:rFonts w:ascii="Times New Roman" w:hAnsi="Times New Roman" w:cs="Times New Roman"/>
              <w:sz w:val="24"/>
              <w:szCs w:val="24"/>
            </w:rPr>
            <w:t>,</w:t>
          </w:r>
          <w:r w:rsidRPr="00985E81">
            <w:rPr>
              <w:rFonts w:ascii="Times New Roman" w:hAnsi="Times New Roman" w:cs="Times New Roman"/>
              <w:sz w:val="24"/>
              <w:szCs w:val="24"/>
            </w:rPr>
            <w:t xml:space="preserve"> and Mining Engineering 8 (3).</w:t>
          </w:r>
        </w:p>
        <w:bookmarkStart w:id="239" w:name="_Hlk49401526" w:displacedByCustomXml="next"/>
      </w:sdtContent>
    </w:sdt>
    <w:bookmarkEnd w:id="239" w:displacedByCustomXml="prev"/>
    <w:p w14:paraId="16DC45A1" w14:textId="763864F3" w:rsidR="00033507" w:rsidRPr="00985E81" w:rsidRDefault="00033507" w:rsidP="001A0281">
      <w:pPr>
        <w:tabs>
          <w:tab w:val="left" w:pos="720"/>
        </w:tabs>
        <w:spacing w:before="0" w:after="0" w:line="259" w:lineRule="auto"/>
        <w:ind w:left="720" w:hanging="810"/>
        <w:jc w:val="left"/>
        <w:rPr>
          <w:rFonts w:ascii="Calibri" w:eastAsia="Calibri" w:hAnsi="Calibri" w:cs="Times New Roman"/>
        </w:rPr>
      </w:pPr>
      <w:r w:rsidRPr="00985E81">
        <w:rPr>
          <w:rFonts w:ascii="Times New Roman" w:hAnsi="Times New Roman" w:cs="Times New Roman"/>
          <w:sz w:val="24"/>
          <w:szCs w:val="24"/>
        </w:rPr>
        <w:t>American Association of State Highway and Transportation Officials (AASHTO). 2009. Highway Drainage Guidelines. In Hydrologic Design Policies.</w:t>
      </w:r>
    </w:p>
    <w:p w14:paraId="0CE36D56" w14:textId="4B5BABD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Armitage N. 2010. The challenges of sustainable urban drainage in developing countries. Cape Town, South Africa: Urban Water Management Group, University of Cape Town.</w:t>
      </w:r>
    </w:p>
    <w:p w14:paraId="0BE64095" w14:textId="6127D3A2"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Balmforth D., Digman C., Butler D. Z., Shaffer P. 2009. The implementation of Integrated Urban Drainage, Bristol: Environmental Agency. Research Framework. </w:t>
      </w:r>
    </w:p>
    <w:p w14:paraId="4FEEE25D" w14:textId="7D04EFDB" w:rsidR="00A13870" w:rsidRPr="00985E81" w:rsidRDefault="00A13870" w:rsidP="0023122F">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Barreto Cordero, W.J. 2012. Multi-Objective Optimization for Urban Drainage Rehabilitation</w:t>
      </w:r>
      <w:r w:rsidR="0023122F">
        <w:rPr>
          <w:rFonts w:ascii="Times New Roman" w:hAnsi="Times New Roman" w:cs="Times New Roman"/>
          <w:sz w:val="24"/>
          <w:szCs w:val="24"/>
        </w:rPr>
        <w:t xml:space="preserve">, </w:t>
      </w:r>
      <w:r w:rsidR="0023122F" w:rsidRPr="00985E81">
        <w:rPr>
          <w:rFonts w:ascii="Times New Roman" w:hAnsi="Times New Roman" w:cs="Times New Roman"/>
          <w:sz w:val="24"/>
          <w:szCs w:val="24"/>
        </w:rPr>
        <w:t>Ph</w:t>
      </w:r>
      <w:r w:rsidR="0023122F">
        <w:rPr>
          <w:rFonts w:ascii="Times New Roman" w:hAnsi="Times New Roman" w:cs="Times New Roman"/>
          <w:sz w:val="24"/>
          <w:szCs w:val="24"/>
        </w:rPr>
        <w:t>.D.</w:t>
      </w:r>
      <w:r w:rsidR="0023122F" w:rsidRPr="00985E81">
        <w:rPr>
          <w:rFonts w:ascii="Times New Roman" w:hAnsi="Times New Roman" w:cs="Times New Roman"/>
          <w:sz w:val="24"/>
          <w:szCs w:val="24"/>
        </w:rPr>
        <w:t xml:space="preserve"> Thesis</w:t>
      </w:r>
      <w:r w:rsidR="00F844B4">
        <w:rPr>
          <w:rFonts w:ascii="Times New Roman" w:hAnsi="Times New Roman" w:cs="Times New Roman"/>
          <w:sz w:val="24"/>
          <w:szCs w:val="24"/>
        </w:rPr>
        <w:t>.</w:t>
      </w:r>
      <w:r w:rsidR="0023122F">
        <w:rPr>
          <w:rFonts w:ascii="Times New Roman" w:hAnsi="Times New Roman" w:cs="Times New Roman"/>
          <w:sz w:val="24"/>
          <w:szCs w:val="24"/>
        </w:rPr>
        <w:t xml:space="preserve"> </w:t>
      </w:r>
      <w:r w:rsidRPr="00985E81">
        <w:rPr>
          <w:rFonts w:ascii="Times New Roman" w:hAnsi="Times New Roman" w:cs="Times New Roman"/>
          <w:sz w:val="24"/>
          <w:szCs w:val="24"/>
        </w:rPr>
        <w:t>Delft University of Technology</w:t>
      </w:r>
      <w:r w:rsidR="00B0114D">
        <w:rPr>
          <w:rFonts w:ascii="Times New Roman" w:hAnsi="Times New Roman" w:cs="Times New Roman"/>
          <w:sz w:val="24"/>
          <w:szCs w:val="24"/>
        </w:rPr>
        <w:t>,</w:t>
      </w:r>
      <w:r w:rsidR="00B0114D" w:rsidRPr="00B0114D">
        <w:t xml:space="preserve"> </w:t>
      </w:r>
      <w:r w:rsidR="00B0114D" w:rsidRPr="00B0114D">
        <w:rPr>
          <w:rFonts w:ascii="Times New Roman" w:hAnsi="Times New Roman" w:cs="Times New Roman"/>
          <w:sz w:val="24"/>
          <w:szCs w:val="24"/>
        </w:rPr>
        <w:t>Netherlands</w:t>
      </w:r>
      <w:r w:rsidRPr="00985E81">
        <w:rPr>
          <w:rFonts w:ascii="Times New Roman" w:hAnsi="Times New Roman" w:cs="Times New Roman"/>
          <w:sz w:val="24"/>
          <w:szCs w:val="24"/>
        </w:rPr>
        <w:t>.</w:t>
      </w:r>
    </w:p>
    <w:p w14:paraId="1B483A6B" w14:textId="4B3ACFEF"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Belete D. A. 2011. Road and urban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drainage network integration in Addis Ababa: Addis Ketema Sub-city. Journal of Engineering and Technology Research 3 (7): 217-225.</w:t>
      </w:r>
    </w:p>
    <w:p w14:paraId="1E7D8304" w14:textId="73FD613E" w:rsidR="00D34EC7" w:rsidRPr="001E3AC3" w:rsidRDefault="00D34EC7" w:rsidP="00E95FF4">
      <w:pPr>
        <w:spacing w:before="0" w:after="0"/>
        <w:ind w:left="720" w:hanging="720"/>
        <w:rPr>
          <w:rFonts w:ascii="Times New Roman" w:hAnsi="Times New Roman" w:cs="Times New Roman"/>
          <w:sz w:val="24"/>
          <w:szCs w:val="24"/>
        </w:rPr>
      </w:pPr>
      <w:r w:rsidRPr="001E3AC3">
        <w:rPr>
          <w:rFonts w:ascii="Times New Roman" w:hAnsi="Times New Roman" w:cs="Times New Roman"/>
          <w:sz w:val="24"/>
          <w:szCs w:val="24"/>
        </w:rPr>
        <w:t>Berggren, K.</w:t>
      </w:r>
      <w:r w:rsidR="001E3AC3" w:rsidRPr="001E3AC3">
        <w:rPr>
          <w:rFonts w:ascii="Times New Roman" w:hAnsi="Times New Roman" w:cs="Times New Roman"/>
          <w:sz w:val="24"/>
          <w:szCs w:val="24"/>
        </w:rPr>
        <w:t xml:space="preserve"> </w:t>
      </w:r>
      <w:r w:rsidRPr="001E3AC3">
        <w:rPr>
          <w:rFonts w:ascii="Times New Roman" w:hAnsi="Times New Roman" w:cs="Times New Roman"/>
          <w:sz w:val="24"/>
          <w:szCs w:val="24"/>
        </w:rPr>
        <w:t>2007. Urban drainage and climate change: impact assessment</w:t>
      </w:r>
      <w:r w:rsidR="00DB0EB0">
        <w:rPr>
          <w:rFonts w:ascii="Times New Roman" w:hAnsi="Times New Roman" w:cs="Times New Roman"/>
          <w:sz w:val="24"/>
          <w:szCs w:val="24"/>
        </w:rPr>
        <w:t xml:space="preserve">, </w:t>
      </w:r>
      <w:r w:rsidRPr="001E3AC3">
        <w:rPr>
          <w:rFonts w:ascii="Times New Roman" w:hAnsi="Times New Roman" w:cs="Times New Roman"/>
          <w:sz w:val="24"/>
          <w:szCs w:val="24"/>
        </w:rPr>
        <w:t>Doctoral dissertation, Luleå tekniska universitet.</w:t>
      </w:r>
    </w:p>
    <w:p w14:paraId="41AE67D1" w14:textId="20B6C3AD" w:rsidR="00D21EC8" w:rsidRPr="001E3AC3" w:rsidRDefault="00D21EC8" w:rsidP="00E95FF4">
      <w:pPr>
        <w:spacing w:before="0" w:after="0"/>
        <w:ind w:left="720" w:hanging="720"/>
        <w:rPr>
          <w:rFonts w:ascii="Times New Roman" w:hAnsi="Times New Roman" w:cs="Times New Roman"/>
          <w:sz w:val="24"/>
          <w:szCs w:val="24"/>
        </w:rPr>
      </w:pPr>
      <w:r w:rsidRPr="001E3AC3">
        <w:rPr>
          <w:rFonts w:ascii="Times New Roman" w:hAnsi="Times New Roman" w:cs="Times New Roman"/>
          <w:sz w:val="24"/>
          <w:szCs w:val="24"/>
        </w:rPr>
        <w:t>Boyd M. J., Rigby R. Van D., Schymitzek I., 2002. Details of the theory used in WBNM. University of Wollongong 38.</w:t>
      </w:r>
    </w:p>
    <w:p w14:paraId="5AD195F0" w14:textId="490476AE" w:rsidR="00D21EC8" w:rsidRPr="00985E81" w:rsidRDefault="00D21EC8" w:rsidP="00E95FF4">
      <w:pPr>
        <w:spacing w:before="0" w:after="0"/>
        <w:ind w:left="720" w:hanging="720"/>
        <w:rPr>
          <w:rFonts w:ascii="Times New Roman" w:hAnsi="Times New Roman" w:cs="Times New Roman"/>
          <w:sz w:val="24"/>
          <w:szCs w:val="24"/>
        </w:rPr>
      </w:pPr>
      <w:r w:rsidRPr="001E3AC3">
        <w:rPr>
          <w:rFonts w:ascii="Times New Roman" w:hAnsi="Times New Roman" w:cs="Times New Roman"/>
          <w:sz w:val="24"/>
          <w:szCs w:val="24"/>
        </w:rPr>
        <w:t>Burger G., Sitzenfrei R., Kleidorfer M., Rauch W. 2014. Parallel flow routing in SWMM5. Environmental Modelling and Software 53</w:t>
      </w:r>
      <w:r w:rsidR="008B669C" w:rsidRPr="001E3AC3">
        <w:rPr>
          <w:rFonts w:ascii="Times New Roman" w:hAnsi="Times New Roman" w:cs="Times New Roman"/>
          <w:sz w:val="24"/>
          <w:szCs w:val="24"/>
        </w:rPr>
        <w:t>,</w:t>
      </w:r>
      <w:r w:rsidRPr="001E3AC3">
        <w:rPr>
          <w:rFonts w:ascii="Times New Roman" w:hAnsi="Times New Roman" w:cs="Times New Roman"/>
          <w:sz w:val="24"/>
          <w:szCs w:val="24"/>
        </w:rPr>
        <w:t xml:space="preserve"> 27–34.</w:t>
      </w:r>
    </w:p>
    <w:p w14:paraId="3572104C"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Burian S. J., Findlay G. E. 2002. Historical Perspectives of Urban Drainage. Research Gate (284): 13.</w:t>
      </w:r>
    </w:p>
    <w:p w14:paraId="73E813F7" w14:textId="5925E183"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Butler D., Davies J.W. 2011. Urban Drainage. 3</w:t>
      </w:r>
      <w:r w:rsidRPr="00985E81">
        <w:rPr>
          <w:rFonts w:ascii="Times New Roman" w:hAnsi="Times New Roman" w:cs="Times New Roman"/>
          <w:sz w:val="24"/>
          <w:szCs w:val="24"/>
          <w:vertAlign w:val="superscript"/>
        </w:rPr>
        <w:t>rd</w:t>
      </w:r>
      <w:r w:rsidRPr="00985E81">
        <w:rPr>
          <w:rFonts w:ascii="Times New Roman" w:hAnsi="Times New Roman" w:cs="Times New Roman"/>
          <w:sz w:val="24"/>
          <w:szCs w:val="24"/>
        </w:rPr>
        <w:t xml:space="preserve"> Edition. London, New York: Spon Press.</w:t>
      </w:r>
    </w:p>
    <w:p w14:paraId="7C62969F" w14:textId="422ED2CC" w:rsidR="00501703" w:rsidRPr="00985E81" w:rsidRDefault="00BD1427"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Carlos E. M. Tucci. 2006. Urban Flood Management</w:t>
      </w:r>
      <w:r w:rsidR="00501703" w:rsidRPr="00985E81">
        <w:rPr>
          <w:rFonts w:ascii="Times New Roman" w:hAnsi="Times New Roman" w:cs="Times New Roman"/>
          <w:sz w:val="24"/>
          <w:szCs w:val="24"/>
        </w:rPr>
        <w:t xml:space="preserve">. </w:t>
      </w:r>
      <w:r w:rsidR="00866142" w:rsidRPr="00985E81">
        <w:rPr>
          <w:rFonts w:ascii="Times New Roman" w:hAnsi="Times New Roman" w:cs="Times New Roman"/>
          <w:sz w:val="24"/>
          <w:szCs w:val="24"/>
        </w:rPr>
        <w:t>The World Meteorological</w:t>
      </w:r>
      <w:r w:rsidR="00501703" w:rsidRPr="00985E81">
        <w:rPr>
          <w:rFonts w:ascii="Times New Roman" w:hAnsi="Times New Roman" w:cs="Times New Roman"/>
          <w:sz w:val="24"/>
          <w:szCs w:val="24"/>
        </w:rPr>
        <w:t xml:space="preserve"> </w:t>
      </w:r>
    </w:p>
    <w:p w14:paraId="1D4932BD" w14:textId="0434688C" w:rsidR="00BD1427" w:rsidRPr="00985E81" w:rsidRDefault="00501703" w:rsidP="00BB0E57">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Organization.</w:t>
      </w:r>
      <w:r w:rsidR="00E31B15" w:rsidRPr="00985E81">
        <w:rPr>
          <w:rFonts w:ascii="Times New Roman" w:hAnsi="Times New Roman" w:cs="Times New Roman"/>
          <w:sz w:val="24"/>
          <w:szCs w:val="24"/>
        </w:rPr>
        <w:t xml:space="preserve"> </w:t>
      </w:r>
      <w:r w:rsidR="00EA70EA" w:rsidRPr="00985E81">
        <w:rPr>
          <w:rFonts w:ascii="Times New Roman" w:hAnsi="Times New Roman" w:cs="Times New Roman"/>
          <w:sz w:val="24"/>
          <w:szCs w:val="24"/>
        </w:rPr>
        <w:t xml:space="preserve">Porto Alegre - RS - Brazil  </w:t>
      </w:r>
    </w:p>
    <w:p w14:paraId="2952DB33"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Chocat B. Ashley R., Marsalek J., Matos M. R., Rauch W., Schilling W., Urbonas B. 2007. Toward the sustainable management of urban storm-water. Indoor and Built Environment 273–285.</w:t>
      </w:r>
    </w:p>
    <w:p w14:paraId="6AAFFFBA"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Chow</w:t>
      </w:r>
      <w:r w:rsidRPr="00985E81">
        <w:t xml:space="preserve"> </w:t>
      </w:r>
      <w:r w:rsidRPr="00985E81">
        <w:rPr>
          <w:rFonts w:ascii="Times New Roman" w:hAnsi="Times New Roman" w:cs="Times New Roman"/>
          <w:sz w:val="24"/>
          <w:szCs w:val="24"/>
        </w:rPr>
        <w:t>V. T., David R. M., Larry W. M. 2012. Applied Hydrology. New Delhi: McGraw Hill.</w:t>
      </w:r>
    </w:p>
    <w:p w14:paraId="7CF2785B" w14:textId="201D2A68"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Cintia B.S. Dotto G. M., Manfred K., Luca V., Malte H., David T. M., Gabriele F., Wolfgang R., Ana D. 2012. Comparison of different uncertainty techniques in urban stormwater quantity and quality modeling. Water Research 1.</w:t>
      </w:r>
    </w:p>
    <w:p w14:paraId="7D002993"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lastRenderedPageBreak/>
        <w:t>Council Report of National Research, 2008. Urban Stormwater Management in the United States. Washington, D.C.: The National Academies Press, 11-12.</w:t>
      </w:r>
    </w:p>
    <w:p w14:paraId="0A47E99C" w14:textId="2421898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Cunderlink J.M., Burn, D.H.</w:t>
      </w:r>
      <w:r w:rsidR="00AA49A7">
        <w:rPr>
          <w:rFonts w:ascii="Times New Roman" w:hAnsi="Times New Roman" w:cs="Times New Roman"/>
          <w:sz w:val="24"/>
          <w:szCs w:val="24"/>
        </w:rPr>
        <w:t xml:space="preserve"> </w:t>
      </w:r>
      <w:r w:rsidRPr="00985E81">
        <w:rPr>
          <w:rFonts w:ascii="Times New Roman" w:hAnsi="Times New Roman" w:cs="Times New Roman"/>
          <w:sz w:val="24"/>
          <w:szCs w:val="24"/>
        </w:rPr>
        <w:t>2001. The use of flood regime information in regional flood frequency analysis, Hydrological Sciences Journal, 47 (1): 77-92</w:t>
      </w:r>
    </w:p>
    <w:p w14:paraId="03D9CD3B"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Daniela M., Nadiane S. K., Paulo I. B., Wilson C., Souza J., Gabriele V. T. 2018. Prediction vs. Performance of IDF curves from precipitation data of regional climate models for a Brazilian coastal county.</w:t>
      </w:r>
    </w:p>
    <w:p w14:paraId="55A315D1" w14:textId="19F0AB41"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Dayarante S. 2000. Modeling of urban stormwater drainage systems using ILSAX.</w:t>
      </w:r>
    </w:p>
    <w:p w14:paraId="6C88D468" w14:textId="40E69D6D"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DPLG. (Department of Planning and Local Government) 2010. Modeling Process and Tools. In Water Sensitive Urban Design Technical Manual for the Greater Adelaide Region, 13. Adelaide: Government of South Australia.</w:t>
      </w:r>
    </w:p>
    <w:p w14:paraId="58497FAF" w14:textId="6A323D01"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Dibaba T. W. 2018. A Review of Sustainability of </w:t>
      </w:r>
      <w:r w:rsidR="00AC2FF6">
        <w:rPr>
          <w:rFonts w:ascii="Times New Roman" w:hAnsi="Times New Roman" w:cs="Times New Roman"/>
          <w:sz w:val="24"/>
          <w:szCs w:val="24"/>
        </w:rPr>
        <w:t xml:space="preserve">the </w:t>
      </w:r>
      <w:r w:rsidRPr="00985E81">
        <w:rPr>
          <w:rFonts w:ascii="Times New Roman" w:hAnsi="Times New Roman" w:cs="Times New Roman"/>
          <w:sz w:val="24"/>
          <w:szCs w:val="24"/>
        </w:rPr>
        <w:t>urban drainage system: Traits and Consequences. Journal of Sedimentary Environments (3): 131-137.</w:t>
      </w:r>
    </w:p>
    <w:p w14:paraId="16B4379D"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Droopa O.P. and Boughtonb W.C.  2003. Integration of WBNM into A Continuous Simulation System for Design Flood Estimation. Griffith University, Brisbane, Australia.</w:t>
      </w:r>
    </w:p>
    <w:p w14:paraId="1AC6501D"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ERA. (Ethiopia Road Authority) 2002. Drainage Design Manual. Addis Ababa.</w:t>
      </w:r>
    </w:p>
    <w:p w14:paraId="44FC265A"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ERA.</w:t>
      </w:r>
      <w:r w:rsidRPr="00985E81">
        <w:t xml:space="preserve"> </w:t>
      </w:r>
      <w:r w:rsidRPr="00985E81">
        <w:rPr>
          <w:rFonts w:ascii="Times New Roman" w:hAnsi="Times New Roman" w:cs="Times New Roman"/>
          <w:sz w:val="24"/>
          <w:szCs w:val="24"/>
        </w:rPr>
        <w:t>(Ethiopia Road Authority) 2011. Drainage Design Manual. Addis Ababa.</w:t>
      </w:r>
    </w:p>
    <w:p w14:paraId="18581EEB"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ERA. (Ethiopia Road Authority) 2013. Drainage Design Manual. Addis Ababa.</w:t>
      </w:r>
    </w:p>
    <w:p w14:paraId="07A6D725"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Ermalizar L. M., Ahmad J. 2018. Flood simulation using EPA SWMM 5.1 on small catchment urban drainage system. MATEC Web of Conferences. Padang, Indonesia.</w:t>
      </w:r>
    </w:p>
    <w:p w14:paraId="26985BA4"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Evans T. 2013. Urban Drainage and the Water Environment: A sustainable future? A Review of Current Knowledge 2: 5.</w:t>
      </w:r>
    </w:p>
    <w:p w14:paraId="3E007B12"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Eyosias Birhanu. 2018. Performance Assessment of Stormwater Drainage Systems (Case study of Debere Berehan Town), MSc Thesis,</w:t>
      </w:r>
      <w:r w:rsidRPr="00985E81">
        <w:t xml:space="preserve"> </w:t>
      </w:r>
      <w:r w:rsidRPr="00985E81">
        <w:rPr>
          <w:rFonts w:ascii="Times New Roman" w:hAnsi="Times New Roman" w:cs="Times New Roman"/>
          <w:sz w:val="24"/>
          <w:szCs w:val="24"/>
        </w:rPr>
        <w:t>School of Civil and Environmental Engineering, Addis Ababa University Institute of Technology, Addis Ababa, Ethiopia.</w:t>
      </w:r>
    </w:p>
    <w:p w14:paraId="337E28DF" w14:textId="6D8FB5A6"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Fadhel</w:t>
      </w:r>
      <w:r w:rsidRPr="00985E81">
        <w:t xml:space="preserve"> </w:t>
      </w:r>
      <w:r w:rsidRPr="00985E81">
        <w:rPr>
          <w:rFonts w:ascii="Times New Roman" w:hAnsi="Times New Roman" w:cs="Times New Roman"/>
          <w:sz w:val="24"/>
          <w:szCs w:val="24"/>
        </w:rPr>
        <w:t>Sh., Miguel A. R., Dawei H. 2017. Uncertainty of Intensity</w:t>
      </w:r>
      <w:r w:rsidR="00070EBC">
        <w:rPr>
          <w:rFonts w:ascii="Times New Roman" w:hAnsi="Times New Roman" w:cs="Times New Roman"/>
          <w:sz w:val="24"/>
          <w:szCs w:val="24"/>
        </w:rPr>
        <w:t>-</w:t>
      </w:r>
      <w:r w:rsidRPr="00985E81">
        <w:rPr>
          <w:rFonts w:ascii="Times New Roman" w:hAnsi="Times New Roman" w:cs="Times New Roman"/>
          <w:sz w:val="24"/>
          <w:szCs w:val="24"/>
        </w:rPr>
        <w:t>Duration</w:t>
      </w:r>
      <w:r w:rsidR="00070EBC">
        <w:rPr>
          <w:rFonts w:ascii="Times New Roman" w:hAnsi="Times New Roman" w:cs="Times New Roman"/>
          <w:sz w:val="24"/>
          <w:szCs w:val="24"/>
        </w:rPr>
        <w:t>-</w:t>
      </w:r>
      <w:r w:rsidRPr="00985E81">
        <w:rPr>
          <w:rFonts w:ascii="Times New Roman" w:hAnsi="Times New Roman" w:cs="Times New Roman"/>
          <w:sz w:val="24"/>
          <w:szCs w:val="24"/>
        </w:rPr>
        <w:t>Frequency (IDF) curves due to varied climate baseline periods. Journal of Hydrology.</w:t>
      </w:r>
    </w:p>
    <w:p w14:paraId="09F2C9DB" w14:textId="25347038"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Fekadu Zeleke. 2018. Analysis of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runoff drainages In Addis Ababa city Case study: CMC road, MBA Thesis, Addis Ababa Science and Technology University, Addis Ababa, Ethiopia.</w:t>
      </w:r>
    </w:p>
    <w:p w14:paraId="42369E0A"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lastRenderedPageBreak/>
        <w:t>Firat M., Dikbas F., Koc A.C.¸ Gungor M. 2010. Missing data analysis and homogeneity test for Turkish precipitation series. Indian Academy of Sciences 35(6): 707–720.</w:t>
      </w:r>
    </w:p>
    <w:p w14:paraId="4459CA69" w14:textId="155718B3"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FUPCOB. (Federal Urban Planning Coordinating Bureau) 2008. Urban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Drainage Design Manual.</w:t>
      </w:r>
    </w:p>
    <w:p w14:paraId="43B703BF" w14:textId="245B4A79"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Ghazavi R., Ali M. R., Mohsen A. R. 2016. Modeling and assessment of urban flood hazards based on rainfall intensity-duration-frequency curves reformation. National Hazards Earth System Science.</w:t>
      </w:r>
    </w:p>
    <w:p w14:paraId="5F179BEA"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Ghosh S.N. 2014. Flood control and Drainage Engineering. 4</w:t>
      </w:r>
      <w:r w:rsidRPr="00985E81">
        <w:rPr>
          <w:rFonts w:ascii="Times New Roman" w:hAnsi="Times New Roman" w:cs="Times New Roman"/>
          <w:sz w:val="24"/>
          <w:szCs w:val="24"/>
          <w:vertAlign w:val="superscript"/>
        </w:rPr>
        <w:t>th</w:t>
      </w:r>
      <w:r w:rsidRPr="00985E81">
        <w:rPr>
          <w:rFonts w:ascii="Times New Roman" w:hAnsi="Times New Roman" w:cs="Times New Roman"/>
          <w:sz w:val="24"/>
          <w:szCs w:val="24"/>
        </w:rPr>
        <w:t xml:space="preserve"> Edition. London, UK: Taylor and Francis Group.</w:t>
      </w:r>
    </w:p>
    <w:p w14:paraId="27C53E92"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Graham D.N. and Butts M. B. 2005. Flexible Integrated Watershed Modeling with MIKE SHE. In Watershed Models, Eds. V.P. Singh and D.K. Frevert, CRC Press 245-272.</w:t>
      </w:r>
    </w:p>
    <w:p w14:paraId="54FE235B"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GTZ-IS. 2006. Urban drainage manual series on infrastructure. Addis Ababa, Ethiopia, 17-54.</w:t>
      </w:r>
    </w:p>
    <w:p w14:paraId="349F3C5E" w14:textId="4C123131"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Huber W.C., Dickinson R., Rossman L.A. 2005.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Management Model, SWMM 5.0, Documentation Manual. Cincinnati, OH. National Risk Management Research Laboratory, Office of Research and Development, U.S. Environmental Protection Agency. </w:t>
      </w:r>
    </w:p>
    <w:p w14:paraId="5BDBA19D"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Jackson E. 2018. Drainage and Wastewater System Modeling. In SPU Design Standards and Guidelines. Seattle.</w:t>
      </w:r>
    </w:p>
    <w:p w14:paraId="13D3D81C"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Jeonghwan A., Woncheol Ch., Taereem K., Hongjoon Sh., Jun-Haeng H. 2014. Flood Frequency Analysis for the Annual Peak Flows Simulated by an Event-Based Rainfall-Runoff Model in an Urban Drainage Basin. Journal of Water 6: 3841-3863</w:t>
      </w:r>
    </w:p>
    <w:p w14:paraId="41165601" w14:textId="5D44C824" w:rsidR="00D21EC8" w:rsidRPr="00985E81" w:rsidRDefault="0096237B" w:rsidP="00E95FF4">
      <w:pPr>
        <w:spacing w:before="0" w:after="0"/>
        <w:ind w:left="720" w:hanging="720"/>
        <w:rPr>
          <w:rFonts w:ascii="Times New Roman" w:hAnsi="Times New Roman" w:cs="Times New Roman"/>
          <w:sz w:val="24"/>
          <w:szCs w:val="24"/>
        </w:rPr>
      </w:pPr>
      <w:hyperlink r:id="rId58" w:history="1">
        <w:r w:rsidR="00D21EC8" w:rsidRPr="00985E81">
          <w:rPr>
            <w:rStyle w:val="Hyperlink"/>
            <w:rFonts w:ascii="Times New Roman" w:hAnsi="Times New Roman" w:cs="Times New Roman"/>
            <w:color w:val="auto"/>
            <w:sz w:val="24"/>
            <w:szCs w:val="24"/>
            <w:u w:val="none"/>
          </w:rPr>
          <w:t>Johanna L</w:t>
        </w:r>
      </w:hyperlink>
      <w:r w:rsidR="00D21EC8" w:rsidRPr="00985E81">
        <w:rPr>
          <w:rFonts w:ascii="Times New Roman" w:hAnsi="Times New Roman" w:cs="Times New Roman"/>
          <w:sz w:val="24"/>
          <w:szCs w:val="24"/>
        </w:rPr>
        <w:t>. 2015. Stormwater modeling tools: A comparison and evaluation, Department of Earth Sciences, Uppsala University, Uppsala.</w:t>
      </w:r>
    </w:p>
    <w:p w14:paraId="10EE482C"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Kalantari Z. 2011. Adaptation of Road Drainage Structures to Climate change. Trita LWR LIC.</w:t>
      </w:r>
    </w:p>
    <w:p w14:paraId="2053715D"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Karabork M. C¸ Kahya E, Komuscu A. U. 2007. Analysis of Turkish precipitation data: Homogeneity and the Southern Oscillation forcing’s on frequency distributions. Hydrological Processes 21: 3203–3210</w:t>
      </w:r>
    </w:p>
    <w:p w14:paraId="3C30CB29" w14:textId="5CF2A566"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Kirubel Worku. 2014. Investigation on Storm Drainage System Problem of Hawassa City.</w:t>
      </w:r>
      <w:r w:rsidRPr="00985E81">
        <w:t xml:space="preserve"> </w:t>
      </w:r>
      <w:r w:rsidRPr="00985E81">
        <w:rPr>
          <w:rFonts w:ascii="Times New Roman" w:hAnsi="Times New Roman" w:cs="Times New Roman"/>
          <w:sz w:val="24"/>
          <w:szCs w:val="24"/>
        </w:rPr>
        <w:t xml:space="preserve">MSc Thesis, Institute </w:t>
      </w:r>
      <w:r w:rsidR="009B1B61" w:rsidRPr="00985E81">
        <w:rPr>
          <w:rFonts w:ascii="Times New Roman" w:hAnsi="Times New Roman" w:cs="Times New Roman"/>
          <w:sz w:val="24"/>
          <w:szCs w:val="24"/>
        </w:rPr>
        <w:t>of</w:t>
      </w:r>
      <w:r w:rsidRPr="00985E81">
        <w:rPr>
          <w:rFonts w:ascii="Times New Roman" w:hAnsi="Times New Roman" w:cs="Times New Roman"/>
          <w:sz w:val="24"/>
          <w:szCs w:val="24"/>
        </w:rPr>
        <w:t xml:space="preserve"> Technology, Hawassa University, Hawassa, Ethiopia. </w:t>
      </w:r>
    </w:p>
    <w:p w14:paraId="36EEBD96"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Kombe W., Tatu M. L., Martha J. Mkupasi, Katema A., Liku W. 2015. City Level Institutional Comparisons of Landscape Based Stormwater Management in Dar es Salaam and Addis.</w:t>
      </w:r>
    </w:p>
    <w:p w14:paraId="7FEBE739" w14:textId="0C08AFFB"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lastRenderedPageBreak/>
        <w:t>Koutsoyiannis D. 2010. A note of caution for consistency checking and correcting methods of point precipitation records. Topic 4 Instrumentation and novel precipitation observing systems, International Precipitation Conference (IPC10) Coimbra, Portugal.</w:t>
      </w:r>
    </w:p>
    <w:p w14:paraId="18127DB4"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Lambin E. F., Turner</w:t>
      </w:r>
      <w:r w:rsidRPr="00985E81">
        <w:t xml:space="preserve"> </w:t>
      </w:r>
      <w:r w:rsidRPr="00985E81">
        <w:rPr>
          <w:rFonts w:ascii="Times New Roman" w:hAnsi="Times New Roman" w:cs="Times New Roman"/>
          <w:sz w:val="24"/>
          <w:szCs w:val="24"/>
        </w:rPr>
        <w:t>B. L., Geist</w:t>
      </w:r>
      <w:r w:rsidRPr="00985E81">
        <w:t xml:space="preserve"> </w:t>
      </w:r>
      <w:r w:rsidRPr="00985E81">
        <w:rPr>
          <w:rFonts w:ascii="Times New Roman" w:hAnsi="Times New Roman" w:cs="Times New Roman"/>
          <w:sz w:val="24"/>
          <w:szCs w:val="24"/>
        </w:rPr>
        <w:t>H. J., Agbola</w:t>
      </w:r>
      <w:r w:rsidRPr="00985E81">
        <w:t xml:space="preserve"> </w:t>
      </w:r>
      <w:r w:rsidRPr="00985E81">
        <w:rPr>
          <w:rFonts w:ascii="Times New Roman" w:hAnsi="Times New Roman" w:cs="Times New Roman"/>
          <w:sz w:val="24"/>
          <w:szCs w:val="24"/>
        </w:rPr>
        <w:t>S. B., Angelsen</w:t>
      </w:r>
      <w:r w:rsidRPr="00985E81">
        <w:t xml:space="preserve"> </w:t>
      </w:r>
      <w:r w:rsidRPr="00985E81">
        <w:rPr>
          <w:rFonts w:ascii="Times New Roman" w:hAnsi="Times New Roman" w:cs="Times New Roman"/>
          <w:sz w:val="24"/>
          <w:szCs w:val="24"/>
        </w:rPr>
        <w:t>A., Bruce</w:t>
      </w:r>
      <w:r w:rsidRPr="00985E81">
        <w:t xml:space="preserve"> </w:t>
      </w:r>
      <w:r w:rsidRPr="00985E81">
        <w:rPr>
          <w:rFonts w:ascii="Times New Roman" w:hAnsi="Times New Roman" w:cs="Times New Roman"/>
          <w:sz w:val="24"/>
          <w:szCs w:val="24"/>
        </w:rPr>
        <w:t>J. W., Coomes</w:t>
      </w:r>
      <w:r w:rsidRPr="00985E81">
        <w:t xml:space="preserve"> </w:t>
      </w:r>
      <w:r w:rsidRPr="00985E81">
        <w:rPr>
          <w:rFonts w:ascii="Times New Roman" w:hAnsi="Times New Roman" w:cs="Times New Roman"/>
          <w:sz w:val="24"/>
          <w:szCs w:val="24"/>
        </w:rPr>
        <w:t>O. T., Dirzo</w:t>
      </w:r>
      <w:r w:rsidRPr="00985E81">
        <w:t xml:space="preserve"> </w:t>
      </w:r>
      <w:r w:rsidRPr="00985E81">
        <w:rPr>
          <w:rFonts w:ascii="Times New Roman" w:hAnsi="Times New Roman" w:cs="Times New Roman"/>
          <w:sz w:val="24"/>
          <w:szCs w:val="24"/>
        </w:rPr>
        <w:t>R., Fischer</w:t>
      </w:r>
      <w:r w:rsidRPr="00985E81">
        <w:t xml:space="preserve"> </w:t>
      </w:r>
      <w:r w:rsidRPr="00985E81">
        <w:rPr>
          <w:rFonts w:ascii="Times New Roman" w:hAnsi="Times New Roman" w:cs="Times New Roman"/>
          <w:sz w:val="24"/>
          <w:szCs w:val="24"/>
        </w:rPr>
        <w:t>G., Folke C., George</w:t>
      </w:r>
      <w:r w:rsidRPr="00985E81">
        <w:t xml:space="preserve"> </w:t>
      </w:r>
      <w:r w:rsidRPr="00985E81">
        <w:rPr>
          <w:rFonts w:ascii="Times New Roman" w:hAnsi="Times New Roman" w:cs="Times New Roman"/>
          <w:sz w:val="24"/>
          <w:szCs w:val="24"/>
        </w:rPr>
        <w:t>P. S., Homewood</w:t>
      </w:r>
      <w:r w:rsidRPr="00985E81">
        <w:t xml:space="preserve"> </w:t>
      </w:r>
      <w:r w:rsidRPr="00985E81">
        <w:rPr>
          <w:rFonts w:ascii="Times New Roman" w:hAnsi="Times New Roman" w:cs="Times New Roman"/>
          <w:sz w:val="24"/>
          <w:szCs w:val="24"/>
        </w:rPr>
        <w:t>K., Imbernon</w:t>
      </w:r>
      <w:r w:rsidRPr="00985E81">
        <w:t xml:space="preserve"> </w:t>
      </w:r>
      <w:r w:rsidRPr="00985E81">
        <w:rPr>
          <w:rFonts w:ascii="Times New Roman" w:hAnsi="Times New Roman" w:cs="Times New Roman"/>
          <w:sz w:val="24"/>
          <w:szCs w:val="24"/>
        </w:rPr>
        <w:t>J., Leemans R., Li X., Moran</w:t>
      </w:r>
      <w:r w:rsidRPr="00985E81">
        <w:t xml:space="preserve"> </w:t>
      </w:r>
      <w:r w:rsidRPr="00985E81">
        <w:rPr>
          <w:rFonts w:ascii="Times New Roman" w:hAnsi="Times New Roman" w:cs="Times New Roman"/>
          <w:sz w:val="24"/>
          <w:szCs w:val="24"/>
        </w:rPr>
        <w:t>E. F., Mortimore M., Ramakrishnan P. S., Richards J. F. 2001. The causes of land-use and land-cover change: Moving beyond the myths. Global Environmental Change. 445–469.</w:t>
      </w:r>
    </w:p>
    <w:p w14:paraId="186D2FF2" w14:textId="32BEF228"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Laouacheria F., Said K., Moncef CH. 2019. Modeling the impact of design rainfall on the urban drainage system by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Management Model. Journal of Water and Land Development 119–125.</w:t>
      </w:r>
    </w:p>
    <w:p w14:paraId="2FD50A51" w14:textId="74235460"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Leitao J., Carbajal J., Rieckermann J., Simões N., Marques A.S., Sousa L. 2018. Identifying the best locations to install flow control devices in sewer networks to enable in-sewer storage. Journal of Hydrology 371–383.</w:t>
      </w:r>
    </w:p>
    <w:p w14:paraId="6512F0F1" w14:textId="1BCA65FD" w:rsidR="00B16FD4" w:rsidRPr="00985E81" w:rsidRDefault="00B16FD4"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Li, Ch., </w:t>
      </w:r>
      <w:r w:rsidR="009B1B61" w:rsidRPr="00985E81">
        <w:rPr>
          <w:rFonts w:ascii="Times New Roman" w:hAnsi="Times New Roman" w:cs="Times New Roman"/>
          <w:sz w:val="24"/>
          <w:szCs w:val="24"/>
        </w:rPr>
        <w:t>Wang, W., Xiong, J.</w:t>
      </w:r>
      <w:r w:rsidR="00AC2FF6">
        <w:rPr>
          <w:rFonts w:ascii="Times New Roman" w:hAnsi="Times New Roman" w:cs="Times New Roman"/>
          <w:sz w:val="24"/>
          <w:szCs w:val="24"/>
        </w:rPr>
        <w:t>,</w:t>
      </w:r>
      <w:r w:rsidRPr="00985E81">
        <w:rPr>
          <w:rFonts w:ascii="Times New Roman" w:hAnsi="Times New Roman" w:cs="Times New Roman"/>
          <w:sz w:val="24"/>
          <w:szCs w:val="24"/>
        </w:rPr>
        <w:t xml:space="preserve"> </w:t>
      </w:r>
      <w:r w:rsidR="009B1B61" w:rsidRPr="00985E81">
        <w:rPr>
          <w:rFonts w:ascii="Times New Roman" w:hAnsi="Times New Roman" w:cs="Times New Roman"/>
          <w:sz w:val="24"/>
          <w:szCs w:val="24"/>
        </w:rPr>
        <w:t>and Chen</w:t>
      </w:r>
      <w:r w:rsidRPr="00985E81">
        <w:rPr>
          <w:rFonts w:ascii="Times New Roman" w:hAnsi="Times New Roman" w:cs="Times New Roman"/>
          <w:sz w:val="24"/>
          <w:szCs w:val="24"/>
        </w:rPr>
        <w:t xml:space="preserve">, P.  2014.  </w:t>
      </w:r>
      <w:r w:rsidR="009B1B61" w:rsidRPr="00985E81">
        <w:rPr>
          <w:rFonts w:ascii="Times New Roman" w:hAnsi="Times New Roman" w:cs="Times New Roman"/>
          <w:sz w:val="24"/>
          <w:szCs w:val="24"/>
        </w:rPr>
        <w:t>Sensitivity analysis for urban drainage</w:t>
      </w:r>
      <w:r w:rsidRPr="00985E81">
        <w:rPr>
          <w:rFonts w:ascii="Times New Roman" w:hAnsi="Times New Roman" w:cs="Times New Roman"/>
          <w:sz w:val="24"/>
          <w:szCs w:val="24"/>
        </w:rPr>
        <w:t xml:space="preserve"> </w:t>
      </w:r>
    </w:p>
    <w:p w14:paraId="0A68EA14" w14:textId="3A1D8EC8" w:rsidR="00B16FD4" w:rsidRPr="00985E81" w:rsidRDefault="00B16FD4" w:rsidP="00E95FF4">
      <w:pPr>
        <w:spacing w:before="0" w:after="0"/>
        <w:ind w:left="720" w:firstLine="90"/>
        <w:rPr>
          <w:rFonts w:ascii="Times New Roman" w:hAnsi="Times New Roman" w:cs="Times New Roman"/>
          <w:sz w:val="24"/>
          <w:szCs w:val="24"/>
        </w:rPr>
      </w:pPr>
      <w:r w:rsidRPr="00985E81">
        <w:rPr>
          <w:rFonts w:ascii="Times New Roman" w:hAnsi="Times New Roman" w:cs="Times New Roman"/>
          <w:sz w:val="24"/>
          <w:szCs w:val="24"/>
        </w:rPr>
        <w:t>modeling using mutual information. Entropy, 16(11), 5738-5752</w:t>
      </w:r>
    </w:p>
    <w:p w14:paraId="1AF99022"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Lindberg S. and Car R.S. 1992. MOUSE- Towards on On-Line Modelling System. International Symposium on Urban Stormwater Management. Sydney. 294-297.</w:t>
      </w:r>
    </w:p>
    <w:p w14:paraId="731B1F7F" w14:textId="570825CC"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Lowe S.A. 2010. Sanitary sewer design using EPA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management model (SWMM). Computer Applications in Engineering 18: 203–212.</w:t>
      </w:r>
    </w:p>
    <w:p w14:paraId="72943F59" w14:textId="228B7E26" w:rsidR="00D21EC8"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Maidment D.R. 1993. Hand Book of Hydrology, Flood Frequency Analysis. USA Rao, K.H, and Hamed: McGraw-Hill. Inc.</w:t>
      </w:r>
    </w:p>
    <w:p w14:paraId="5C734CC6" w14:textId="793367D7" w:rsidR="006466FF" w:rsidRPr="00985E81" w:rsidRDefault="006466FF" w:rsidP="00E95FF4">
      <w:pPr>
        <w:spacing w:before="0" w:after="0"/>
        <w:ind w:left="720" w:hanging="720"/>
        <w:rPr>
          <w:rFonts w:ascii="Times New Roman" w:hAnsi="Times New Roman" w:cs="Times New Roman"/>
          <w:sz w:val="24"/>
          <w:szCs w:val="24"/>
        </w:rPr>
      </w:pPr>
      <w:r w:rsidRPr="006466FF">
        <w:rPr>
          <w:rFonts w:ascii="Times New Roman" w:hAnsi="Times New Roman" w:cs="Times New Roman"/>
          <w:sz w:val="24"/>
          <w:szCs w:val="24"/>
        </w:rPr>
        <w:t>Abdullah Al Mamoon. 2018. Rainfall Analysis under Changing Climate Regime in Qatar, PhD. Thesis, School of Computing, Engineering and Mathematics, Western Sydney University, Australia.</w:t>
      </w:r>
    </w:p>
    <w:p w14:paraId="3C4F2F0C"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Meraf Elias. 2015. Highway drainage facilities Problems Case Study: Assessment of Drainage Problems in Adama, MSc Thesis,</w:t>
      </w:r>
      <w:r w:rsidRPr="00985E81">
        <w:t xml:space="preserve"> </w:t>
      </w:r>
      <w:r w:rsidRPr="00985E81">
        <w:rPr>
          <w:rFonts w:ascii="Times New Roman" w:hAnsi="Times New Roman" w:cs="Times New Roman"/>
          <w:sz w:val="24"/>
          <w:szCs w:val="24"/>
        </w:rPr>
        <w:t>School of Graduate Studies Institute of Technology, Addis Ababa University, Addis Ababa, Ethiopia.</w:t>
      </w:r>
    </w:p>
    <w:p w14:paraId="44CCA09F"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Methods H. and Durrans S.R. 2003. Stormwater Conveyance Modeling and Design. 1</w:t>
      </w:r>
      <w:r w:rsidRPr="00985E81">
        <w:rPr>
          <w:rFonts w:ascii="Times New Roman" w:hAnsi="Times New Roman" w:cs="Times New Roman"/>
          <w:sz w:val="24"/>
          <w:szCs w:val="24"/>
          <w:vertAlign w:val="superscript"/>
        </w:rPr>
        <w:t>st</w:t>
      </w:r>
      <w:r w:rsidRPr="00985E81">
        <w:rPr>
          <w:rFonts w:ascii="Times New Roman" w:hAnsi="Times New Roman" w:cs="Times New Roman"/>
          <w:sz w:val="24"/>
          <w:szCs w:val="24"/>
        </w:rPr>
        <w:t xml:space="preserve"> Edition. Waterbury, CT, USA. Haestad Press.</w:t>
      </w:r>
    </w:p>
    <w:p w14:paraId="793AD59D"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lastRenderedPageBreak/>
        <w:t>Mirza F. Shiroma M., Stephanie A., Luis N., Daniel K., Esther C. 2013. HydroPlanner: A Prototype Modelling Tool to Aid Development of Integrated Urban Water Management Strategies.</w:t>
      </w:r>
      <w:r w:rsidRPr="00985E81">
        <w:t xml:space="preserve"> </w:t>
      </w:r>
      <w:r w:rsidRPr="00985E81">
        <w:rPr>
          <w:rFonts w:ascii="Times New Roman" w:hAnsi="Times New Roman" w:cs="Times New Roman"/>
          <w:sz w:val="24"/>
          <w:szCs w:val="24"/>
        </w:rPr>
        <w:t xml:space="preserve">Urban Water Security Research Alliance Technical Report 108, East QLD 4002. </w:t>
      </w:r>
    </w:p>
    <w:p w14:paraId="6121F0C7" w14:textId="4835683C"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MoWUD. 2008. Urban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Drainage Design Manual. 1.</w:t>
      </w:r>
      <w:r w:rsidR="000550D3" w:rsidRPr="000550D3">
        <w:t xml:space="preserve"> </w:t>
      </w:r>
      <w:r w:rsidR="000550D3" w:rsidRPr="000550D3">
        <w:rPr>
          <w:rFonts w:ascii="Times New Roman" w:hAnsi="Times New Roman" w:cs="Times New Roman"/>
          <w:sz w:val="24"/>
          <w:szCs w:val="24"/>
        </w:rPr>
        <w:t>Addis Ababa,</w:t>
      </w:r>
    </w:p>
    <w:p w14:paraId="6E1EEF29"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Nora M.B. and Reddy N. S. 2018. Performance Assessment of Road Drainage Systems of Burayu Town, International Journal of Research in Engineering and Management 2 (2): 40-55.</w:t>
      </w:r>
      <w:r w:rsidRPr="00985E81">
        <w:rPr>
          <w:rFonts w:ascii="Times New Roman" w:hAnsi="Times New Roman" w:cs="Times New Roman"/>
          <w:noProof/>
          <w:sz w:val="24"/>
          <w:szCs w:val="24"/>
        </w:rPr>
        <w:t xml:space="preserve"> </w:t>
      </w:r>
    </w:p>
    <w:p w14:paraId="33C9F52D"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O’Loughlin G. and Stack B. 1998. Drains User’s Manual. Sydney: Watercom Pty Ltd.</w:t>
      </w:r>
    </w:p>
    <w:p w14:paraId="65CF8DCC"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Parkinson J. 2002. Urban drainage in developing Countries-challenges and opportunities. Waterlines 20 (4): 1.</w:t>
      </w:r>
    </w:p>
    <w:p w14:paraId="667FABC4" w14:textId="40346855"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Paule-Mercado M., Lee</w:t>
      </w:r>
      <w:r w:rsidRPr="00985E81">
        <w:t xml:space="preserve"> </w:t>
      </w:r>
      <w:r w:rsidRPr="00985E81">
        <w:rPr>
          <w:rFonts w:ascii="Times New Roman" w:hAnsi="Times New Roman" w:cs="Times New Roman"/>
          <w:sz w:val="24"/>
          <w:szCs w:val="24"/>
        </w:rPr>
        <w:t>B., Memon</w:t>
      </w:r>
      <w:r w:rsidRPr="00985E81">
        <w:t xml:space="preserve"> </w:t>
      </w:r>
      <w:r w:rsidRPr="00985E81">
        <w:rPr>
          <w:rFonts w:ascii="Times New Roman" w:hAnsi="Times New Roman" w:cs="Times New Roman"/>
          <w:sz w:val="24"/>
          <w:szCs w:val="24"/>
        </w:rPr>
        <w:t>S. Umer</w:t>
      </w:r>
      <w:r w:rsidRPr="00985E81">
        <w:t xml:space="preserve"> </w:t>
      </w:r>
      <w:r w:rsidRPr="00985E81">
        <w:rPr>
          <w:rFonts w:ascii="Times New Roman" w:hAnsi="Times New Roman" w:cs="Times New Roman"/>
          <w:sz w:val="24"/>
          <w:szCs w:val="24"/>
        </w:rPr>
        <w:t>S., Salim</w:t>
      </w:r>
      <w:r w:rsidRPr="00985E81">
        <w:t xml:space="preserve"> </w:t>
      </w:r>
      <w:r w:rsidRPr="00985E81">
        <w:rPr>
          <w:rFonts w:ascii="Times New Roman" w:hAnsi="Times New Roman" w:cs="Times New Roman"/>
          <w:sz w:val="24"/>
          <w:szCs w:val="24"/>
        </w:rPr>
        <w:t>I., Lee</w:t>
      </w:r>
      <w:r w:rsidRPr="00985E81">
        <w:t xml:space="preserve"> </w:t>
      </w:r>
      <w:r w:rsidR="00F116D5" w:rsidRPr="00985E81">
        <w:rPr>
          <w:rFonts w:ascii="Times New Roman" w:hAnsi="Times New Roman" w:cs="Times New Roman"/>
          <w:sz w:val="24"/>
          <w:szCs w:val="24"/>
        </w:rPr>
        <w:t>C.H.</w:t>
      </w:r>
      <w:r w:rsidRPr="00985E81">
        <w:rPr>
          <w:rFonts w:ascii="Times New Roman" w:hAnsi="Times New Roman" w:cs="Times New Roman"/>
          <w:sz w:val="24"/>
          <w:szCs w:val="24"/>
        </w:rPr>
        <w:t xml:space="preserve"> 2017. Influence of land development on stormwater runoff from mixed land use and land cover catchment. Sci. Total Environment 2142–2155.</w:t>
      </w:r>
    </w:p>
    <w:p w14:paraId="4AED642E"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Qing F. Q. and Yachi W. 2018. Influencing Factors and Strategies for Sustainable Urban Drainage System. Civil Engineering Research Journal 3 (4): 1.</w:t>
      </w:r>
    </w:p>
    <w:p w14:paraId="10291AB8"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Rangari V. A., Ajey K. P., Umamahesh N V. 2015. Review of urban stormwater models. Water and Environment Division, National Institute of Technology, Warangal 506004, India.</w:t>
      </w:r>
    </w:p>
    <w:p w14:paraId="13F2CECD" w14:textId="71C910B2"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Rossman L. A. 2015.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Management Model User’s Manual Version 5.1. Cincinnati, OH 45268: United States Environmental Protection Agency.</w:t>
      </w:r>
    </w:p>
    <w:p w14:paraId="48CF6CFA" w14:textId="1F9422B2" w:rsidR="007903F0" w:rsidRPr="00985E81" w:rsidRDefault="008E6939"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Sharma R., Choudhury N., Alam</w:t>
      </w:r>
      <w:r w:rsidR="007903F0" w:rsidRPr="00985E81">
        <w:rPr>
          <w:rFonts w:ascii="Times New Roman" w:hAnsi="Times New Roman" w:cs="Times New Roman"/>
          <w:sz w:val="24"/>
          <w:szCs w:val="24"/>
        </w:rPr>
        <w:t xml:space="preserve"> R., Seleyi V., Sangtam Y. 2016a.  Development of Intensity-Duration-Frequency curves for precipitation in western watershed of Guwahati (Assam), International Journal of Latest Trends in Engineering and Technology, 6 (4), 575-579</w:t>
      </w:r>
    </w:p>
    <w:p w14:paraId="64F44CA9" w14:textId="46BEA2D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Silveira A. L. 2002. Problems of modern urban drainage in developing countries. Water Science and Technology 45 (7): 1.</w:t>
      </w:r>
    </w:p>
    <w:p w14:paraId="0B2DE676"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Subramanya K. 2008. Engineering Hydrology. 3</w:t>
      </w:r>
      <w:r w:rsidRPr="00985E81">
        <w:rPr>
          <w:rFonts w:ascii="Times New Roman" w:hAnsi="Times New Roman" w:cs="Times New Roman"/>
          <w:sz w:val="24"/>
          <w:szCs w:val="24"/>
          <w:vertAlign w:val="superscript"/>
        </w:rPr>
        <w:t>rd</w:t>
      </w:r>
      <w:r w:rsidRPr="00985E81">
        <w:rPr>
          <w:rFonts w:ascii="Times New Roman" w:hAnsi="Times New Roman" w:cs="Times New Roman"/>
          <w:sz w:val="24"/>
          <w:szCs w:val="24"/>
        </w:rPr>
        <w:t xml:space="preserve"> Edition. New Delhi: Tata McGraw Hill.</w:t>
      </w:r>
    </w:p>
    <w:p w14:paraId="7AEEE207"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Swathi V., Srinivasa R., Ajit P. S. 2018. Application of Stormwater Management Model to an Urban Catchment. Singapore: Springer.</w:t>
      </w:r>
    </w:p>
    <w:p w14:paraId="39622A58"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Tayanc M., Dalfes H. N., Karaca M., Yenigun O. 1998. A comparative assessment of different methods for detecting inhomogeneities in Turkish temperature data set. International Journal Climatol. 18: 561–578</w:t>
      </w:r>
    </w:p>
    <w:p w14:paraId="05FF38EE" w14:textId="28327C76"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lastRenderedPageBreak/>
        <w:t>Tuomela C., Sillanpaa</w:t>
      </w:r>
      <w:r w:rsidRPr="00985E81">
        <w:t xml:space="preserve"> </w:t>
      </w:r>
      <w:r w:rsidRPr="00985E81">
        <w:rPr>
          <w:rFonts w:ascii="Times New Roman" w:hAnsi="Times New Roman" w:cs="Times New Roman"/>
          <w:sz w:val="24"/>
          <w:szCs w:val="24"/>
        </w:rPr>
        <w:t>N., Koivusalo</w:t>
      </w:r>
      <w:r w:rsidRPr="00985E81">
        <w:t xml:space="preserve"> </w:t>
      </w:r>
      <w:r w:rsidRPr="00985E81">
        <w:rPr>
          <w:rFonts w:ascii="Times New Roman" w:hAnsi="Times New Roman" w:cs="Times New Roman"/>
          <w:sz w:val="24"/>
          <w:szCs w:val="24"/>
        </w:rPr>
        <w:t>H. 2019. Assessment of stormwater pollutant loads and source area contributions with stormwater management model (SWMM), Journal of Environmental Management 719–727.</w:t>
      </w:r>
    </w:p>
    <w:p w14:paraId="33DD778F" w14:textId="1103C322" w:rsidR="00801747" w:rsidRPr="00985E81" w:rsidRDefault="00801747" w:rsidP="00E95FF4">
      <w:pPr>
        <w:spacing w:before="0" w:after="0"/>
        <w:ind w:left="720" w:hanging="720"/>
        <w:rPr>
          <w:rFonts w:ascii="Times New Roman" w:hAnsi="Times New Roman" w:cs="Times New Roman"/>
          <w:sz w:val="24"/>
          <w:szCs w:val="24"/>
        </w:rPr>
      </w:pPr>
      <w:bookmarkStart w:id="240" w:name="_Hlk55958540"/>
      <w:r w:rsidRPr="00985E81">
        <w:rPr>
          <w:rFonts w:ascii="Times New Roman" w:hAnsi="Times New Roman" w:cs="Times New Roman"/>
          <w:sz w:val="24"/>
          <w:szCs w:val="24"/>
        </w:rPr>
        <w:t>Urban Drainage and Flood Control District</w:t>
      </w:r>
      <w:r w:rsidR="00B84C5E">
        <w:rPr>
          <w:rFonts w:ascii="Times New Roman" w:hAnsi="Times New Roman" w:cs="Times New Roman"/>
          <w:sz w:val="24"/>
          <w:szCs w:val="24"/>
        </w:rPr>
        <w:t xml:space="preserve"> </w:t>
      </w:r>
      <w:bookmarkEnd w:id="240"/>
      <w:r w:rsidRPr="00985E81">
        <w:rPr>
          <w:rFonts w:ascii="Times New Roman" w:hAnsi="Times New Roman" w:cs="Times New Roman"/>
          <w:sz w:val="24"/>
          <w:szCs w:val="24"/>
        </w:rPr>
        <w:t>(UDF</w:t>
      </w:r>
      <w:r w:rsidR="00F324D0" w:rsidRPr="00985E81">
        <w:rPr>
          <w:rFonts w:ascii="Times New Roman" w:hAnsi="Times New Roman" w:cs="Times New Roman"/>
          <w:sz w:val="24"/>
          <w:szCs w:val="24"/>
        </w:rPr>
        <w:t>C</w:t>
      </w:r>
      <w:r w:rsidRPr="00985E81">
        <w:rPr>
          <w:rFonts w:ascii="Times New Roman" w:hAnsi="Times New Roman" w:cs="Times New Roman"/>
          <w:sz w:val="24"/>
          <w:szCs w:val="24"/>
        </w:rPr>
        <w:t>D). 2018.Urban Storm Drainage Criteria Manual. 1</w:t>
      </w:r>
    </w:p>
    <w:p w14:paraId="229DFE31" w14:textId="72E9151A" w:rsidR="00313533" w:rsidRPr="00985E81" w:rsidRDefault="00313533"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U.S.  Department of Transportation, Federal Highway Administration</w:t>
      </w:r>
      <w:r w:rsidR="007344E7" w:rsidRPr="00985E81">
        <w:rPr>
          <w:rFonts w:ascii="Times New Roman" w:hAnsi="Times New Roman" w:cs="Times New Roman"/>
          <w:sz w:val="24"/>
          <w:szCs w:val="24"/>
        </w:rPr>
        <w:t xml:space="preserve">. </w:t>
      </w:r>
      <w:r w:rsidRPr="00985E81">
        <w:rPr>
          <w:rFonts w:ascii="Times New Roman" w:hAnsi="Times New Roman" w:cs="Times New Roman"/>
          <w:sz w:val="24"/>
          <w:szCs w:val="24"/>
        </w:rPr>
        <w:t>20</w:t>
      </w:r>
      <w:r w:rsidR="00EB3331" w:rsidRPr="00985E81">
        <w:rPr>
          <w:rFonts w:ascii="Times New Roman" w:hAnsi="Times New Roman" w:cs="Times New Roman"/>
          <w:sz w:val="24"/>
          <w:szCs w:val="24"/>
        </w:rPr>
        <w:t>13</w:t>
      </w:r>
      <w:r w:rsidR="007344E7" w:rsidRPr="00985E81">
        <w:rPr>
          <w:rFonts w:ascii="Times New Roman" w:hAnsi="Times New Roman" w:cs="Times New Roman"/>
          <w:sz w:val="24"/>
          <w:szCs w:val="24"/>
        </w:rPr>
        <w:t>.</w:t>
      </w:r>
      <w:r w:rsidRPr="00985E81">
        <w:rPr>
          <w:rFonts w:ascii="Times New Roman" w:hAnsi="Times New Roman" w:cs="Times New Roman"/>
          <w:sz w:val="24"/>
          <w:szCs w:val="24"/>
        </w:rPr>
        <w:t xml:space="preserve">  Hydraulic </w:t>
      </w:r>
    </w:p>
    <w:p w14:paraId="222D5267" w14:textId="07DFA670" w:rsidR="00313533" w:rsidRPr="00985E81" w:rsidRDefault="00313533" w:rsidP="00E95FF4">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Engineering Circular No. 22, Second Edition “Urban Drainage Design Manual</w:t>
      </w:r>
      <w:r w:rsidR="00B23E86" w:rsidRPr="00985E81">
        <w:rPr>
          <w:rFonts w:ascii="Times New Roman" w:hAnsi="Times New Roman" w:cs="Times New Roman"/>
          <w:sz w:val="24"/>
          <w:szCs w:val="24"/>
        </w:rPr>
        <w:t>,</w:t>
      </w:r>
      <w:r w:rsidR="00B23E86">
        <w:rPr>
          <w:rFonts w:ascii="Times New Roman" w:hAnsi="Times New Roman" w:cs="Times New Roman"/>
          <w:sz w:val="24"/>
          <w:szCs w:val="24"/>
        </w:rPr>
        <w:t>” FHWA</w:t>
      </w:r>
      <w:r w:rsidRPr="00985E81">
        <w:rPr>
          <w:rFonts w:ascii="Times New Roman" w:hAnsi="Times New Roman" w:cs="Times New Roman"/>
          <w:sz w:val="24"/>
          <w:szCs w:val="24"/>
        </w:rPr>
        <w:t xml:space="preserve">- </w:t>
      </w:r>
    </w:p>
    <w:p w14:paraId="2AD6B760" w14:textId="6B153E60" w:rsidR="00313533" w:rsidRPr="00985E81" w:rsidRDefault="00313533" w:rsidP="00E95FF4">
      <w:pPr>
        <w:spacing w:before="0" w:after="0"/>
        <w:ind w:left="720"/>
        <w:rPr>
          <w:rFonts w:ascii="Times New Roman" w:hAnsi="Times New Roman" w:cs="Times New Roman"/>
          <w:sz w:val="24"/>
          <w:szCs w:val="24"/>
        </w:rPr>
      </w:pPr>
      <w:r w:rsidRPr="00985E81">
        <w:rPr>
          <w:rFonts w:ascii="Times New Roman" w:hAnsi="Times New Roman" w:cs="Times New Roman"/>
          <w:sz w:val="24"/>
          <w:szCs w:val="24"/>
        </w:rPr>
        <w:t>NHI-</w:t>
      </w:r>
      <w:r w:rsidR="00480349" w:rsidRPr="00985E81">
        <w:rPr>
          <w:rFonts w:ascii="Times New Roman" w:hAnsi="Times New Roman" w:cs="Times New Roman"/>
          <w:sz w:val="24"/>
          <w:szCs w:val="24"/>
        </w:rPr>
        <w:t>10-009</w:t>
      </w:r>
    </w:p>
    <w:p w14:paraId="2B37B676"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Vitousek P. M., Mooney</w:t>
      </w:r>
      <w:r w:rsidRPr="00985E81">
        <w:t xml:space="preserve"> </w:t>
      </w:r>
      <w:r w:rsidRPr="00985E81">
        <w:rPr>
          <w:rFonts w:ascii="Times New Roman" w:hAnsi="Times New Roman" w:cs="Times New Roman"/>
          <w:sz w:val="24"/>
          <w:szCs w:val="24"/>
        </w:rPr>
        <w:t>H. A., Lubchenco</w:t>
      </w:r>
      <w:r w:rsidRPr="00985E81">
        <w:t xml:space="preserve"> </w:t>
      </w:r>
      <w:r w:rsidRPr="00985E81">
        <w:rPr>
          <w:rFonts w:ascii="Times New Roman" w:hAnsi="Times New Roman" w:cs="Times New Roman"/>
          <w:sz w:val="24"/>
          <w:szCs w:val="24"/>
        </w:rPr>
        <w:t>J., Melillo</w:t>
      </w:r>
      <w:r w:rsidRPr="00985E81">
        <w:t xml:space="preserve"> </w:t>
      </w:r>
      <w:r w:rsidRPr="00985E81">
        <w:rPr>
          <w:rFonts w:ascii="Times New Roman" w:hAnsi="Times New Roman" w:cs="Times New Roman"/>
          <w:sz w:val="24"/>
          <w:szCs w:val="24"/>
        </w:rPr>
        <w:t>J. M. 1997. Human domination of Earth's ecosystems. Science 277(5325): 494–499.</w:t>
      </w:r>
    </w:p>
    <w:p w14:paraId="135FA8F5"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Vivekanandan</w:t>
      </w:r>
      <w:r w:rsidRPr="00985E81">
        <w:t xml:space="preserve"> </w:t>
      </w:r>
      <w:r w:rsidRPr="00985E81">
        <w:rPr>
          <w:rFonts w:ascii="Times New Roman" w:hAnsi="Times New Roman" w:cs="Times New Roman"/>
          <w:sz w:val="24"/>
          <w:szCs w:val="24"/>
        </w:rPr>
        <w:t>N. 2013. Analysis of hourly rainfall data for the development of IDF relationships using the order statistics approach of probability distributions. Internal Journal of Management Science and Engineering Management.8 (4): 283-291</w:t>
      </w:r>
    </w:p>
    <w:p w14:paraId="57E17B8B"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Watt W. E., Waters D., McLean R. 2003. Climate Change and Urban Stormwater Infrastructure in Canada: Context and Case Studies. Waterloo, Ontario, Canada: Meteorological Service of Canada, 27.</w:t>
      </w:r>
    </w:p>
    <w:p w14:paraId="004D7AB6"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Wijngaard J. B., Klein T. A., Konnen G. P. 2003. Homogeneity of 20th century European daily temperature and precipitation series. International Journal Climatol. 23: 679–692.</w:t>
      </w:r>
    </w:p>
    <w:p w14:paraId="37694B38"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Williamsburg. 2019. Stormwater Drainage Conveyance Systems (Non-BMP related) General Design and Construction Guidelines. James City County, Virginia.</w:t>
      </w:r>
    </w:p>
    <w:p w14:paraId="5D77788A"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XPSTORM. 2011. Stormwater Management Model, Getting Started Manual.</w:t>
      </w:r>
    </w:p>
    <w:p w14:paraId="4B581C26"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Yazdanfar Z. and Ashok Sh. 2015. Urban drainage system planning and design-challenges with climate change and urbanization: a review. Water Science and Technology 166.</w:t>
      </w:r>
    </w:p>
    <w:p w14:paraId="0E3CCBBA" w14:textId="1A3592E8"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Zhao D., Chen J., Wang H., Tong Q., Cao S., Sheng Z. 2009. GIS-based urban rainfall</w:t>
      </w:r>
      <w:r w:rsidR="00AC2FF6">
        <w:rPr>
          <w:rFonts w:ascii="Times New Roman" w:hAnsi="Times New Roman" w:cs="Times New Roman"/>
          <w:sz w:val="24"/>
          <w:szCs w:val="24"/>
        </w:rPr>
        <w:t>-</w:t>
      </w:r>
      <w:r w:rsidRPr="00985E81">
        <w:rPr>
          <w:rFonts w:ascii="Times New Roman" w:hAnsi="Times New Roman" w:cs="Times New Roman"/>
          <w:sz w:val="24"/>
          <w:szCs w:val="24"/>
        </w:rPr>
        <w:t>runoff modeling using an automatic catchment-discretization approach: A case study in Macau. Environmental Earth Science 59: 465–472.</w:t>
      </w:r>
    </w:p>
    <w:p w14:paraId="4D6063F4"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Zhou Q. 2012. Urban drainage design and climate change adaptation decision making. </w:t>
      </w:r>
    </w:p>
    <w:p w14:paraId="05E76920" w14:textId="0F5515DF"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 xml:space="preserve">Zoppou Ch., 2001. Review of urban </w:t>
      </w:r>
      <w:r w:rsidR="00723979" w:rsidRPr="00985E81">
        <w:rPr>
          <w:rFonts w:ascii="Times New Roman" w:hAnsi="Times New Roman" w:cs="Times New Roman"/>
          <w:sz w:val="24"/>
          <w:szCs w:val="24"/>
        </w:rPr>
        <w:t>stormwater</w:t>
      </w:r>
      <w:r w:rsidRPr="00985E81">
        <w:rPr>
          <w:rFonts w:ascii="Times New Roman" w:hAnsi="Times New Roman" w:cs="Times New Roman"/>
          <w:sz w:val="24"/>
          <w:szCs w:val="24"/>
        </w:rPr>
        <w:t xml:space="preserve"> models. Environmental Modelling and Software 16: 195–231.</w:t>
      </w:r>
    </w:p>
    <w:p w14:paraId="19B8B02B" w14:textId="77777777" w:rsidR="00D21EC8" w:rsidRPr="00985E81" w:rsidRDefault="00D21EC8" w:rsidP="00E95FF4">
      <w:pPr>
        <w:spacing w:before="0" w:after="0"/>
        <w:ind w:left="720" w:hanging="720"/>
        <w:rPr>
          <w:rFonts w:ascii="Times New Roman" w:hAnsi="Times New Roman" w:cs="Times New Roman"/>
          <w:sz w:val="24"/>
          <w:szCs w:val="24"/>
        </w:rPr>
      </w:pPr>
      <w:r w:rsidRPr="00985E81">
        <w:rPr>
          <w:rFonts w:ascii="Times New Roman" w:hAnsi="Times New Roman" w:cs="Times New Roman"/>
          <w:sz w:val="24"/>
          <w:szCs w:val="24"/>
        </w:rPr>
        <w:t>Zumrawi M. M. 2014. The Impacts of Poor Drainage on Road Performance in Khartoum. International Journal of Multidisciplinary and Scientific Emerging Research 3 (1): 901.</w:t>
      </w:r>
    </w:p>
    <w:p w14:paraId="013894F6" w14:textId="77777777" w:rsidR="008D62D9" w:rsidRPr="00985E81" w:rsidRDefault="008D62D9" w:rsidP="008D62D9">
      <w:pPr>
        <w:pStyle w:val="Heading1"/>
        <w:rPr>
          <w:rFonts w:ascii="Times New Roman" w:hAnsi="Times New Roman" w:cs="Times New Roman"/>
          <w:b/>
          <w:color w:val="auto"/>
          <w:sz w:val="24"/>
          <w:szCs w:val="24"/>
        </w:rPr>
      </w:pPr>
      <w:bookmarkStart w:id="241" w:name="_Toc50289036"/>
      <w:bookmarkStart w:id="242" w:name="_Toc50290631"/>
      <w:bookmarkStart w:id="243" w:name="_Toc50292173"/>
      <w:bookmarkStart w:id="244" w:name="_Toc50293680"/>
      <w:bookmarkStart w:id="245" w:name="_Toc51593325"/>
      <w:bookmarkStart w:id="246" w:name="_Toc51770758"/>
      <w:bookmarkStart w:id="247" w:name="_Toc52981193"/>
      <w:bookmarkStart w:id="248" w:name="_Toc55294224"/>
      <w:bookmarkStart w:id="249" w:name="_Toc56007112"/>
      <w:bookmarkStart w:id="250" w:name="_Toc56045091"/>
      <w:bookmarkStart w:id="251" w:name="_Hlk49013244"/>
      <w:r w:rsidRPr="00985E81">
        <w:rPr>
          <w:rFonts w:ascii="Times New Roman" w:hAnsi="Times New Roman" w:cs="Times New Roman"/>
          <w:b/>
          <w:color w:val="auto"/>
          <w:sz w:val="24"/>
          <w:szCs w:val="24"/>
        </w:rPr>
        <w:lastRenderedPageBreak/>
        <w:t>APPENDIXES</w:t>
      </w:r>
      <w:bookmarkEnd w:id="241"/>
      <w:bookmarkEnd w:id="242"/>
      <w:bookmarkEnd w:id="243"/>
      <w:bookmarkEnd w:id="244"/>
      <w:bookmarkEnd w:id="245"/>
      <w:bookmarkEnd w:id="246"/>
      <w:bookmarkEnd w:id="247"/>
      <w:bookmarkEnd w:id="248"/>
      <w:bookmarkEnd w:id="249"/>
      <w:bookmarkEnd w:id="250"/>
    </w:p>
    <w:p w14:paraId="72B74D0C" w14:textId="79B71DCE" w:rsidR="008D62D9" w:rsidRPr="002F3090" w:rsidRDefault="008D62D9" w:rsidP="008D4471">
      <w:pPr>
        <w:pStyle w:val="Heading1"/>
        <w:rPr>
          <w:rFonts w:ascii="Times New Roman" w:hAnsi="Times New Roman" w:cs="Times New Roman"/>
          <w:b/>
          <w:color w:val="auto"/>
          <w:sz w:val="24"/>
          <w:szCs w:val="24"/>
        </w:rPr>
      </w:pPr>
      <w:bookmarkStart w:id="252" w:name="_Toc50289037"/>
      <w:bookmarkStart w:id="253" w:name="_Toc50290632"/>
      <w:bookmarkStart w:id="254" w:name="_Toc50292174"/>
      <w:bookmarkStart w:id="255" w:name="_Toc50293681"/>
      <w:bookmarkStart w:id="256" w:name="_Toc51593326"/>
      <w:bookmarkStart w:id="257" w:name="_Toc51770759"/>
      <w:bookmarkStart w:id="258" w:name="_Toc52981194"/>
      <w:bookmarkStart w:id="259" w:name="_Toc55294225"/>
      <w:bookmarkStart w:id="260" w:name="_Toc56007113"/>
      <w:bookmarkStart w:id="261" w:name="_Toc56045092"/>
      <w:r w:rsidRPr="002F3090">
        <w:rPr>
          <w:rFonts w:ascii="Times New Roman" w:hAnsi="Times New Roman" w:cs="Times New Roman"/>
          <w:b/>
          <w:color w:val="auto"/>
          <w:sz w:val="24"/>
          <w:szCs w:val="24"/>
        </w:rPr>
        <w:t>Appendix</w:t>
      </w:r>
      <w:r w:rsidR="00465D29" w:rsidRPr="002F3090">
        <w:rPr>
          <w:rFonts w:ascii="Times New Roman" w:hAnsi="Times New Roman" w:cs="Times New Roman"/>
          <w:b/>
          <w:color w:val="auto"/>
          <w:sz w:val="24"/>
          <w:szCs w:val="24"/>
        </w:rPr>
        <w:t>-1</w:t>
      </w:r>
      <w:r w:rsidRPr="002F3090">
        <w:rPr>
          <w:rFonts w:ascii="Times New Roman" w:hAnsi="Times New Roman" w:cs="Times New Roman"/>
          <w:b/>
          <w:color w:val="auto"/>
          <w:sz w:val="24"/>
          <w:szCs w:val="24"/>
        </w:rPr>
        <w:t>: Meteorological Data</w:t>
      </w:r>
      <w:bookmarkEnd w:id="252"/>
      <w:bookmarkEnd w:id="253"/>
      <w:bookmarkEnd w:id="254"/>
      <w:bookmarkEnd w:id="255"/>
      <w:bookmarkEnd w:id="256"/>
      <w:bookmarkEnd w:id="257"/>
      <w:bookmarkEnd w:id="258"/>
      <w:bookmarkEnd w:id="259"/>
      <w:bookmarkEnd w:id="260"/>
      <w:bookmarkEnd w:id="261"/>
    </w:p>
    <w:p w14:paraId="7D13C197" w14:textId="77777777" w:rsidR="008D62D9" w:rsidRPr="00985E81" w:rsidRDefault="008D62D9" w:rsidP="008D62D9">
      <w:pPr>
        <w:rPr>
          <w:rFonts w:ascii="Times New Roman" w:hAnsi="Times New Roman" w:cs="Times New Roman"/>
          <w:sz w:val="24"/>
          <w:szCs w:val="24"/>
        </w:rPr>
      </w:pPr>
      <w:r w:rsidRPr="00985E81">
        <w:rPr>
          <w:rFonts w:ascii="Times New Roman" w:hAnsi="Times New Roman" w:cs="Times New Roman"/>
          <w:b/>
          <w:sz w:val="24"/>
          <w:szCs w:val="24"/>
        </w:rPr>
        <w:t>Station Name:</w:t>
      </w:r>
      <w:r w:rsidRPr="00985E81">
        <w:rPr>
          <w:rFonts w:ascii="Times New Roman" w:hAnsi="Times New Roman" w:cs="Times New Roman"/>
          <w:sz w:val="24"/>
          <w:szCs w:val="24"/>
        </w:rPr>
        <w:t xml:space="preserve"> Bedele</w:t>
      </w:r>
    </w:p>
    <w:p w14:paraId="79F6A960" w14:textId="77777777" w:rsidR="008D62D9" w:rsidRPr="00985E81" w:rsidRDefault="008D62D9" w:rsidP="008D62D9">
      <w:pPr>
        <w:rPr>
          <w:rFonts w:ascii="Times New Roman" w:hAnsi="Times New Roman" w:cs="Times New Roman"/>
          <w:sz w:val="24"/>
          <w:szCs w:val="24"/>
        </w:rPr>
      </w:pPr>
      <w:r w:rsidRPr="00985E81">
        <w:rPr>
          <w:rFonts w:ascii="Times New Roman" w:hAnsi="Times New Roman" w:cs="Times New Roman"/>
          <w:b/>
          <w:sz w:val="24"/>
          <w:szCs w:val="24"/>
        </w:rPr>
        <w:t>Element:</w:t>
      </w:r>
      <w:r w:rsidRPr="00985E81">
        <w:rPr>
          <w:rFonts w:ascii="Times New Roman" w:hAnsi="Times New Roman" w:cs="Times New Roman"/>
          <w:sz w:val="24"/>
          <w:szCs w:val="24"/>
        </w:rPr>
        <w:t xml:space="preserve"> Monthly rainfall (mm)</w:t>
      </w:r>
    </w:p>
    <w:p w14:paraId="06CCBAE5" w14:textId="77777777" w:rsidR="008D62D9" w:rsidRPr="00985E81" w:rsidRDefault="008D62D9" w:rsidP="008D62D9">
      <w:pPr>
        <w:spacing w:after="0"/>
        <w:rPr>
          <w:rFonts w:ascii="Times New Roman" w:hAnsi="Times New Roman" w:cs="Times New Roman"/>
          <w:b/>
          <w:sz w:val="24"/>
          <w:szCs w:val="24"/>
        </w:rPr>
      </w:pPr>
      <w:r w:rsidRPr="00985E81">
        <w:rPr>
          <w:rFonts w:ascii="Times New Roman" w:hAnsi="Times New Roman" w:cs="Times New Roman"/>
          <w:noProof/>
          <w:sz w:val="24"/>
          <w:szCs w:val="24"/>
        </w:rPr>
        <w:drawing>
          <wp:inline distT="0" distB="0" distL="0" distR="0" wp14:anchorId="3A661135" wp14:editId="78AEE881">
            <wp:extent cx="5943600" cy="4947285"/>
            <wp:effectExtent l="0" t="0" r="0" b="5715"/>
            <wp:docPr id="51984" name="Picture 51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3" name="Picture 23"/>
                    <pic:cNvPicPr>
                      <a:picLocks noChangeAspect="1" noChangeArrowheads="1"/>
                    </pic:cNvPicPr>
                  </pic:nvPicPr>
                  <pic:blipFill>
                    <a:blip r:embed="rId59">
                      <a:extLst>
                        <a:ext uri="{28A0092B-C50C-407E-A947-70E740481C1C}">
                          <a14:useLocalDpi xmlns:a14="http://schemas.microsoft.com/office/drawing/2010/main" val="0"/>
                        </a:ext>
                      </a:extLst>
                    </a:blip>
                    <a:srcRect/>
                    <a:stretch>
                      <a:fillRect/>
                    </a:stretch>
                  </pic:blipFill>
                  <pic:spPr>
                    <a:xfrm>
                      <a:off x="0" y="0"/>
                      <a:ext cx="5943600" cy="4947499"/>
                    </a:xfrm>
                    <a:prstGeom prst="rect">
                      <a:avLst/>
                    </a:prstGeom>
                    <a:noFill/>
                    <a:ln>
                      <a:noFill/>
                    </a:ln>
                  </pic:spPr>
                </pic:pic>
              </a:graphicData>
            </a:graphic>
          </wp:inline>
        </w:drawing>
      </w:r>
    </w:p>
    <w:p w14:paraId="229A0320" w14:textId="6F541873" w:rsidR="008D62D9" w:rsidRPr="00985E81" w:rsidRDefault="008D62D9" w:rsidP="008D62D9">
      <w:pPr>
        <w:spacing w:after="0"/>
        <w:rPr>
          <w:rFonts w:ascii="Times New Roman" w:hAnsi="Times New Roman" w:cs="Times New Roman"/>
          <w:b/>
          <w:sz w:val="24"/>
          <w:szCs w:val="24"/>
        </w:rPr>
      </w:pPr>
    </w:p>
    <w:p w14:paraId="55C942BA" w14:textId="02FB441F" w:rsidR="00E8382E" w:rsidRDefault="00E8382E" w:rsidP="008D62D9">
      <w:pPr>
        <w:spacing w:after="0"/>
        <w:rPr>
          <w:rFonts w:ascii="Times New Roman" w:hAnsi="Times New Roman" w:cs="Times New Roman"/>
          <w:b/>
          <w:sz w:val="24"/>
          <w:szCs w:val="24"/>
        </w:rPr>
      </w:pPr>
    </w:p>
    <w:p w14:paraId="7C7106AA" w14:textId="1719AAD0" w:rsidR="004B0EE8" w:rsidRDefault="004B0EE8" w:rsidP="008D62D9">
      <w:pPr>
        <w:spacing w:after="0"/>
        <w:rPr>
          <w:rFonts w:ascii="Times New Roman" w:hAnsi="Times New Roman" w:cs="Times New Roman"/>
          <w:b/>
          <w:sz w:val="24"/>
          <w:szCs w:val="24"/>
        </w:rPr>
      </w:pPr>
    </w:p>
    <w:p w14:paraId="4EBAAC21" w14:textId="6A6A3B2A" w:rsidR="004B0EE8" w:rsidRDefault="004B0EE8" w:rsidP="008D62D9">
      <w:pPr>
        <w:spacing w:after="0"/>
        <w:rPr>
          <w:rFonts w:ascii="Times New Roman" w:hAnsi="Times New Roman" w:cs="Times New Roman"/>
          <w:b/>
          <w:sz w:val="24"/>
          <w:szCs w:val="24"/>
        </w:rPr>
      </w:pPr>
    </w:p>
    <w:p w14:paraId="086C978C" w14:textId="77777777" w:rsidR="004B0EE8" w:rsidRPr="00985E81" w:rsidRDefault="004B0EE8" w:rsidP="008D62D9">
      <w:pPr>
        <w:spacing w:after="0"/>
        <w:rPr>
          <w:rFonts w:ascii="Times New Roman" w:hAnsi="Times New Roman" w:cs="Times New Roman"/>
          <w:b/>
          <w:sz w:val="24"/>
          <w:szCs w:val="24"/>
        </w:rPr>
      </w:pPr>
    </w:p>
    <w:p w14:paraId="0976B99F" w14:textId="77777777" w:rsidR="008D62D9" w:rsidRPr="00985E81" w:rsidRDefault="008D62D9" w:rsidP="008D62D9">
      <w:pPr>
        <w:rPr>
          <w:rFonts w:ascii="Times New Roman" w:hAnsi="Times New Roman" w:cs="Times New Roman"/>
          <w:sz w:val="24"/>
          <w:szCs w:val="24"/>
        </w:rPr>
      </w:pPr>
      <w:r w:rsidRPr="00985E81">
        <w:rPr>
          <w:rFonts w:ascii="Times New Roman" w:hAnsi="Times New Roman" w:cs="Times New Roman"/>
          <w:b/>
          <w:sz w:val="24"/>
          <w:szCs w:val="24"/>
        </w:rPr>
        <w:lastRenderedPageBreak/>
        <w:t>Station Name:</w:t>
      </w:r>
      <w:r w:rsidRPr="00985E81">
        <w:rPr>
          <w:rFonts w:ascii="Times New Roman" w:hAnsi="Times New Roman" w:cs="Times New Roman"/>
          <w:sz w:val="24"/>
          <w:szCs w:val="24"/>
        </w:rPr>
        <w:t xml:space="preserve"> Dabena</w:t>
      </w:r>
    </w:p>
    <w:p w14:paraId="2ABBB7D1" w14:textId="77777777" w:rsidR="008D62D9" w:rsidRPr="00985E81" w:rsidRDefault="008D62D9" w:rsidP="008D62D9">
      <w:pPr>
        <w:rPr>
          <w:rFonts w:ascii="Times New Roman" w:hAnsi="Times New Roman" w:cs="Times New Roman"/>
          <w:sz w:val="24"/>
          <w:szCs w:val="24"/>
        </w:rPr>
      </w:pPr>
      <w:r w:rsidRPr="00985E81">
        <w:rPr>
          <w:rFonts w:ascii="Times New Roman" w:hAnsi="Times New Roman" w:cs="Times New Roman"/>
          <w:b/>
          <w:sz w:val="24"/>
          <w:szCs w:val="24"/>
        </w:rPr>
        <w:t>Element:</w:t>
      </w:r>
      <w:r w:rsidRPr="00985E81">
        <w:rPr>
          <w:rFonts w:ascii="Times New Roman" w:hAnsi="Times New Roman" w:cs="Times New Roman"/>
          <w:sz w:val="24"/>
          <w:szCs w:val="24"/>
        </w:rPr>
        <w:t xml:space="preserve"> Monthly rainfall (mm)</w:t>
      </w:r>
    </w:p>
    <w:p w14:paraId="7E87A975" w14:textId="77777777" w:rsidR="008D62D9" w:rsidRPr="00985E81" w:rsidRDefault="008D62D9" w:rsidP="008D62D9">
      <w:pPr>
        <w:spacing w:after="0"/>
        <w:rPr>
          <w:rFonts w:ascii="Times New Roman" w:hAnsi="Times New Roman" w:cs="Times New Roman"/>
          <w:b/>
          <w:sz w:val="24"/>
          <w:szCs w:val="24"/>
        </w:rPr>
      </w:pPr>
      <w:r w:rsidRPr="00985E81">
        <w:rPr>
          <w:rFonts w:ascii="Times New Roman" w:hAnsi="Times New Roman" w:cs="Times New Roman"/>
          <w:noProof/>
          <w:sz w:val="24"/>
          <w:szCs w:val="24"/>
        </w:rPr>
        <w:drawing>
          <wp:inline distT="0" distB="0" distL="0" distR="0" wp14:anchorId="691A9D4A" wp14:editId="3D11069C">
            <wp:extent cx="5943600" cy="5206365"/>
            <wp:effectExtent l="0" t="0" r="0" b="0"/>
            <wp:docPr id="51985" name="Picture 51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2" name="Picture 22"/>
                    <pic:cNvPicPr>
                      <a:picLocks noChangeAspect="1" noChangeArrowheads="1"/>
                    </pic:cNvPicPr>
                  </pic:nvPicPr>
                  <pic:blipFill>
                    <a:blip r:embed="rId60">
                      <a:extLst>
                        <a:ext uri="{28A0092B-C50C-407E-A947-70E740481C1C}">
                          <a14:useLocalDpi xmlns:a14="http://schemas.microsoft.com/office/drawing/2010/main" val="0"/>
                        </a:ext>
                      </a:extLst>
                    </a:blip>
                    <a:srcRect/>
                    <a:stretch>
                      <a:fillRect/>
                    </a:stretch>
                  </pic:blipFill>
                  <pic:spPr>
                    <a:xfrm>
                      <a:off x="0" y="0"/>
                      <a:ext cx="5943600" cy="5206538"/>
                    </a:xfrm>
                    <a:prstGeom prst="rect">
                      <a:avLst/>
                    </a:prstGeom>
                    <a:noFill/>
                    <a:ln>
                      <a:noFill/>
                    </a:ln>
                  </pic:spPr>
                </pic:pic>
              </a:graphicData>
            </a:graphic>
          </wp:inline>
        </w:drawing>
      </w:r>
    </w:p>
    <w:p w14:paraId="357CFA38" w14:textId="77777777" w:rsidR="008D62D9" w:rsidRPr="00985E81" w:rsidRDefault="008D62D9" w:rsidP="008D62D9">
      <w:pPr>
        <w:spacing w:after="0"/>
        <w:rPr>
          <w:rFonts w:ascii="Times New Roman" w:hAnsi="Times New Roman" w:cs="Times New Roman"/>
          <w:b/>
          <w:sz w:val="24"/>
          <w:szCs w:val="24"/>
        </w:rPr>
      </w:pPr>
    </w:p>
    <w:p w14:paraId="169814FB" w14:textId="77777777" w:rsidR="008D62D9" w:rsidRPr="00985E81" w:rsidRDefault="008D62D9" w:rsidP="008D62D9">
      <w:pPr>
        <w:spacing w:after="0"/>
        <w:rPr>
          <w:rFonts w:ascii="Times New Roman" w:hAnsi="Times New Roman" w:cs="Times New Roman"/>
          <w:b/>
          <w:sz w:val="24"/>
          <w:szCs w:val="24"/>
        </w:rPr>
      </w:pPr>
    </w:p>
    <w:p w14:paraId="0F70B6AB" w14:textId="1A2B578F" w:rsidR="008D62D9" w:rsidRDefault="008D62D9" w:rsidP="008D62D9">
      <w:pPr>
        <w:spacing w:after="0"/>
        <w:rPr>
          <w:rFonts w:ascii="Times New Roman" w:hAnsi="Times New Roman" w:cs="Times New Roman"/>
          <w:b/>
          <w:sz w:val="24"/>
          <w:szCs w:val="24"/>
        </w:rPr>
      </w:pPr>
    </w:p>
    <w:p w14:paraId="0BCACD10" w14:textId="48FE8ECE" w:rsidR="002544C6" w:rsidRDefault="002544C6" w:rsidP="008D62D9">
      <w:pPr>
        <w:spacing w:after="0"/>
        <w:rPr>
          <w:rFonts w:ascii="Times New Roman" w:hAnsi="Times New Roman" w:cs="Times New Roman"/>
          <w:b/>
          <w:sz w:val="24"/>
          <w:szCs w:val="24"/>
        </w:rPr>
      </w:pPr>
    </w:p>
    <w:p w14:paraId="68B95079" w14:textId="2851116B" w:rsidR="004B0EE8" w:rsidRDefault="004B0EE8" w:rsidP="008D62D9">
      <w:pPr>
        <w:spacing w:after="0"/>
        <w:rPr>
          <w:rFonts w:ascii="Times New Roman" w:hAnsi="Times New Roman" w:cs="Times New Roman"/>
          <w:b/>
          <w:sz w:val="24"/>
          <w:szCs w:val="24"/>
        </w:rPr>
      </w:pPr>
    </w:p>
    <w:p w14:paraId="4915F915" w14:textId="77777777" w:rsidR="004B0EE8" w:rsidRPr="00985E81" w:rsidRDefault="004B0EE8" w:rsidP="008D62D9">
      <w:pPr>
        <w:spacing w:after="0"/>
        <w:rPr>
          <w:rFonts w:ascii="Times New Roman" w:hAnsi="Times New Roman" w:cs="Times New Roman"/>
          <w:b/>
          <w:sz w:val="24"/>
          <w:szCs w:val="24"/>
        </w:rPr>
      </w:pPr>
    </w:p>
    <w:p w14:paraId="721C872C" w14:textId="77777777" w:rsidR="008D62D9" w:rsidRPr="00985E81" w:rsidRDefault="008D62D9" w:rsidP="008D62D9">
      <w:pPr>
        <w:rPr>
          <w:rFonts w:ascii="Times New Roman" w:hAnsi="Times New Roman" w:cs="Times New Roman"/>
          <w:sz w:val="24"/>
          <w:szCs w:val="24"/>
        </w:rPr>
      </w:pPr>
      <w:r w:rsidRPr="00985E81">
        <w:rPr>
          <w:rFonts w:ascii="Times New Roman" w:hAnsi="Times New Roman" w:cs="Times New Roman"/>
          <w:b/>
          <w:sz w:val="24"/>
          <w:szCs w:val="24"/>
        </w:rPr>
        <w:lastRenderedPageBreak/>
        <w:t>Station Name:</w:t>
      </w:r>
      <w:r w:rsidRPr="00985E81">
        <w:rPr>
          <w:rFonts w:ascii="Times New Roman" w:hAnsi="Times New Roman" w:cs="Times New Roman"/>
          <w:sz w:val="24"/>
          <w:szCs w:val="24"/>
        </w:rPr>
        <w:t xml:space="preserve"> Kone</w:t>
      </w:r>
    </w:p>
    <w:p w14:paraId="4B7AA702" w14:textId="77777777" w:rsidR="008D62D9" w:rsidRPr="00985E81" w:rsidRDefault="008D62D9" w:rsidP="008D62D9">
      <w:pPr>
        <w:rPr>
          <w:rFonts w:ascii="Times New Roman" w:hAnsi="Times New Roman" w:cs="Times New Roman"/>
          <w:sz w:val="24"/>
          <w:szCs w:val="24"/>
        </w:rPr>
      </w:pPr>
      <w:r w:rsidRPr="00985E81">
        <w:rPr>
          <w:rFonts w:ascii="Times New Roman" w:hAnsi="Times New Roman" w:cs="Times New Roman"/>
          <w:b/>
          <w:sz w:val="24"/>
          <w:szCs w:val="24"/>
        </w:rPr>
        <w:t>Element:</w:t>
      </w:r>
      <w:r w:rsidRPr="00985E81">
        <w:rPr>
          <w:rFonts w:ascii="Times New Roman" w:hAnsi="Times New Roman" w:cs="Times New Roman"/>
          <w:sz w:val="24"/>
          <w:szCs w:val="24"/>
        </w:rPr>
        <w:t xml:space="preserve"> Monthly rainfall (mm)</w:t>
      </w:r>
    </w:p>
    <w:p w14:paraId="3B65D3AA" w14:textId="77777777" w:rsidR="008D62D9" w:rsidRPr="00985E81" w:rsidRDefault="008D62D9" w:rsidP="008D62D9">
      <w:pPr>
        <w:spacing w:after="0"/>
        <w:rPr>
          <w:rFonts w:ascii="Times New Roman" w:hAnsi="Times New Roman" w:cs="Times New Roman"/>
          <w:b/>
          <w:sz w:val="24"/>
          <w:szCs w:val="24"/>
        </w:rPr>
      </w:pPr>
      <w:r w:rsidRPr="00985E81">
        <w:rPr>
          <w:rFonts w:ascii="Times New Roman" w:hAnsi="Times New Roman" w:cs="Times New Roman"/>
          <w:noProof/>
          <w:sz w:val="24"/>
          <w:szCs w:val="24"/>
        </w:rPr>
        <w:drawing>
          <wp:inline distT="0" distB="0" distL="0" distR="0" wp14:anchorId="513769A2" wp14:editId="55DC5952">
            <wp:extent cx="5943600" cy="5206365"/>
            <wp:effectExtent l="0" t="0" r="0" b="0"/>
            <wp:docPr id="51986" name="Picture 51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1" name="Picture 21"/>
                    <pic:cNvPicPr>
                      <a:picLocks noChangeAspect="1" noChangeArrowheads="1"/>
                    </pic:cNvPicPr>
                  </pic:nvPicPr>
                  <pic:blipFill>
                    <a:blip r:embed="rId61">
                      <a:extLst>
                        <a:ext uri="{28A0092B-C50C-407E-A947-70E740481C1C}">
                          <a14:useLocalDpi xmlns:a14="http://schemas.microsoft.com/office/drawing/2010/main" val="0"/>
                        </a:ext>
                      </a:extLst>
                    </a:blip>
                    <a:srcRect/>
                    <a:stretch>
                      <a:fillRect/>
                    </a:stretch>
                  </pic:blipFill>
                  <pic:spPr>
                    <a:xfrm>
                      <a:off x="0" y="0"/>
                      <a:ext cx="5943600" cy="5206538"/>
                    </a:xfrm>
                    <a:prstGeom prst="rect">
                      <a:avLst/>
                    </a:prstGeom>
                    <a:noFill/>
                    <a:ln>
                      <a:noFill/>
                    </a:ln>
                  </pic:spPr>
                </pic:pic>
              </a:graphicData>
            </a:graphic>
          </wp:inline>
        </w:drawing>
      </w:r>
    </w:p>
    <w:p w14:paraId="57195F98" w14:textId="77777777" w:rsidR="00D67893" w:rsidRDefault="00D67893" w:rsidP="008D62D9">
      <w:pPr>
        <w:spacing w:after="0"/>
        <w:rPr>
          <w:rFonts w:ascii="Times New Roman" w:hAnsi="Times New Roman" w:cs="Times New Roman"/>
          <w:bCs/>
          <w:sz w:val="24"/>
          <w:szCs w:val="24"/>
        </w:rPr>
      </w:pPr>
    </w:p>
    <w:p w14:paraId="442B14A0" w14:textId="77777777" w:rsidR="00D67893" w:rsidRDefault="00D67893" w:rsidP="008D62D9">
      <w:pPr>
        <w:spacing w:after="0"/>
        <w:rPr>
          <w:rFonts w:ascii="Times New Roman" w:hAnsi="Times New Roman" w:cs="Times New Roman"/>
          <w:bCs/>
          <w:sz w:val="24"/>
          <w:szCs w:val="24"/>
        </w:rPr>
      </w:pPr>
    </w:p>
    <w:p w14:paraId="2CC923EF" w14:textId="77777777" w:rsidR="00D67893" w:rsidRDefault="00D67893" w:rsidP="008D62D9">
      <w:pPr>
        <w:spacing w:after="0"/>
        <w:rPr>
          <w:rFonts w:ascii="Times New Roman" w:hAnsi="Times New Roman" w:cs="Times New Roman"/>
          <w:bCs/>
          <w:sz w:val="24"/>
          <w:szCs w:val="24"/>
        </w:rPr>
      </w:pPr>
    </w:p>
    <w:p w14:paraId="76475CCE" w14:textId="6B0171D8" w:rsidR="00D67893" w:rsidRDefault="00D67893" w:rsidP="008D62D9">
      <w:pPr>
        <w:spacing w:after="0"/>
        <w:rPr>
          <w:rFonts w:ascii="Times New Roman" w:hAnsi="Times New Roman" w:cs="Times New Roman"/>
          <w:bCs/>
          <w:sz w:val="24"/>
          <w:szCs w:val="24"/>
        </w:rPr>
      </w:pPr>
    </w:p>
    <w:p w14:paraId="317955CB" w14:textId="16DD1CFF" w:rsidR="004B0EE8" w:rsidRDefault="004B0EE8" w:rsidP="008D62D9">
      <w:pPr>
        <w:spacing w:after="0"/>
        <w:rPr>
          <w:rFonts w:ascii="Times New Roman" w:hAnsi="Times New Roman" w:cs="Times New Roman"/>
          <w:bCs/>
          <w:sz w:val="24"/>
          <w:szCs w:val="24"/>
        </w:rPr>
      </w:pPr>
    </w:p>
    <w:p w14:paraId="3BAE2AB8" w14:textId="77777777" w:rsidR="004B0EE8" w:rsidRDefault="004B0EE8" w:rsidP="008D62D9">
      <w:pPr>
        <w:spacing w:after="0"/>
        <w:rPr>
          <w:rFonts w:ascii="Times New Roman" w:hAnsi="Times New Roman" w:cs="Times New Roman"/>
          <w:bCs/>
          <w:sz w:val="24"/>
          <w:szCs w:val="24"/>
        </w:rPr>
      </w:pPr>
    </w:p>
    <w:p w14:paraId="5BBB1ED5" w14:textId="3B744351" w:rsidR="000A5ECC" w:rsidRPr="00985E81" w:rsidRDefault="009D5EE0" w:rsidP="008D62D9">
      <w:pPr>
        <w:spacing w:after="0"/>
        <w:rPr>
          <w:rFonts w:ascii="Times New Roman" w:hAnsi="Times New Roman" w:cs="Times New Roman"/>
          <w:bCs/>
          <w:sz w:val="24"/>
          <w:szCs w:val="24"/>
        </w:rPr>
      </w:pPr>
      <w:r w:rsidRPr="00985E81">
        <w:rPr>
          <w:rFonts w:ascii="Times New Roman" w:hAnsi="Times New Roman" w:cs="Times New Roman"/>
          <w:bCs/>
          <w:sz w:val="24"/>
          <w:szCs w:val="24"/>
        </w:rPr>
        <w:lastRenderedPageBreak/>
        <w:t xml:space="preserve">B: </w:t>
      </w:r>
      <w:r w:rsidR="00040313" w:rsidRPr="00985E81">
        <w:rPr>
          <w:rFonts w:ascii="Times New Roman" w:hAnsi="Times New Roman" w:cs="Times New Roman"/>
          <w:bCs/>
          <w:sz w:val="24"/>
          <w:szCs w:val="24"/>
        </w:rPr>
        <w:t>Daily Maximum Rainfall of Bedele Town (1986-2019)</w:t>
      </w:r>
    </w:p>
    <w:tbl>
      <w:tblPr>
        <w:tblW w:w="4480" w:type="dxa"/>
        <w:tblLook w:val="04A0" w:firstRow="1" w:lastRow="0" w:firstColumn="1" w:lastColumn="0" w:noHBand="0" w:noVBand="1"/>
      </w:tblPr>
      <w:tblGrid>
        <w:gridCol w:w="696"/>
        <w:gridCol w:w="1621"/>
        <w:gridCol w:w="696"/>
        <w:gridCol w:w="1621"/>
      </w:tblGrid>
      <w:tr w:rsidR="0094181A" w:rsidRPr="00985E81" w14:paraId="11BA22CB" w14:textId="77777777" w:rsidTr="009D5EE0">
        <w:trPr>
          <w:trHeight w:val="324"/>
        </w:trPr>
        <w:tc>
          <w:tcPr>
            <w:tcW w:w="4480" w:type="dxa"/>
            <w:gridSpan w:val="4"/>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69879709" w14:textId="77777777" w:rsidR="009D5EE0" w:rsidRPr="00985E81" w:rsidRDefault="009D5EE0" w:rsidP="009D5EE0">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Bedele Town Maximum Daily Rainfall</w:t>
            </w:r>
          </w:p>
        </w:tc>
      </w:tr>
      <w:tr w:rsidR="0094181A" w:rsidRPr="00985E81" w14:paraId="2A3FB71B"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2CD57627" w14:textId="77777777" w:rsidR="009D5EE0" w:rsidRPr="00985E81" w:rsidRDefault="009D5EE0" w:rsidP="009D5EE0">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Year</w:t>
            </w:r>
          </w:p>
        </w:tc>
        <w:tc>
          <w:tcPr>
            <w:tcW w:w="1621" w:type="dxa"/>
            <w:tcBorders>
              <w:top w:val="nil"/>
              <w:left w:val="nil"/>
              <w:bottom w:val="single" w:sz="4" w:space="0" w:color="auto"/>
              <w:right w:val="single" w:sz="4" w:space="0" w:color="auto"/>
            </w:tcBorders>
            <w:shd w:val="clear" w:color="000000" w:fill="FFFFFF"/>
            <w:noWrap/>
            <w:vAlign w:val="bottom"/>
            <w:hideMark/>
          </w:tcPr>
          <w:p w14:paraId="142276AF" w14:textId="77777777" w:rsidR="009D5EE0" w:rsidRPr="00985E81" w:rsidRDefault="009D5EE0" w:rsidP="009D5EE0">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Rainfall(mm)</w:t>
            </w:r>
          </w:p>
        </w:tc>
        <w:tc>
          <w:tcPr>
            <w:tcW w:w="619" w:type="dxa"/>
            <w:tcBorders>
              <w:top w:val="nil"/>
              <w:left w:val="nil"/>
              <w:bottom w:val="single" w:sz="4" w:space="0" w:color="auto"/>
              <w:right w:val="single" w:sz="4" w:space="0" w:color="auto"/>
            </w:tcBorders>
            <w:shd w:val="clear" w:color="000000" w:fill="FFFFFF"/>
            <w:noWrap/>
            <w:vAlign w:val="bottom"/>
            <w:hideMark/>
          </w:tcPr>
          <w:p w14:paraId="092FDA1D" w14:textId="77777777" w:rsidR="009D5EE0" w:rsidRPr="00985E81" w:rsidRDefault="009D5EE0" w:rsidP="009D5EE0">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Year</w:t>
            </w:r>
          </w:p>
        </w:tc>
        <w:tc>
          <w:tcPr>
            <w:tcW w:w="1621" w:type="dxa"/>
            <w:tcBorders>
              <w:top w:val="nil"/>
              <w:left w:val="nil"/>
              <w:bottom w:val="single" w:sz="4" w:space="0" w:color="auto"/>
              <w:right w:val="single" w:sz="4" w:space="0" w:color="auto"/>
            </w:tcBorders>
            <w:shd w:val="clear" w:color="000000" w:fill="FFFFFF"/>
            <w:noWrap/>
            <w:vAlign w:val="bottom"/>
            <w:hideMark/>
          </w:tcPr>
          <w:p w14:paraId="0BCF4967" w14:textId="77777777" w:rsidR="009D5EE0" w:rsidRPr="00985E81" w:rsidRDefault="009D5EE0" w:rsidP="009D5EE0">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Rainfall(mm)</w:t>
            </w:r>
          </w:p>
        </w:tc>
      </w:tr>
      <w:tr w:rsidR="0094181A" w:rsidRPr="00985E81" w14:paraId="65539E04"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6960539C"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1999</w:t>
            </w:r>
          </w:p>
        </w:tc>
        <w:tc>
          <w:tcPr>
            <w:tcW w:w="1621" w:type="dxa"/>
            <w:tcBorders>
              <w:top w:val="nil"/>
              <w:left w:val="nil"/>
              <w:bottom w:val="single" w:sz="4" w:space="0" w:color="auto"/>
              <w:right w:val="single" w:sz="4" w:space="0" w:color="auto"/>
            </w:tcBorders>
            <w:shd w:val="clear" w:color="000000" w:fill="FFFFFF"/>
            <w:noWrap/>
            <w:vAlign w:val="bottom"/>
            <w:hideMark/>
          </w:tcPr>
          <w:p w14:paraId="2F74687B"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95</w:t>
            </w:r>
          </w:p>
        </w:tc>
        <w:tc>
          <w:tcPr>
            <w:tcW w:w="619" w:type="dxa"/>
            <w:tcBorders>
              <w:top w:val="nil"/>
              <w:left w:val="nil"/>
              <w:bottom w:val="single" w:sz="4" w:space="0" w:color="auto"/>
              <w:right w:val="single" w:sz="4" w:space="0" w:color="auto"/>
            </w:tcBorders>
            <w:shd w:val="clear" w:color="000000" w:fill="FFFFFF"/>
            <w:noWrap/>
            <w:vAlign w:val="bottom"/>
            <w:hideMark/>
          </w:tcPr>
          <w:p w14:paraId="1FD9043D"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2009</w:t>
            </w:r>
          </w:p>
        </w:tc>
        <w:tc>
          <w:tcPr>
            <w:tcW w:w="1621" w:type="dxa"/>
            <w:tcBorders>
              <w:top w:val="nil"/>
              <w:left w:val="nil"/>
              <w:bottom w:val="single" w:sz="4" w:space="0" w:color="auto"/>
              <w:right w:val="single" w:sz="4" w:space="0" w:color="auto"/>
            </w:tcBorders>
            <w:shd w:val="clear" w:color="000000" w:fill="FFFFFF"/>
            <w:noWrap/>
            <w:vAlign w:val="bottom"/>
            <w:hideMark/>
          </w:tcPr>
          <w:p w14:paraId="63844B8F"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58.5</w:t>
            </w:r>
          </w:p>
        </w:tc>
      </w:tr>
      <w:tr w:rsidR="0094181A" w:rsidRPr="00985E81" w14:paraId="15CD1B03"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53E1DCF6"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1621" w:type="dxa"/>
            <w:tcBorders>
              <w:top w:val="nil"/>
              <w:left w:val="nil"/>
              <w:bottom w:val="single" w:sz="4" w:space="0" w:color="auto"/>
              <w:right w:val="single" w:sz="4" w:space="0" w:color="auto"/>
            </w:tcBorders>
            <w:shd w:val="clear" w:color="000000" w:fill="FFFFFF"/>
            <w:noWrap/>
            <w:vAlign w:val="bottom"/>
            <w:hideMark/>
          </w:tcPr>
          <w:p w14:paraId="1AE6BD95"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85</w:t>
            </w:r>
          </w:p>
        </w:tc>
        <w:tc>
          <w:tcPr>
            <w:tcW w:w="619" w:type="dxa"/>
            <w:tcBorders>
              <w:top w:val="nil"/>
              <w:left w:val="nil"/>
              <w:bottom w:val="single" w:sz="4" w:space="0" w:color="auto"/>
              <w:right w:val="single" w:sz="4" w:space="0" w:color="auto"/>
            </w:tcBorders>
            <w:shd w:val="clear" w:color="000000" w:fill="FFFFFF"/>
            <w:noWrap/>
            <w:vAlign w:val="bottom"/>
            <w:hideMark/>
          </w:tcPr>
          <w:p w14:paraId="2103CC68"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1989</w:t>
            </w:r>
          </w:p>
        </w:tc>
        <w:tc>
          <w:tcPr>
            <w:tcW w:w="1621" w:type="dxa"/>
            <w:tcBorders>
              <w:top w:val="nil"/>
              <w:left w:val="nil"/>
              <w:bottom w:val="single" w:sz="4" w:space="0" w:color="auto"/>
              <w:right w:val="single" w:sz="4" w:space="0" w:color="auto"/>
            </w:tcBorders>
            <w:shd w:val="clear" w:color="000000" w:fill="FFFFFF"/>
            <w:noWrap/>
            <w:vAlign w:val="bottom"/>
            <w:hideMark/>
          </w:tcPr>
          <w:p w14:paraId="29C56C01"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58.4</w:t>
            </w:r>
          </w:p>
        </w:tc>
      </w:tr>
      <w:tr w:rsidR="0094181A" w:rsidRPr="00985E81" w14:paraId="7781ED85"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789201DA"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2007</w:t>
            </w:r>
          </w:p>
        </w:tc>
        <w:tc>
          <w:tcPr>
            <w:tcW w:w="1621" w:type="dxa"/>
            <w:tcBorders>
              <w:top w:val="nil"/>
              <w:left w:val="nil"/>
              <w:bottom w:val="single" w:sz="4" w:space="0" w:color="auto"/>
              <w:right w:val="single" w:sz="4" w:space="0" w:color="auto"/>
            </w:tcBorders>
            <w:shd w:val="clear" w:color="000000" w:fill="FFFFFF"/>
            <w:noWrap/>
            <w:vAlign w:val="bottom"/>
            <w:hideMark/>
          </w:tcPr>
          <w:p w14:paraId="145DF824"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83.5</w:t>
            </w:r>
          </w:p>
        </w:tc>
        <w:tc>
          <w:tcPr>
            <w:tcW w:w="619" w:type="dxa"/>
            <w:tcBorders>
              <w:top w:val="nil"/>
              <w:left w:val="nil"/>
              <w:bottom w:val="single" w:sz="4" w:space="0" w:color="auto"/>
              <w:right w:val="single" w:sz="4" w:space="0" w:color="auto"/>
            </w:tcBorders>
            <w:shd w:val="clear" w:color="000000" w:fill="FFFFFF"/>
            <w:noWrap/>
            <w:vAlign w:val="bottom"/>
            <w:hideMark/>
          </w:tcPr>
          <w:p w14:paraId="74053EF0"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2004</w:t>
            </w:r>
          </w:p>
        </w:tc>
        <w:tc>
          <w:tcPr>
            <w:tcW w:w="1621" w:type="dxa"/>
            <w:tcBorders>
              <w:top w:val="nil"/>
              <w:left w:val="nil"/>
              <w:bottom w:val="single" w:sz="4" w:space="0" w:color="auto"/>
              <w:right w:val="single" w:sz="4" w:space="0" w:color="auto"/>
            </w:tcBorders>
            <w:shd w:val="clear" w:color="000000" w:fill="FFFFFF"/>
            <w:noWrap/>
            <w:vAlign w:val="bottom"/>
            <w:hideMark/>
          </w:tcPr>
          <w:p w14:paraId="084C706E"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57</w:t>
            </w:r>
          </w:p>
        </w:tc>
      </w:tr>
      <w:tr w:rsidR="0094181A" w:rsidRPr="00985E81" w14:paraId="60859253"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4E82050C"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2013</w:t>
            </w:r>
          </w:p>
        </w:tc>
        <w:tc>
          <w:tcPr>
            <w:tcW w:w="1621" w:type="dxa"/>
            <w:tcBorders>
              <w:top w:val="nil"/>
              <w:left w:val="nil"/>
              <w:bottom w:val="single" w:sz="4" w:space="0" w:color="auto"/>
              <w:right w:val="single" w:sz="4" w:space="0" w:color="auto"/>
            </w:tcBorders>
            <w:shd w:val="clear" w:color="000000" w:fill="FFFFFF"/>
            <w:noWrap/>
            <w:vAlign w:val="bottom"/>
            <w:hideMark/>
          </w:tcPr>
          <w:p w14:paraId="6D086F67"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77.5</w:t>
            </w:r>
          </w:p>
        </w:tc>
        <w:tc>
          <w:tcPr>
            <w:tcW w:w="619" w:type="dxa"/>
            <w:tcBorders>
              <w:top w:val="nil"/>
              <w:left w:val="nil"/>
              <w:bottom w:val="single" w:sz="4" w:space="0" w:color="auto"/>
              <w:right w:val="single" w:sz="4" w:space="0" w:color="auto"/>
            </w:tcBorders>
            <w:shd w:val="clear" w:color="000000" w:fill="FFFFFF"/>
            <w:noWrap/>
            <w:vAlign w:val="bottom"/>
            <w:hideMark/>
          </w:tcPr>
          <w:p w14:paraId="77A6BEA5"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1993</w:t>
            </w:r>
          </w:p>
        </w:tc>
        <w:tc>
          <w:tcPr>
            <w:tcW w:w="1621" w:type="dxa"/>
            <w:tcBorders>
              <w:top w:val="nil"/>
              <w:left w:val="nil"/>
              <w:bottom w:val="single" w:sz="4" w:space="0" w:color="auto"/>
              <w:right w:val="single" w:sz="4" w:space="0" w:color="auto"/>
            </w:tcBorders>
            <w:shd w:val="clear" w:color="000000" w:fill="FFFFFF"/>
            <w:noWrap/>
            <w:vAlign w:val="bottom"/>
            <w:hideMark/>
          </w:tcPr>
          <w:p w14:paraId="52ECC670"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56</w:t>
            </w:r>
          </w:p>
        </w:tc>
      </w:tr>
      <w:tr w:rsidR="0094181A" w:rsidRPr="00985E81" w14:paraId="09C495A2"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7F4B599C"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2010</w:t>
            </w:r>
          </w:p>
        </w:tc>
        <w:tc>
          <w:tcPr>
            <w:tcW w:w="1621" w:type="dxa"/>
            <w:tcBorders>
              <w:top w:val="nil"/>
              <w:left w:val="nil"/>
              <w:bottom w:val="single" w:sz="4" w:space="0" w:color="auto"/>
              <w:right w:val="single" w:sz="4" w:space="0" w:color="auto"/>
            </w:tcBorders>
            <w:shd w:val="clear" w:color="000000" w:fill="FFFFFF"/>
            <w:noWrap/>
            <w:vAlign w:val="bottom"/>
            <w:hideMark/>
          </w:tcPr>
          <w:p w14:paraId="08B99F40"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75.3</w:t>
            </w:r>
          </w:p>
        </w:tc>
        <w:tc>
          <w:tcPr>
            <w:tcW w:w="619" w:type="dxa"/>
            <w:tcBorders>
              <w:top w:val="nil"/>
              <w:left w:val="nil"/>
              <w:bottom w:val="single" w:sz="4" w:space="0" w:color="auto"/>
              <w:right w:val="single" w:sz="4" w:space="0" w:color="auto"/>
            </w:tcBorders>
            <w:shd w:val="clear" w:color="000000" w:fill="FFFFFF"/>
            <w:noWrap/>
            <w:vAlign w:val="bottom"/>
            <w:hideMark/>
          </w:tcPr>
          <w:p w14:paraId="541F0B2D"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2005</w:t>
            </w:r>
          </w:p>
        </w:tc>
        <w:tc>
          <w:tcPr>
            <w:tcW w:w="1621" w:type="dxa"/>
            <w:tcBorders>
              <w:top w:val="nil"/>
              <w:left w:val="nil"/>
              <w:bottom w:val="single" w:sz="4" w:space="0" w:color="auto"/>
              <w:right w:val="single" w:sz="4" w:space="0" w:color="auto"/>
            </w:tcBorders>
            <w:shd w:val="clear" w:color="000000" w:fill="FFFFFF"/>
            <w:noWrap/>
            <w:vAlign w:val="bottom"/>
            <w:hideMark/>
          </w:tcPr>
          <w:p w14:paraId="45FCAEA4"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55</w:t>
            </w:r>
          </w:p>
        </w:tc>
      </w:tr>
      <w:tr w:rsidR="0094181A" w:rsidRPr="00985E81" w14:paraId="04A3BC5B"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55AD2957"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2003</w:t>
            </w:r>
          </w:p>
        </w:tc>
        <w:tc>
          <w:tcPr>
            <w:tcW w:w="1621" w:type="dxa"/>
            <w:tcBorders>
              <w:top w:val="nil"/>
              <w:left w:val="nil"/>
              <w:bottom w:val="single" w:sz="4" w:space="0" w:color="auto"/>
              <w:right w:val="single" w:sz="4" w:space="0" w:color="auto"/>
            </w:tcBorders>
            <w:shd w:val="clear" w:color="000000" w:fill="FFFFFF"/>
            <w:noWrap/>
            <w:vAlign w:val="bottom"/>
            <w:hideMark/>
          </w:tcPr>
          <w:p w14:paraId="6F17BF00"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69</w:t>
            </w:r>
          </w:p>
        </w:tc>
        <w:tc>
          <w:tcPr>
            <w:tcW w:w="619" w:type="dxa"/>
            <w:tcBorders>
              <w:top w:val="nil"/>
              <w:left w:val="nil"/>
              <w:bottom w:val="single" w:sz="4" w:space="0" w:color="auto"/>
              <w:right w:val="single" w:sz="4" w:space="0" w:color="auto"/>
            </w:tcBorders>
            <w:shd w:val="clear" w:color="000000" w:fill="FFFFFF"/>
            <w:noWrap/>
            <w:vAlign w:val="bottom"/>
            <w:hideMark/>
          </w:tcPr>
          <w:p w14:paraId="7D075F61"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2019</w:t>
            </w:r>
          </w:p>
        </w:tc>
        <w:tc>
          <w:tcPr>
            <w:tcW w:w="1621" w:type="dxa"/>
            <w:tcBorders>
              <w:top w:val="nil"/>
              <w:left w:val="nil"/>
              <w:bottom w:val="single" w:sz="4" w:space="0" w:color="auto"/>
              <w:right w:val="single" w:sz="4" w:space="0" w:color="auto"/>
            </w:tcBorders>
            <w:shd w:val="clear" w:color="000000" w:fill="FFFFFF"/>
            <w:noWrap/>
            <w:vAlign w:val="bottom"/>
            <w:hideMark/>
          </w:tcPr>
          <w:p w14:paraId="1EE2FA29"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53.8</w:t>
            </w:r>
          </w:p>
        </w:tc>
      </w:tr>
      <w:tr w:rsidR="0094181A" w:rsidRPr="00985E81" w14:paraId="256F2C80"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187DB126"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621" w:type="dxa"/>
            <w:tcBorders>
              <w:top w:val="nil"/>
              <w:left w:val="nil"/>
              <w:bottom w:val="single" w:sz="4" w:space="0" w:color="auto"/>
              <w:right w:val="single" w:sz="4" w:space="0" w:color="auto"/>
            </w:tcBorders>
            <w:shd w:val="clear" w:color="000000" w:fill="FFFFFF"/>
            <w:noWrap/>
            <w:vAlign w:val="bottom"/>
            <w:hideMark/>
          </w:tcPr>
          <w:p w14:paraId="2901BA39"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66.4</w:t>
            </w:r>
          </w:p>
        </w:tc>
        <w:tc>
          <w:tcPr>
            <w:tcW w:w="619" w:type="dxa"/>
            <w:tcBorders>
              <w:top w:val="nil"/>
              <w:left w:val="nil"/>
              <w:bottom w:val="single" w:sz="4" w:space="0" w:color="auto"/>
              <w:right w:val="single" w:sz="4" w:space="0" w:color="auto"/>
            </w:tcBorders>
            <w:shd w:val="clear" w:color="000000" w:fill="FFFFFF"/>
            <w:noWrap/>
            <w:vAlign w:val="bottom"/>
            <w:hideMark/>
          </w:tcPr>
          <w:p w14:paraId="4251F81F"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1990</w:t>
            </w:r>
          </w:p>
        </w:tc>
        <w:tc>
          <w:tcPr>
            <w:tcW w:w="1621" w:type="dxa"/>
            <w:tcBorders>
              <w:top w:val="nil"/>
              <w:left w:val="nil"/>
              <w:bottom w:val="single" w:sz="4" w:space="0" w:color="auto"/>
              <w:right w:val="single" w:sz="4" w:space="0" w:color="auto"/>
            </w:tcBorders>
            <w:shd w:val="clear" w:color="000000" w:fill="FFFFFF"/>
            <w:noWrap/>
            <w:vAlign w:val="bottom"/>
            <w:hideMark/>
          </w:tcPr>
          <w:p w14:paraId="5DA887D0"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53.2</w:t>
            </w:r>
          </w:p>
        </w:tc>
      </w:tr>
      <w:tr w:rsidR="0094181A" w:rsidRPr="00985E81" w14:paraId="7007E144"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350B0098"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1988</w:t>
            </w:r>
          </w:p>
        </w:tc>
        <w:tc>
          <w:tcPr>
            <w:tcW w:w="1621" w:type="dxa"/>
            <w:tcBorders>
              <w:top w:val="nil"/>
              <w:left w:val="nil"/>
              <w:bottom w:val="single" w:sz="4" w:space="0" w:color="auto"/>
              <w:right w:val="single" w:sz="4" w:space="0" w:color="auto"/>
            </w:tcBorders>
            <w:shd w:val="clear" w:color="000000" w:fill="FFFFFF"/>
            <w:noWrap/>
            <w:vAlign w:val="bottom"/>
            <w:hideMark/>
          </w:tcPr>
          <w:p w14:paraId="022295BF"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64.6</w:t>
            </w:r>
          </w:p>
        </w:tc>
        <w:tc>
          <w:tcPr>
            <w:tcW w:w="619" w:type="dxa"/>
            <w:tcBorders>
              <w:top w:val="nil"/>
              <w:left w:val="nil"/>
              <w:bottom w:val="single" w:sz="4" w:space="0" w:color="auto"/>
              <w:right w:val="single" w:sz="4" w:space="0" w:color="auto"/>
            </w:tcBorders>
            <w:shd w:val="clear" w:color="000000" w:fill="FFFFFF"/>
            <w:noWrap/>
            <w:vAlign w:val="bottom"/>
            <w:hideMark/>
          </w:tcPr>
          <w:p w14:paraId="03D781A7"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1986</w:t>
            </w:r>
          </w:p>
        </w:tc>
        <w:tc>
          <w:tcPr>
            <w:tcW w:w="1621" w:type="dxa"/>
            <w:tcBorders>
              <w:top w:val="nil"/>
              <w:left w:val="nil"/>
              <w:bottom w:val="single" w:sz="4" w:space="0" w:color="auto"/>
              <w:right w:val="single" w:sz="4" w:space="0" w:color="auto"/>
            </w:tcBorders>
            <w:shd w:val="clear" w:color="000000" w:fill="FFFFFF"/>
            <w:noWrap/>
            <w:vAlign w:val="bottom"/>
            <w:hideMark/>
          </w:tcPr>
          <w:p w14:paraId="7D959F29"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51.7</w:t>
            </w:r>
          </w:p>
        </w:tc>
      </w:tr>
      <w:tr w:rsidR="0094181A" w:rsidRPr="00985E81" w14:paraId="740FB75D"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7959E8A8"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2000</w:t>
            </w:r>
          </w:p>
        </w:tc>
        <w:tc>
          <w:tcPr>
            <w:tcW w:w="1621" w:type="dxa"/>
            <w:tcBorders>
              <w:top w:val="nil"/>
              <w:left w:val="nil"/>
              <w:bottom w:val="single" w:sz="4" w:space="0" w:color="auto"/>
              <w:right w:val="single" w:sz="4" w:space="0" w:color="auto"/>
            </w:tcBorders>
            <w:shd w:val="clear" w:color="000000" w:fill="FFFFFF"/>
            <w:noWrap/>
            <w:vAlign w:val="bottom"/>
            <w:hideMark/>
          </w:tcPr>
          <w:p w14:paraId="093F7816"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63.5</w:t>
            </w:r>
          </w:p>
        </w:tc>
        <w:tc>
          <w:tcPr>
            <w:tcW w:w="619" w:type="dxa"/>
            <w:tcBorders>
              <w:top w:val="nil"/>
              <w:left w:val="nil"/>
              <w:bottom w:val="single" w:sz="4" w:space="0" w:color="auto"/>
              <w:right w:val="single" w:sz="4" w:space="0" w:color="auto"/>
            </w:tcBorders>
            <w:shd w:val="clear" w:color="000000" w:fill="FFFFFF"/>
            <w:noWrap/>
            <w:vAlign w:val="bottom"/>
            <w:hideMark/>
          </w:tcPr>
          <w:p w14:paraId="62EE8BA1"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w:t>
            </w:r>
          </w:p>
        </w:tc>
        <w:tc>
          <w:tcPr>
            <w:tcW w:w="1621" w:type="dxa"/>
            <w:tcBorders>
              <w:top w:val="nil"/>
              <w:left w:val="nil"/>
              <w:bottom w:val="single" w:sz="4" w:space="0" w:color="auto"/>
              <w:right w:val="single" w:sz="4" w:space="0" w:color="auto"/>
            </w:tcBorders>
            <w:shd w:val="clear" w:color="000000" w:fill="FFFFFF"/>
            <w:noWrap/>
            <w:vAlign w:val="bottom"/>
            <w:hideMark/>
          </w:tcPr>
          <w:p w14:paraId="746F7CB2"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51</w:t>
            </w:r>
          </w:p>
        </w:tc>
      </w:tr>
      <w:tr w:rsidR="0094181A" w:rsidRPr="00985E81" w14:paraId="42810FF9"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19FA70FC"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2001</w:t>
            </w:r>
          </w:p>
        </w:tc>
        <w:tc>
          <w:tcPr>
            <w:tcW w:w="1621" w:type="dxa"/>
            <w:tcBorders>
              <w:top w:val="nil"/>
              <w:left w:val="nil"/>
              <w:bottom w:val="single" w:sz="4" w:space="0" w:color="auto"/>
              <w:right w:val="single" w:sz="4" w:space="0" w:color="auto"/>
            </w:tcBorders>
            <w:shd w:val="clear" w:color="000000" w:fill="FFFFFF"/>
            <w:noWrap/>
            <w:vAlign w:val="bottom"/>
            <w:hideMark/>
          </w:tcPr>
          <w:p w14:paraId="37CD3350"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w:t>
            </w:r>
          </w:p>
        </w:tc>
        <w:tc>
          <w:tcPr>
            <w:tcW w:w="619" w:type="dxa"/>
            <w:tcBorders>
              <w:top w:val="nil"/>
              <w:left w:val="nil"/>
              <w:bottom w:val="single" w:sz="4" w:space="0" w:color="auto"/>
              <w:right w:val="single" w:sz="4" w:space="0" w:color="auto"/>
            </w:tcBorders>
            <w:shd w:val="clear" w:color="000000" w:fill="FFFFFF"/>
            <w:noWrap/>
            <w:vAlign w:val="bottom"/>
            <w:hideMark/>
          </w:tcPr>
          <w:p w14:paraId="56364DA4"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1995</w:t>
            </w:r>
          </w:p>
        </w:tc>
        <w:tc>
          <w:tcPr>
            <w:tcW w:w="1621" w:type="dxa"/>
            <w:tcBorders>
              <w:top w:val="nil"/>
              <w:left w:val="nil"/>
              <w:bottom w:val="single" w:sz="4" w:space="0" w:color="auto"/>
              <w:right w:val="single" w:sz="4" w:space="0" w:color="auto"/>
            </w:tcBorders>
            <w:shd w:val="clear" w:color="000000" w:fill="FFFFFF"/>
            <w:noWrap/>
            <w:vAlign w:val="bottom"/>
            <w:hideMark/>
          </w:tcPr>
          <w:p w14:paraId="7C4D74A6"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50.1</w:t>
            </w:r>
          </w:p>
        </w:tc>
      </w:tr>
      <w:tr w:rsidR="0094181A" w:rsidRPr="00985E81" w14:paraId="622369D2"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6C4E8D1C"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2008</w:t>
            </w:r>
          </w:p>
        </w:tc>
        <w:tc>
          <w:tcPr>
            <w:tcW w:w="1621" w:type="dxa"/>
            <w:tcBorders>
              <w:top w:val="nil"/>
              <w:left w:val="nil"/>
              <w:bottom w:val="single" w:sz="4" w:space="0" w:color="auto"/>
              <w:right w:val="single" w:sz="4" w:space="0" w:color="auto"/>
            </w:tcBorders>
            <w:shd w:val="clear" w:color="000000" w:fill="FFFFFF"/>
            <w:noWrap/>
            <w:vAlign w:val="bottom"/>
            <w:hideMark/>
          </w:tcPr>
          <w:p w14:paraId="1C885A38"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w:t>
            </w:r>
          </w:p>
        </w:tc>
        <w:tc>
          <w:tcPr>
            <w:tcW w:w="619" w:type="dxa"/>
            <w:tcBorders>
              <w:top w:val="nil"/>
              <w:left w:val="nil"/>
              <w:bottom w:val="single" w:sz="4" w:space="0" w:color="auto"/>
              <w:right w:val="single" w:sz="4" w:space="0" w:color="auto"/>
            </w:tcBorders>
            <w:shd w:val="clear" w:color="000000" w:fill="FFFFFF"/>
            <w:noWrap/>
            <w:vAlign w:val="bottom"/>
            <w:hideMark/>
          </w:tcPr>
          <w:p w14:paraId="35F9D150"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2006</w:t>
            </w:r>
          </w:p>
        </w:tc>
        <w:tc>
          <w:tcPr>
            <w:tcW w:w="1621" w:type="dxa"/>
            <w:tcBorders>
              <w:top w:val="nil"/>
              <w:left w:val="nil"/>
              <w:bottom w:val="single" w:sz="4" w:space="0" w:color="auto"/>
              <w:right w:val="single" w:sz="4" w:space="0" w:color="auto"/>
            </w:tcBorders>
            <w:shd w:val="clear" w:color="000000" w:fill="FFFFFF"/>
            <w:noWrap/>
            <w:vAlign w:val="bottom"/>
            <w:hideMark/>
          </w:tcPr>
          <w:p w14:paraId="4BDFC207"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r>
      <w:tr w:rsidR="0094181A" w:rsidRPr="00985E81" w14:paraId="39D515F2"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039F90FB"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1987</w:t>
            </w:r>
          </w:p>
        </w:tc>
        <w:tc>
          <w:tcPr>
            <w:tcW w:w="1621" w:type="dxa"/>
            <w:tcBorders>
              <w:top w:val="nil"/>
              <w:left w:val="nil"/>
              <w:bottom w:val="single" w:sz="4" w:space="0" w:color="auto"/>
              <w:right w:val="single" w:sz="4" w:space="0" w:color="auto"/>
            </w:tcBorders>
            <w:shd w:val="clear" w:color="000000" w:fill="FFFFFF"/>
            <w:noWrap/>
            <w:vAlign w:val="bottom"/>
            <w:hideMark/>
          </w:tcPr>
          <w:p w14:paraId="1B89B20C"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62.2</w:t>
            </w:r>
          </w:p>
        </w:tc>
        <w:tc>
          <w:tcPr>
            <w:tcW w:w="619" w:type="dxa"/>
            <w:tcBorders>
              <w:top w:val="nil"/>
              <w:left w:val="nil"/>
              <w:bottom w:val="single" w:sz="4" w:space="0" w:color="auto"/>
              <w:right w:val="single" w:sz="4" w:space="0" w:color="auto"/>
            </w:tcBorders>
            <w:shd w:val="clear" w:color="000000" w:fill="FFFFFF"/>
            <w:noWrap/>
            <w:vAlign w:val="bottom"/>
            <w:hideMark/>
          </w:tcPr>
          <w:p w14:paraId="0C802711"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1992</w:t>
            </w:r>
          </w:p>
        </w:tc>
        <w:tc>
          <w:tcPr>
            <w:tcW w:w="1621" w:type="dxa"/>
            <w:tcBorders>
              <w:top w:val="nil"/>
              <w:left w:val="nil"/>
              <w:bottom w:val="single" w:sz="4" w:space="0" w:color="auto"/>
              <w:right w:val="single" w:sz="4" w:space="0" w:color="auto"/>
            </w:tcBorders>
            <w:shd w:val="clear" w:color="000000" w:fill="FFFFFF"/>
            <w:noWrap/>
            <w:vAlign w:val="bottom"/>
            <w:hideMark/>
          </w:tcPr>
          <w:p w14:paraId="2B676D33"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49.5</w:t>
            </w:r>
          </w:p>
        </w:tc>
      </w:tr>
      <w:tr w:rsidR="0094181A" w:rsidRPr="00985E81" w14:paraId="4518A7CE"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3EB7A547"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1997</w:t>
            </w:r>
          </w:p>
        </w:tc>
        <w:tc>
          <w:tcPr>
            <w:tcW w:w="1621" w:type="dxa"/>
            <w:tcBorders>
              <w:top w:val="nil"/>
              <w:left w:val="nil"/>
              <w:bottom w:val="single" w:sz="4" w:space="0" w:color="auto"/>
              <w:right w:val="single" w:sz="4" w:space="0" w:color="auto"/>
            </w:tcBorders>
            <w:shd w:val="clear" w:color="000000" w:fill="FFFFFF"/>
            <w:noWrap/>
            <w:vAlign w:val="bottom"/>
            <w:hideMark/>
          </w:tcPr>
          <w:p w14:paraId="264C6FC2"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61</w:t>
            </w:r>
          </w:p>
        </w:tc>
        <w:tc>
          <w:tcPr>
            <w:tcW w:w="619" w:type="dxa"/>
            <w:tcBorders>
              <w:top w:val="nil"/>
              <w:left w:val="nil"/>
              <w:bottom w:val="single" w:sz="4" w:space="0" w:color="auto"/>
              <w:right w:val="single" w:sz="4" w:space="0" w:color="auto"/>
            </w:tcBorders>
            <w:shd w:val="clear" w:color="000000" w:fill="FFFFFF"/>
            <w:noWrap/>
            <w:vAlign w:val="bottom"/>
            <w:hideMark/>
          </w:tcPr>
          <w:p w14:paraId="5D682C95"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w:t>
            </w:r>
          </w:p>
        </w:tc>
        <w:tc>
          <w:tcPr>
            <w:tcW w:w="1621" w:type="dxa"/>
            <w:tcBorders>
              <w:top w:val="nil"/>
              <w:left w:val="nil"/>
              <w:bottom w:val="single" w:sz="4" w:space="0" w:color="auto"/>
              <w:right w:val="single" w:sz="4" w:space="0" w:color="auto"/>
            </w:tcBorders>
            <w:shd w:val="clear" w:color="000000" w:fill="FFFFFF"/>
            <w:noWrap/>
            <w:vAlign w:val="bottom"/>
            <w:hideMark/>
          </w:tcPr>
          <w:p w14:paraId="0083386F"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48.3</w:t>
            </w:r>
          </w:p>
        </w:tc>
      </w:tr>
      <w:tr w:rsidR="0094181A" w:rsidRPr="00985E81" w14:paraId="7BD46E4B"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5DEA6D7D"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1998</w:t>
            </w:r>
          </w:p>
        </w:tc>
        <w:tc>
          <w:tcPr>
            <w:tcW w:w="1621" w:type="dxa"/>
            <w:tcBorders>
              <w:top w:val="nil"/>
              <w:left w:val="nil"/>
              <w:bottom w:val="single" w:sz="4" w:space="0" w:color="auto"/>
              <w:right w:val="single" w:sz="4" w:space="0" w:color="auto"/>
            </w:tcBorders>
            <w:shd w:val="clear" w:color="000000" w:fill="FFFFFF"/>
            <w:noWrap/>
            <w:vAlign w:val="bottom"/>
            <w:hideMark/>
          </w:tcPr>
          <w:p w14:paraId="0577500C"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60.1</w:t>
            </w:r>
          </w:p>
        </w:tc>
        <w:tc>
          <w:tcPr>
            <w:tcW w:w="619" w:type="dxa"/>
            <w:tcBorders>
              <w:top w:val="nil"/>
              <w:left w:val="nil"/>
              <w:bottom w:val="single" w:sz="4" w:space="0" w:color="auto"/>
              <w:right w:val="single" w:sz="4" w:space="0" w:color="auto"/>
            </w:tcBorders>
            <w:shd w:val="clear" w:color="000000" w:fill="FFFFFF"/>
            <w:noWrap/>
            <w:vAlign w:val="bottom"/>
            <w:hideMark/>
          </w:tcPr>
          <w:p w14:paraId="4D468498"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2002</w:t>
            </w:r>
          </w:p>
        </w:tc>
        <w:tc>
          <w:tcPr>
            <w:tcW w:w="1621" w:type="dxa"/>
            <w:tcBorders>
              <w:top w:val="nil"/>
              <w:left w:val="nil"/>
              <w:bottom w:val="single" w:sz="4" w:space="0" w:color="auto"/>
              <w:right w:val="single" w:sz="4" w:space="0" w:color="auto"/>
            </w:tcBorders>
            <w:shd w:val="clear" w:color="000000" w:fill="FFFFFF"/>
            <w:noWrap/>
            <w:vAlign w:val="bottom"/>
            <w:hideMark/>
          </w:tcPr>
          <w:p w14:paraId="2559A9D1"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47.9</w:t>
            </w:r>
          </w:p>
        </w:tc>
      </w:tr>
      <w:tr w:rsidR="0094181A" w:rsidRPr="00985E81" w14:paraId="338651E7"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1F983C5E"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2012</w:t>
            </w:r>
          </w:p>
        </w:tc>
        <w:tc>
          <w:tcPr>
            <w:tcW w:w="1621" w:type="dxa"/>
            <w:tcBorders>
              <w:top w:val="nil"/>
              <w:left w:val="nil"/>
              <w:bottom w:val="single" w:sz="4" w:space="0" w:color="auto"/>
              <w:right w:val="single" w:sz="4" w:space="0" w:color="auto"/>
            </w:tcBorders>
            <w:shd w:val="clear" w:color="000000" w:fill="FFFFFF"/>
            <w:noWrap/>
            <w:vAlign w:val="bottom"/>
            <w:hideMark/>
          </w:tcPr>
          <w:p w14:paraId="2E50A536"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w:t>
            </w:r>
          </w:p>
        </w:tc>
        <w:tc>
          <w:tcPr>
            <w:tcW w:w="619" w:type="dxa"/>
            <w:tcBorders>
              <w:top w:val="nil"/>
              <w:left w:val="nil"/>
              <w:bottom w:val="single" w:sz="4" w:space="0" w:color="auto"/>
              <w:right w:val="single" w:sz="4" w:space="0" w:color="auto"/>
            </w:tcBorders>
            <w:shd w:val="clear" w:color="000000" w:fill="FFFFFF"/>
            <w:noWrap/>
            <w:vAlign w:val="bottom"/>
            <w:hideMark/>
          </w:tcPr>
          <w:p w14:paraId="66DED1E5"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1991</w:t>
            </w:r>
          </w:p>
        </w:tc>
        <w:tc>
          <w:tcPr>
            <w:tcW w:w="1621" w:type="dxa"/>
            <w:tcBorders>
              <w:top w:val="nil"/>
              <w:left w:val="nil"/>
              <w:bottom w:val="single" w:sz="4" w:space="0" w:color="auto"/>
              <w:right w:val="single" w:sz="4" w:space="0" w:color="auto"/>
            </w:tcBorders>
            <w:shd w:val="clear" w:color="000000" w:fill="FFFFFF"/>
            <w:noWrap/>
            <w:vAlign w:val="bottom"/>
            <w:hideMark/>
          </w:tcPr>
          <w:p w14:paraId="0D2730C3"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46.8</w:t>
            </w:r>
          </w:p>
        </w:tc>
      </w:tr>
      <w:tr w:rsidR="0094181A" w:rsidRPr="00985E81" w14:paraId="3D129400"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4300D313"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2018</w:t>
            </w:r>
          </w:p>
        </w:tc>
        <w:tc>
          <w:tcPr>
            <w:tcW w:w="1621" w:type="dxa"/>
            <w:tcBorders>
              <w:top w:val="nil"/>
              <w:left w:val="nil"/>
              <w:bottom w:val="single" w:sz="4" w:space="0" w:color="auto"/>
              <w:right w:val="single" w:sz="4" w:space="0" w:color="auto"/>
            </w:tcBorders>
            <w:shd w:val="clear" w:color="000000" w:fill="FFFFFF"/>
            <w:noWrap/>
            <w:vAlign w:val="bottom"/>
            <w:hideMark/>
          </w:tcPr>
          <w:p w14:paraId="11AE56AC"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59.2</w:t>
            </w:r>
          </w:p>
        </w:tc>
        <w:tc>
          <w:tcPr>
            <w:tcW w:w="619" w:type="dxa"/>
            <w:tcBorders>
              <w:top w:val="nil"/>
              <w:left w:val="nil"/>
              <w:bottom w:val="single" w:sz="4" w:space="0" w:color="auto"/>
              <w:right w:val="single" w:sz="4" w:space="0" w:color="auto"/>
            </w:tcBorders>
            <w:shd w:val="clear" w:color="000000" w:fill="FFFFFF"/>
            <w:noWrap/>
            <w:vAlign w:val="bottom"/>
            <w:hideMark/>
          </w:tcPr>
          <w:p w14:paraId="683FC4FF"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1996</w:t>
            </w:r>
          </w:p>
        </w:tc>
        <w:tc>
          <w:tcPr>
            <w:tcW w:w="1621" w:type="dxa"/>
            <w:tcBorders>
              <w:top w:val="nil"/>
              <w:left w:val="nil"/>
              <w:bottom w:val="single" w:sz="4" w:space="0" w:color="auto"/>
              <w:right w:val="single" w:sz="4" w:space="0" w:color="auto"/>
            </w:tcBorders>
            <w:shd w:val="clear" w:color="000000" w:fill="FFFFFF"/>
            <w:noWrap/>
            <w:vAlign w:val="bottom"/>
            <w:hideMark/>
          </w:tcPr>
          <w:p w14:paraId="71755389"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40</w:t>
            </w:r>
          </w:p>
        </w:tc>
      </w:tr>
      <w:tr w:rsidR="0094181A" w:rsidRPr="00985E81" w14:paraId="7D378E92" w14:textId="77777777" w:rsidTr="009D5EE0">
        <w:trPr>
          <w:trHeight w:val="312"/>
        </w:trPr>
        <w:tc>
          <w:tcPr>
            <w:tcW w:w="619" w:type="dxa"/>
            <w:tcBorders>
              <w:top w:val="nil"/>
              <w:left w:val="single" w:sz="4" w:space="0" w:color="auto"/>
              <w:bottom w:val="single" w:sz="4" w:space="0" w:color="auto"/>
              <w:right w:val="single" w:sz="4" w:space="0" w:color="auto"/>
            </w:tcBorders>
            <w:shd w:val="clear" w:color="000000" w:fill="FFFFFF"/>
            <w:noWrap/>
            <w:vAlign w:val="bottom"/>
            <w:hideMark/>
          </w:tcPr>
          <w:p w14:paraId="0CC486C4"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621" w:type="dxa"/>
            <w:tcBorders>
              <w:top w:val="nil"/>
              <w:left w:val="nil"/>
              <w:bottom w:val="single" w:sz="4" w:space="0" w:color="auto"/>
              <w:right w:val="single" w:sz="4" w:space="0" w:color="auto"/>
            </w:tcBorders>
            <w:shd w:val="clear" w:color="000000" w:fill="FFFFFF"/>
            <w:noWrap/>
            <w:vAlign w:val="bottom"/>
            <w:hideMark/>
          </w:tcPr>
          <w:p w14:paraId="6A72BA9B"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w:t>
            </w:r>
          </w:p>
        </w:tc>
        <w:tc>
          <w:tcPr>
            <w:tcW w:w="619" w:type="dxa"/>
            <w:tcBorders>
              <w:top w:val="nil"/>
              <w:left w:val="nil"/>
              <w:bottom w:val="single" w:sz="4" w:space="0" w:color="auto"/>
              <w:right w:val="single" w:sz="4" w:space="0" w:color="auto"/>
            </w:tcBorders>
            <w:shd w:val="clear" w:color="000000" w:fill="FFFFFF"/>
            <w:noWrap/>
            <w:vAlign w:val="bottom"/>
            <w:hideMark/>
          </w:tcPr>
          <w:p w14:paraId="4E6DCF5C"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1994</w:t>
            </w:r>
          </w:p>
        </w:tc>
        <w:tc>
          <w:tcPr>
            <w:tcW w:w="1621" w:type="dxa"/>
            <w:tcBorders>
              <w:top w:val="nil"/>
              <w:left w:val="nil"/>
              <w:bottom w:val="single" w:sz="4" w:space="0" w:color="auto"/>
              <w:right w:val="single" w:sz="4" w:space="0" w:color="auto"/>
            </w:tcBorders>
            <w:shd w:val="clear" w:color="000000" w:fill="FFFFFF"/>
            <w:noWrap/>
            <w:vAlign w:val="bottom"/>
            <w:hideMark/>
          </w:tcPr>
          <w:p w14:paraId="65B8CA58" w14:textId="77777777" w:rsidR="009D5EE0" w:rsidRPr="00985E81" w:rsidRDefault="009D5EE0" w:rsidP="009D5EE0">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39</w:t>
            </w:r>
          </w:p>
        </w:tc>
      </w:tr>
    </w:tbl>
    <w:p w14:paraId="4452AF1E" w14:textId="77777777" w:rsidR="000A5ECC" w:rsidRPr="00985E81" w:rsidRDefault="000A5ECC" w:rsidP="00D67893">
      <w:pPr>
        <w:spacing w:before="0" w:after="0"/>
        <w:rPr>
          <w:rFonts w:ascii="Times New Roman" w:hAnsi="Times New Roman" w:cs="Times New Roman"/>
          <w:b/>
          <w:sz w:val="24"/>
          <w:szCs w:val="24"/>
        </w:rPr>
      </w:pPr>
    </w:p>
    <w:p w14:paraId="603F396B" w14:textId="21097347" w:rsidR="00766D6D" w:rsidRPr="002F3090" w:rsidRDefault="001C3157" w:rsidP="0057246E">
      <w:pPr>
        <w:pStyle w:val="Heading1"/>
        <w:spacing w:before="0"/>
        <w:rPr>
          <w:rFonts w:ascii="Times New Roman" w:hAnsi="Times New Roman" w:cs="Times New Roman"/>
          <w:b/>
          <w:bCs/>
          <w:color w:val="auto"/>
          <w:sz w:val="24"/>
          <w:szCs w:val="24"/>
        </w:rPr>
      </w:pPr>
      <w:bookmarkStart w:id="262" w:name="_Toc50289038"/>
      <w:bookmarkStart w:id="263" w:name="_Toc50290633"/>
      <w:bookmarkStart w:id="264" w:name="_Toc50292175"/>
      <w:bookmarkStart w:id="265" w:name="_Toc50293682"/>
      <w:bookmarkStart w:id="266" w:name="_Toc51593327"/>
      <w:bookmarkStart w:id="267" w:name="_Toc51770760"/>
      <w:bookmarkStart w:id="268" w:name="_Toc52981195"/>
      <w:bookmarkStart w:id="269" w:name="_Toc55294226"/>
      <w:bookmarkStart w:id="270" w:name="_Toc56007114"/>
      <w:bookmarkStart w:id="271" w:name="_Toc56045093"/>
      <w:r w:rsidRPr="002F3090">
        <w:rPr>
          <w:rFonts w:ascii="Times New Roman" w:hAnsi="Times New Roman" w:cs="Times New Roman"/>
          <w:b/>
          <w:bCs/>
          <w:color w:val="auto"/>
          <w:sz w:val="24"/>
          <w:szCs w:val="24"/>
        </w:rPr>
        <w:t xml:space="preserve">Appendix-2: </w:t>
      </w:r>
      <w:r w:rsidR="00B14311" w:rsidRPr="002F3090">
        <w:rPr>
          <w:rFonts w:ascii="Times New Roman" w:hAnsi="Times New Roman" w:cs="Times New Roman"/>
          <w:b/>
          <w:bCs/>
          <w:color w:val="auto"/>
          <w:sz w:val="24"/>
          <w:szCs w:val="24"/>
        </w:rPr>
        <w:t>Outlier test</w:t>
      </w:r>
      <w:bookmarkEnd w:id="262"/>
      <w:bookmarkEnd w:id="263"/>
      <w:bookmarkEnd w:id="264"/>
      <w:bookmarkEnd w:id="265"/>
      <w:bookmarkEnd w:id="266"/>
      <w:bookmarkEnd w:id="267"/>
      <w:bookmarkEnd w:id="268"/>
      <w:bookmarkEnd w:id="269"/>
      <w:bookmarkEnd w:id="270"/>
      <w:bookmarkEnd w:id="271"/>
    </w:p>
    <w:p w14:paraId="071B676A" w14:textId="36B7C94D" w:rsidR="00966690" w:rsidRPr="002F3090" w:rsidRDefault="0063712E" w:rsidP="00D9109E">
      <w:pPr>
        <w:spacing w:before="0" w:after="0"/>
        <w:rPr>
          <w:rFonts w:ascii="Times New Roman" w:hAnsi="Times New Roman" w:cs="Times New Roman"/>
          <w:bCs/>
          <w:sz w:val="24"/>
          <w:szCs w:val="24"/>
        </w:rPr>
      </w:pPr>
      <w:r w:rsidRPr="002F3090">
        <w:rPr>
          <w:rFonts w:ascii="Times New Roman" w:hAnsi="Times New Roman" w:cs="Times New Roman"/>
          <w:bCs/>
          <w:sz w:val="24"/>
          <w:szCs w:val="24"/>
        </w:rPr>
        <w:t>A</w:t>
      </w:r>
      <w:r w:rsidR="00766D6D" w:rsidRPr="002F3090">
        <w:rPr>
          <w:rFonts w:ascii="Times New Roman" w:hAnsi="Times New Roman" w:cs="Times New Roman"/>
          <w:bCs/>
          <w:sz w:val="24"/>
          <w:szCs w:val="24"/>
        </w:rPr>
        <w:t xml:space="preserve">: </w:t>
      </w:r>
      <w:r w:rsidR="00546E0C" w:rsidRPr="002F3090">
        <w:rPr>
          <w:rFonts w:ascii="Times New Roman" w:hAnsi="Times New Roman" w:cs="Times New Roman"/>
          <w:bCs/>
          <w:sz w:val="24"/>
          <w:szCs w:val="24"/>
        </w:rPr>
        <w:t xml:space="preserve">Data for </w:t>
      </w:r>
      <w:r w:rsidR="00966690" w:rsidRPr="002F3090">
        <w:rPr>
          <w:rFonts w:ascii="Times New Roman" w:hAnsi="Times New Roman" w:cs="Times New Roman"/>
          <w:bCs/>
          <w:sz w:val="24"/>
          <w:szCs w:val="24"/>
        </w:rPr>
        <w:t>Outlier test</w:t>
      </w:r>
    </w:p>
    <w:tbl>
      <w:tblPr>
        <w:tblW w:w="6060" w:type="dxa"/>
        <w:tblLook w:val="04A0" w:firstRow="1" w:lastRow="0" w:firstColumn="1" w:lastColumn="0" w:noHBand="0" w:noVBand="1"/>
      </w:tblPr>
      <w:tblGrid>
        <w:gridCol w:w="696"/>
        <w:gridCol w:w="1336"/>
        <w:gridCol w:w="1085"/>
        <w:gridCol w:w="696"/>
        <w:gridCol w:w="1335"/>
        <w:gridCol w:w="1085"/>
      </w:tblGrid>
      <w:tr w:rsidR="0094181A" w:rsidRPr="00985E81" w14:paraId="260CCBE0" w14:textId="77777777" w:rsidTr="005341E7">
        <w:trPr>
          <w:trHeight w:val="312"/>
        </w:trPr>
        <w:tc>
          <w:tcPr>
            <w:tcW w:w="6060" w:type="dxa"/>
            <w:gridSpan w:val="6"/>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EA0B356" w14:textId="77777777" w:rsidR="005341E7" w:rsidRPr="00985E81" w:rsidRDefault="005341E7" w:rsidP="005341E7">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Bedele Rainfall Data</w:t>
            </w:r>
          </w:p>
        </w:tc>
      </w:tr>
      <w:tr w:rsidR="0094181A" w:rsidRPr="00985E81" w14:paraId="4A71BE4A"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53F61DED"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Year</w:t>
            </w:r>
          </w:p>
        </w:tc>
        <w:tc>
          <w:tcPr>
            <w:tcW w:w="1336" w:type="dxa"/>
            <w:tcBorders>
              <w:top w:val="nil"/>
              <w:left w:val="nil"/>
              <w:bottom w:val="single" w:sz="4" w:space="0" w:color="auto"/>
              <w:right w:val="single" w:sz="4" w:space="0" w:color="auto"/>
            </w:tcBorders>
            <w:shd w:val="clear" w:color="auto" w:fill="auto"/>
            <w:noWrap/>
            <w:vAlign w:val="bottom"/>
            <w:hideMark/>
          </w:tcPr>
          <w:p w14:paraId="23E6E6DD"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MDR(mm)</w:t>
            </w:r>
          </w:p>
        </w:tc>
        <w:tc>
          <w:tcPr>
            <w:tcW w:w="1081" w:type="dxa"/>
            <w:tcBorders>
              <w:top w:val="nil"/>
              <w:left w:val="nil"/>
              <w:bottom w:val="single" w:sz="4" w:space="0" w:color="auto"/>
              <w:right w:val="single" w:sz="4" w:space="0" w:color="auto"/>
            </w:tcBorders>
            <w:shd w:val="clear" w:color="auto" w:fill="auto"/>
            <w:noWrap/>
            <w:vAlign w:val="bottom"/>
            <w:hideMark/>
          </w:tcPr>
          <w:p w14:paraId="6C3376FC"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Y=LogX</w:t>
            </w:r>
          </w:p>
        </w:tc>
        <w:tc>
          <w:tcPr>
            <w:tcW w:w="613" w:type="dxa"/>
            <w:tcBorders>
              <w:top w:val="nil"/>
              <w:left w:val="nil"/>
              <w:bottom w:val="single" w:sz="4" w:space="0" w:color="auto"/>
              <w:right w:val="single" w:sz="4" w:space="0" w:color="auto"/>
            </w:tcBorders>
            <w:shd w:val="clear" w:color="auto" w:fill="auto"/>
            <w:noWrap/>
            <w:vAlign w:val="bottom"/>
            <w:hideMark/>
          </w:tcPr>
          <w:p w14:paraId="0D68A56D"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Year</w:t>
            </w:r>
          </w:p>
        </w:tc>
        <w:tc>
          <w:tcPr>
            <w:tcW w:w="1335" w:type="dxa"/>
            <w:tcBorders>
              <w:top w:val="nil"/>
              <w:left w:val="nil"/>
              <w:bottom w:val="single" w:sz="4" w:space="0" w:color="auto"/>
              <w:right w:val="single" w:sz="4" w:space="0" w:color="auto"/>
            </w:tcBorders>
            <w:shd w:val="clear" w:color="auto" w:fill="auto"/>
            <w:noWrap/>
            <w:vAlign w:val="bottom"/>
            <w:hideMark/>
          </w:tcPr>
          <w:p w14:paraId="029EEE17"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MDR(mm)</w:t>
            </w:r>
          </w:p>
        </w:tc>
        <w:tc>
          <w:tcPr>
            <w:tcW w:w="1081" w:type="dxa"/>
            <w:tcBorders>
              <w:top w:val="nil"/>
              <w:left w:val="nil"/>
              <w:bottom w:val="single" w:sz="4" w:space="0" w:color="auto"/>
              <w:right w:val="single" w:sz="4" w:space="0" w:color="auto"/>
            </w:tcBorders>
            <w:shd w:val="clear" w:color="auto" w:fill="auto"/>
            <w:noWrap/>
            <w:vAlign w:val="bottom"/>
            <w:hideMark/>
          </w:tcPr>
          <w:p w14:paraId="26209145"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Y=LogX</w:t>
            </w:r>
          </w:p>
        </w:tc>
      </w:tr>
      <w:tr w:rsidR="0094181A" w:rsidRPr="00985E81" w14:paraId="12CD5B4F"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089DEC89"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1999</w:t>
            </w:r>
          </w:p>
        </w:tc>
        <w:tc>
          <w:tcPr>
            <w:tcW w:w="1336" w:type="dxa"/>
            <w:tcBorders>
              <w:top w:val="nil"/>
              <w:left w:val="nil"/>
              <w:bottom w:val="single" w:sz="4" w:space="0" w:color="auto"/>
              <w:right w:val="single" w:sz="4" w:space="0" w:color="auto"/>
            </w:tcBorders>
            <w:shd w:val="clear" w:color="auto" w:fill="auto"/>
            <w:noWrap/>
            <w:vAlign w:val="bottom"/>
            <w:hideMark/>
          </w:tcPr>
          <w:p w14:paraId="2D87FA78"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95</w:t>
            </w:r>
          </w:p>
        </w:tc>
        <w:tc>
          <w:tcPr>
            <w:tcW w:w="1081" w:type="dxa"/>
            <w:tcBorders>
              <w:top w:val="nil"/>
              <w:left w:val="nil"/>
              <w:bottom w:val="single" w:sz="4" w:space="0" w:color="auto"/>
              <w:right w:val="single" w:sz="4" w:space="0" w:color="auto"/>
            </w:tcBorders>
            <w:shd w:val="clear" w:color="auto" w:fill="auto"/>
            <w:noWrap/>
            <w:vAlign w:val="bottom"/>
            <w:hideMark/>
          </w:tcPr>
          <w:p w14:paraId="54A097FF"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w:t>
            </w:r>
          </w:p>
        </w:tc>
        <w:tc>
          <w:tcPr>
            <w:tcW w:w="613" w:type="dxa"/>
            <w:tcBorders>
              <w:top w:val="nil"/>
              <w:left w:val="nil"/>
              <w:bottom w:val="single" w:sz="4" w:space="0" w:color="auto"/>
              <w:right w:val="single" w:sz="4" w:space="0" w:color="auto"/>
            </w:tcBorders>
            <w:shd w:val="clear" w:color="auto" w:fill="auto"/>
            <w:noWrap/>
            <w:vAlign w:val="bottom"/>
            <w:hideMark/>
          </w:tcPr>
          <w:p w14:paraId="2FF3F9A3"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1989</w:t>
            </w:r>
          </w:p>
        </w:tc>
        <w:tc>
          <w:tcPr>
            <w:tcW w:w="1335" w:type="dxa"/>
            <w:tcBorders>
              <w:top w:val="nil"/>
              <w:left w:val="nil"/>
              <w:bottom w:val="single" w:sz="4" w:space="0" w:color="auto"/>
              <w:right w:val="single" w:sz="4" w:space="0" w:color="auto"/>
            </w:tcBorders>
            <w:shd w:val="clear" w:color="auto" w:fill="auto"/>
            <w:noWrap/>
            <w:vAlign w:val="bottom"/>
            <w:hideMark/>
          </w:tcPr>
          <w:p w14:paraId="3DBCC08D"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58.4</w:t>
            </w:r>
          </w:p>
        </w:tc>
        <w:tc>
          <w:tcPr>
            <w:tcW w:w="1081" w:type="dxa"/>
            <w:tcBorders>
              <w:top w:val="nil"/>
              <w:left w:val="nil"/>
              <w:bottom w:val="single" w:sz="4" w:space="0" w:color="auto"/>
              <w:right w:val="single" w:sz="4" w:space="0" w:color="auto"/>
            </w:tcBorders>
            <w:shd w:val="clear" w:color="auto" w:fill="auto"/>
            <w:noWrap/>
            <w:vAlign w:val="bottom"/>
            <w:hideMark/>
          </w:tcPr>
          <w:p w14:paraId="0D33AF00"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r>
      <w:tr w:rsidR="0094181A" w:rsidRPr="00985E81" w14:paraId="6ABA0F56"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6B34A40A"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1336" w:type="dxa"/>
            <w:tcBorders>
              <w:top w:val="nil"/>
              <w:left w:val="nil"/>
              <w:bottom w:val="single" w:sz="4" w:space="0" w:color="auto"/>
              <w:right w:val="single" w:sz="4" w:space="0" w:color="auto"/>
            </w:tcBorders>
            <w:shd w:val="clear" w:color="auto" w:fill="auto"/>
            <w:noWrap/>
            <w:vAlign w:val="bottom"/>
            <w:hideMark/>
          </w:tcPr>
          <w:p w14:paraId="5D85F244"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85</w:t>
            </w:r>
          </w:p>
        </w:tc>
        <w:tc>
          <w:tcPr>
            <w:tcW w:w="1081" w:type="dxa"/>
            <w:tcBorders>
              <w:top w:val="nil"/>
              <w:left w:val="nil"/>
              <w:bottom w:val="single" w:sz="4" w:space="0" w:color="auto"/>
              <w:right w:val="single" w:sz="4" w:space="0" w:color="auto"/>
            </w:tcBorders>
            <w:shd w:val="clear" w:color="auto" w:fill="auto"/>
            <w:noWrap/>
            <w:vAlign w:val="bottom"/>
            <w:hideMark/>
          </w:tcPr>
          <w:p w14:paraId="76AC046D"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w:t>
            </w:r>
          </w:p>
        </w:tc>
        <w:tc>
          <w:tcPr>
            <w:tcW w:w="613" w:type="dxa"/>
            <w:tcBorders>
              <w:top w:val="nil"/>
              <w:left w:val="nil"/>
              <w:bottom w:val="single" w:sz="4" w:space="0" w:color="auto"/>
              <w:right w:val="single" w:sz="4" w:space="0" w:color="auto"/>
            </w:tcBorders>
            <w:shd w:val="clear" w:color="auto" w:fill="auto"/>
            <w:noWrap/>
            <w:vAlign w:val="bottom"/>
            <w:hideMark/>
          </w:tcPr>
          <w:p w14:paraId="4032AEC0"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2004</w:t>
            </w:r>
          </w:p>
        </w:tc>
        <w:tc>
          <w:tcPr>
            <w:tcW w:w="1335" w:type="dxa"/>
            <w:tcBorders>
              <w:top w:val="nil"/>
              <w:left w:val="nil"/>
              <w:bottom w:val="single" w:sz="4" w:space="0" w:color="auto"/>
              <w:right w:val="single" w:sz="4" w:space="0" w:color="auto"/>
            </w:tcBorders>
            <w:shd w:val="clear" w:color="auto" w:fill="auto"/>
            <w:noWrap/>
            <w:vAlign w:val="bottom"/>
            <w:hideMark/>
          </w:tcPr>
          <w:p w14:paraId="7366DDFA"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57</w:t>
            </w:r>
          </w:p>
        </w:tc>
        <w:tc>
          <w:tcPr>
            <w:tcW w:w="1081" w:type="dxa"/>
            <w:tcBorders>
              <w:top w:val="nil"/>
              <w:left w:val="nil"/>
              <w:bottom w:val="single" w:sz="4" w:space="0" w:color="auto"/>
              <w:right w:val="single" w:sz="4" w:space="0" w:color="auto"/>
            </w:tcBorders>
            <w:shd w:val="clear" w:color="auto" w:fill="auto"/>
            <w:noWrap/>
            <w:vAlign w:val="bottom"/>
            <w:hideMark/>
          </w:tcPr>
          <w:p w14:paraId="4C5EC50B"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r>
      <w:tr w:rsidR="0094181A" w:rsidRPr="00985E81" w14:paraId="60CCEDDE"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7EEB35FF"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2007</w:t>
            </w:r>
          </w:p>
        </w:tc>
        <w:tc>
          <w:tcPr>
            <w:tcW w:w="1336" w:type="dxa"/>
            <w:tcBorders>
              <w:top w:val="nil"/>
              <w:left w:val="nil"/>
              <w:bottom w:val="single" w:sz="4" w:space="0" w:color="auto"/>
              <w:right w:val="single" w:sz="4" w:space="0" w:color="auto"/>
            </w:tcBorders>
            <w:shd w:val="clear" w:color="auto" w:fill="auto"/>
            <w:noWrap/>
            <w:vAlign w:val="bottom"/>
            <w:hideMark/>
          </w:tcPr>
          <w:p w14:paraId="20837D16"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83.5</w:t>
            </w:r>
          </w:p>
        </w:tc>
        <w:tc>
          <w:tcPr>
            <w:tcW w:w="1081" w:type="dxa"/>
            <w:tcBorders>
              <w:top w:val="nil"/>
              <w:left w:val="nil"/>
              <w:bottom w:val="single" w:sz="4" w:space="0" w:color="auto"/>
              <w:right w:val="single" w:sz="4" w:space="0" w:color="auto"/>
            </w:tcBorders>
            <w:shd w:val="clear" w:color="auto" w:fill="auto"/>
            <w:noWrap/>
            <w:vAlign w:val="bottom"/>
            <w:hideMark/>
          </w:tcPr>
          <w:p w14:paraId="6F627BCC"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w:t>
            </w:r>
          </w:p>
        </w:tc>
        <w:tc>
          <w:tcPr>
            <w:tcW w:w="613" w:type="dxa"/>
            <w:tcBorders>
              <w:top w:val="nil"/>
              <w:left w:val="nil"/>
              <w:bottom w:val="single" w:sz="4" w:space="0" w:color="auto"/>
              <w:right w:val="single" w:sz="4" w:space="0" w:color="auto"/>
            </w:tcBorders>
            <w:shd w:val="clear" w:color="auto" w:fill="auto"/>
            <w:noWrap/>
            <w:vAlign w:val="bottom"/>
            <w:hideMark/>
          </w:tcPr>
          <w:p w14:paraId="303433E7"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1993</w:t>
            </w:r>
          </w:p>
        </w:tc>
        <w:tc>
          <w:tcPr>
            <w:tcW w:w="1335" w:type="dxa"/>
            <w:tcBorders>
              <w:top w:val="nil"/>
              <w:left w:val="nil"/>
              <w:bottom w:val="single" w:sz="4" w:space="0" w:color="auto"/>
              <w:right w:val="single" w:sz="4" w:space="0" w:color="auto"/>
            </w:tcBorders>
            <w:shd w:val="clear" w:color="auto" w:fill="auto"/>
            <w:noWrap/>
            <w:vAlign w:val="bottom"/>
            <w:hideMark/>
          </w:tcPr>
          <w:p w14:paraId="5DB7E2E2"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56</w:t>
            </w:r>
          </w:p>
        </w:tc>
        <w:tc>
          <w:tcPr>
            <w:tcW w:w="1081" w:type="dxa"/>
            <w:tcBorders>
              <w:top w:val="nil"/>
              <w:left w:val="nil"/>
              <w:bottom w:val="single" w:sz="4" w:space="0" w:color="auto"/>
              <w:right w:val="single" w:sz="4" w:space="0" w:color="auto"/>
            </w:tcBorders>
            <w:shd w:val="clear" w:color="auto" w:fill="auto"/>
            <w:noWrap/>
            <w:vAlign w:val="bottom"/>
            <w:hideMark/>
          </w:tcPr>
          <w:p w14:paraId="7287DA41"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491098A6"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30CE3A09"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2013</w:t>
            </w:r>
          </w:p>
        </w:tc>
        <w:tc>
          <w:tcPr>
            <w:tcW w:w="1336" w:type="dxa"/>
            <w:tcBorders>
              <w:top w:val="nil"/>
              <w:left w:val="nil"/>
              <w:bottom w:val="single" w:sz="4" w:space="0" w:color="auto"/>
              <w:right w:val="single" w:sz="4" w:space="0" w:color="auto"/>
            </w:tcBorders>
            <w:shd w:val="clear" w:color="auto" w:fill="auto"/>
            <w:noWrap/>
            <w:vAlign w:val="bottom"/>
            <w:hideMark/>
          </w:tcPr>
          <w:p w14:paraId="729543AF"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77.5</w:t>
            </w:r>
          </w:p>
        </w:tc>
        <w:tc>
          <w:tcPr>
            <w:tcW w:w="1081" w:type="dxa"/>
            <w:tcBorders>
              <w:top w:val="nil"/>
              <w:left w:val="nil"/>
              <w:bottom w:val="single" w:sz="4" w:space="0" w:color="auto"/>
              <w:right w:val="single" w:sz="4" w:space="0" w:color="auto"/>
            </w:tcBorders>
            <w:shd w:val="clear" w:color="auto" w:fill="auto"/>
            <w:noWrap/>
            <w:vAlign w:val="bottom"/>
            <w:hideMark/>
          </w:tcPr>
          <w:p w14:paraId="6352774D"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w:t>
            </w:r>
          </w:p>
        </w:tc>
        <w:tc>
          <w:tcPr>
            <w:tcW w:w="613" w:type="dxa"/>
            <w:tcBorders>
              <w:top w:val="nil"/>
              <w:left w:val="nil"/>
              <w:bottom w:val="single" w:sz="4" w:space="0" w:color="auto"/>
              <w:right w:val="single" w:sz="4" w:space="0" w:color="auto"/>
            </w:tcBorders>
            <w:shd w:val="clear" w:color="auto" w:fill="auto"/>
            <w:noWrap/>
            <w:vAlign w:val="bottom"/>
            <w:hideMark/>
          </w:tcPr>
          <w:p w14:paraId="6DB7A002"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2005</w:t>
            </w:r>
          </w:p>
        </w:tc>
        <w:tc>
          <w:tcPr>
            <w:tcW w:w="1335" w:type="dxa"/>
            <w:tcBorders>
              <w:top w:val="nil"/>
              <w:left w:val="nil"/>
              <w:bottom w:val="single" w:sz="4" w:space="0" w:color="auto"/>
              <w:right w:val="single" w:sz="4" w:space="0" w:color="auto"/>
            </w:tcBorders>
            <w:shd w:val="clear" w:color="auto" w:fill="auto"/>
            <w:noWrap/>
            <w:vAlign w:val="bottom"/>
            <w:hideMark/>
          </w:tcPr>
          <w:p w14:paraId="3882612A"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55</w:t>
            </w:r>
          </w:p>
        </w:tc>
        <w:tc>
          <w:tcPr>
            <w:tcW w:w="1081" w:type="dxa"/>
            <w:tcBorders>
              <w:top w:val="nil"/>
              <w:left w:val="nil"/>
              <w:bottom w:val="single" w:sz="4" w:space="0" w:color="auto"/>
              <w:right w:val="single" w:sz="4" w:space="0" w:color="auto"/>
            </w:tcBorders>
            <w:shd w:val="clear" w:color="auto" w:fill="auto"/>
            <w:noWrap/>
            <w:vAlign w:val="bottom"/>
            <w:hideMark/>
          </w:tcPr>
          <w:p w14:paraId="7CD66C95"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3E4BBA27"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1CBCF059"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2010</w:t>
            </w:r>
          </w:p>
        </w:tc>
        <w:tc>
          <w:tcPr>
            <w:tcW w:w="1336" w:type="dxa"/>
            <w:tcBorders>
              <w:top w:val="nil"/>
              <w:left w:val="nil"/>
              <w:bottom w:val="single" w:sz="4" w:space="0" w:color="auto"/>
              <w:right w:val="single" w:sz="4" w:space="0" w:color="auto"/>
            </w:tcBorders>
            <w:shd w:val="clear" w:color="auto" w:fill="auto"/>
            <w:noWrap/>
            <w:vAlign w:val="bottom"/>
            <w:hideMark/>
          </w:tcPr>
          <w:p w14:paraId="175D4A38"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75.3</w:t>
            </w:r>
          </w:p>
        </w:tc>
        <w:tc>
          <w:tcPr>
            <w:tcW w:w="1081" w:type="dxa"/>
            <w:tcBorders>
              <w:top w:val="nil"/>
              <w:left w:val="nil"/>
              <w:bottom w:val="single" w:sz="4" w:space="0" w:color="auto"/>
              <w:right w:val="single" w:sz="4" w:space="0" w:color="auto"/>
            </w:tcBorders>
            <w:shd w:val="clear" w:color="auto" w:fill="auto"/>
            <w:noWrap/>
            <w:vAlign w:val="bottom"/>
            <w:hideMark/>
          </w:tcPr>
          <w:p w14:paraId="70F50F8C"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w:t>
            </w:r>
          </w:p>
        </w:tc>
        <w:tc>
          <w:tcPr>
            <w:tcW w:w="613" w:type="dxa"/>
            <w:tcBorders>
              <w:top w:val="nil"/>
              <w:left w:val="nil"/>
              <w:bottom w:val="single" w:sz="4" w:space="0" w:color="auto"/>
              <w:right w:val="single" w:sz="4" w:space="0" w:color="auto"/>
            </w:tcBorders>
            <w:shd w:val="clear" w:color="auto" w:fill="auto"/>
            <w:noWrap/>
            <w:vAlign w:val="bottom"/>
            <w:hideMark/>
          </w:tcPr>
          <w:p w14:paraId="04625976"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2019</w:t>
            </w:r>
          </w:p>
        </w:tc>
        <w:tc>
          <w:tcPr>
            <w:tcW w:w="1335" w:type="dxa"/>
            <w:tcBorders>
              <w:top w:val="nil"/>
              <w:left w:val="nil"/>
              <w:bottom w:val="single" w:sz="4" w:space="0" w:color="auto"/>
              <w:right w:val="single" w:sz="4" w:space="0" w:color="auto"/>
            </w:tcBorders>
            <w:shd w:val="clear" w:color="auto" w:fill="auto"/>
            <w:noWrap/>
            <w:vAlign w:val="bottom"/>
            <w:hideMark/>
          </w:tcPr>
          <w:p w14:paraId="4C0EB10C"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53.8</w:t>
            </w:r>
          </w:p>
        </w:tc>
        <w:tc>
          <w:tcPr>
            <w:tcW w:w="1081" w:type="dxa"/>
            <w:tcBorders>
              <w:top w:val="nil"/>
              <w:left w:val="nil"/>
              <w:bottom w:val="single" w:sz="4" w:space="0" w:color="auto"/>
              <w:right w:val="single" w:sz="4" w:space="0" w:color="auto"/>
            </w:tcBorders>
            <w:shd w:val="clear" w:color="auto" w:fill="auto"/>
            <w:noWrap/>
            <w:vAlign w:val="bottom"/>
            <w:hideMark/>
          </w:tcPr>
          <w:p w14:paraId="6AAB0780"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4B73DA14"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7A313F49"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2003</w:t>
            </w:r>
          </w:p>
        </w:tc>
        <w:tc>
          <w:tcPr>
            <w:tcW w:w="1336" w:type="dxa"/>
            <w:tcBorders>
              <w:top w:val="nil"/>
              <w:left w:val="nil"/>
              <w:bottom w:val="single" w:sz="4" w:space="0" w:color="auto"/>
              <w:right w:val="single" w:sz="4" w:space="0" w:color="auto"/>
            </w:tcBorders>
            <w:shd w:val="clear" w:color="auto" w:fill="auto"/>
            <w:noWrap/>
            <w:vAlign w:val="bottom"/>
            <w:hideMark/>
          </w:tcPr>
          <w:p w14:paraId="4E55BA8C"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69</w:t>
            </w:r>
          </w:p>
        </w:tc>
        <w:tc>
          <w:tcPr>
            <w:tcW w:w="1081" w:type="dxa"/>
            <w:tcBorders>
              <w:top w:val="nil"/>
              <w:left w:val="nil"/>
              <w:bottom w:val="single" w:sz="4" w:space="0" w:color="auto"/>
              <w:right w:val="single" w:sz="4" w:space="0" w:color="auto"/>
            </w:tcBorders>
            <w:shd w:val="clear" w:color="auto" w:fill="auto"/>
            <w:noWrap/>
            <w:vAlign w:val="bottom"/>
            <w:hideMark/>
          </w:tcPr>
          <w:p w14:paraId="49E25D68"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0C2642BD"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1990</w:t>
            </w:r>
          </w:p>
        </w:tc>
        <w:tc>
          <w:tcPr>
            <w:tcW w:w="1335" w:type="dxa"/>
            <w:tcBorders>
              <w:top w:val="nil"/>
              <w:left w:val="nil"/>
              <w:bottom w:val="single" w:sz="4" w:space="0" w:color="auto"/>
              <w:right w:val="single" w:sz="4" w:space="0" w:color="auto"/>
            </w:tcBorders>
            <w:shd w:val="clear" w:color="auto" w:fill="auto"/>
            <w:noWrap/>
            <w:vAlign w:val="bottom"/>
            <w:hideMark/>
          </w:tcPr>
          <w:p w14:paraId="32DB0BFA"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53.2</w:t>
            </w:r>
          </w:p>
        </w:tc>
        <w:tc>
          <w:tcPr>
            <w:tcW w:w="1081" w:type="dxa"/>
            <w:tcBorders>
              <w:top w:val="nil"/>
              <w:left w:val="nil"/>
              <w:bottom w:val="single" w:sz="4" w:space="0" w:color="auto"/>
              <w:right w:val="single" w:sz="4" w:space="0" w:color="auto"/>
            </w:tcBorders>
            <w:shd w:val="clear" w:color="auto" w:fill="auto"/>
            <w:noWrap/>
            <w:vAlign w:val="bottom"/>
            <w:hideMark/>
          </w:tcPr>
          <w:p w14:paraId="18673BF5"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01D1D929"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36821452"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336" w:type="dxa"/>
            <w:tcBorders>
              <w:top w:val="nil"/>
              <w:left w:val="nil"/>
              <w:bottom w:val="single" w:sz="4" w:space="0" w:color="auto"/>
              <w:right w:val="single" w:sz="4" w:space="0" w:color="auto"/>
            </w:tcBorders>
            <w:shd w:val="clear" w:color="auto" w:fill="auto"/>
            <w:noWrap/>
            <w:vAlign w:val="bottom"/>
            <w:hideMark/>
          </w:tcPr>
          <w:p w14:paraId="37526C93"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66.4</w:t>
            </w:r>
          </w:p>
        </w:tc>
        <w:tc>
          <w:tcPr>
            <w:tcW w:w="1081" w:type="dxa"/>
            <w:tcBorders>
              <w:top w:val="nil"/>
              <w:left w:val="nil"/>
              <w:bottom w:val="single" w:sz="4" w:space="0" w:color="auto"/>
              <w:right w:val="single" w:sz="4" w:space="0" w:color="auto"/>
            </w:tcBorders>
            <w:shd w:val="clear" w:color="auto" w:fill="auto"/>
            <w:noWrap/>
            <w:vAlign w:val="bottom"/>
            <w:hideMark/>
          </w:tcPr>
          <w:p w14:paraId="701C149F"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00501412"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1986</w:t>
            </w:r>
          </w:p>
        </w:tc>
        <w:tc>
          <w:tcPr>
            <w:tcW w:w="1335" w:type="dxa"/>
            <w:tcBorders>
              <w:top w:val="nil"/>
              <w:left w:val="nil"/>
              <w:bottom w:val="single" w:sz="4" w:space="0" w:color="auto"/>
              <w:right w:val="single" w:sz="4" w:space="0" w:color="auto"/>
            </w:tcBorders>
            <w:shd w:val="clear" w:color="auto" w:fill="auto"/>
            <w:noWrap/>
            <w:vAlign w:val="bottom"/>
            <w:hideMark/>
          </w:tcPr>
          <w:p w14:paraId="1B1EB734"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51.7</w:t>
            </w:r>
          </w:p>
        </w:tc>
        <w:tc>
          <w:tcPr>
            <w:tcW w:w="1081" w:type="dxa"/>
            <w:tcBorders>
              <w:top w:val="nil"/>
              <w:left w:val="nil"/>
              <w:bottom w:val="single" w:sz="4" w:space="0" w:color="auto"/>
              <w:right w:val="single" w:sz="4" w:space="0" w:color="auto"/>
            </w:tcBorders>
            <w:shd w:val="clear" w:color="auto" w:fill="auto"/>
            <w:noWrap/>
            <w:vAlign w:val="bottom"/>
            <w:hideMark/>
          </w:tcPr>
          <w:p w14:paraId="0467165E"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240B8D18"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6A84B888"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1988</w:t>
            </w:r>
          </w:p>
        </w:tc>
        <w:tc>
          <w:tcPr>
            <w:tcW w:w="1336" w:type="dxa"/>
            <w:tcBorders>
              <w:top w:val="nil"/>
              <w:left w:val="nil"/>
              <w:bottom w:val="single" w:sz="4" w:space="0" w:color="auto"/>
              <w:right w:val="single" w:sz="4" w:space="0" w:color="auto"/>
            </w:tcBorders>
            <w:shd w:val="clear" w:color="auto" w:fill="auto"/>
            <w:noWrap/>
            <w:vAlign w:val="bottom"/>
            <w:hideMark/>
          </w:tcPr>
          <w:p w14:paraId="00A833EC"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64.6</w:t>
            </w:r>
          </w:p>
        </w:tc>
        <w:tc>
          <w:tcPr>
            <w:tcW w:w="1081" w:type="dxa"/>
            <w:tcBorders>
              <w:top w:val="nil"/>
              <w:left w:val="nil"/>
              <w:bottom w:val="single" w:sz="4" w:space="0" w:color="auto"/>
              <w:right w:val="single" w:sz="4" w:space="0" w:color="auto"/>
            </w:tcBorders>
            <w:shd w:val="clear" w:color="auto" w:fill="auto"/>
            <w:noWrap/>
            <w:vAlign w:val="bottom"/>
            <w:hideMark/>
          </w:tcPr>
          <w:p w14:paraId="4FDC882D"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5A60FCF7"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w:t>
            </w:r>
          </w:p>
        </w:tc>
        <w:tc>
          <w:tcPr>
            <w:tcW w:w="1335" w:type="dxa"/>
            <w:tcBorders>
              <w:top w:val="nil"/>
              <w:left w:val="nil"/>
              <w:bottom w:val="single" w:sz="4" w:space="0" w:color="auto"/>
              <w:right w:val="single" w:sz="4" w:space="0" w:color="auto"/>
            </w:tcBorders>
            <w:shd w:val="clear" w:color="auto" w:fill="auto"/>
            <w:noWrap/>
            <w:vAlign w:val="bottom"/>
            <w:hideMark/>
          </w:tcPr>
          <w:p w14:paraId="55D57422"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51</w:t>
            </w:r>
          </w:p>
        </w:tc>
        <w:tc>
          <w:tcPr>
            <w:tcW w:w="1081" w:type="dxa"/>
            <w:tcBorders>
              <w:top w:val="nil"/>
              <w:left w:val="nil"/>
              <w:bottom w:val="single" w:sz="4" w:space="0" w:color="auto"/>
              <w:right w:val="single" w:sz="4" w:space="0" w:color="auto"/>
            </w:tcBorders>
            <w:shd w:val="clear" w:color="auto" w:fill="auto"/>
            <w:noWrap/>
            <w:vAlign w:val="bottom"/>
            <w:hideMark/>
          </w:tcPr>
          <w:p w14:paraId="78D52579"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3D03902E"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6A308830"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2000</w:t>
            </w:r>
          </w:p>
        </w:tc>
        <w:tc>
          <w:tcPr>
            <w:tcW w:w="1336" w:type="dxa"/>
            <w:tcBorders>
              <w:top w:val="nil"/>
              <w:left w:val="nil"/>
              <w:bottom w:val="single" w:sz="4" w:space="0" w:color="auto"/>
              <w:right w:val="single" w:sz="4" w:space="0" w:color="auto"/>
            </w:tcBorders>
            <w:shd w:val="clear" w:color="auto" w:fill="auto"/>
            <w:noWrap/>
            <w:vAlign w:val="bottom"/>
            <w:hideMark/>
          </w:tcPr>
          <w:p w14:paraId="62E59BA9"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63.5</w:t>
            </w:r>
          </w:p>
        </w:tc>
        <w:tc>
          <w:tcPr>
            <w:tcW w:w="1081" w:type="dxa"/>
            <w:tcBorders>
              <w:top w:val="nil"/>
              <w:left w:val="nil"/>
              <w:bottom w:val="single" w:sz="4" w:space="0" w:color="auto"/>
              <w:right w:val="single" w:sz="4" w:space="0" w:color="auto"/>
            </w:tcBorders>
            <w:shd w:val="clear" w:color="auto" w:fill="auto"/>
            <w:noWrap/>
            <w:vAlign w:val="bottom"/>
            <w:hideMark/>
          </w:tcPr>
          <w:p w14:paraId="1D9196C3"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75516DAF"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1995</w:t>
            </w:r>
          </w:p>
        </w:tc>
        <w:tc>
          <w:tcPr>
            <w:tcW w:w="1335" w:type="dxa"/>
            <w:tcBorders>
              <w:top w:val="nil"/>
              <w:left w:val="nil"/>
              <w:bottom w:val="single" w:sz="4" w:space="0" w:color="auto"/>
              <w:right w:val="single" w:sz="4" w:space="0" w:color="auto"/>
            </w:tcBorders>
            <w:shd w:val="clear" w:color="auto" w:fill="auto"/>
            <w:noWrap/>
            <w:vAlign w:val="bottom"/>
            <w:hideMark/>
          </w:tcPr>
          <w:p w14:paraId="4FE9D147"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50.1</w:t>
            </w:r>
          </w:p>
        </w:tc>
        <w:tc>
          <w:tcPr>
            <w:tcW w:w="1081" w:type="dxa"/>
            <w:tcBorders>
              <w:top w:val="nil"/>
              <w:left w:val="nil"/>
              <w:bottom w:val="single" w:sz="4" w:space="0" w:color="auto"/>
              <w:right w:val="single" w:sz="4" w:space="0" w:color="auto"/>
            </w:tcBorders>
            <w:shd w:val="clear" w:color="auto" w:fill="auto"/>
            <w:noWrap/>
            <w:vAlign w:val="bottom"/>
            <w:hideMark/>
          </w:tcPr>
          <w:p w14:paraId="580E70A0"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466E5422"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4CBEF752"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2001</w:t>
            </w:r>
          </w:p>
        </w:tc>
        <w:tc>
          <w:tcPr>
            <w:tcW w:w="1336" w:type="dxa"/>
            <w:tcBorders>
              <w:top w:val="nil"/>
              <w:left w:val="nil"/>
              <w:bottom w:val="single" w:sz="4" w:space="0" w:color="auto"/>
              <w:right w:val="single" w:sz="4" w:space="0" w:color="auto"/>
            </w:tcBorders>
            <w:shd w:val="clear" w:color="auto" w:fill="auto"/>
            <w:noWrap/>
            <w:vAlign w:val="bottom"/>
            <w:hideMark/>
          </w:tcPr>
          <w:p w14:paraId="5522F0FC"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w:t>
            </w:r>
          </w:p>
        </w:tc>
        <w:tc>
          <w:tcPr>
            <w:tcW w:w="1081" w:type="dxa"/>
            <w:tcBorders>
              <w:top w:val="nil"/>
              <w:left w:val="nil"/>
              <w:bottom w:val="single" w:sz="4" w:space="0" w:color="auto"/>
              <w:right w:val="single" w:sz="4" w:space="0" w:color="auto"/>
            </w:tcBorders>
            <w:shd w:val="clear" w:color="auto" w:fill="auto"/>
            <w:noWrap/>
            <w:vAlign w:val="bottom"/>
            <w:hideMark/>
          </w:tcPr>
          <w:p w14:paraId="3883D87A"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35148D7F"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2006</w:t>
            </w:r>
          </w:p>
        </w:tc>
        <w:tc>
          <w:tcPr>
            <w:tcW w:w="1335" w:type="dxa"/>
            <w:tcBorders>
              <w:top w:val="nil"/>
              <w:left w:val="nil"/>
              <w:bottom w:val="single" w:sz="4" w:space="0" w:color="auto"/>
              <w:right w:val="single" w:sz="4" w:space="0" w:color="auto"/>
            </w:tcBorders>
            <w:shd w:val="clear" w:color="auto" w:fill="auto"/>
            <w:noWrap/>
            <w:vAlign w:val="bottom"/>
            <w:hideMark/>
          </w:tcPr>
          <w:p w14:paraId="70851E6B"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1081" w:type="dxa"/>
            <w:tcBorders>
              <w:top w:val="nil"/>
              <w:left w:val="nil"/>
              <w:bottom w:val="single" w:sz="4" w:space="0" w:color="auto"/>
              <w:right w:val="single" w:sz="4" w:space="0" w:color="auto"/>
            </w:tcBorders>
            <w:shd w:val="clear" w:color="auto" w:fill="auto"/>
            <w:noWrap/>
            <w:vAlign w:val="bottom"/>
            <w:hideMark/>
          </w:tcPr>
          <w:p w14:paraId="3DECF48B"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26DDAE9E"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119E7BD0"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2008</w:t>
            </w:r>
          </w:p>
        </w:tc>
        <w:tc>
          <w:tcPr>
            <w:tcW w:w="1336" w:type="dxa"/>
            <w:tcBorders>
              <w:top w:val="nil"/>
              <w:left w:val="nil"/>
              <w:bottom w:val="single" w:sz="4" w:space="0" w:color="auto"/>
              <w:right w:val="single" w:sz="4" w:space="0" w:color="auto"/>
            </w:tcBorders>
            <w:shd w:val="clear" w:color="auto" w:fill="auto"/>
            <w:noWrap/>
            <w:vAlign w:val="bottom"/>
            <w:hideMark/>
          </w:tcPr>
          <w:p w14:paraId="08009DC7"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w:t>
            </w:r>
          </w:p>
        </w:tc>
        <w:tc>
          <w:tcPr>
            <w:tcW w:w="1081" w:type="dxa"/>
            <w:tcBorders>
              <w:top w:val="nil"/>
              <w:left w:val="nil"/>
              <w:bottom w:val="single" w:sz="4" w:space="0" w:color="auto"/>
              <w:right w:val="single" w:sz="4" w:space="0" w:color="auto"/>
            </w:tcBorders>
            <w:shd w:val="clear" w:color="auto" w:fill="auto"/>
            <w:noWrap/>
            <w:vAlign w:val="bottom"/>
            <w:hideMark/>
          </w:tcPr>
          <w:p w14:paraId="1AB18C26"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285A51C4"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1992</w:t>
            </w:r>
          </w:p>
        </w:tc>
        <w:tc>
          <w:tcPr>
            <w:tcW w:w="1335" w:type="dxa"/>
            <w:tcBorders>
              <w:top w:val="nil"/>
              <w:left w:val="nil"/>
              <w:bottom w:val="single" w:sz="4" w:space="0" w:color="auto"/>
              <w:right w:val="single" w:sz="4" w:space="0" w:color="auto"/>
            </w:tcBorders>
            <w:shd w:val="clear" w:color="auto" w:fill="auto"/>
            <w:noWrap/>
            <w:vAlign w:val="bottom"/>
            <w:hideMark/>
          </w:tcPr>
          <w:p w14:paraId="2BFF9C61"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49.5</w:t>
            </w:r>
          </w:p>
        </w:tc>
        <w:tc>
          <w:tcPr>
            <w:tcW w:w="1081" w:type="dxa"/>
            <w:tcBorders>
              <w:top w:val="nil"/>
              <w:left w:val="nil"/>
              <w:bottom w:val="single" w:sz="4" w:space="0" w:color="auto"/>
              <w:right w:val="single" w:sz="4" w:space="0" w:color="auto"/>
            </w:tcBorders>
            <w:shd w:val="clear" w:color="auto" w:fill="auto"/>
            <w:noWrap/>
            <w:vAlign w:val="bottom"/>
            <w:hideMark/>
          </w:tcPr>
          <w:p w14:paraId="081EF65B"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03F25F05"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2180A7A9"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1987</w:t>
            </w:r>
          </w:p>
        </w:tc>
        <w:tc>
          <w:tcPr>
            <w:tcW w:w="1336" w:type="dxa"/>
            <w:tcBorders>
              <w:top w:val="nil"/>
              <w:left w:val="nil"/>
              <w:bottom w:val="single" w:sz="4" w:space="0" w:color="auto"/>
              <w:right w:val="single" w:sz="4" w:space="0" w:color="auto"/>
            </w:tcBorders>
            <w:shd w:val="clear" w:color="auto" w:fill="auto"/>
            <w:noWrap/>
            <w:vAlign w:val="bottom"/>
            <w:hideMark/>
          </w:tcPr>
          <w:p w14:paraId="5FACC414"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62.2</w:t>
            </w:r>
          </w:p>
        </w:tc>
        <w:tc>
          <w:tcPr>
            <w:tcW w:w="1081" w:type="dxa"/>
            <w:tcBorders>
              <w:top w:val="nil"/>
              <w:left w:val="nil"/>
              <w:bottom w:val="single" w:sz="4" w:space="0" w:color="auto"/>
              <w:right w:val="single" w:sz="4" w:space="0" w:color="auto"/>
            </w:tcBorders>
            <w:shd w:val="clear" w:color="auto" w:fill="auto"/>
            <w:noWrap/>
            <w:vAlign w:val="bottom"/>
            <w:hideMark/>
          </w:tcPr>
          <w:p w14:paraId="01EB0A43"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30F55B65"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w:t>
            </w:r>
          </w:p>
        </w:tc>
        <w:tc>
          <w:tcPr>
            <w:tcW w:w="1335" w:type="dxa"/>
            <w:tcBorders>
              <w:top w:val="nil"/>
              <w:left w:val="nil"/>
              <w:bottom w:val="single" w:sz="4" w:space="0" w:color="auto"/>
              <w:right w:val="single" w:sz="4" w:space="0" w:color="auto"/>
            </w:tcBorders>
            <w:shd w:val="clear" w:color="auto" w:fill="auto"/>
            <w:noWrap/>
            <w:vAlign w:val="bottom"/>
            <w:hideMark/>
          </w:tcPr>
          <w:p w14:paraId="4FC00E3B"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48.3</w:t>
            </w:r>
          </w:p>
        </w:tc>
        <w:tc>
          <w:tcPr>
            <w:tcW w:w="1081" w:type="dxa"/>
            <w:tcBorders>
              <w:top w:val="nil"/>
              <w:left w:val="nil"/>
              <w:bottom w:val="single" w:sz="4" w:space="0" w:color="auto"/>
              <w:right w:val="single" w:sz="4" w:space="0" w:color="auto"/>
            </w:tcBorders>
            <w:shd w:val="clear" w:color="auto" w:fill="auto"/>
            <w:noWrap/>
            <w:vAlign w:val="bottom"/>
            <w:hideMark/>
          </w:tcPr>
          <w:p w14:paraId="15EEC46E"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54E7EB00"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0433F8FE"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1997</w:t>
            </w:r>
          </w:p>
        </w:tc>
        <w:tc>
          <w:tcPr>
            <w:tcW w:w="1336" w:type="dxa"/>
            <w:tcBorders>
              <w:top w:val="nil"/>
              <w:left w:val="nil"/>
              <w:bottom w:val="single" w:sz="4" w:space="0" w:color="auto"/>
              <w:right w:val="single" w:sz="4" w:space="0" w:color="auto"/>
            </w:tcBorders>
            <w:shd w:val="clear" w:color="auto" w:fill="auto"/>
            <w:noWrap/>
            <w:vAlign w:val="bottom"/>
            <w:hideMark/>
          </w:tcPr>
          <w:p w14:paraId="58E3E843"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61</w:t>
            </w:r>
          </w:p>
        </w:tc>
        <w:tc>
          <w:tcPr>
            <w:tcW w:w="1081" w:type="dxa"/>
            <w:tcBorders>
              <w:top w:val="nil"/>
              <w:left w:val="nil"/>
              <w:bottom w:val="single" w:sz="4" w:space="0" w:color="auto"/>
              <w:right w:val="single" w:sz="4" w:space="0" w:color="auto"/>
            </w:tcBorders>
            <w:shd w:val="clear" w:color="auto" w:fill="auto"/>
            <w:noWrap/>
            <w:vAlign w:val="bottom"/>
            <w:hideMark/>
          </w:tcPr>
          <w:p w14:paraId="3A5230D3"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7E27EA5C"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2002</w:t>
            </w:r>
          </w:p>
        </w:tc>
        <w:tc>
          <w:tcPr>
            <w:tcW w:w="1335" w:type="dxa"/>
            <w:tcBorders>
              <w:top w:val="nil"/>
              <w:left w:val="nil"/>
              <w:bottom w:val="single" w:sz="4" w:space="0" w:color="auto"/>
              <w:right w:val="single" w:sz="4" w:space="0" w:color="auto"/>
            </w:tcBorders>
            <w:shd w:val="clear" w:color="auto" w:fill="auto"/>
            <w:noWrap/>
            <w:vAlign w:val="bottom"/>
            <w:hideMark/>
          </w:tcPr>
          <w:p w14:paraId="5C56D836"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47.9</w:t>
            </w:r>
          </w:p>
        </w:tc>
        <w:tc>
          <w:tcPr>
            <w:tcW w:w="1081" w:type="dxa"/>
            <w:tcBorders>
              <w:top w:val="nil"/>
              <w:left w:val="nil"/>
              <w:bottom w:val="single" w:sz="4" w:space="0" w:color="auto"/>
              <w:right w:val="single" w:sz="4" w:space="0" w:color="auto"/>
            </w:tcBorders>
            <w:shd w:val="clear" w:color="auto" w:fill="auto"/>
            <w:noWrap/>
            <w:vAlign w:val="bottom"/>
            <w:hideMark/>
          </w:tcPr>
          <w:p w14:paraId="0AB17526"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05E1D779"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602F41AE"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lastRenderedPageBreak/>
              <w:t>1998</w:t>
            </w:r>
          </w:p>
        </w:tc>
        <w:tc>
          <w:tcPr>
            <w:tcW w:w="1336" w:type="dxa"/>
            <w:tcBorders>
              <w:top w:val="nil"/>
              <w:left w:val="nil"/>
              <w:bottom w:val="single" w:sz="4" w:space="0" w:color="auto"/>
              <w:right w:val="single" w:sz="4" w:space="0" w:color="auto"/>
            </w:tcBorders>
            <w:shd w:val="clear" w:color="auto" w:fill="auto"/>
            <w:noWrap/>
            <w:vAlign w:val="bottom"/>
            <w:hideMark/>
          </w:tcPr>
          <w:p w14:paraId="0FF79285"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60.1</w:t>
            </w:r>
          </w:p>
        </w:tc>
        <w:tc>
          <w:tcPr>
            <w:tcW w:w="1081" w:type="dxa"/>
            <w:tcBorders>
              <w:top w:val="nil"/>
              <w:left w:val="nil"/>
              <w:bottom w:val="single" w:sz="4" w:space="0" w:color="auto"/>
              <w:right w:val="single" w:sz="4" w:space="0" w:color="auto"/>
            </w:tcBorders>
            <w:shd w:val="clear" w:color="auto" w:fill="auto"/>
            <w:noWrap/>
            <w:vAlign w:val="bottom"/>
            <w:hideMark/>
          </w:tcPr>
          <w:p w14:paraId="27BCB7C8"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0DE347BB"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1991</w:t>
            </w:r>
          </w:p>
        </w:tc>
        <w:tc>
          <w:tcPr>
            <w:tcW w:w="1335" w:type="dxa"/>
            <w:tcBorders>
              <w:top w:val="nil"/>
              <w:left w:val="nil"/>
              <w:bottom w:val="single" w:sz="4" w:space="0" w:color="auto"/>
              <w:right w:val="single" w:sz="4" w:space="0" w:color="auto"/>
            </w:tcBorders>
            <w:shd w:val="clear" w:color="auto" w:fill="auto"/>
            <w:noWrap/>
            <w:vAlign w:val="bottom"/>
            <w:hideMark/>
          </w:tcPr>
          <w:p w14:paraId="63437CC4"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46.8</w:t>
            </w:r>
          </w:p>
        </w:tc>
        <w:tc>
          <w:tcPr>
            <w:tcW w:w="1081" w:type="dxa"/>
            <w:tcBorders>
              <w:top w:val="nil"/>
              <w:left w:val="nil"/>
              <w:bottom w:val="single" w:sz="4" w:space="0" w:color="auto"/>
              <w:right w:val="single" w:sz="4" w:space="0" w:color="auto"/>
            </w:tcBorders>
            <w:shd w:val="clear" w:color="auto" w:fill="auto"/>
            <w:noWrap/>
            <w:vAlign w:val="bottom"/>
            <w:hideMark/>
          </w:tcPr>
          <w:p w14:paraId="2F164F02"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r>
      <w:tr w:rsidR="0094181A" w:rsidRPr="00985E81" w14:paraId="5363DB87"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4413E4F8"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2012</w:t>
            </w:r>
          </w:p>
        </w:tc>
        <w:tc>
          <w:tcPr>
            <w:tcW w:w="1336" w:type="dxa"/>
            <w:tcBorders>
              <w:top w:val="nil"/>
              <w:left w:val="nil"/>
              <w:bottom w:val="single" w:sz="4" w:space="0" w:color="auto"/>
              <w:right w:val="single" w:sz="4" w:space="0" w:color="auto"/>
            </w:tcBorders>
            <w:shd w:val="clear" w:color="auto" w:fill="auto"/>
            <w:noWrap/>
            <w:vAlign w:val="bottom"/>
            <w:hideMark/>
          </w:tcPr>
          <w:p w14:paraId="4A43D7C8"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w:t>
            </w:r>
          </w:p>
        </w:tc>
        <w:tc>
          <w:tcPr>
            <w:tcW w:w="1081" w:type="dxa"/>
            <w:tcBorders>
              <w:top w:val="nil"/>
              <w:left w:val="nil"/>
              <w:bottom w:val="single" w:sz="4" w:space="0" w:color="auto"/>
              <w:right w:val="single" w:sz="4" w:space="0" w:color="auto"/>
            </w:tcBorders>
            <w:shd w:val="clear" w:color="auto" w:fill="auto"/>
            <w:noWrap/>
            <w:vAlign w:val="bottom"/>
            <w:hideMark/>
          </w:tcPr>
          <w:p w14:paraId="27B9FDC2"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2548B6BF"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1996</w:t>
            </w:r>
          </w:p>
        </w:tc>
        <w:tc>
          <w:tcPr>
            <w:tcW w:w="1335" w:type="dxa"/>
            <w:tcBorders>
              <w:top w:val="nil"/>
              <w:left w:val="nil"/>
              <w:bottom w:val="single" w:sz="4" w:space="0" w:color="auto"/>
              <w:right w:val="single" w:sz="4" w:space="0" w:color="auto"/>
            </w:tcBorders>
            <w:shd w:val="clear" w:color="auto" w:fill="auto"/>
            <w:noWrap/>
            <w:vAlign w:val="bottom"/>
            <w:hideMark/>
          </w:tcPr>
          <w:p w14:paraId="71978ADC"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40</w:t>
            </w:r>
          </w:p>
        </w:tc>
        <w:tc>
          <w:tcPr>
            <w:tcW w:w="1081" w:type="dxa"/>
            <w:tcBorders>
              <w:top w:val="nil"/>
              <w:left w:val="nil"/>
              <w:bottom w:val="single" w:sz="4" w:space="0" w:color="auto"/>
              <w:right w:val="single" w:sz="4" w:space="0" w:color="auto"/>
            </w:tcBorders>
            <w:shd w:val="clear" w:color="auto" w:fill="auto"/>
            <w:noWrap/>
            <w:vAlign w:val="bottom"/>
            <w:hideMark/>
          </w:tcPr>
          <w:p w14:paraId="5DB71314"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w:t>
            </w:r>
          </w:p>
        </w:tc>
      </w:tr>
      <w:tr w:rsidR="0094181A" w:rsidRPr="00985E81" w14:paraId="30E91EE2"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38E9AE26"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2018</w:t>
            </w:r>
          </w:p>
        </w:tc>
        <w:tc>
          <w:tcPr>
            <w:tcW w:w="1336" w:type="dxa"/>
            <w:tcBorders>
              <w:top w:val="nil"/>
              <w:left w:val="nil"/>
              <w:bottom w:val="single" w:sz="4" w:space="0" w:color="auto"/>
              <w:right w:val="single" w:sz="4" w:space="0" w:color="auto"/>
            </w:tcBorders>
            <w:shd w:val="clear" w:color="auto" w:fill="auto"/>
            <w:noWrap/>
            <w:vAlign w:val="bottom"/>
            <w:hideMark/>
          </w:tcPr>
          <w:p w14:paraId="77CAB50D"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59.2</w:t>
            </w:r>
          </w:p>
        </w:tc>
        <w:tc>
          <w:tcPr>
            <w:tcW w:w="1081" w:type="dxa"/>
            <w:tcBorders>
              <w:top w:val="nil"/>
              <w:left w:val="nil"/>
              <w:bottom w:val="single" w:sz="4" w:space="0" w:color="auto"/>
              <w:right w:val="single" w:sz="4" w:space="0" w:color="auto"/>
            </w:tcBorders>
            <w:shd w:val="clear" w:color="auto" w:fill="auto"/>
            <w:noWrap/>
            <w:vAlign w:val="bottom"/>
            <w:hideMark/>
          </w:tcPr>
          <w:p w14:paraId="3690BE57"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69E2EAF1"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1994</w:t>
            </w:r>
          </w:p>
        </w:tc>
        <w:tc>
          <w:tcPr>
            <w:tcW w:w="1335" w:type="dxa"/>
            <w:tcBorders>
              <w:top w:val="nil"/>
              <w:left w:val="nil"/>
              <w:bottom w:val="single" w:sz="4" w:space="0" w:color="auto"/>
              <w:right w:val="single" w:sz="4" w:space="0" w:color="auto"/>
            </w:tcBorders>
            <w:shd w:val="clear" w:color="auto" w:fill="auto"/>
            <w:noWrap/>
            <w:vAlign w:val="bottom"/>
            <w:hideMark/>
          </w:tcPr>
          <w:p w14:paraId="415C0980"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39</w:t>
            </w:r>
          </w:p>
        </w:tc>
        <w:tc>
          <w:tcPr>
            <w:tcW w:w="1081" w:type="dxa"/>
            <w:tcBorders>
              <w:top w:val="nil"/>
              <w:left w:val="nil"/>
              <w:bottom w:val="single" w:sz="4" w:space="0" w:color="auto"/>
              <w:right w:val="single" w:sz="4" w:space="0" w:color="auto"/>
            </w:tcBorders>
            <w:shd w:val="clear" w:color="auto" w:fill="auto"/>
            <w:noWrap/>
            <w:vAlign w:val="bottom"/>
            <w:hideMark/>
          </w:tcPr>
          <w:p w14:paraId="02E54733"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w:t>
            </w:r>
          </w:p>
        </w:tc>
      </w:tr>
      <w:tr w:rsidR="0094181A" w:rsidRPr="00985E81" w14:paraId="3142485D"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7A529626"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336" w:type="dxa"/>
            <w:tcBorders>
              <w:top w:val="nil"/>
              <w:left w:val="nil"/>
              <w:bottom w:val="single" w:sz="4" w:space="0" w:color="auto"/>
              <w:right w:val="single" w:sz="4" w:space="0" w:color="auto"/>
            </w:tcBorders>
            <w:shd w:val="clear" w:color="auto" w:fill="auto"/>
            <w:noWrap/>
            <w:vAlign w:val="bottom"/>
            <w:hideMark/>
          </w:tcPr>
          <w:p w14:paraId="4D571CAD"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w:t>
            </w:r>
          </w:p>
        </w:tc>
        <w:tc>
          <w:tcPr>
            <w:tcW w:w="1081" w:type="dxa"/>
            <w:tcBorders>
              <w:top w:val="nil"/>
              <w:left w:val="nil"/>
              <w:bottom w:val="single" w:sz="4" w:space="0" w:color="auto"/>
              <w:right w:val="single" w:sz="4" w:space="0" w:color="auto"/>
            </w:tcBorders>
            <w:shd w:val="clear" w:color="auto" w:fill="auto"/>
            <w:noWrap/>
            <w:vAlign w:val="bottom"/>
            <w:hideMark/>
          </w:tcPr>
          <w:p w14:paraId="21F3EFD7"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2644E087"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1335" w:type="dxa"/>
            <w:tcBorders>
              <w:top w:val="nil"/>
              <w:left w:val="nil"/>
              <w:bottom w:val="single" w:sz="4" w:space="0" w:color="auto"/>
              <w:right w:val="single" w:sz="4" w:space="0" w:color="auto"/>
            </w:tcBorders>
            <w:shd w:val="clear" w:color="000000" w:fill="FFC000"/>
            <w:noWrap/>
            <w:vAlign w:val="bottom"/>
            <w:hideMark/>
          </w:tcPr>
          <w:p w14:paraId="3B665137"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Mean</w:t>
            </w:r>
          </w:p>
        </w:tc>
        <w:tc>
          <w:tcPr>
            <w:tcW w:w="1081" w:type="dxa"/>
            <w:tcBorders>
              <w:top w:val="nil"/>
              <w:left w:val="nil"/>
              <w:bottom w:val="single" w:sz="4" w:space="0" w:color="auto"/>
              <w:right w:val="single" w:sz="4" w:space="0" w:color="auto"/>
            </w:tcBorders>
            <w:shd w:val="clear" w:color="000000" w:fill="FFC000"/>
            <w:noWrap/>
            <w:vAlign w:val="bottom"/>
            <w:hideMark/>
          </w:tcPr>
          <w:p w14:paraId="5F469155"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r>
      <w:tr w:rsidR="0094181A" w:rsidRPr="00985E81" w14:paraId="591164BB" w14:textId="77777777" w:rsidTr="005341E7">
        <w:trPr>
          <w:trHeight w:val="312"/>
        </w:trPr>
        <w:tc>
          <w:tcPr>
            <w:tcW w:w="614" w:type="dxa"/>
            <w:tcBorders>
              <w:top w:val="nil"/>
              <w:left w:val="single" w:sz="4" w:space="0" w:color="auto"/>
              <w:bottom w:val="single" w:sz="4" w:space="0" w:color="auto"/>
              <w:right w:val="single" w:sz="4" w:space="0" w:color="auto"/>
            </w:tcBorders>
            <w:shd w:val="clear" w:color="auto" w:fill="auto"/>
            <w:noWrap/>
            <w:vAlign w:val="bottom"/>
            <w:hideMark/>
          </w:tcPr>
          <w:p w14:paraId="56DEF37F"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2009</w:t>
            </w:r>
          </w:p>
        </w:tc>
        <w:tc>
          <w:tcPr>
            <w:tcW w:w="1336" w:type="dxa"/>
            <w:tcBorders>
              <w:top w:val="nil"/>
              <w:left w:val="nil"/>
              <w:bottom w:val="single" w:sz="4" w:space="0" w:color="auto"/>
              <w:right w:val="single" w:sz="4" w:space="0" w:color="auto"/>
            </w:tcBorders>
            <w:shd w:val="clear" w:color="auto" w:fill="auto"/>
            <w:noWrap/>
            <w:vAlign w:val="bottom"/>
            <w:hideMark/>
          </w:tcPr>
          <w:p w14:paraId="42303590"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58.5</w:t>
            </w:r>
          </w:p>
        </w:tc>
        <w:tc>
          <w:tcPr>
            <w:tcW w:w="1081" w:type="dxa"/>
            <w:tcBorders>
              <w:top w:val="nil"/>
              <w:left w:val="nil"/>
              <w:bottom w:val="single" w:sz="4" w:space="0" w:color="auto"/>
              <w:right w:val="single" w:sz="4" w:space="0" w:color="auto"/>
            </w:tcBorders>
            <w:shd w:val="clear" w:color="auto" w:fill="auto"/>
            <w:noWrap/>
            <w:vAlign w:val="bottom"/>
            <w:hideMark/>
          </w:tcPr>
          <w:p w14:paraId="4E83BAC4"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613" w:type="dxa"/>
            <w:tcBorders>
              <w:top w:val="nil"/>
              <w:left w:val="nil"/>
              <w:bottom w:val="single" w:sz="4" w:space="0" w:color="auto"/>
              <w:right w:val="single" w:sz="4" w:space="0" w:color="auto"/>
            </w:tcBorders>
            <w:shd w:val="clear" w:color="auto" w:fill="auto"/>
            <w:noWrap/>
            <w:vAlign w:val="bottom"/>
            <w:hideMark/>
          </w:tcPr>
          <w:p w14:paraId="2EA0C8CC"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1335" w:type="dxa"/>
            <w:tcBorders>
              <w:top w:val="nil"/>
              <w:left w:val="nil"/>
              <w:bottom w:val="single" w:sz="4" w:space="0" w:color="auto"/>
              <w:right w:val="single" w:sz="4" w:space="0" w:color="auto"/>
            </w:tcBorders>
            <w:shd w:val="clear" w:color="000000" w:fill="FFC000"/>
            <w:noWrap/>
            <w:vAlign w:val="bottom"/>
            <w:hideMark/>
          </w:tcPr>
          <w:p w14:paraId="6943FA8C" w14:textId="77777777" w:rsidR="005341E7" w:rsidRPr="00985E81" w:rsidRDefault="005341E7" w:rsidP="005341E7">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SD</w:t>
            </w:r>
          </w:p>
        </w:tc>
        <w:tc>
          <w:tcPr>
            <w:tcW w:w="1081" w:type="dxa"/>
            <w:tcBorders>
              <w:top w:val="nil"/>
              <w:left w:val="nil"/>
              <w:bottom w:val="single" w:sz="4" w:space="0" w:color="auto"/>
              <w:right w:val="single" w:sz="4" w:space="0" w:color="auto"/>
            </w:tcBorders>
            <w:shd w:val="clear" w:color="000000" w:fill="FFC000"/>
            <w:noWrap/>
            <w:vAlign w:val="bottom"/>
            <w:hideMark/>
          </w:tcPr>
          <w:p w14:paraId="6FEFAECA" w14:textId="77777777" w:rsidR="005341E7" w:rsidRPr="00985E81" w:rsidRDefault="005341E7" w:rsidP="005341E7">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w:t>
            </w:r>
          </w:p>
        </w:tc>
      </w:tr>
    </w:tbl>
    <w:p w14:paraId="1706CE68" w14:textId="540070B0" w:rsidR="00635D7A" w:rsidRPr="002F3090" w:rsidRDefault="0063712E" w:rsidP="008D62D9">
      <w:pPr>
        <w:spacing w:after="0"/>
        <w:rPr>
          <w:rFonts w:ascii="Times New Roman" w:hAnsi="Times New Roman" w:cs="Times New Roman"/>
          <w:bCs/>
          <w:sz w:val="24"/>
          <w:szCs w:val="24"/>
        </w:rPr>
      </w:pPr>
      <w:r w:rsidRPr="002F3090">
        <w:rPr>
          <w:rFonts w:ascii="Times New Roman" w:hAnsi="Times New Roman" w:cs="Times New Roman"/>
          <w:bCs/>
          <w:sz w:val="24"/>
          <w:szCs w:val="24"/>
        </w:rPr>
        <w:t>B</w:t>
      </w:r>
      <w:r w:rsidR="00635D7A" w:rsidRPr="002F3090">
        <w:rPr>
          <w:rFonts w:ascii="Times New Roman" w:hAnsi="Times New Roman" w:cs="Times New Roman"/>
          <w:bCs/>
          <w:sz w:val="24"/>
          <w:szCs w:val="24"/>
        </w:rPr>
        <w:t xml:space="preserve">: </w:t>
      </w:r>
      <w:r w:rsidR="00234A4B" w:rsidRPr="002F3090">
        <w:rPr>
          <w:rFonts w:ascii="Times New Roman" w:hAnsi="Times New Roman" w:cs="Times New Roman"/>
          <w:bCs/>
          <w:sz w:val="24"/>
          <w:szCs w:val="24"/>
        </w:rPr>
        <w:t>K</w:t>
      </w:r>
      <w:r w:rsidR="00635D7A" w:rsidRPr="002F3090">
        <w:rPr>
          <w:rFonts w:ascii="Times New Roman" w:hAnsi="Times New Roman" w:cs="Times New Roman"/>
          <w:bCs/>
          <w:sz w:val="24"/>
          <w:szCs w:val="24"/>
        </w:rPr>
        <w:t xml:space="preserve">n </w:t>
      </w:r>
      <w:r w:rsidR="00234A4B" w:rsidRPr="002F3090">
        <w:rPr>
          <w:rFonts w:ascii="Times New Roman" w:hAnsi="Times New Roman" w:cs="Times New Roman"/>
          <w:bCs/>
          <w:sz w:val="24"/>
          <w:szCs w:val="24"/>
        </w:rPr>
        <w:t>V</w:t>
      </w:r>
      <w:r w:rsidR="00635D7A" w:rsidRPr="002F3090">
        <w:rPr>
          <w:rFonts w:ascii="Times New Roman" w:hAnsi="Times New Roman" w:cs="Times New Roman"/>
          <w:bCs/>
          <w:sz w:val="24"/>
          <w:szCs w:val="24"/>
        </w:rPr>
        <w:t xml:space="preserve">alue for </w:t>
      </w:r>
      <w:r w:rsidR="00234A4B" w:rsidRPr="002F3090">
        <w:rPr>
          <w:rFonts w:ascii="Times New Roman" w:hAnsi="Times New Roman" w:cs="Times New Roman"/>
          <w:bCs/>
          <w:sz w:val="24"/>
          <w:szCs w:val="24"/>
        </w:rPr>
        <w:t>D</w:t>
      </w:r>
      <w:r w:rsidR="00635D7A" w:rsidRPr="002F3090">
        <w:rPr>
          <w:rFonts w:ascii="Times New Roman" w:hAnsi="Times New Roman" w:cs="Times New Roman"/>
          <w:bCs/>
          <w:sz w:val="24"/>
          <w:szCs w:val="24"/>
        </w:rPr>
        <w:t xml:space="preserve">ifferent </w:t>
      </w:r>
      <w:r w:rsidR="00234A4B" w:rsidRPr="002F3090">
        <w:rPr>
          <w:rFonts w:ascii="Times New Roman" w:hAnsi="Times New Roman" w:cs="Times New Roman"/>
          <w:bCs/>
          <w:sz w:val="24"/>
          <w:szCs w:val="24"/>
        </w:rPr>
        <w:t>S</w:t>
      </w:r>
      <w:r w:rsidR="00635D7A" w:rsidRPr="002F3090">
        <w:rPr>
          <w:rFonts w:ascii="Times New Roman" w:hAnsi="Times New Roman" w:cs="Times New Roman"/>
          <w:bCs/>
          <w:sz w:val="24"/>
          <w:szCs w:val="24"/>
        </w:rPr>
        <w:t xml:space="preserve">ample </w:t>
      </w:r>
      <w:r w:rsidR="00234A4B" w:rsidRPr="002F3090">
        <w:rPr>
          <w:rFonts w:ascii="Times New Roman" w:hAnsi="Times New Roman" w:cs="Times New Roman"/>
          <w:bCs/>
          <w:sz w:val="24"/>
          <w:szCs w:val="24"/>
        </w:rPr>
        <w:t>S</w:t>
      </w:r>
      <w:r w:rsidR="00635D7A" w:rsidRPr="002F3090">
        <w:rPr>
          <w:rFonts w:ascii="Times New Roman" w:hAnsi="Times New Roman" w:cs="Times New Roman"/>
          <w:bCs/>
          <w:sz w:val="24"/>
          <w:szCs w:val="24"/>
        </w:rPr>
        <w:t xml:space="preserve">ize used for </w:t>
      </w:r>
      <w:r w:rsidR="00234A4B" w:rsidRPr="002F3090">
        <w:rPr>
          <w:rFonts w:ascii="Times New Roman" w:hAnsi="Times New Roman" w:cs="Times New Roman"/>
          <w:bCs/>
          <w:sz w:val="24"/>
          <w:szCs w:val="24"/>
        </w:rPr>
        <w:t>O</w:t>
      </w:r>
      <w:r w:rsidR="00635D7A" w:rsidRPr="002F3090">
        <w:rPr>
          <w:rFonts w:ascii="Times New Roman" w:hAnsi="Times New Roman" w:cs="Times New Roman"/>
          <w:bCs/>
          <w:sz w:val="24"/>
          <w:szCs w:val="24"/>
        </w:rPr>
        <w:t>utlier</w:t>
      </w:r>
    </w:p>
    <w:tbl>
      <w:tblPr>
        <w:tblW w:w="8920" w:type="dxa"/>
        <w:tblLook w:val="04A0" w:firstRow="1" w:lastRow="0" w:firstColumn="1" w:lastColumn="0" w:noHBand="0" w:noVBand="1"/>
      </w:tblPr>
      <w:tblGrid>
        <w:gridCol w:w="1260"/>
        <w:gridCol w:w="960"/>
        <w:gridCol w:w="1285"/>
        <w:gridCol w:w="1055"/>
        <w:gridCol w:w="1220"/>
        <w:gridCol w:w="960"/>
        <w:gridCol w:w="1220"/>
        <w:gridCol w:w="960"/>
      </w:tblGrid>
      <w:tr w:rsidR="0094181A" w:rsidRPr="00985E81" w14:paraId="1510335E" w14:textId="77777777" w:rsidTr="000925A7">
        <w:trPr>
          <w:trHeight w:val="312"/>
        </w:trPr>
        <w:tc>
          <w:tcPr>
            <w:tcW w:w="12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A5AF87B"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Sample size 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6EFB6551"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Kn</w:t>
            </w:r>
          </w:p>
        </w:tc>
        <w:tc>
          <w:tcPr>
            <w:tcW w:w="1285" w:type="dxa"/>
            <w:tcBorders>
              <w:top w:val="single" w:sz="4" w:space="0" w:color="auto"/>
              <w:left w:val="nil"/>
              <w:bottom w:val="single" w:sz="4" w:space="0" w:color="auto"/>
              <w:right w:val="single" w:sz="4" w:space="0" w:color="auto"/>
            </w:tcBorders>
            <w:shd w:val="clear" w:color="auto" w:fill="auto"/>
            <w:noWrap/>
            <w:vAlign w:val="bottom"/>
            <w:hideMark/>
          </w:tcPr>
          <w:p w14:paraId="3D6ABE13"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Sample size n</w:t>
            </w:r>
          </w:p>
        </w:tc>
        <w:tc>
          <w:tcPr>
            <w:tcW w:w="1055" w:type="dxa"/>
            <w:tcBorders>
              <w:top w:val="single" w:sz="4" w:space="0" w:color="auto"/>
              <w:left w:val="nil"/>
              <w:bottom w:val="single" w:sz="4" w:space="0" w:color="auto"/>
              <w:right w:val="single" w:sz="4" w:space="0" w:color="auto"/>
            </w:tcBorders>
            <w:shd w:val="clear" w:color="auto" w:fill="auto"/>
            <w:noWrap/>
            <w:vAlign w:val="bottom"/>
            <w:hideMark/>
          </w:tcPr>
          <w:p w14:paraId="430ABD3D"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Kn</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0E0A9AF0"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Sample size 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47E6B17E"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Kn</w:t>
            </w:r>
          </w:p>
        </w:tc>
        <w:tc>
          <w:tcPr>
            <w:tcW w:w="1220" w:type="dxa"/>
            <w:tcBorders>
              <w:top w:val="single" w:sz="4" w:space="0" w:color="auto"/>
              <w:left w:val="nil"/>
              <w:bottom w:val="single" w:sz="4" w:space="0" w:color="auto"/>
              <w:right w:val="single" w:sz="4" w:space="0" w:color="auto"/>
            </w:tcBorders>
            <w:shd w:val="clear" w:color="auto" w:fill="auto"/>
            <w:noWrap/>
            <w:vAlign w:val="bottom"/>
            <w:hideMark/>
          </w:tcPr>
          <w:p w14:paraId="78341379"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Sample size n</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00DC0DF5"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Kn</w:t>
            </w:r>
          </w:p>
        </w:tc>
      </w:tr>
      <w:tr w:rsidR="0094181A" w:rsidRPr="00985E81" w14:paraId="29B855AC"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298F5BF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c>
          <w:tcPr>
            <w:tcW w:w="960" w:type="dxa"/>
            <w:tcBorders>
              <w:top w:val="nil"/>
              <w:left w:val="nil"/>
              <w:bottom w:val="single" w:sz="4" w:space="0" w:color="auto"/>
              <w:right w:val="single" w:sz="4" w:space="0" w:color="auto"/>
            </w:tcBorders>
            <w:shd w:val="clear" w:color="auto" w:fill="auto"/>
            <w:noWrap/>
            <w:vAlign w:val="bottom"/>
            <w:hideMark/>
          </w:tcPr>
          <w:p w14:paraId="7BC6F3C4"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2.036</w:t>
            </w:r>
          </w:p>
        </w:tc>
        <w:tc>
          <w:tcPr>
            <w:tcW w:w="1285" w:type="dxa"/>
            <w:tcBorders>
              <w:top w:val="nil"/>
              <w:left w:val="nil"/>
              <w:bottom w:val="single" w:sz="4" w:space="0" w:color="auto"/>
              <w:right w:val="single" w:sz="4" w:space="0" w:color="auto"/>
            </w:tcBorders>
            <w:shd w:val="clear" w:color="auto" w:fill="auto"/>
            <w:noWrap/>
            <w:vAlign w:val="bottom"/>
            <w:hideMark/>
          </w:tcPr>
          <w:p w14:paraId="1A82AC24"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w:t>
            </w:r>
          </w:p>
        </w:tc>
        <w:tc>
          <w:tcPr>
            <w:tcW w:w="1055" w:type="dxa"/>
            <w:tcBorders>
              <w:top w:val="nil"/>
              <w:left w:val="nil"/>
              <w:bottom w:val="single" w:sz="4" w:space="0" w:color="auto"/>
              <w:right w:val="single" w:sz="4" w:space="0" w:color="auto"/>
            </w:tcBorders>
            <w:shd w:val="clear" w:color="auto" w:fill="auto"/>
            <w:noWrap/>
            <w:vAlign w:val="bottom"/>
            <w:hideMark/>
          </w:tcPr>
          <w:p w14:paraId="22129B99"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2.467</w:t>
            </w:r>
          </w:p>
        </w:tc>
        <w:tc>
          <w:tcPr>
            <w:tcW w:w="1220" w:type="dxa"/>
            <w:tcBorders>
              <w:top w:val="nil"/>
              <w:left w:val="nil"/>
              <w:bottom w:val="single" w:sz="4" w:space="0" w:color="auto"/>
              <w:right w:val="single" w:sz="4" w:space="0" w:color="auto"/>
            </w:tcBorders>
            <w:shd w:val="clear" w:color="auto" w:fill="auto"/>
            <w:noWrap/>
            <w:vAlign w:val="bottom"/>
            <w:hideMark/>
          </w:tcPr>
          <w:p w14:paraId="3EE8111A"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38</w:t>
            </w:r>
          </w:p>
        </w:tc>
        <w:tc>
          <w:tcPr>
            <w:tcW w:w="960" w:type="dxa"/>
            <w:tcBorders>
              <w:top w:val="nil"/>
              <w:left w:val="nil"/>
              <w:bottom w:val="single" w:sz="4" w:space="0" w:color="auto"/>
              <w:right w:val="single" w:sz="4" w:space="0" w:color="auto"/>
            </w:tcBorders>
            <w:shd w:val="clear" w:color="auto" w:fill="auto"/>
            <w:noWrap/>
            <w:vAlign w:val="bottom"/>
            <w:hideMark/>
          </w:tcPr>
          <w:p w14:paraId="67E4E816"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2.661</w:t>
            </w:r>
          </w:p>
        </w:tc>
        <w:tc>
          <w:tcPr>
            <w:tcW w:w="1220" w:type="dxa"/>
            <w:tcBorders>
              <w:top w:val="nil"/>
              <w:left w:val="nil"/>
              <w:bottom w:val="single" w:sz="4" w:space="0" w:color="auto"/>
              <w:right w:val="single" w:sz="4" w:space="0" w:color="auto"/>
            </w:tcBorders>
            <w:shd w:val="clear" w:color="auto" w:fill="auto"/>
            <w:noWrap/>
            <w:vAlign w:val="bottom"/>
            <w:hideMark/>
          </w:tcPr>
          <w:p w14:paraId="53A8856F"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w:t>
            </w:r>
          </w:p>
        </w:tc>
        <w:tc>
          <w:tcPr>
            <w:tcW w:w="960" w:type="dxa"/>
            <w:tcBorders>
              <w:top w:val="nil"/>
              <w:left w:val="nil"/>
              <w:bottom w:val="single" w:sz="4" w:space="0" w:color="auto"/>
              <w:right w:val="single" w:sz="4" w:space="0" w:color="auto"/>
            </w:tcBorders>
            <w:shd w:val="clear" w:color="auto" w:fill="auto"/>
            <w:noWrap/>
            <w:vAlign w:val="bottom"/>
            <w:hideMark/>
          </w:tcPr>
          <w:p w14:paraId="0313CD5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2.837</w:t>
            </w:r>
          </w:p>
        </w:tc>
      </w:tr>
      <w:tr w:rsidR="0094181A" w:rsidRPr="00985E81" w14:paraId="14A4608C"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1FBB78A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c>
          <w:tcPr>
            <w:tcW w:w="960" w:type="dxa"/>
            <w:tcBorders>
              <w:top w:val="nil"/>
              <w:left w:val="nil"/>
              <w:bottom w:val="single" w:sz="4" w:space="0" w:color="auto"/>
              <w:right w:val="single" w:sz="4" w:space="0" w:color="auto"/>
            </w:tcBorders>
            <w:shd w:val="clear" w:color="auto" w:fill="auto"/>
            <w:noWrap/>
            <w:vAlign w:val="bottom"/>
            <w:hideMark/>
          </w:tcPr>
          <w:p w14:paraId="760FC4D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2.088</w:t>
            </w:r>
          </w:p>
        </w:tc>
        <w:tc>
          <w:tcPr>
            <w:tcW w:w="1285" w:type="dxa"/>
            <w:tcBorders>
              <w:top w:val="nil"/>
              <w:left w:val="nil"/>
              <w:bottom w:val="single" w:sz="4" w:space="0" w:color="auto"/>
              <w:right w:val="single" w:sz="4" w:space="0" w:color="auto"/>
            </w:tcBorders>
            <w:shd w:val="clear" w:color="auto" w:fill="auto"/>
            <w:noWrap/>
            <w:vAlign w:val="bottom"/>
            <w:hideMark/>
          </w:tcPr>
          <w:p w14:paraId="55FEDB05"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c>
          <w:tcPr>
            <w:tcW w:w="1055" w:type="dxa"/>
            <w:tcBorders>
              <w:top w:val="nil"/>
              <w:left w:val="nil"/>
              <w:bottom w:val="single" w:sz="4" w:space="0" w:color="auto"/>
              <w:right w:val="single" w:sz="4" w:space="0" w:color="auto"/>
            </w:tcBorders>
            <w:shd w:val="clear" w:color="auto" w:fill="auto"/>
            <w:noWrap/>
            <w:vAlign w:val="bottom"/>
            <w:hideMark/>
          </w:tcPr>
          <w:p w14:paraId="2D253F2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2.486</w:t>
            </w:r>
          </w:p>
        </w:tc>
        <w:tc>
          <w:tcPr>
            <w:tcW w:w="1220" w:type="dxa"/>
            <w:tcBorders>
              <w:top w:val="nil"/>
              <w:left w:val="nil"/>
              <w:bottom w:val="single" w:sz="4" w:space="0" w:color="auto"/>
              <w:right w:val="single" w:sz="4" w:space="0" w:color="auto"/>
            </w:tcBorders>
            <w:shd w:val="clear" w:color="auto" w:fill="auto"/>
            <w:noWrap/>
            <w:vAlign w:val="bottom"/>
            <w:hideMark/>
          </w:tcPr>
          <w:p w14:paraId="08F3DFE9"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39</w:t>
            </w:r>
          </w:p>
        </w:tc>
        <w:tc>
          <w:tcPr>
            <w:tcW w:w="960" w:type="dxa"/>
            <w:tcBorders>
              <w:top w:val="nil"/>
              <w:left w:val="nil"/>
              <w:bottom w:val="single" w:sz="4" w:space="0" w:color="auto"/>
              <w:right w:val="single" w:sz="4" w:space="0" w:color="auto"/>
            </w:tcBorders>
            <w:shd w:val="clear" w:color="auto" w:fill="auto"/>
            <w:noWrap/>
            <w:vAlign w:val="bottom"/>
            <w:hideMark/>
          </w:tcPr>
          <w:p w14:paraId="0EE197FB"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2.671</w:t>
            </w:r>
          </w:p>
        </w:tc>
        <w:tc>
          <w:tcPr>
            <w:tcW w:w="1220" w:type="dxa"/>
            <w:tcBorders>
              <w:top w:val="nil"/>
              <w:left w:val="nil"/>
              <w:bottom w:val="single" w:sz="4" w:space="0" w:color="auto"/>
              <w:right w:val="single" w:sz="4" w:space="0" w:color="auto"/>
            </w:tcBorders>
            <w:shd w:val="clear" w:color="auto" w:fill="auto"/>
            <w:noWrap/>
            <w:vAlign w:val="bottom"/>
            <w:hideMark/>
          </w:tcPr>
          <w:p w14:paraId="7F9043B5"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65</w:t>
            </w:r>
          </w:p>
        </w:tc>
        <w:tc>
          <w:tcPr>
            <w:tcW w:w="960" w:type="dxa"/>
            <w:tcBorders>
              <w:top w:val="nil"/>
              <w:left w:val="nil"/>
              <w:bottom w:val="single" w:sz="4" w:space="0" w:color="auto"/>
              <w:right w:val="single" w:sz="4" w:space="0" w:color="auto"/>
            </w:tcBorders>
            <w:shd w:val="clear" w:color="auto" w:fill="auto"/>
            <w:noWrap/>
            <w:vAlign w:val="bottom"/>
            <w:hideMark/>
          </w:tcPr>
          <w:p w14:paraId="5C827A8D"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2.866</w:t>
            </w:r>
          </w:p>
        </w:tc>
      </w:tr>
      <w:tr w:rsidR="0094181A" w:rsidRPr="00985E81" w14:paraId="5A3F4B53"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01188EDD"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w:t>
            </w:r>
          </w:p>
        </w:tc>
        <w:tc>
          <w:tcPr>
            <w:tcW w:w="960" w:type="dxa"/>
            <w:tcBorders>
              <w:top w:val="nil"/>
              <w:left w:val="nil"/>
              <w:bottom w:val="single" w:sz="4" w:space="0" w:color="auto"/>
              <w:right w:val="single" w:sz="4" w:space="0" w:color="auto"/>
            </w:tcBorders>
            <w:shd w:val="clear" w:color="auto" w:fill="auto"/>
            <w:noWrap/>
            <w:vAlign w:val="bottom"/>
            <w:hideMark/>
          </w:tcPr>
          <w:p w14:paraId="262D6A0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2.134</w:t>
            </w:r>
          </w:p>
        </w:tc>
        <w:tc>
          <w:tcPr>
            <w:tcW w:w="1285" w:type="dxa"/>
            <w:tcBorders>
              <w:top w:val="nil"/>
              <w:left w:val="nil"/>
              <w:bottom w:val="single" w:sz="4" w:space="0" w:color="auto"/>
              <w:right w:val="single" w:sz="4" w:space="0" w:color="auto"/>
            </w:tcBorders>
            <w:shd w:val="clear" w:color="auto" w:fill="auto"/>
            <w:noWrap/>
            <w:vAlign w:val="bottom"/>
            <w:hideMark/>
          </w:tcPr>
          <w:p w14:paraId="3748B1A2"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w:t>
            </w:r>
          </w:p>
        </w:tc>
        <w:tc>
          <w:tcPr>
            <w:tcW w:w="1055" w:type="dxa"/>
            <w:tcBorders>
              <w:top w:val="nil"/>
              <w:left w:val="nil"/>
              <w:bottom w:val="single" w:sz="4" w:space="0" w:color="auto"/>
              <w:right w:val="single" w:sz="4" w:space="0" w:color="auto"/>
            </w:tcBorders>
            <w:shd w:val="clear" w:color="auto" w:fill="auto"/>
            <w:noWrap/>
            <w:vAlign w:val="bottom"/>
            <w:hideMark/>
          </w:tcPr>
          <w:p w14:paraId="7AD3703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2.502</w:t>
            </w:r>
          </w:p>
        </w:tc>
        <w:tc>
          <w:tcPr>
            <w:tcW w:w="1220" w:type="dxa"/>
            <w:tcBorders>
              <w:top w:val="nil"/>
              <w:left w:val="nil"/>
              <w:bottom w:val="single" w:sz="4" w:space="0" w:color="auto"/>
              <w:right w:val="single" w:sz="4" w:space="0" w:color="auto"/>
            </w:tcBorders>
            <w:shd w:val="clear" w:color="auto" w:fill="auto"/>
            <w:noWrap/>
            <w:vAlign w:val="bottom"/>
            <w:hideMark/>
          </w:tcPr>
          <w:p w14:paraId="1C843CAE"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40</w:t>
            </w:r>
          </w:p>
        </w:tc>
        <w:tc>
          <w:tcPr>
            <w:tcW w:w="960" w:type="dxa"/>
            <w:tcBorders>
              <w:top w:val="nil"/>
              <w:left w:val="nil"/>
              <w:bottom w:val="single" w:sz="4" w:space="0" w:color="auto"/>
              <w:right w:val="single" w:sz="4" w:space="0" w:color="auto"/>
            </w:tcBorders>
            <w:shd w:val="clear" w:color="auto" w:fill="auto"/>
            <w:noWrap/>
            <w:vAlign w:val="bottom"/>
            <w:hideMark/>
          </w:tcPr>
          <w:p w14:paraId="1818A546"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2.682</w:t>
            </w:r>
          </w:p>
        </w:tc>
        <w:tc>
          <w:tcPr>
            <w:tcW w:w="1220" w:type="dxa"/>
            <w:tcBorders>
              <w:top w:val="nil"/>
              <w:left w:val="nil"/>
              <w:bottom w:val="single" w:sz="4" w:space="0" w:color="auto"/>
              <w:right w:val="single" w:sz="4" w:space="0" w:color="auto"/>
            </w:tcBorders>
            <w:shd w:val="clear" w:color="auto" w:fill="auto"/>
            <w:noWrap/>
            <w:vAlign w:val="bottom"/>
            <w:hideMark/>
          </w:tcPr>
          <w:p w14:paraId="04891B8A"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70</w:t>
            </w:r>
          </w:p>
        </w:tc>
        <w:tc>
          <w:tcPr>
            <w:tcW w:w="960" w:type="dxa"/>
            <w:tcBorders>
              <w:top w:val="nil"/>
              <w:left w:val="nil"/>
              <w:bottom w:val="single" w:sz="4" w:space="0" w:color="auto"/>
              <w:right w:val="single" w:sz="4" w:space="0" w:color="auto"/>
            </w:tcBorders>
            <w:shd w:val="clear" w:color="auto" w:fill="auto"/>
            <w:noWrap/>
            <w:vAlign w:val="bottom"/>
            <w:hideMark/>
          </w:tcPr>
          <w:p w14:paraId="1AF23DF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2.893</w:t>
            </w:r>
          </w:p>
        </w:tc>
      </w:tr>
      <w:tr w:rsidR="0094181A" w:rsidRPr="00985E81" w14:paraId="707131E9"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493983E5"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w:t>
            </w:r>
          </w:p>
        </w:tc>
        <w:tc>
          <w:tcPr>
            <w:tcW w:w="960" w:type="dxa"/>
            <w:tcBorders>
              <w:top w:val="nil"/>
              <w:left w:val="nil"/>
              <w:bottom w:val="single" w:sz="4" w:space="0" w:color="auto"/>
              <w:right w:val="single" w:sz="4" w:space="0" w:color="auto"/>
            </w:tcBorders>
            <w:shd w:val="clear" w:color="auto" w:fill="auto"/>
            <w:noWrap/>
            <w:vAlign w:val="bottom"/>
            <w:hideMark/>
          </w:tcPr>
          <w:p w14:paraId="3E85D2BD"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2.175</w:t>
            </w:r>
          </w:p>
        </w:tc>
        <w:tc>
          <w:tcPr>
            <w:tcW w:w="1285" w:type="dxa"/>
            <w:tcBorders>
              <w:top w:val="nil"/>
              <w:left w:val="nil"/>
              <w:bottom w:val="single" w:sz="4" w:space="0" w:color="auto"/>
              <w:right w:val="single" w:sz="4" w:space="0" w:color="auto"/>
            </w:tcBorders>
            <w:shd w:val="clear" w:color="auto" w:fill="auto"/>
            <w:noWrap/>
            <w:vAlign w:val="bottom"/>
            <w:hideMark/>
          </w:tcPr>
          <w:p w14:paraId="2EF281BD"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w:t>
            </w:r>
          </w:p>
        </w:tc>
        <w:tc>
          <w:tcPr>
            <w:tcW w:w="1055" w:type="dxa"/>
            <w:tcBorders>
              <w:top w:val="nil"/>
              <w:left w:val="nil"/>
              <w:bottom w:val="single" w:sz="4" w:space="0" w:color="auto"/>
              <w:right w:val="single" w:sz="4" w:space="0" w:color="auto"/>
            </w:tcBorders>
            <w:shd w:val="clear" w:color="auto" w:fill="auto"/>
            <w:noWrap/>
            <w:vAlign w:val="bottom"/>
            <w:hideMark/>
          </w:tcPr>
          <w:p w14:paraId="28680AC6"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2.519</w:t>
            </w:r>
          </w:p>
        </w:tc>
        <w:tc>
          <w:tcPr>
            <w:tcW w:w="1220" w:type="dxa"/>
            <w:tcBorders>
              <w:top w:val="nil"/>
              <w:left w:val="nil"/>
              <w:bottom w:val="single" w:sz="4" w:space="0" w:color="auto"/>
              <w:right w:val="single" w:sz="4" w:space="0" w:color="auto"/>
            </w:tcBorders>
            <w:shd w:val="clear" w:color="auto" w:fill="auto"/>
            <w:noWrap/>
            <w:vAlign w:val="bottom"/>
            <w:hideMark/>
          </w:tcPr>
          <w:p w14:paraId="3A7222F9"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41</w:t>
            </w:r>
          </w:p>
        </w:tc>
        <w:tc>
          <w:tcPr>
            <w:tcW w:w="960" w:type="dxa"/>
            <w:tcBorders>
              <w:top w:val="nil"/>
              <w:left w:val="nil"/>
              <w:bottom w:val="single" w:sz="4" w:space="0" w:color="auto"/>
              <w:right w:val="single" w:sz="4" w:space="0" w:color="auto"/>
            </w:tcBorders>
            <w:shd w:val="clear" w:color="auto" w:fill="auto"/>
            <w:noWrap/>
            <w:vAlign w:val="bottom"/>
            <w:hideMark/>
          </w:tcPr>
          <w:p w14:paraId="47B48A84"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2.692</w:t>
            </w:r>
          </w:p>
        </w:tc>
        <w:tc>
          <w:tcPr>
            <w:tcW w:w="1220" w:type="dxa"/>
            <w:tcBorders>
              <w:top w:val="nil"/>
              <w:left w:val="nil"/>
              <w:bottom w:val="single" w:sz="4" w:space="0" w:color="auto"/>
              <w:right w:val="single" w:sz="4" w:space="0" w:color="auto"/>
            </w:tcBorders>
            <w:shd w:val="clear" w:color="auto" w:fill="auto"/>
            <w:noWrap/>
            <w:vAlign w:val="bottom"/>
            <w:hideMark/>
          </w:tcPr>
          <w:p w14:paraId="7432BE8B"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75</w:t>
            </w:r>
          </w:p>
        </w:tc>
        <w:tc>
          <w:tcPr>
            <w:tcW w:w="960" w:type="dxa"/>
            <w:tcBorders>
              <w:top w:val="nil"/>
              <w:left w:val="nil"/>
              <w:bottom w:val="single" w:sz="4" w:space="0" w:color="auto"/>
              <w:right w:val="single" w:sz="4" w:space="0" w:color="auto"/>
            </w:tcBorders>
            <w:shd w:val="clear" w:color="auto" w:fill="auto"/>
            <w:noWrap/>
            <w:vAlign w:val="bottom"/>
            <w:hideMark/>
          </w:tcPr>
          <w:p w14:paraId="59C4DD78"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2.917</w:t>
            </w:r>
          </w:p>
        </w:tc>
      </w:tr>
      <w:tr w:rsidR="0094181A" w:rsidRPr="00985E81" w14:paraId="4329D376"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4194B85F"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w:t>
            </w:r>
          </w:p>
        </w:tc>
        <w:tc>
          <w:tcPr>
            <w:tcW w:w="960" w:type="dxa"/>
            <w:tcBorders>
              <w:top w:val="nil"/>
              <w:left w:val="nil"/>
              <w:bottom w:val="single" w:sz="4" w:space="0" w:color="auto"/>
              <w:right w:val="single" w:sz="4" w:space="0" w:color="auto"/>
            </w:tcBorders>
            <w:shd w:val="clear" w:color="auto" w:fill="auto"/>
            <w:noWrap/>
            <w:vAlign w:val="bottom"/>
            <w:hideMark/>
          </w:tcPr>
          <w:p w14:paraId="0171F0C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2.213</w:t>
            </w:r>
          </w:p>
        </w:tc>
        <w:tc>
          <w:tcPr>
            <w:tcW w:w="1285" w:type="dxa"/>
            <w:tcBorders>
              <w:top w:val="nil"/>
              <w:left w:val="nil"/>
              <w:bottom w:val="single" w:sz="4" w:space="0" w:color="auto"/>
              <w:right w:val="single" w:sz="4" w:space="0" w:color="auto"/>
            </w:tcBorders>
            <w:shd w:val="clear" w:color="auto" w:fill="auto"/>
            <w:noWrap/>
            <w:vAlign w:val="bottom"/>
            <w:hideMark/>
          </w:tcPr>
          <w:p w14:paraId="0B2DC03B"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w:t>
            </w:r>
          </w:p>
        </w:tc>
        <w:tc>
          <w:tcPr>
            <w:tcW w:w="1055" w:type="dxa"/>
            <w:tcBorders>
              <w:top w:val="nil"/>
              <w:left w:val="nil"/>
              <w:bottom w:val="single" w:sz="4" w:space="0" w:color="auto"/>
              <w:right w:val="single" w:sz="4" w:space="0" w:color="auto"/>
            </w:tcBorders>
            <w:shd w:val="clear" w:color="auto" w:fill="auto"/>
            <w:noWrap/>
            <w:vAlign w:val="bottom"/>
            <w:hideMark/>
          </w:tcPr>
          <w:p w14:paraId="7534600A"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2.534</w:t>
            </w:r>
          </w:p>
        </w:tc>
        <w:tc>
          <w:tcPr>
            <w:tcW w:w="1220" w:type="dxa"/>
            <w:tcBorders>
              <w:top w:val="nil"/>
              <w:left w:val="nil"/>
              <w:bottom w:val="single" w:sz="4" w:space="0" w:color="auto"/>
              <w:right w:val="single" w:sz="4" w:space="0" w:color="auto"/>
            </w:tcBorders>
            <w:shd w:val="clear" w:color="auto" w:fill="auto"/>
            <w:noWrap/>
            <w:vAlign w:val="bottom"/>
            <w:hideMark/>
          </w:tcPr>
          <w:p w14:paraId="75554558"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w:t>
            </w:r>
          </w:p>
        </w:tc>
        <w:tc>
          <w:tcPr>
            <w:tcW w:w="960" w:type="dxa"/>
            <w:tcBorders>
              <w:top w:val="nil"/>
              <w:left w:val="nil"/>
              <w:bottom w:val="single" w:sz="4" w:space="0" w:color="auto"/>
              <w:right w:val="single" w:sz="4" w:space="0" w:color="auto"/>
            </w:tcBorders>
            <w:shd w:val="clear" w:color="auto" w:fill="auto"/>
            <w:noWrap/>
            <w:vAlign w:val="bottom"/>
            <w:hideMark/>
          </w:tcPr>
          <w:p w14:paraId="6352442B"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w:t>
            </w:r>
          </w:p>
        </w:tc>
        <w:tc>
          <w:tcPr>
            <w:tcW w:w="1220" w:type="dxa"/>
            <w:tcBorders>
              <w:top w:val="nil"/>
              <w:left w:val="nil"/>
              <w:bottom w:val="single" w:sz="4" w:space="0" w:color="auto"/>
              <w:right w:val="single" w:sz="4" w:space="0" w:color="auto"/>
            </w:tcBorders>
            <w:shd w:val="clear" w:color="auto" w:fill="auto"/>
            <w:noWrap/>
            <w:vAlign w:val="bottom"/>
            <w:hideMark/>
          </w:tcPr>
          <w:p w14:paraId="660E018E"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80</w:t>
            </w:r>
          </w:p>
        </w:tc>
        <w:tc>
          <w:tcPr>
            <w:tcW w:w="960" w:type="dxa"/>
            <w:tcBorders>
              <w:top w:val="nil"/>
              <w:left w:val="nil"/>
              <w:bottom w:val="single" w:sz="4" w:space="0" w:color="auto"/>
              <w:right w:val="single" w:sz="4" w:space="0" w:color="auto"/>
            </w:tcBorders>
            <w:shd w:val="clear" w:color="auto" w:fill="auto"/>
            <w:noWrap/>
            <w:vAlign w:val="bottom"/>
            <w:hideMark/>
          </w:tcPr>
          <w:p w14:paraId="425E9FEB"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2.94</w:t>
            </w:r>
          </w:p>
        </w:tc>
      </w:tr>
      <w:tr w:rsidR="0094181A" w:rsidRPr="00985E81" w14:paraId="35C7064A"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36A22E95"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w:t>
            </w:r>
          </w:p>
        </w:tc>
        <w:tc>
          <w:tcPr>
            <w:tcW w:w="960" w:type="dxa"/>
            <w:tcBorders>
              <w:top w:val="nil"/>
              <w:left w:val="nil"/>
              <w:bottom w:val="single" w:sz="4" w:space="0" w:color="auto"/>
              <w:right w:val="single" w:sz="4" w:space="0" w:color="auto"/>
            </w:tcBorders>
            <w:shd w:val="clear" w:color="auto" w:fill="auto"/>
            <w:noWrap/>
            <w:vAlign w:val="bottom"/>
            <w:hideMark/>
          </w:tcPr>
          <w:p w14:paraId="06E1E65F"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2.247</w:t>
            </w:r>
          </w:p>
        </w:tc>
        <w:tc>
          <w:tcPr>
            <w:tcW w:w="1285" w:type="dxa"/>
            <w:tcBorders>
              <w:top w:val="nil"/>
              <w:left w:val="nil"/>
              <w:bottom w:val="single" w:sz="4" w:space="0" w:color="auto"/>
              <w:right w:val="single" w:sz="4" w:space="0" w:color="auto"/>
            </w:tcBorders>
            <w:shd w:val="clear" w:color="auto" w:fill="auto"/>
            <w:noWrap/>
            <w:vAlign w:val="bottom"/>
            <w:hideMark/>
          </w:tcPr>
          <w:p w14:paraId="234F6EA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w:t>
            </w:r>
          </w:p>
        </w:tc>
        <w:tc>
          <w:tcPr>
            <w:tcW w:w="1055" w:type="dxa"/>
            <w:tcBorders>
              <w:top w:val="nil"/>
              <w:left w:val="nil"/>
              <w:bottom w:val="single" w:sz="4" w:space="0" w:color="auto"/>
              <w:right w:val="single" w:sz="4" w:space="0" w:color="auto"/>
            </w:tcBorders>
            <w:shd w:val="clear" w:color="auto" w:fill="auto"/>
            <w:noWrap/>
            <w:vAlign w:val="bottom"/>
            <w:hideMark/>
          </w:tcPr>
          <w:p w14:paraId="3953DF18"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2.549</w:t>
            </w:r>
          </w:p>
        </w:tc>
        <w:tc>
          <w:tcPr>
            <w:tcW w:w="1220" w:type="dxa"/>
            <w:tcBorders>
              <w:top w:val="nil"/>
              <w:left w:val="nil"/>
              <w:bottom w:val="single" w:sz="4" w:space="0" w:color="auto"/>
              <w:right w:val="single" w:sz="4" w:space="0" w:color="auto"/>
            </w:tcBorders>
            <w:shd w:val="clear" w:color="auto" w:fill="auto"/>
            <w:noWrap/>
            <w:vAlign w:val="bottom"/>
            <w:hideMark/>
          </w:tcPr>
          <w:p w14:paraId="61A275EE"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43</w:t>
            </w:r>
          </w:p>
        </w:tc>
        <w:tc>
          <w:tcPr>
            <w:tcW w:w="960" w:type="dxa"/>
            <w:tcBorders>
              <w:top w:val="nil"/>
              <w:left w:val="nil"/>
              <w:bottom w:val="single" w:sz="4" w:space="0" w:color="auto"/>
              <w:right w:val="single" w:sz="4" w:space="0" w:color="auto"/>
            </w:tcBorders>
            <w:shd w:val="clear" w:color="auto" w:fill="auto"/>
            <w:noWrap/>
            <w:vAlign w:val="bottom"/>
            <w:hideMark/>
          </w:tcPr>
          <w:p w14:paraId="30931FFA"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2.71</w:t>
            </w:r>
          </w:p>
        </w:tc>
        <w:tc>
          <w:tcPr>
            <w:tcW w:w="1220" w:type="dxa"/>
            <w:tcBorders>
              <w:top w:val="nil"/>
              <w:left w:val="nil"/>
              <w:bottom w:val="single" w:sz="4" w:space="0" w:color="auto"/>
              <w:right w:val="single" w:sz="4" w:space="0" w:color="auto"/>
            </w:tcBorders>
            <w:shd w:val="clear" w:color="auto" w:fill="auto"/>
            <w:noWrap/>
            <w:vAlign w:val="bottom"/>
            <w:hideMark/>
          </w:tcPr>
          <w:p w14:paraId="173E7E9B"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85</w:t>
            </w:r>
          </w:p>
        </w:tc>
        <w:tc>
          <w:tcPr>
            <w:tcW w:w="960" w:type="dxa"/>
            <w:tcBorders>
              <w:top w:val="nil"/>
              <w:left w:val="nil"/>
              <w:bottom w:val="single" w:sz="4" w:space="0" w:color="auto"/>
              <w:right w:val="single" w:sz="4" w:space="0" w:color="auto"/>
            </w:tcBorders>
            <w:shd w:val="clear" w:color="auto" w:fill="auto"/>
            <w:noWrap/>
            <w:vAlign w:val="bottom"/>
            <w:hideMark/>
          </w:tcPr>
          <w:p w14:paraId="538BD068"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2.961</w:t>
            </w:r>
          </w:p>
        </w:tc>
      </w:tr>
      <w:tr w:rsidR="0094181A" w:rsidRPr="00985E81" w14:paraId="298EA3A0"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2F491CED"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w:t>
            </w:r>
          </w:p>
        </w:tc>
        <w:tc>
          <w:tcPr>
            <w:tcW w:w="960" w:type="dxa"/>
            <w:tcBorders>
              <w:top w:val="nil"/>
              <w:left w:val="nil"/>
              <w:bottom w:val="single" w:sz="4" w:space="0" w:color="auto"/>
              <w:right w:val="single" w:sz="4" w:space="0" w:color="auto"/>
            </w:tcBorders>
            <w:shd w:val="clear" w:color="auto" w:fill="auto"/>
            <w:noWrap/>
            <w:vAlign w:val="bottom"/>
            <w:hideMark/>
          </w:tcPr>
          <w:p w14:paraId="22E773FC"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2.279</w:t>
            </w:r>
          </w:p>
        </w:tc>
        <w:tc>
          <w:tcPr>
            <w:tcW w:w="1285" w:type="dxa"/>
            <w:tcBorders>
              <w:top w:val="nil"/>
              <w:left w:val="nil"/>
              <w:bottom w:val="single" w:sz="4" w:space="0" w:color="auto"/>
              <w:right w:val="single" w:sz="4" w:space="0" w:color="auto"/>
            </w:tcBorders>
            <w:shd w:val="clear" w:color="auto" w:fill="auto"/>
            <w:noWrap/>
            <w:vAlign w:val="bottom"/>
            <w:hideMark/>
          </w:tcPr>
          <w:p w14:paraId="245953C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30</w:t>
            </w:r>
          </w:p>
        </w:tc>
        <w:tc>
          <w:tcPr>
            <w:tcW w:w="1055" w:type="dxa"/>
            <w:tcBorders>
              <w:top w:val="nil"/>
              <w:left w:val="nil"/>
              <w:bottom w:val="single" w:sz="4" w:space="0" w:color="auto"/>
              <w:right w:val="single" w:sz="4" w:space="0" w:color="auto"/>
            </w:tcBorders>
            <w:shd w:val="clear" w:color="auto" w:fill="auto"/>
            <w:noWrap/>
            <w:vAlign w:val="bottom"/>
            <w:hideMark/>
          </w:tcPr>
          <w:p w14:paraId="11EED85A"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2.563</w:t>
            </w:r>
          </w:p>
        </w:tc>
        <w:tc>
          <w:tcPr>
            <w:tcW w:w="1220" w:type="dxa"/>
            <w:tcBorders>
              <w:top w:val="nil"/>
              <w:left w:val="nil"/>
              <w:bottom w:val="single" w:sz="4" w:space="0" w:color="auto"/>
              <w:right w:val="single" w:sz="4" w:space="0" w:color="auto"/>
            </w:tcBorders>
            <w:shd w:val="clear" w:color="auto" w:fill="auto"/>
            <w:noWrap/>
            <w:vAlign w:val="bottom"/>
            <w:hideMark/>
          </w:tcPr>
          <w:p w14:paraId="12EEA1E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44</w:t>
            </w:r>
          </w:p>
        </w:tc>
        <w:tc>
          <w:tcPr>
            <w:tcW w:w="960" w:type="dxa"/>
            <w:tcBorders>
              <w:top w:val="nil"/>
              <w:left w:val="nil"/>
              <w:bottom w:val="single" w:sz="4" w:space="0" w:color="auto"/>
              <w:right w:val="single" w:sz="4" w:space="0" w:color="auto"/>
            </w:tcBorders>
            <w:shd w:val="clear" w:color="auto" w:fill="auto"/>
            <w:noWrap/>
            <w:vAlign w:val="bottom"/>
            <w:hideMark/>
          </w:tcPr>
          <w:p w14:paraId="67C4FC84"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2.719</w:t>
            </w:r>
          </w:p>
        </w:tc>
        <w:tc>
          <w:tcPr>
            <w:tcW w:w="1220" w:type="dxa"/>
            <w:tcBorders>
              <w:top w:val="nil"/>
              <w:left w:val="nil"/>
              <w:bottom w:val="single" w:sz="4" w:space="0" w:color="auto"/>
              <w:right w:val="single" w:sz="4" w:space="0" w:color="auto"/>
            </w:tcBorders>
            <w:shd w:val="clear" w:color="auto" w:fill="auto"/>
            <w:noWrap/>
            <w:vAlign w:val="bottom"/>
            <w:hideMark/>
          </w:tcPr>
          <w:p w14:paraId="0B18549C"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90</w:t>
            </w:r>
          </w:p>
        </w:tc>
        <w:tc>
          <w:tcPr>
            <w:tcW w:w="960" w:type="dxa"/>
            <w:tcBorders>
              <w:top w:val="nil"/>
              <w:left w:val="nil"/>
              <w:bottom w:val="single" w:sz="4" w:space="0" w:color="auto"/>
              <w:right w:val="single" w:sz="4" w:space="0" w:color="auto"/>
            </w:tcBorders>
            <w:shd w:val="clear" w:color="auto" w:fill="auto"/>
            <w:noWrap/>
            <w:vAlign w:val="bottom"/>
            <w:hideMark/>
          </w:tcPr>
          <w:p w14:paraId="3F72936D"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2.981</w:t>
            </w:r>
          </w:p>
        </w:tc>
      </w:tr>
      <w:tr w:rsidR="0094181A" w:rsidRPr="00985E81" w14:paraId="1FC2E2F5"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60280199"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w:t>
            </w:r>
          </w:p>
        </w:tc>
        <w:tc>
          <w:tcPr>
            <w:tcW w:w="960" w:type="dxa"/>
            <w:tcBorders>
              <w:top w:val="nil"/>
              <w:left w:val="nil"/>
              <w:bottom w:val="single" w:sz="4" w:space="0" w:color="auto"/>
              <w:right w:val="single" w:sz="4" w:space="0" w:color="auto"/>
            </w:tcBorders>
            <w:shd w:val="clear" w:color="auto" w:fill="auto"/>
            <w:noWrap/>
            <w:vAlign w:val="bottom"/>
            <w:hideMark/>
          </w:tcPr>
          <w:p w14:paraId="79D2279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2.309</w:t>
            </w:r>
          </w:p>
        </w:tc>
        <w:tc>
          <w:tcPr>
            <w:tcW w:w="1285" w:type="dxa"/>
            <w:tcBorders>
              <w:top w:val="nil"/>
              <w:left w:val="nil"/>
              <w:bottom w:val="single" w:sz="4" w:space="0" w:color="auto"/>
              <w:right w:val="single" w:sz="4" w:space="0" w:color="auto"/>
            </w:tcBorders>
            <w:shd w:val="clear" w:color="auto" w:fill="auto"/>
            <w:noWrap/>
            <w:vAlign w:val="bottom"/>
            <w:hideMark/>
          </w:tcPr>
          <w:p w14:paraId="0E44CF7A"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w:t>
            </w:r>
          </w:p>
        </w:tc>
        <w:tc>
          <w:tcPr>
            <w:tcW w:w="1055" w:type="dxa"/>
            <w:tcBorders>
              <w:top w:val="nil"/>
              <w:left w:val="nil"/>
              <w:bottom w:val="single" w:sz="4" w:space="0" w:color="auto"/>
              <w:right w:val="single" w:sz="4" w:space="0" w:color="auto"/>
            </w:tcBorders>
            <w:shd w:val="clear" w:color="auto" w:fill="auto"/>
            <w:noWrap/>
            <w:vAlign w:val="bottom"/>
            <w:hideMark/>
          </w:tcPr>
          <w:p w14:paraId="00D84115"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2.577</w:t>
            </w:r>
          </w:p>
        </w:tc>
        <w:tc>
          <w:tcPr>
            <w:tcW w:w="1220" w:type="dxa"/>
            <w:tcBorders>
              <w:top w:val="nil"/>
              <w:left w:val="nil"/>
              <w:bottom w:val="single" w:sz="4" w:space="0" w:color="auto"/>
              <w:right w:val="single" w:sz="4" w:space="0" w:color="auto"/>
            </w:tcBorders>
            <w:shd w:val="clear" w:color="auto" w:fill="auto"/>
            <w:noWrap/>
            <w:vAlign w:val="bottom"/>
            <w:hideMark/>
          </w:tcPr>
          <w:p w14:paraId="03457A3B"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45</w:t>
            </w:r>
          </w:p>
        </w:tc>
        <w:tc>
          <w:tcPr>
            <w:tcW w:w="960" w:type="dxa"/>
            <w:tcBorders>
              <w:top w:val="nil"/>
              <w:left w:val="nil"/>
              <w:bottom w:val="single" w:sz="4" w:space="0" w:color="auto"/>
              <w:right w:val="single" w:sz="4" w:space="0" w:color="auto"/>
            </w:tcBorders>
            <w:shd w:val="clear" w:color="auto" w:fill="auto"/>
            <w:noWrap/>
            <w:vAlign w:val="bottom"/>
            <w:hideMark/>
          </w:tcPr>
          <w:p w14:paraId="1B6ED45F"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2.727</w:t>
            </w:r>
          </w:p>
        </w:tc>
        <w:tc>
          <w:tcPr>
            <w:tcW w:w="1220" w:type="dxa"/>
            <w:tcBorders>
              <w:top w:val="nil"/>
              <w:left w:val="nil"/>
              <w:bottom w:val="single" w:sz="4" w:space="0" w:color="auto"/>
              <w:right w:val="single" w:sz="4" w:space="0" w:color="auto"/>
            </w:tcBorders>
            <w:shd w:val="clear" w:color="auto" w:fill="auto"/>
            <w:noWrap/>
            <w:vAlign w:val="bottom"/>
            <w:hideMark/>
          </w:tcPr>
          <w:p w14:paraId="05D60290"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95</w:t>
            </w:r>
          </w:p>
        </w:tc>
        <w:tc>
          <w:tcPr>
            <w:tcW w:w="960" w:type="dxa"/>
            <w:tcBorders>
              <w:top w:val="nil"/>
              <w:left w:val="nil"/>
              <w:bottom w:val="single" w:sz="4" w:space="0" w:color="auto"/>
              <w:right w:val="single" w:sz="4" w:space="0" w:color="auto"/>
            </w:tcBorders>
            <w:shd w:val="clear" w:color="auto" w:fill="auto"/>
            <w:noWrap/>
            <w:vAlign w:val="bottom"/>
            <w:hideMark/>
          </w:tcPr>
          <w:p w14:paraId="7E2D026C"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w:t>
            </w:r>
          </w:p>
        </w:tc>
      </w:tr>
      <w:tr w:rsidR="0094181A" w:rsidRPr="00985E81" w14:paraId="3D7B9D67"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12899AA9"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960" w:type="dxa"/>
            <w:tcBorders>
              <w:top w:val="nil"/>
              <w:left w:val="nil"/>
              <w:bottom w:val="single" w:sz="4" w:space="0" w:color="auto"/>
              <w:right w:val="single" w:sz="4" w:space="0" w:color="auto"/>
            </w:tcBorders>
            <w:shd w:val="clear" w:color="auto" w:fill="auto"/>
            <w:noWrap/>
            <w:vAlign w:val="bottom"/>
            <w:hideMark/>
          </w:tcPr>
          <w:p w14:paraId="43FF0E1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2.335</w:t>
            </w:r>
          </w:p>
        </w:tc>
        <w:tc>
          <w:tcPr>
            <w:tcW w:w="1285" w:type="dxa"/>
            <w:tcBorders>
              <w:top w:val="nil"/>
              <w:left w:val="nil"/>
              <w:bottom w:val="single" w:sz="4" w:space="0" w:color="auto"/>
              <w:right w:val="single" w:sz="4" w:space="0" w:color="auto"/>
            </w:tcBorders>
            <w:shd w:val="clear" w:color="auto" w:fill="auto"/>
            <w:noWrap/>
            <w:vAlign w:val="bottom"/>
            <w:hideMark/>
          </w:tcPr>
          <w:p w14:paraId="2ACBD016"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32</w:t>
            </w:r>
          </w:p>
        </w:tc>
        <w:tc>
          <w:tcPr>
            <w:tcW w:w="1055" w:type="dxa"/>
            <w:tcBorders>
              <w:top w:val="nil"/>
              <w:left w:val="nil"/>
              <w:bottom w:val="single" w:sz="4" w:space="0" w:color="auto"/>
              <w:right w:val="single" w:sz="4" w:space="0" w:color="auto"/>
            </w:tcBorders>
            <w:shd w:val="clear" w:color="auto" w:fill="auto"/>
            <w:noWrap/>
            <w:vAlign w:val="bottom"/>
            <w:hideMark/>
          </w:tcPr>
          <w:p w14:paraId="67FAA605"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2.591</w:t>
            </w:r>
          </w:p>
        </w:tc>
        <w:tc>
          <w:tcPr>
            <w:tcW w:w="1220" w:type="dxa"/>
            <w:tcBorders>
              <w:top w:val="nil"/>
              <w:left w:val="nil"/>
              <w:bottom w:val="single" w:sz="4" w:space="0" w:color="auto"/>
              <w:right w:val="single" w:sz="4" w:space="0" w:color="auto"/>
            </w:tcBorders>
            <w:shd w:val="clear" w:color="auto" w:fill="auto"/>
            <w:noWrap/>
            <w:vAlign w:val="bottom"/>
            <w:hideMark/>
          </w:tcPr>
          <w:p w14:paraId="15BFF957"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46</w:t>
            </w:r>
          </w:p>
        </w:tc>
        <w:tc>
          <w:tcPr>
            <w:tcW w:w="960" w:type="dxa"/>
            <w:tcBorders>
              <w:top w:val="nil"/>
              <w:left w:val="nil"/>
              <w:bottom w:val="single" w:sz="4" w:space="0" w:color="auto"/>
              <w:right w:val="single" w:sz="4" w:space="0" w:color="auto"/>
            </w:tcBorders>
            <w:shd w:val="clear" w:color="auto" w:fill="auto"/>
            <w:noWrap/>
            <w:vAlign w:val="bottom"/>
            <w:hideMark/>
          </w:tcPr>
          <w:p w14:paraId="00CD4B30"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2.736</w:t>
            </w:r>
          </w:p>
        </w:tc>
        <w:tc>
          <w:tcPr>
            <w:tcW w:w="1220" w:type="dxa"/>
            <w:tcBorders>
              <w:top w:val="nil"/>
              <w:left w:val="nil"/>
              <w:bottom w:val="single" w:sz="4" w:space="0" w:color="auto"/>
              <w:right w:val="single" w:sz="4" w:space="0" w:color="auto"/>
            </w:tcBorders>
            <w:shd w:val="clear" w:color="auto" w:fill="auto"/>
            <w:noWrap/>
            <w:vAlign w:val="bottom"/>
            <w:hideMark/>
          </w:tcPr>
          <w:p w14:paraId="5ECA15FA"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960" w:type="dxa"/>
            <w:tcBorders>
              <w:top w:val="nil"/>
              <w:left w:val="nil"/>
              <w:bottom w:val="single" w:sz="4" w:space="0" w:color="auto"/>
              <w:right w:val="single" w:sz="4" w:space="0" w:color="auto"/>
            </w:tcBorders>
            <w:shd w:val="clear" w:color="auto" w:fill="auto"/>
            <w:noWrap/>
            <w:vAlign w:val="bottom"/>
            <w:hideMark/>
          </w:tcPr>
          <w:p w14:paraId="09B9F1BD"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3.017</w:t>
            </w:r>
          </w:p>
        </w:tc>
      </w:tr>
      <w:tr w:rsidR="0094181A" w:rsidRPr="00985E81" w14:paraId="3B3361E6"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4A5245AB"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w:t>
            </w:r>
          </w:p>
        </w:tc>
        <w:tc>
          <w:tcPr>
            <w:tcW w:w="960" w:type="dxa"/>
            <w:tcBorders>
              <w:top w:val="nil"/>
              <w:left w:val="nil"/>
              <w:bottom w:val="single" w:sz="4" w:space="0" w:color="auto"/>
              <w:right w:val="single" w:sz="4" w:space="0" w:color="auto"/>
            </w:tcBorders>
            <w:shd w:val="clear" w:color="auto" w:fill="auto"/>
            <w:noWrap/>
            <w:vAlign w:val="bottom"/>
            <w:hideMark/>
          </w:tcPr>
          <w:p w14:paraId="51479560"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2.361</w:t>
            </w:r>
          </w:p>
        </w:tc>
        <w:tc>
          <w:tcPr>
            <w:tcW w:w="1285" w:type="dxa"/>
            <w:tcBorders>
              <w:top w:val="nil"/>
              <w:left w:val="nil"/>
              <w:bottom w:val="single" w:sz="4" w:space="0" w:color="auto"/>
              <w:right w:val="single" w:sz="4" w:space="0" w:color="auto"/>
            </w:tcBorders>
            <w:shd w:val="clear" w:color="auto" w:fill="auto"/>
            <w:noWrap/>
            <w:vAlign w:val="bottom"/>
            <w:hideMark/>
          </w:tcPr>
          <w:p w14:paraId="423A5F10"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w:t>
            </w:r>
          </w:p>
        </w:tc>
        <w:tc>
          <w:tcPr>
            <w:tcW w:w="1055" w:type="dxa"/>
            <w:tcBorders>
              <w:top w:val="nil"/>
              <w:left w:val="nil"/>
              <w:bottom w:val="single" w:sz="4" w:space="0" w:color="auto"/>
              <w:right w:val="single" w:sz="4" w:space="0" w:color="auto"/>
            </w:tcBorders>
            <w:shd w:val="clear" w:color="auto" w:fill="auto"/>
            <w:noWrap/>
            <w:vAlign w:val="bottom"/>
            <w:hideMark/>
          </w:tcPr>
          <w:p w14:paraId="545DC4D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2.604</w:t>
            </w:r>
          </w:p>
        </w:tc>
        <w:tc>
          <w:tcPr>
            <w:tcW w:w="1220" w:type="dxa"/>
            <w:tcBorders>
              <w:top w:val="nil"/>
              <w:left w:val="nil"/>
              <w:bottom w:val="single" w:sz="4" w:space="0" w:color="auto"/>
              <w:right w:val="single" w:sz="4" w:space="0" w:color="auto"/>
            </w:tcBorders>
            <w:shd w:val="clear" w:color="auto" w:fill="auto"/>
            <w:noWrap/>
            <w:vAlign w:val="bottom"/>
            <w:hideMark/>
          </w:tcPr>
          <w:p w14:paraId="2C54AE97"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47</w:t>
            </w:r>
          </w:p>
        </w:tc>
        <w:tc>
          <w:tcPr>
            <w:tcW w:w="960" w:type="dxa"/>
            <w:tcBorders>
              <w:top w:val="nil"/>
              <w:left w:val="nil"/>
              <w:bottom w:val="single" w:sz="4" w:space="0" w:color="auto"/>
              <w:right w:val="single" w:sz="4" w:space="0" w:color="auto"/>
            </w:tcBorders>
            <w:shd w:val="clear" w:color="auto" w:fill="auto"/>
            <w:noWrap/>
            <w:vAlign w:val="bottom"/>
            <w:hideMark/>
          </w:tcPr>
          <w:p w14:paraId="47BAABD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2.744</w:t>
            </w:r>
          </w:p>
        </w:tc>
        <w:tc>
          <w:tcPr>
            <w:tcW w:w="1220" w:type="dxa"/>
            <w:tcBorders>
              <w:top w:val="nil"/>
              <w:left w:val="nil"/>
              <w:bottom w:val="single" w:sz="4" w:space="0" w:color="auto"/>
              <w:right w:val="single" w:sz="4" w:space="0" w:color="auto"/>
            </w:tcBorders>
            <w:shd w:val="clear" w:color="auto" w:fill="auto"/>
            <w:noWrap/>
            <w:vAlign w:val="bottom"/>
            <w:hideMark/>
          </w:tcPr>
          <w:p w14:paraId="5F5E96BE"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110</w:t>
            </w:r>
          </w:p>
        </w:tc>
        <w:tc>
          <w:tcPr>
            <w:tcW w:w="960" w:type="dxa"/>
            <w:tcBorders>
              <w:top w:val="nil"/>
              <w:left w:val="nil"/>
              <w:bottom w:val="single" w:sz="4" w:space="0" w:color="auto"/>
              <w:right w:val="single" w:sz="4" w:space="0" w:color="auto"/>
            </w:tcBorders>
            <w:shd w:val="clear" w:color="auto" w:fill="auto"/>
            <w:noWrap/>
            <w:vAlign w:val="bottom"/>
            <w:hideMark/>
          </w:tcPr>
          <w:p w14:paraId="4AC9CFBD"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3.049</w:t>
            </w:r>
          </w:p>
        </w:tc>
      </w:tr>
      <w:tr w:rsidR="0094181A" w:rsidRPr="00985E81" w14:paraId="4CE18563"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3D3F7F09"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w:t>
            </w:r>
          </w:p>
        </w:tc>
        <w:tc>
          <w:tcPr>
            <w:tcW w:w="960" w:type="dxa"/>
            <w:tcBorders>
              <w:top w:val="nil"/>
              <w:left w:val="nil"/>
              <w:bottom w:val="single" w:sz="4" w:space="0" w:color="auto"/>
              <w:right w:val="single" w:sz="4" w:space="0" w:color="auto"/>
            </w:tcBorders>
            <w:shd w:val="clear" w:color="auto" w:fill="auto"/>
            <w:noWrap/>
            <w:vAlign w:val="bottom"/>
            <w:hideMark/>
          </w:tcPr>
          <w:p w14:paraId="47F944E0"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2.385</w:t>
            </w:r>
          </w:p>
        </w:tc>
        <w:tc>
          <w:tcPr>
            <w:tcW w:w="1285" w:type="dxa"/>
            <w:tcBorders>
              <w:top w:val="nil"/>
              <w:left w:val="nil"/>
              <w:bottom w:val="single" w:sz="4" w:space="0" w:color="auto"/>
              <w:right w:val="single" w:sz="4" w:space="0" w:color="auto"/>
            </w:tcBorders>
            <w:shd w:val="clear" w:color="auto" w:fill="auto"/>
            <w:noWrap/>
            <w:vAlign w:val="bottom"/>
            <w:hideMark/>
          </w:tcPr>
          <w:p w14:paraId="40D41F97" w14:textId="77777777" w:rsidR="0094776C" w:rsidRPr="001C529F" w:rsidRDefault="0094776C" w:rsidP="0094776C">
            <w:pPr>
              <w:spacing w:before="0" w:after="0" w:line="240" w:lineRule="auto"/>
              <w:jc w:val="right"/>
              <w:rPr>
                <w:rFonts w:ascii="Times New Roman" w:eastAsia="Times New Roman" w:hAnsi="Times New Roman" w:cs="Times New Roman"/>
                <w:sz w:val="24"/>
                <w:szCs w:val="24"/>
              </w:rPr>
            </w:pPr>
            <w:r w:rsidRPr="001C529F">
              <w:rPr>
                <w:rFonts w:ascii="Times New Roman" w:eastAsia="Times New Roman" w:hAnsi="Times New Roman" w:cs="Times New Roman"/>
                <w:sz w:val="24"/>
                <w:szCs w:val="24"/>
              </w:rPr>
              <w:t>34</w:t>
            </w:r>
          </w:p>
        </w:tc>
        <w:tc>
          <w:tcPr>
            <w:tcW w:w="1055" w:type="dxa"/>
            <w:tcBorders>
              <w:top w:val="nil"/>
              <w:left w:val="nil"/>
              <w:bottom w:val="single" w:sz="4" w:space="0" w:color="auto"/>
              <w:right w:val="single" w:sz="4" w:space="0" w:color="auto"/>
            </w:tcBorders>
            <w:shd w:val="clear" w:color="auto" w:fill="auto"/>
            <w:noWrap/>
            <w:vAlign w:val="bottom"/>
            <w:hideMark/>
          </w:tcPr>
          <w:p w14:paraId="24CCB202" w14:textId="77777777" w:rsidR="0094776C" w:rsidRPr="001C529F" w:rsidRDefault="0094776C" w:rsidP="0094776C">
            <w:pPr>
              <w:spacing w:before="0" w:after="0" w:line="240" w:lineRule="auto"/>
              <w:jc w:val="right"/>
              <w:rPr>
                <w:rFonts w:ascii="Times New Roman" w:eastAsia="Times New Roman" w:hAnsi="Times New Roman" w:cs="Times New Roman"/>
                <w:sz w:val="24"/>
                <w:szCs w:val="24"/>
              </w:rPr>
            </w:pPr>
            <w:r w:rsidRPr="001C529F">
              <w:rPr>
                <w:rFonts w:ascii="Times New Roman" w:eastAsia="Times New Roman" w:hAnsi="Times New Roman" w:cs="Times New Roman"/>
                <w:sz w:val="24"/>
                <w:szCs w:val="24"/>
              </w:rPr>
              <w:t>2.616</w:t>
            </w:r>
          </w:p>
        </w:tc>
        <w:tc>
          <w:tcPr>
            <w:tcW w:w="1220" w:type="dxa"/>
            <w:tcBorders>
              <w:top w:val="nil"/>
              <w:left w:val="nil"/>
              <w:bottom w:val="single" w:sz="4" w:space="0" w:color="auto"/>
              <w:right w:val="single" w:sz="4" w:space="0" w:color="auto"/>
            </w:tcBorders>
            <w:shd w:val="clear" w:color="auto" w:fill="auto"/>
            <w:noWrap/>
            <w:vAlign w:val="bottom"/>
            <w:hideMark/>
          </w:tcPr>
          <w:p w14:paraId="5BD5BB82"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48</w:t>
            </w:r>
          </w:p>
        </w:tc>
        <w:tc>
          <w:tcPr>
            <w:tcW w:w="960" w:type="dxa"/>
            <w:tcBorders>
              <w:top w:val="nil"/>
              <w:left w:val="nil"/>
              <w:bottom w:val="single" w:sz="4" w:space="0" w:color="auto"/>
              <w:right w:val="single" w:sz="4" w:space="0" w:color="auto"/>
            </w:tcBorders>
            <w:shd w:val="clear" w:color="auto" w:fill="auto"/>
            <w:noWrap/>
            <w:vAlign w:val="bottom"/>
            <w:hideMark/>
          </w:tcPr>
          <w:p w14:paraId="318760B0"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2.753</w:t>
            </w:r>
          </w:p>
        </w:tc>
        <w:tc>
          <w:tcPr>
            <w:tcW w:w="1220" w:type="dxa"/>
            <w:tcBorders>
              <w:top w:val="nil"/>
              <w:left w:val="nil"/>
              <w:bottom w:val="single" w:sz="4" w:space="0" w:color="auto"/>
              <w:right w:val="single" w:sz="4" w:space="0" w:color="auto"/>
            </w:tcBorders>
            <w:shd w:val="clear" w:color="auto" w:fill="auto"/>
            <w:noWrap/>
            <w:vAlign w:val="bottom"/>
            <w:hideMark/>
          </w:tcPr>
          <w:p w14:paraId="31952072"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120</w:t>
            </w:r>
          </w:p>
        </w:tc>
        <w:tc>
          <w:tcPr>
            <w:tcW w:w="960" w:type="dxa"/>
            <w:tcBorders>
              <w:top w:val="nil"/>
              <w:left w:val="nil"/>
              <w:bottom w:val="single" w:sz="4" w:space="0" w:color="auto"/>
              <w:right w:val="single" w:sz="4" w:space="0" w:color="auto"/>
            </w:tcBorders>
            <w:shd w:val="clear" w:color="auto" w:fill="auto"/>
            <w:noWrap/>
            <w:vAlign w:val="bottom"/>
            <w:hideMark/>
          </w:tcPr>
          <w:p w14:paraId="410A8D74"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3.078</w:t>
            </w:r>
          </w:p>
        </w:tc>
      </w:tr>
      <w:tr w:rsidR="0094181A" w:rsidRPr="00985E81" w14:paraId="4549CB33"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02C7168A"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w:t>
            </w:r>
          </w:p>
        </w:tc>
        <w:tc>
          <w:tcPr>
            <w:tcW w:w="960" w:type="dxa"/>
            <w:tcBorders>
              <w:top w:val="nil"/>
              <w:left w:val="nil"/>
              <w:bottom w:val="single" w:sz="4" w:space="0" w:color="auto"/>
              <w:right w:val="single" w:sz="4" w:space="0" w:color="auto"/>
            </w:tcBorders>
            <w:shd w:val="clear" w:color="auto" w:fill="auto"/>
            <w:noWrap/>
            <w:vAlign w:val="bottom"/>
            <w:hideMark/>
          </w:tcPr>
          <w:p w14:paraId="2AB84B0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2.408</w:t>
            </w:r>
          </w:p>
        </w:tc>
        <w:tc>
          <w:tcPr>
            <w:tcW w:w="1285" w:type="dxa"/>
            <w:tcBorders>
              <w:top w:val="nil"/>
              <w:left w:val="nil"/>
              <w:bottom w:val="single" w:sz="4" w:space="0" w:color="auto"/>
              <w:right w:val="single" w:sz="4" w:space="0" w:color="auto"/>
            </w:tcBorders>
            <w:shd w:val="clear" w:color="auto" w:fill="auto"/>
            <w:noWrap/>
            <w:vAlign w:val="bottom"/>
            <w:hideMark/>
          </w:tcPr>
          <w:p w14:paraId="7B2238E8"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35</w:t>
            </w:r>
          </w:p>
        </w:tc>
        <w:tc>
          <w:tcPr>
            <w:tcW w:w="1055" w:type="dxa"/>
            <w:tcBorders>
              <w:top w:val="nil"/>
              <w:left w:val="nil"/>
              <w:bottom w:val="single" w:sz="4" w:space="0" w:color="auto"/>
              <w:right w:val="single" w:sz="4" w:space="0" w:color="auto"/>
            </w:tcBorders>
            <w:shd w:val="clear" w:color="auto" w:fill="auto"/>
            <w:noWrap/>
            <w:vAlign w:val="bottom"/>
            <w:hideMark/>
          </w:tcPr>
          <w:p w14:paraId="6AEE216D"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2.628</w:t>
            </w:r>
          </w:p>
        </w:tc>
        <w:tc>
          <w:tcPr>
            <w:tcW w:w="1220" w:type="dxa"/>
            <w:tcBorders>
              <w:top w:val="nil"/>
              <w:left w:val="nil"/>
              <w:bottom w:val="single" w:sz="4" w:space="0" w:color="auto"/>
              <w:right w:val="single" w:sz="4" w:space="0" w:color="auto"/>
            </w:tcBorders>
            <w:shd w:val="clear" w:color="auto" w:fill="auto"/>
            <w:noWrap/>
            <w:vAlign w:val="bottom"/>
            <w:hideMark/>
          </w:tcPr>
          <w:p w14:paraId="4C854A42"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49</w:t>
            </w:r>
          </w:p>
        </w:tc>
        <w:tc>
          <w:tcPr>
            <w:tcW w:w="960" w:type="dxa"/>
            <w:tcBorders>
              <w:top w:val="nil"/>
              <w:left w:val="nil"/>
              <w:bottom w:val="single" w:sz="4" w:space="0" w:color="auto"/>
              <w:right w:val="single" w:sz="4" w:space="0" w:color="auto"/>
            </w:tcBorders>
            <w:shd w:val="clear" w:color="auto" w:fill="auto"/>
            <w:noWrap/>
            <w:vAlign w:val="bottom"/>
            <w:hideMark/>
          </w:tcPr>
          <w:p w14:paraId="307EA2F7"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2.76</w:t>
            </w:r>
          </w:p>
        </w:tc>
        <w:tc>
          <w:tcPr>
            <w:tcW w:w="1220" w:type="dxa"/>
            <w:tcBorders>
              <w:top w:val="nil"/>
              <w:left w:val="nil"/>
              <w:bottom w:val="single" w:sz="4" w:space="0" w:color="auto"/>
              <w:right w:val="single" w:sz="4" w:space="0" w:color="auto"/>
            </w:tcBorders>
            <w:shd w:val="clear" w:color="auto" w:fill="auto"/>
            <w:noWrap/>
            <w:vAlign w:val="bottom"/>
            <w:hideMark/>
          </w:tcPr>
          <w:p w14:paraId="053EA12B"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130</w:t>
            </w:r>
          </w:p>
        </w:tc>
        <w:tc>
          <w:tcPr>
            <w:tcW w:w="960" w:type="dxa"/>
            <w:tcBorders>
              <w:top w:val="nil"/>
              <w:left w:val="nil"/>
              <w:bottom w:val="single" w:sz="4" w:space="0" w:color="auto"/>
              <w:right w:val="single" w:sz="4" w:space="0" w:color="auto"/>
            </w:tcBorders>
            <w:shd w:val="clear" w:color="auto" w:fill="auto"/>
            <w:noWrap/>
            <w:vAlign w:val="bottom"/>
            <w:hideMark/>
          </w:tcPr>
          <w:p w14:paraId="4EB9B46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3.104</w:t>
            </w:r>
          </w:p>
        </w:tc>
      </w:tr>
      <w:tr w:rsidR="0094181A" w:rsidRPr="00985E81" w14:paraId="566D5797"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3B0534D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w:t>
            </w:r>
          </w:p>
        </w:tc>
        <w:tc>
          <w:tcPr>
            <w:tcW w:w="960" w:type="dxa"/>
            <w:tcBorders>
              <w:top w:val="nil"/>
              <w:left w:val="nil"/>
              <w:bottom w:val="single" w:sz="4" w:space="0" w:color="auto"/>
              <w:right w:val="single" w:sz="4" w:space="0" w:color="auto"/>
            </w:tcBorders>
            <w:shd w:val="clear" w:color="auto" w:fill="auto"/>
            <w:noWrap/>
            <w:vAlign w:val="bottom"/>
            <w:hideMark/>
          </w:tcPr>
          <w:p w14:paraId="51C85F90"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2.429</w:t>
            </w:r>
          </w:p>
        </w:tc>
        <w:tc>
          <w:tcPr>
            <w:tcW w:w="1285" w:type="dxa"/>
            <w:tcBorders>
              <w:top w:val="nil"/>
              <w:left w:val="nil"/>
              <w:bottom w:val="single" w:sz="4" w:space="0" w:color="auto"/>
              <w:right w:val="single" w:sz="4" w:space="0" w:color="auto"/>
            </w:tcBorders>
            <w:shd w:val="clear" w:color="auto" w:fill="auto"/>
            <w:noWrap/>
            <w:vAlign w:val="bottom"/>
            <w:hideMark/>
          </w:tcPr>
          <w:p w14:paraId="0F06FA25"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36</w:t>
            </w:r>
          </w:p>
        </w:tc>
        <w:tc>
          <w:tcPr>
            <w:tcW w:w="1055" w:type="dxa"/>
            <w:tcBorders>
              <w:top w:val="nil"/>
              <w:left w:val="nil"/>
              <w:bottom w:val="single" w:sz="4" w:space="0" w:color="auto"/>
              <w:right w:val="single" w:sz="4" w:space="0" w:color="auto"/>
            </w:tcBorders>
            <w:shd w:val="clear" w:color="auto" w:fill="auto"/>
            <w:noWrap/>
            <w:vAlign w:val="bottom"/>
            <w:hideMark/>
          </w:tcPr>
          <w:p w14:paraId="19B7275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2.639</w:t>
            </w:r>
          </w:p>
        </w:tc>
        <w:tc>
          <w:tcPr>
            <w:tcW w:w="1220" w:type="dxa"/>
            <w:tcBorders>
              <w:top w:val="nil"/>
              <w:left w:val="nil"/>
              <w:bottom w:val="single" w:sz="4" w:space="0" w:color="auto"/>
              <w:right w:val="single" w:sz="4" w:space="0" w:color="auto"/>
            </w:tcBorders>
            <w:shd w:val="clear" w:color="auto" w:fill="auto"/>
            <w:noWrap/>
            <w:vAlign w:val="bottom"/>
            <w:hideMark/>
          </w:tcPr>
          <w:p w14:paraId="226C5260"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960" w:type="dxa"/>
            <w:tcBorders>
              <w:top w:val="nil"/>
              <w:left w:val="nil"/>
              <w:bottom w:val="single" w:sz="4" w:space="0" w:color="auto"/>
              <w:right w:val="single" w:sz="4" w:space="0" w:color="auto"/>
            </w:tcBorders>
            <w:shd w:val="clear" w:color="auto" w:fill="auto"/>
            <w:noWrap/>
            <w:vAlign w:val="bottom"/>
            <w:hideMark/>
          </w:tcPr>
          <w:p w14:paraId="30A101B2"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2.768</w:t>
            </w:r>
          </w:p>
        </w:tc>
        <w:tc>
          <w:tcPr>
            <w:tcW w:w="1220" w:type="dxa"/>
            <w:tcBorders>
              <w:top w:val="nil"/>
              <w:left w:val="nil"/>
              <w:bottom w:val="single" w:sz="4" w:space="0" w:color="auto"/>
              <w:right w:val="single" w:sz="4" w:space="0" w:color="auto"/>
            </w:tcBorders>
            <w:shd w:val="clear" w:color="auto" w:fill="auto"/>
            <w:noWrap/>
            <w:vAlign w:val="bottom"/>
            <w:hideMark/>
          </w:tcPr>
          <w:p w14:paraId="2BCAD4D2"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140</w:t>
            </w:r>
          </w:p>
        </w:tc>
        <w:tc>
          <w:tcPr>
            <w:tcW w:w="960" w:type="dxa"/>
            <w:tcBorders>
              <w:top w:val="nil"/>
              <w:left w:val="nil"/>
              <w:bottom w:val="single" w:sz="4" w:space="0" w:color="auto"/>
              <w:right w:val="single" w:sz="4" w:space="0" w:color="auto"/>
            </w:tcBorders>
            <w:shd w:val="clear" w:color="auto" w:fill="auto"/>
            <w:noWrap/>
            <w:vAlign w:val="bottom"/>
            <w:hideMark/>
          </w:tcPr>
          <w:p w14:paraId="1F5336E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3.129</w:t>
            </w:r>
          </w:p>
        </w:tc>
      </w:tr>
      <w:tr w:rsidR="0094181A" w:rsidRPr="00985E81" w14:paraId="1ECD5FB4" w14:textId="77777777" w:rsidTr="000925A7">
        <w:trPr>
          <w:trHeight w:val="312"/>
        </w:trPr>
        <w:tc>
          <w:tcPr>
            <w:tcW w:w="1260" w:type="dxa"/>
            <w:tcBorders>
              <w:top w:val="nil"/>
              <w:left w:val="single" w:sz="4" w:space="0" w:color="auto"/>
              <w:bottom w:val="single" w:sz="4" w:space="0" w:color="auto"/>
              <w:right w:val="single" w:sz="4" w:space="0" w:color="auto"/>
            </w:tcBorders>
            <w:shd w:val="clear" w:color="auto" w:fill="auto"/>
            <w:noWrap/>
            <w:vAlign w:val="bottom"/>
            <w:hideMark/>
          </w:tcPr>
          <w:p w14:paraId="3BC60D6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w:t>
            </w:r>
          </w:p>
        </w:tc>
        <w:tc>
          <w:tcPr>
            <w:tcW w:w="960" w:type="dxa"/>
            <w:tcBorders>
              <w:top w:val="nil"/>
              <w:left w:val="nil"/>
              <w:bottom w:val="single" w:sz="4" w:space="0" w:color="auto"/>
              <w:right w:val="single" w:sz="4" w:space="0" w:color="auto"/>
            </w:tcBorders>
            <w:shd w:val="clear" w:color="auto" w:fill="auto"/>
            <w:noWrap/>
            <w:vAlign w:val="bottom"/>
            <w:hideMark/>
          </w:tcPr>
          <w:p w14:paraId="37FC0DB1"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2.448</w:t>
            </w:r>
          </w:p>
        </w:tc>
        <w:tc>
          <w:tcPr>
            <w:tcW w:w="1285" w:type="dxa"/>
            <w:tcBorders>
              <w:top w:val="nil"/>
              <w:left w:val="nil"/>
              <w:bottom w:val="single" w:sz="4" w:space="0" w:color="auto"/>
              <w:right w:val="single" w:sz="4" w:space="0" w:color="auto"/>
            </w:tcBorders>
            <w:shd w:val="clear" w:color="auto" w:fill="auto"/>
            <w:noWrap/>
            <w:vAlign w:val="bottom"/>
            <w:hideMark/>
          </w:tcPr>
          <w:p w14:paraId="5BA615C4"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37</w:t>
            </w:r>
          </w:p>
        </w:tc>
        <w:tc>
          <w:tcPr>
            <w:tcW w:w="1055" w:type="dxa"/>
            <w:tcBorders>
              <w:top w:val="nil"/>
              <w:left w:val="nil"/>
              <w:bottom w:val="single" w:sz="4" w:space="0" w:color="auto"/>
              <w:right w:val="single" w:sz="4" w:space="0" w:color="auto"/>
            </w:tcBorders>
            <w:shd w:val="clear" w:color="auto" w:fill="auto"/>
            <w:noWrap/>
            <w:vAlign w:val="bottom"/>
            <w:hideMark/>
          </w:tcPr>
          <w:p w14:paraId="0D9DF193"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2.65</w:t>
            </w:r>
          </w:p>
        </w:tc>
        <w:tc>
          <w:tcPr>
            <w:tcW w:w="1220" w:type="dxa"/>
            <w:tcBorders>
              <w:top w:val="nil"/>
              <w:left w:val="nil"/>
              <w:bottom w:val="single" w:sz="4" w:space="0" w:color="auto"/>
              <w:right w:val="single" w:sz="4" w:space="0" w:color="auto"/>
            </w:tcBorders>
            <w:shd w:val="clear" w:color="auto" w:fill="auto"/>
            <w:noWrap/>
            <w:vAlign w:val="bottom"/>
            <w:hideMark/>
          </w:tcPr>
          <w:p w14:paraId="7F49410E"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55</w:t>
            </w:r>
          </w:p>
        </w:tc>
        <w:tc>
          <w:tcPr>
            <w:tcW w:w="960" w:type="dxa"/>
            <w:tcBorders>
              <w:top w:val="nil"/>
              <w:left w:val="nil"/>
              <w:bottom w:val="single" w:sz="4" w:space="0" w:color="auto"/>
              <w:right w:val="single" w:sz="4" w:space="0" w:color="auto"/>
            </w:tcBorders>
            <w:shd w:val="clear" w:color="auto" w:fill="auto"/>
            <w:noWrap/>
            <w:vAlign w:val="bottom"/>
            <w:hideMark/>
          </w:tcPr>
          <w:p w14:paraId="3851C02E" w14:textId="77777777" w:rsidR="0094776C" w:rsidRPr="00985E81" w:rsidRDefault="0094776C" w:rsidP="0094776C">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2.804</w:t>
            </w:r>
          </w:p>
        </w:tc>
        <w:tc>
          <w:tcPr>
            <w:tcW w:w="1220" w:type="dxa"/>
            <w:tcBorders>
              <w:top w:val="nil"/>
              <w:left w:val="nil"/>
              <w:bottom w:val="single" w:sz="4" w:space="0" w:color="auto"/>
              <w:right w:val="single" w:sz="4" w:space="0" w:color="auto"/>
            </w:tcBorders>
            <w:shd w:val="clear" w:color="auto" w:fill="auto"/>
            <w:noWrap/>
            <w:vAlign w:val="bottom"/>
            <w:hideMark/>
          </w:tcPr>
          <w:p w14:paraId="3346758F"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960" w:type="dxa"/>
            <w:tcBorders>
              <w:top w:val="nil"/>
              <w:left w:val="nil"/>
              <w:bottom w:val="single" w:sz="4" w:space="0" w:color="auto"/>
              <w:right w:val="single" w:sz="4" w:space="0" w:color="auto"/>
            </w:tcBorders>
            <w:shd w:val="clear" w:color="auto" w:fill="auto"/>
            <w:noWrap/>
            <w:vAlign w:val="bottom"/>
            <w:hideMark/>
          </w:tcPr>
          <w:p w14:paraId="3118C86A" w14:textId="77777777" w:rsidR="0094776C" w:rsidRPr="00985E81" w:rsidRDefault="0094776C" w:rsidP="0094776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r>
      <w:tr w:rsidR="000A5ECC" w:rsidRPr="00985E81" w14:paraId="4EA37B3B" w14:textId="77777777" w:rsidTr="000A5ECC">
        <w:trPr>
          <w:gridBefore w:val="2"/>
          <w:gridAfter w:val="2"/>
          <w:wBefore w:w="2220" w:type="dxa"/>
          <w:wAfter w:w="2180" w:type="dxa"/>
          <w:trHeight w:val="312"/>
        </w:trPr>
        <w:tc>
          <w:tcPr>
            <w:tcW w:w="4520" w:type="dxa"/>
            <w:gridSpan w:val="4"/>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B754CC3" w14:textId="77777777" w:rsidR="000A5ECC" w:rsidRPr="00985E81" w:rsidRDefault="000A5ECC" w:rsidP="0094776C">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Source:(Chow, 1988)</w:t>
            </w:r>
          </w:p>
        </w:tc>
      </w:tr>
    </w:tbl>
    <w:p w14:paraId="2B475701" w14:textId="14518488" w:rsidR="00AC275E" w:rsidRPr="0050103C" w:rsidRDefault="0034507D" w:rsidP="000E5CA4">
      <w:pPr>
        <w:pStyle w:val="Heading1"/>
        <w:spacing w:after="120"/>
        <w:rPr>
          <w:rFonts w:ascii="Times New Roman" w:hAnsi="Times New Roman" w:cs="Times New Roman"/>
          <w:b/>
          <w:bCs/>
          <w:color w:val="auto"/>
          <w:sz w:val="24"/>
          <w:szCs w:val="24"/>
        </w:rPr>
      </w:pPr>
      <w:bookmarkStart w:id="272" w:name="_Toc50289039"/>
      <w:bookmarkStart w:id="273" w:name="_Toc50290634"/>
      <w:bookmarkStart w:id="274" w:name="_Toc50292176"/>
      <w:bookmarkStart w:id="275" w:name="_Toc50293683"/>
      <w:bookmarkStart w:id="276" w:name="_Toc51593328"/>
      <w:bookmarkStart w:id="277" w:name="_Toc51770761"/>
      <w:bookmarkStart w:id="278" w:name="_Toc52981196"/>
      <w:bookmarkStart w:id="279" w:name="_Toc55294227"/>
      <w:bookmarkStart w:id="280" w:name="_Toc56007115"/>
      <w:bookmarkStart w:id="281" w:name="_Toc56045094"/>
      <w:r w:rsidRPr="0050103C">
        <w:rPr>
          <w:rFonts w:ascii="Times New Roman" w:hAnsi="Times New Roman" w:cs="Times New Roman"/>
          <w:b/>
          <w:bCs/>
          <w:color w:val="auto"/>
          <w:sz w:val="24"/>
          <w:szCs w:val="24"/>
        </w:rPr>
        <w:t xml:space="preserve">Appendix-3: </w:t>
      </w:r>
      <w:r w:rsidR="00B04073">
        <w:rPr>
          <w:rFonts w:ascii="Times New Roman" w:hAnsi="Times New Roman" w:cs="Times New Roman"/>
          <w:b/>
          <w:bCs/>
          <w:color w:val="auto"/>
          <w:sz w:val="24"/>
          <w:szCs w:val="24"/>
        </w:rPr>
        <w:t>Cumulative</w:t>
      </w:r>
      <w:r w:rsidRPr="0050103C">
        <w:rPr>
          <w:rFonts w:ascii="Times New Roman" w:hAnsi="Times New Roman" w:cs="Times New Roman"/>
          <w:b/>
          <w:bCs/>
          <w:color w:val="auto"/>
          <w:sz w:val="24"/>
          <w:szCs w:val="24"/>
        </w:rPr>
        <w:t xml:space="preserve"> Rainfall of Each Station for Consistency Checking</w:t>
      </w:r>
      <w:bookmarkEnd w:id="272"/>
      <w:bookmarkEnd w:id="273"/>
      <w:bookmarkEnd w:id="274"/>
      <w:bookmarkEnd w:id="275"/>
      <w:bookmarkEnd w:id="276"/>
      <w:bookmarkEnd w:id="277"/>
      <w:bookmarkEnd w:id="278"/>
      <w:bookmarkEnd w:id="279"/>
      <w:bookmarkEnd w:id="280"/>
      <w:bookmarkEnd w:id="281"/>
    </w:p>
    <w:tbl>
      <w:tblPr>
        <w:tblW w:w="5750" w:type="dxa"/>
        <w:tblLook w:val="04A0" w:firstRow="1" w:lastRow="0" w:firstColumn="1" w:lastColumn="0" w:noHBand="0" w:noVBand="1"/>
      </w:tblPr>
      <w:tblGrid>
        <w:gridCol w:w="960"/>
        <w:gridCol w:w="996"/>
        <w:gridCol w:w="996"/>
        <w:gridCol w:w="996"/>
        <w:gridCol w:w="1802"/>
      </w:tblGrid>
      <w:tr w:rsidR="0094181A" w:rsidRPr="00985E81" w14:paraId="45762513" w14:textId="77777777" w:rsidTr="00C33DC4">
        <w:trPr>
          <w:trHeight w:val="324"/>
        </w:trPr>
        <w:tc>
          <w:tcPr>
            <w:tcW w:w="96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3C0FA38B" w14:textId="77777777" w:rsidR="00C33DC4" w:rsidRPr="00985E81" w:rsidRDefault="00C33DC4" w:rsidP="00472B41">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Year</w:t>
            </w:r>
          </w:p>
        </w:tc>
        <w:tc>
          <w:tcPr>
            <w:tcW w:w="4790" w:type="dxa"/>
            <w:gridSpan w:val="4"/>
            <w:tcBorders>
              <w:top w:val="single" w:sz="8" w:space="0" w:color="auto"/>
              <w:left w:val="nil"/>
              <w:bottom w:val="single" w:sz="8" w:space="0" w:color="auto"/>
              <w:right w:val="single" w:sz="8" w:space="0" w:color="000000"/>
            </w:tcBorders>
            <w:shd w:val="clear" w:color="auto" w:fill="auto"/>
            <w:noWrap/>
            <w:vAlign w:val="bottom"/>
            <w:hideMark/>
          </w:tcPr>
          <w:p w14:paraId="3F01DC88" w14:textId="008AF627" w:rsidR="00C33DC4" w:rsidRPr="00985E81" w:rsidRDefault="00B04073" w:rsidP="00472B41">
            <w:pPr>
              <w:spacing w:before="0" w:after="0" w:line="240" w:lineRule="auto"/>
              <w:jc w:val="center"/>
              <w:rPr>
                <w:rFonts w:ascii="Times New Roman" w:eastAsia="Times New Roman" w:hAnsi="Times New Roman" w:cs="Times New Roman"/>
                <w:sz w:val="24"/>
                <w:szCs w:val="24"/>
              </w:rPr>
            </w:pPr>
            <w:r>
              <w:rPr>
                <w:rFonts w:ascii="Times New Roman" w:eastAsia="Times New Roman" w:hAnsi="Times New Roman" w:cs="Times New Roman"/>
                <w:sz w:val="24"/>
                <w:szCs w:val="24"/>
              </w:rPr>
              <w:t>Cumulative</w:t>
            </w:r>
            <w:r w:rsidR="00C33DC4" w:rsidRPr="00985E81">
              <w:rPr>
                <w:rFonts w:ascii="Times New Roman" w:eastAsia="Times New Roman" w:hAnsi="Times New Roman" w:cs="Times New Roman"/>
                <w:sz w:val="24"/>
                <w:szCs w:val="24"/>
              </w:rPr>
              <w:t xml:space="preserve"> Rainfall of Each </w:t>
            </w:r>
            <w:r w:rsidR="00AC2FF6">
              <w:rPr>
                <w:rFonts w:ascii="Times New Roman" w:eastAsia="Times New Roman" w:hAnsi="Times New Roman" w:cs="Times New Roman"/>
                <w:sz w:val="24"/>
                <w:szCs w:val="24"/>
              </w:rPr>
              <w:t>station</w:t>
            </w:r>
            <w:r w:rsidR="00DE046B" w:rsidRPr="00985E81">
              <w:rPr>
                <w:rFonts w:ascii="Times New Roman" w:eastAsia="Times New Roman" w:hAnsi="Times New Roman" w:cs="Times New Roman"/>
                <w:sz w:val="24"/>
                <w:szCs w:val="24"/>
              </w:rPr>
              <w:t xml:space="preserve"> (mm)</w:t>
            </w:r>
          </w:p>
        </w:tc>
      </w:tr>
      <w:tr w:rsidR="0094181A" w:rsidRPr="00985E81" w14:paraId="1AA708AA"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079114F" w14:textId="77777777" w:rsidR="00C33DC4" w:rsidRPr="00985E81" w:rsidRDefault="00C33DC4" w:rsidP="00472B41">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996" w:type="dxa"/>
            <w:tcBorders>
              <w:top w:val="nil"/>
              <w:left w:val="nil"/>
              <w:bottom w:val="single" w:sz="4" w:space="0" w:color="auto"/>
              <w:right w:val="single" w:sz="4" w:space="0" w:color="auto"/>
            </w:tcBorders>
            <w:shd w:val="clear" w:color="auto" w:fill="auto"/>
            <w:noWrap/>
            <w:vAlign w:val="bottom"/>
            <w:hideMark/>
          </w:tcPr>
          <w:p w14:paraId="1F99E183" w14:textId="77777777" w:rsidR="00C33DC4" w:rsidRPr="00985E81" w:rsidRDefault="00C33DC4" w:rsidP="00472B41">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Bedele</w:t>
            </w:r>
          </w:p>
        </w:tc>
        <w:tc>
          <w:tcPr>
            <w:tcW w:w="996" w:type="dxa"/>
            <w:tcBorders>
              <w:top w:val="nil"/>
              <w:left w:val="nil"/>
              <w:bottom w:val="single" w:sz="4" w:space="0" w:color="auto"/>
              <w:right w:val="single" w:sz="4" w:space="0" w:color="auto"/>
            </w:tcBorders>
            <w:shd w:val="clear" w:color="auto" w:fill="auto"/>
            <w:noWrap/>
            <w:vAlign w:val="bottom"/>
            <w:hideMark/>
          </w:tcPr>
          <w:p w14:paraId="6D6D21F3" w14:textId="77777777" w:rsidR="00C33DC4" w:rsidRPr="00985E81" w:rsidRDefault="00C33DC4" w:rsidP="00472B41">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Dabena</w:t>
            </w:r>
          </w:p>
        </w:tc>
        <w:tc>
          <w:tcPr>
            <w:tcW w:w="996" w:type="dxa"/>
            <w:tcBorders>
              <w:top w:val="nil"/>
              <w:left w:val="nil"/>
              <w:bottom w:val="single" w:sz="4" w:space="0" w:color="auto"/>
              <w:right w:val="single" w:sz="4" w:space="0" w:color="auto"/>
            </w:tcBorders>
            <w:shd w:val="clear" w:color="auto" w:fill="auto"/>
            <w:noWrap/>
            <w:vAlign w:val="bottom"/>
            <w:hideMark/>
          </w:tcPr>
          <w:p w14:paraId="0EBC4C6F" w14:textId="77777777" w:rsidR="00C33DC4" w:rsidRPr="00985E81" w:rsidRDefault="00C33DC4" w:rsidP="00472B41">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Kone</w:t>
            </w:r>
          </w:p>
        </w:tc>
        <w:tc>
          <w:tcPr>
            <w:tcW w:w="1802" w:type="dxa"/>
            <w:tcBorders>
              <w:top w:val="nil"/>
              <w:left w:val="nil"/>
              <w:bottom w:val="single" w:sz="4" w:space="0" w:color="auto"/>
              <w:right w:val="single" w:sz="8" w:space="0" w:color="auto"/>
            </w:tcBorders>
            <w:shd w:val="clear" w:color="auto" w:fill="auto"/>
            <w:noWrap/>
            <w:vAlign w:val="bottom"/>
            <w:hideMark/>
          </w:tcPr>
          <w:p w14:paraId="68CCFA31" w14:textId="3D92D674" w:rsidR="00C33DC4" w:rsidRPr="00985E81" w:rsidRDefault="00C33DC4" w:rsidP="00472B41">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Cumm. of Base Stations</w:t>
            </w:r>
          </w:p>
        </w:tc>
      </w:tr>
      <w:tr w:rsidR="0094181A" w:rsidRPr="00985E81" w14:paraId="43B9EDAF"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504139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1986</w:t>
            </w:r>
          </w:p>
        </w:tc>
        <w:tc>
          <w:tcPr>
            <w:tcW w:w="996" w:type="dxa"/>
            <w:tcBorders>
              <w:top w:val="nil"/>
              <w:left w:val="nil"/>
              <w:bottom w:val="single" w:sz="4" w:space="0" w:color="auto"/>
              <w:right w:val="single" w:sz="4" w:space="0" w:color="auto"/>
            </w:tcBorders>
            <w:shd w:val="clear" w:color="auto" w:fill="auto"/>
            <w:noWrap/>
            <w:vAlign w:val="bottom"/>
            <w:hideMark/>
          </w:tcPr>
          <w:p w14:paraId="5870335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1392.7</w:t>
            </w:r>
          </w:p>
        </w:tc>
        <w:tc>
          <w:tcPr>
            <w:tcW w:w="996" w:type="dxa"/>
            <w:tcBorders>
              <w:top w:val="nil"/>
              <w:left w:val="nil"/>
              <w:bottom w:val="single" w:sz="4" w:space="0" w:color="auto"/>
              <w:right w:val="single" w:sz="4" w:space="0" w:color="auto"/>
            </w:tcBorders>
            <w:shd w:val="clear" w:color="auto" w:fill="auto"/>
            <w:noWrap/>
            <w:vAlign w:val="bottom"/>
            <w:hideMark/>
          </w:tcPr>
          <w:p w14:paraId="636D6B63"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1119.9</w:t>
            </w:r>
          </w:p>
        </w:tc>
        <w:tc>
          <w:tcPr>
            <w:tcW w:w="996" w:type="dxa"/>
            <w:tcBorders>
              <w:top w:val="nil"/>
              <w:left w:val="nil"/>
              <w:bottom w:val="single" w:sz="4" w:space="0" w:color="auto"/>
              <w:right w:val="single" w:sz="4" w:space="0" w:color="auto"/>
            </w:tcBorders>
            <w:shd w:val="clear" w:color="auto" w:fill="auto"/>
            <w:noWrap/>
            <w:vAlign w:val="bottom"/>
            <w:hideMark/>
          </w:tcPr>
          <w:p w14:paraId="77BDA14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2428.1</w:t>
            </w:r>
          </w:p>
        </w:tc>
        <w:tc>
          <w:tcPr>
            <w:tcW w:w="1802" w:type="dxa"/>
            <w:tcBorders>
              <w:top w:val="nil"/>
              <w:left w:val="nil"/>
              <w:bottom w:val="single" w:sz="4" w:space="0" w:color="auto"/>
              <w:right w:val="single" w:sz="8" w:space="0" w:color="auto"/>
            </w:tcBorders>
            <w:shd w:val="clear" w:color="auto" w:fill="auto"/>
            <w:noWrap/>
            <w:vAlign w:val="bottom"/>
            <w:hideMark/>
          </w:tcPr>
          <w:p w14:paraId="40E2469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1774</w:t>
            </w:r>
          </w:p>
        </w:tc>
      </w:tr>
      <w:tr w:rsidR="0094181A" w:rsidRPr="00985E81" w14:paraId="4113DC33"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EE0379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1987</w:t>
            </w:r>
          </w:p>
        </w:tc>
        <w:tc>
          <w:tcPr>
            <w:tcW w:w="996" w:type="dxa"/>
            <w:tcBorders>
              <w:top w:val="nil"/>
              <w:left w:val="nil"/>
              <w:bottom w:val="single" w:sz="4" w:space="0" w:color="auto"/>
              <w:right w:val="single" w:sz="4" w:space="0" w:color="auto"/>
            </w:tcBorders>
            <w:shd w:val="clear" w:color="auto" w:fill="auto"/>
            <w:noWrap/>
            <w:vAlign w:val="bottom"/>
            <w:hideMark/>
          </w:tcPr>
          <w:p w14:paraId="0AC0FCEA"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3384.5</w:t>
            </w:r>
          </w:p>
        </w:tc>
        <w:tc>
          <w:tcPr>
            <w:tcW w:w="996" w:type="dxa"/>
            <w:tcBorders>
              <w:top w:val="nil"/>
              <w:left w:val="nil"/>
              <w:bottom w:val="single" w:sz="4" w:space="0" w:color="auto"/>
              <w:right w:val="single" w:sz="4" w:space="0" w:color="auto"/>
            </w:tcBorders>
            <w:shd w:val="clear" w:color="auto" w:fill="auto"/>
            <w:noWrap/>
            <w:vAlign w:val="bottom"/>
            <w:hideMark/>
          </w:tcPr>
          <w:p w14:paraId="28B34FD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3162.5</w:t>
            </w:r>
          </w:p>
        </w:tc>
        <w:tc>
          <w:tcPr>
            <w:tcW w:w="996" w:type="dxa"/>
            <w:tcBorders>
              <w:top w:val="nil"/>
              <w:left w:val="nil"/>
              <w:bottom w:val="single" w:sz="4" w:space="0" w:color="auto"/>
              <w:right w:val="single" w:sz="4" w:space="0" w:color="auto"/>
            </w:tcBorders>
            <w:shd w:val="clear" w:color="auto" w:fill="auto"/>
            <w:noWrap/>
            <w:vAlign w:val="bottom"/>
            <w:hideMark/>
          </w:tcPr>
          <w:p w14:paraId="020997E3"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4382.8</w:t>
            </w:r>
          </w:p>
        </w:tc>
        <w:tc>
          <w:tcPr>
            <w:tcW w:w="1802" w:type="dxa"/>
            <w:tcBorders>
              <w:top w:val="nil"/>
              <w:left w:val="nil"/>
              <w:bottom w:val="single" w:sz="4" w:space="0" w:color="auto"/>
              <w:right w:val="single" w:sz="8" w:space="0" w:color="auto"/>
            </w:tcBorders>
            <w:shd w:val="clear" w:color="auto" w:fill="auto"/>
            <w:noWrap/>
            <w:vAlign w:val="bottom"/>
            <w:hideMark/>
          </w:tcPr>
          <w:p w14:paraId="4514913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3772.65</w:t>
            </w:r>
          </w:p>
        </w:tc>
      </w:tr>
      <w:tr w:rsidR="0094181A" w:rsidRPr="00985E81" w14:paraId="03B24D4D"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1F36C9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1988</w:t>
            </w:r>
          </w:p>
        </w:tc>
        <w:tc>
          <w:tcPr>
            <w:tcW w:w="996" w:type="dxa"/>
            <w:tcBorders>
              <w:top w:val="nil"/>
              <w:left w:val="nil"/>
              <w:bottom w:val="single" w:sz="4" w:space="0" w:color="auto"/>
              <w:right w:val="single" w:sz="4" w:space="0" w:color="auto"/>
            </w:tcBorders>
            <w:shd w:val="clear" w:color="auto" w:fill="auto"/>
            <w:noWrap/>
            <w:vAlign w:val="bottom"/>
            <w:hideMark/>
          </w:tcPr>
          <w:p w14:paraId="629AA5F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5386</w:t>
            </w:r>
          </w:p>
        </w:tc>
        <w:tc>
          <w:tcPr>
            <w:tcW w:w="996" w:type="dxa"/>
            <w:tcBorders>
              <w:top w:val="nil"/>
              <w:left w:val="nil"/>
              <w:bottom w:val="single" w:sz="4" w:space="0" w:color="auto"/>
              <w:right w:val="single" w:sz="4" w:space="0" w:color="auto"/>
            </w:tcBorders>
            <w:shd w:val="clear" w:color="auto" w:fill="auto"/>
            <w:noWrap/>
            <w:vAlign w:val="bottom"/>
            <w:hideMark/>
          </w:tcPr>
          <w:p w14:paraId="61DCDF66"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5597.2</w:t>
            </w:r>
          </w:p>
        </w:tc>
        <w:tc>
          <w:tcPr>
            <w:tcW w:w="996" w:type="dxa"/>
            <w:tcBorders>
              <w:top w:val="nil"/>
              <w:left w:val="nil"/>
              <w:bottom w:val="single" w:sz="4" w:space="0" w:color="auto"/>
              <w:right w:val="single" w:sz="4" w:space="0" w:color="auto"/>
            </w:tcBorders>
            <w:shd w:val="clear" w:color="auto" w:fill="auto"/>
            <w:noWrap/>
            <w:vAlign w:val="bottom"/>
            <w:hideMark/>
          </w:tcPr>
          <w:p w14:paraId="7173258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6516.4</w:t>
            </w:r>
          </w:p>
        </w:tc>
        <w:tc>
          <w:tcPr>
            <w:tcW w:w="1802" w:type="dxa"/>
            <w:tcBorders>
              <w:top w:val="nil"/>
              <w:left w:val="nil"/>
              <w:bottom w:val="single" w:sz="4" w:space="0" w:color="auto"/>
              <w:right w:val="single" w:sz="8" w:space="0" w:color="auto"/>
            </w:tcBorders>
            <w:shd w:val="clear" w:color="auto" w:fill="auto"/>
            <w:noWrap/>
            <w:vAlign w:val="bottom"/>
            <w:hideMark/>
          </w:tcPr>
          <w:p w14:paraId="69733482"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6056.8</w:t>
            </w:r>
          </w:p>
        </w:tc>
      </w:tr>
      <w:tr w:rsidR="0094181A" w:rsidRPr="00985E81" w14:paraId="5852F47B"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A4C2FE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1989</w:t>
            </w:r>
          </w:p>
        </w:tc>
        <w:tc>
          <w:tcPr>
            <w:tcW w:w="996" w:type="dxa"/>
            <w:tcBorders>
              <w:top w:val="nil"/>
              <w:left w:val="nil"/>
              <w:bottom w:val="single" w:sz="4" w:space="0" w:color="auto"/>
              <w:right w:val="single" w:sz="4" w:space="0" w:color="auto"/>
            </w:tcBorders>
            <w:shd w:val="clear" w:color="auto" w:fill="auto"/>
            <w:noWrap/>
            <w:vAlign w:val="bottom"/>
            <w:hideMark/>
          </w:tcPr>
          <w:p w14:paraId="07D796B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7196.3</w:t>
            </w:r>
          </w:p>
        </w:tc>
        <w:tc>
          <w:tcPr>
            <w:tcW w:w="996" w:type="dxa"/>
            <w:tcBorders>
              <w:top w:val="nil"/>
              <w:left w:val="nil"/>
              <w:bottom w:val="single" w:sz="4" w:space="0" w:color="auto"/>
              <w:right w:val="single" w:sz="4" w:space="0" w:color="auto"/>
            </w:tcBorders>
            <w:shd w:val="clear" w:color="auto" w:fill="auto"/>
            <w:noWrap/>
            <w:vAlign w:val="bottom"/>
            <w:hideMark/>
          </w:tcPr>
          <w:p w14:paraId="74BD37A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7562.7</w:t>
            </w:r>
          </w:p>
        </w:tc>
        <w:tc>
          <w:tcPr>
            <w:tcW w:w="996" w:type="dxa"/>
            <w:tcBorders>
              <w:top w:val="nil"/>
              <w:left w:val="nil"/>
              <w:bottom w:val="single" w:sz="4" w:space="0" w:color="auto"/>
              <w:right w:val="single" w:sz="4" w:space="0" w:color="auto"/>
            </w:tcBorders>
            <w:shd w:val="clear" w:color="auto" w:fill="auto"/>
            <w:noWrap/>
            <w:vAlign w:val="bottom"/>
            <w:hideMark/>
          </w:tcPr>
          <w:p w14:paraId="1A0DE235"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8135.3</w:t>
            </w:r>
          </w:p>
        </w:tc>
        <w:tc>
          <w:tcPr>
            <w:tcW w:w="1802" w:type="dxa"/>
            <w:tcBorders>
              <w:top w:val="nil"/>
              <w:left w:val="nil"/>
              <w:bottom w:val="single" w:sz="4" w:space="0" w:color="auto"/>
              <w:right w:val="single" w:sz="8" w:space="0" w:color="auto"/>
            </w:tcBorders>
            <w:shd w:val="clear" w:color="auto" w:fill="auto"/>
            <w:noWrap/>
            <w:vAlign w:val="bottom"/>
            <w:hideMark/>
          </w:tcPr>
          <w:p w14:paraId="21ABD68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7849</w:t>
            </w:r>
          </w:p>
        </w:tc>
      </w:tr>
      <w:tr w:rsidR="0094181A" w:rsidRPr="00985E81" w14:paraId="12F09E91"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179E5E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1990</w:t>
            </w:r>
          </w:p>
        </w:tc>
        <w:tc>
          <w:tcPr>
            <w:tcW w:w="996" w:type="dxa"/>
            <w:tcBorders>
              <w:top w:val="nil"/>
              <w:left w:val="nil"/>
              <w:bottom w:val="single" w:sz="4" w:space="0" w:color="auto"/>
              <w:right w:val="single" w:sz="4" w:space="0" w:color="auto"/>
            </w:tcBorders>
            <w:shd w:val="clear" w:color="auto" w:fill="auto"/>
            <w:noWrap/>
            <w:vAlign w:val="bottom"/>
            <w:hideMark/>
          </w:tcPr>
          <w:p w14:paraId="3C76ADBC"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8907.8</w:t>
            </w:r>
          </w:p>
        </w:tc>
        <w:tc>
          <w:tcPr>
            <w:tcW w:w="996" w:type="dxa"/>
            <w:tcBorders>
              <w:top w:val="nil"/>
              <w:left w:val="nil"/>
              <w:bottom w:val="single" w:sz="4" w:space="0" w:color="auto"/>
              <w:right w:val="single" w:sz="4" w:space="0" w:color="auto"/>
            </w:tcBorders>
            <w:shd w:val="clear" w:color="auto" w:fill="auto"/>
            <w:noWrap/>
            <w:vAlign w:val="bottom"/>
            <w:hideMark/>
          </w:tcPr>
          <w:p w14:paraId="2FF3C9B5"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9259.7</w:t>
            </w:r>
          </w:p>
        </w:tc>
        <w:tc>
          <w:tcPr>
            <w:tcW w:w="996" w:type="dxa"/>
            <w:tcBorders>
              <w:top w:val="nil"/>
              <w:left w:val="nil"/>
              <w:bottom w:val="single" w:sz="4" w:space="0" w:color="auto"/>
              <w:right w:val="single" w:sz="4" w:space="0" w:color="auto"/>
            </w:tcBorders>
            <w:shd w:val="clear" w:color="auto" w:fill="auto"/>
            <w:noWrap/>
            <w:vAlign w:val="bottom"/>
            <w:hideMark/>
          </w:tcPr>
          <w:p w14:paraId="368E03D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9732.6</w:t>
            </w:r>
          </w:p>
        </w:tc>
        <w:tc>
          <w:tcPr>
            <w:tcW w:w="1802" w:type="dxa"/>
            <w:tcBorders>
              <w:top w:val="nil"/>
              <w:left w:val="nil"/>
              <w:bottom w:val="single" w:sz="4" w:space="0" w:color="auto"/>
              <w:right w:val="single" w:sz="8" w:space="0" w:color="auto"/>
            </w:tcBorders>
            <w:shd w:val="clear" w:color="auto" w:fill="auto"/>
            <w:noWrap/>
            <w:vAlign w:val="bottom"/>
            <w:hideMark/>
          </w:tcPr>
          <w:p w14:paraId="013615D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9496.15</w:t>
            </w:r>
          </w:p>
        </w:tc>
      </w:tr>
      <w:tr w:rsidR="0094181A" w:rsidRPr="00985E81" w14:paraId="50FB4FF4"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3FFE2C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1991</w:t>
            </w:r>
          </w:p>
        </w:tc>
        <w:tc>
          <w:tcPr>
            <w:tcW w:w="996" w:type="dxa"/>
            <w:tcBorders>
              <w:top w:val="nil"/>
              <w:left w:val="nil"/>
              <w:bottom w:val="single" w:sz="4" w:space="0" w:color="auto"/>
              <w:right w:val="single" w:sz="4" w:space="0" w:color="auto"/>
            </w:tcBorders>
            <w:shd w:val="clear" w:color="auto" w:fill="auto"/>
            <w:noWrap/>
            <w:vAlign w:val="bottom"/>
            <w:hideMark/>
          </w:tcPr>
          <w:p w14:paraId="7AAB401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10581.7</w:t>
            </w:r>
          </w:p>
        </w:tc>
        <w:tc>
          <w:tcPr>
            <w:tcW w:w="996" w:type="dxa"/>
            <w:tcBorders>
              <w:top w:val="nil"/>
              <w:left w:val="nil"/>
              <w:bottom w:val="single" w:sz="4" w:space="0" w:color="auto"/>
              <w:right w:val="single" w:sz="4" w:space="0" w:color="auto"/>
            </w:tcBorders>
            <w:shd w:val="clear" w:color="auto" w:fill="auto"/>
            <w:noWrap/>
            <w:vAlign w:val="bottom"/>
            <w:hideMark/>
          </w:tcPr>
          <w:p w14:paraId="16C7CF53"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10758.5</w:t>
            </w:r>
          </w:p>
        </w:tc>
        <w:tc>
          <w:tcPr>
            <w:tcW w:w="996" w:type="dxa"/>
            <w:tcBorders>
              <w:top w:val="nil"/>
              <w:left w:val="nil"/>
              <w:bottom w:val="single" w:sz="4" w:space="0" w:color="auto"/>
              <w:right w:val="single" w:sz="4" w:space="0" w:color="auto"/>
            </w:tcBorders>
            <w:shd w:val="clear" w:color="auto" w:fill="auto"/>
            <w:noWrap/>
            <w:vAlign w:val="bottom"/>
            <w:hideMark/>
          </w:tcPr>
          <w:p w14:paraId="0A696E29"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11462.2</w:t>
            </w:r>
          </w:p>
        </w:tc>
        <w:tc>
          <w:tcPr>
            <w:tcW w:w="1802" w:type="dxa"/>
            <w:tcBorders>
              <w:top w:val="nil"/>
              <w:left w:val="nil"/>
              <w:bottom w:val="single" w:sz="4" w:space="0" w:color="auto"/>
              <w:right w:val="single" w:sz="8" w:space="0" w:color="auto"/>
            </w:tcBorders>
            <w:shd w:val="clear" w:color="auto" w:fill="auto"/>
            <w:noWrap/>
            <w:vAlign w:val="bottom"/>
            <w:hideMark/>
          </w:tcPr>
          <w:p w14:paraId="09B3C78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11110.4</w:t>
            </w:r>
          </w:p>
        </w:tc>
      </w:tr>
      <w:tr w:rsidR="0094181A" w:rsidRPr="00985E81" w14:paraId="5A4FD411"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437146A"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1992</w:t>
            </w:r>
          </w:p>
        </w:tc>
        <w:tc>
          <w:tcPr>
            <w:tcW w:w="996" w:type="dxa"/>
            <w:tcBorders>
              <w:top w:val="nil"/>
              <w:left w:val="nil"/>
              <w:bottom w:val="single" w:sz="4" w:space="0" w:color="auto"/>
              <w:right w:val="single" w:sz="4" w:space="0" w:color="auto"/>
            </w:tcBorders>
            <w:shd w:val="clear" w:color="auto" w:fill="auto"/>
            <w:noWrap/>
            <w:vAlign w:val="bottom"/>
            <w:hideMark/>
          </w:tcPr>
          <w:p w14:paraId="6016F90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12490.9</w:t>
            </w:r>
          </w:p>
        </w:tc>
        <w:tc>
          <w:tcPr>
            <w:tcW w:w="996" w:type="dxa"/>
            <w:tcBorders>
              <w:top w:val="nil"/>
              <w:left w:val="nil"/>
              <w:bottom w:val="single" w:sz="4" w:space="0" w:color="auto"/>
              <w:right w:val="single" w:sz="4" w:space="0" w:color="auto"/>
            </w:tcBorders>
            <w:shd w:val="clear" w:color="auto" w:fill="auto"/>
            <w:noWrap/>
            <w:vAlign w:val="bottom"/>
            <w:hideMark/>
          </w:tcPr>
          <w:p w14:paraId="6C5B74A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12900</w:t>
            </w:r>
          </w:p>
        </w:tc>
        <w:tc>
          <w:tcPr>
            <w:tcW w:w="996" w:type="dxa"/>
            <w:tcBorders>
              <w:top w:val="nil"/>
              <w:left w:val="nil"/>
              <w:bottom w:val="single" w:sz="4" w:space="0" w:color="auto"/>
              <w:right w:val="single" w:sz="4" w:space="0" w:color="auto"/>
            </w:tcBorders>
            <w:shd w:val="clear" w:color="auto" w:fill="auto"/>
            <w:noWrap/>
            <w:vAlign w:val="bottom"/>
            <w:hideMark/>
          </w:tcPr>
          <w:p w14:paraId="0B97FE79"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13148.8</w:t>
            </w:r>
          </w:p>
        </w:tc>
        <w:tc>
          <w:tcPr>
            <w:tcW w:w="1802" w:type="dxa"/>
            <w:tcBorders>
              <w:top w:val="nil"/>
              <w:left w:val="nil"/>
              <w:bottom w:val="single" w:sz="4" w:space="0" w:color="auto"/>
              <w:right w:val="single" w:sz="8" w:space="0" w:color="auto"/>
            </w:tcBorders>
            <w:shd w:val="clear" w:color="auto" w:fill="auto"/>
            <w:noWrap/>
            <w:vAlign w:val="bottom"/>
            <w:hideMark/>
          </w:tcPr>
          <w:p w14:paraId="610A118A"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13024.4</w:t>
            </w:r>
          </w:p>
        </w:tc>
      </w:tr>
      <w:tr w:rsidR="0094181A" w:rsidRPr="00985E81" w14:paraId="38A684AA"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3877075"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1993</w:t>
            </w:r>
          </w:p>
        </w:tc>
        <w:tc>
          <w:tcPr>
            <w:tcW w:w="996" w:type="dxa"/>
            <w:tcBorders>
              <w:top w:val="nil"/>
              <w:left w:val="nil"/>
              <w:bottom w:val="single" w:sz="4" w:space="0" w:color="auto"/>
              <w:right w:val="single" w:sz="4" w:space="0" w:color="auto"/>
            </w:tcBorders>
            <w:shd w:val="clear" w:color="auto" w:fill="auto"/>
            <w:noWrap/>
            <w:vAlign w:val="bottom"/>
            <w:hideMark/>
          </w:tcPr>
          <w:p w14:paraId="3DF2220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14279.1</w:t>
            </w:r>
          </w:p>
        </w:tc>
        <w:tc>
          <w:tcPr>
            <w:tcW w:w="996" w:type="dxa"/>
            <w:tcBorders>
              <w:top w:val="nil"/>
              <w:left w:val="nil"/>
              <w:bottom w:val="single" w:sz="4" w:space="0" w:color="auto"/>
              <w:right w:val="single" w:sz="4" w:space="0" w:color="auto"/>
            </w:tcBorders>
            <w:shd w:val="clear" w:color="auto" w:fill="auto"/>
            <w:noWrap/>
            <w:vAlign w:val="bottom"/>
            <w:hideMark/>
          </w:tcPr>
          <w:p w14:paraId="0D0F509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14842</w:t>
            </w:r>
          </w:p>
        </w:tc>
        <w:tc>
          <w:tcPr>
            <w:tcW w:w="996" w:type="dxa"/>
            <w:tcBorders>
              <w:top w:val="nil"/>
              <w:left w:val="nil"/>
              <w:bottom w:val="single" w:sz="4" w:space="0" w:color="auto"/>
              <w:right w:val="single" w:sz="4" w:space="0" w:color="auto"/>
            </w:tcBorders>
            <w:shd w:val="clear" w:color="auto" w:fill="auto"/>
            <w:noWrap/>
            <w:vAlign w:val="bottom"/>
            <w:hideMark/>
          </w:tcPr>
          <w:p w14:paraId="1F945F1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15148.5</w:t>
            </w:r>
          </w:p>
        </w:tc>
        <w:tc>
          <w:tcPr>
            <w:tcW w:w="1802" w:type="dxa"/>
            <w:tcBorders>
              <w:top w:val="nil"/>
              <w:left w:val="nil"/>
              <w:bottom w:val="single" w:sz="4" w:space="0" w:color="auto"/>
              <w:right w:val="single" w:sz="8" w:space="0" w:color="auto"/>
            </w:tcBorders>
            <w:shd w:val="clear" w:color="auto" w:fill="auto"/>
            <w:noWrap/>
            <w:vAlign w:val="bottom"/>
            <w:hideMark/>
          </w:tcPr>
          <w:p w14:paraId="1A11D1B3"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14995.3</w:t>
            </w:r>
          </w:p>
        </w:tc>
      </w:tr>
      <w:tr w:rsidR="0094181A" w:rsidRPr="00985E81" w14:paraId="59820336"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73C2FE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1994</w:t>
            </w:r>
          </w:p>
        </w:tc>
        <w:tc>
          <w:tcPr>
            <w:tcW w:w="996" w:type="dxa"/>
            <w:tcBorders>
              <w:top w:val="nil"/>
              <w:left w:val="nil"/>
              <w:bottom w:val="single" w:sz="4" w:space="0" w:color="auto"/>
              <w:right w:val="single" w:sz="4" w:space="0" w:color="auto"/>
            </w:tcBorders>
            <w:shd w:val="clear" w:color="auto" w:fill="auto"/>
            <w:noWrap/>
            <w:vAlign w:val="bottom"/>
            <w:hideMark/>
          </w:tcPr>
          <w:p w14:paraId="0B07332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15787.8</w:t>
            </w:r>
          </w:p>
        </w:tc>
        <w:tc>
          <w:tcPr>
            <w:tcW w:w="996" w:type="dxa"/>
            <w:tcBorders>
              <w:top w:val="nil"/>
              <w:left w:val="nil"/>
              <w:bottom w:val="single" w:sz="4" w:space="0" w:color="auto"/>
              <w:right w:val="single" w:sz="4" w:space="0" w:color="auto"/>
            </w:tcBorders>
            <w:shd w:val="clear" w:color="auto" w:fill="auto"/>
            <w:noWrap/>
            <w:vAlign w:val="bottom"/>
            <w:hideMark/>
          </w:tcPr>
          <w:p w14:paraId="2E41038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16288.2</w:t>
            </w:r>
          </w:p>
        </w:tc>
        <w:tc>
          <w:tcPr>
            <w:tcW w:w="996" w:type="dxa"/>
            <w:tcBorders>
              <w:top w:val="nil"/>
              <w:left w:val="nil"/>
              <w:bottom w:val="single" w:sz="4" w:space="0" w:color="auto"/>
              <w:right w:val="single" w:sz="4" w:space="0" w:color="auto"/>
            </w:tcBorders>
            <w:shd w:val="clear" w:color="auto" w:fill="auto"/>
            <w:noWrap/>
            <w:vAlign w:val="bottom"/>
            <w:hideMark/>
          </w:tcPr>
          <w:p w14:paraId="0F32298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16696.7</w:t>
            </w:r>
          </w:p>
        </w:tc>
        <w:tc>
          <w:tcPr>
            <w:tcW w:w="1802" w:type="dxa"/>
            <w:tcBorders>
              <w:top w:val="nil"/>
              <w:left w:val="nil"/>
              <w:bottom w:val="single" w:sz="4" w:space="0" w:color="auto"/>
              <w:right w:val="single" w:sz="8" w:space="0" w:color="auto"/>
            </w:tcBorders>
            <w:shd w:val="clear" w:color="auto" w:fill="auto"/>
            <w:noWrap/>
            <w:vAlign w:val="bottom"/>
            <w:hideMark/>
          </w:tcPr>
          <w:p w14:paraId="126F7902"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16492.5</w:t>
            </w:r>
          </w:p>
        </w:tc>
      </w:tr>
      <w:tr w:rsidR="0094181A" w:rsidRPr="00985E81" w14:paraId="3CEA9748"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BC2256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1995</w:t>
            </w:r>
          </w:p>
        </w:tc>
        <w:tc>
          <w:tcPr>
            <w:tcW w:w="996" w:type="dxa"/>
            <w:tcBorders>
              <w:top w:val="nil"/>
              <w:left w:val="nil"/>
              <w:bottom w:val="single" w:sz="4" w:space="0" w:color="auto"/>
              <w:right w:val="single" w:sz="4" w:space="0" w:color="auto"/>
            </w:tcBorders>
            <w:shd w:val="clear" w:color="auto" w:fill="auto"/>
            <w:noWrap/>
            <w:vAlign w:val="bottom"/>
            <w:hideMark/>
          </w:tcPr>
          <w:p w14:paraId="1220D042"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17630.4</w:t>
            </w:r>
          </w:p>
        </w:tc>
        <w:tc>
          <w:tcPr>
            <w:tcW w:w="996" w:type="dxa"/>
            <w:tcBorders>
              <w:top w:val="nil"/>
              <w:left w:val="nil"/>
              <w:bottom w:val="single" w:sz="4" w:space="0" w:color="auto"/>
              <w:right w:val="single" w:sz="4" w:space="0" w:color="auto"/>
            </w:tcBorders>
            <w:shd w:val="clear" w:color="auto" w:fill="auto"/>
            <w:noWrap/>
            <w:vAlign w:val="bottom"/>
            <w:hideMark/>
          </w:tcPr>
          <w:p w14:paraId="0FE23B89"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18118.6</w:t>
            </w:r>
          </w:p>
        </w:tc>
        <w:tc>
          <w:tcPr>
            <w:tcW w:w="996" w:type="dxa"/>
            <w:tcBorders>
              <w:top w:val="nil"/>
              <w:left w:val="nil"/>
              <w:bottom w:val="single" w:sz="4" w:space="0" w:color="auto"/>
              <w:right w:val="single" w:sz="4" w:space="0" w:color="auto"/>
            </w:tcBorders>
            <w:shd w:val="clear" w:color="auto" w:fill="auto"/>
            <w:noWrap/>
            <w:vAlign w:val="bottom"/>
            <w:hideMark/>
          </w:tcPr>
          <w:p w14:paraId="7512BC26"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18503.1</w:t>
            </w:r>
          </w:p>
        </w:tc>
        <w:tc>
          <w:tcPr>
            <w:tcW w:w="1802" w:type="dxa"/>
            <w:tcBorders>
              <w:top w:val="nil"/>
              <w:left w:val="nil"/>
              <w:bottom w:val="single" w:sz="4" w:space="0" w:color="auto"/>
              <w:right w:val="single" w:sz="8" w:space="0" w:color="auto"/>
            </w:tcBorders>
            <w:shd w:val="clear" w:color="auto" w:fill="auto"/>
            <w:noWrap/>
            <w:vAlign w:val="bottom"/>
            <w:hideMark/>
          </w:tcPr>
          <w:p w14:paraId="6AC905A6"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18310.9</w:t>
            </w:r>
          </w:p>
        </w:tc>
      </w:tr>
      <w:tr w:rsidR="0094181A" w:rsidRPr="00985E81" w14:paraId="21898ACA"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EBA873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1996</w:t>
            </w:r>
          </w:p>
        </w:tc>
        <w:tc>
          <w:tcPr>
            <w:tcW w:w="996" w:type="dxa"/>
            <w:tcBorders>
              <w:top w:val="nil"/>
              <w:left w:val="nil"/>
              <w:bottom w:val="single" w:sz="4" w:space="0" w:color="auto"/>
              <w:right w:val="single" w:sz="4" w:space="0" w:color="auto"/>
            </w:tcBorders>
            <w:shd w:val="clear" w:color="auto" w:fill="auto"/>
            <w:noWrap/>
            <w:vAlign w:val="bottom"/>
            <w:hideMark/>
          </w:tcPr>
          <w:p w14:paraId="24E30016"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19365.4</w:t>
            </w:r>
          </w:p>
        </w:tc>
        <w:tc>
          <w:tcPr>
            <w:tcW w:w="996" w:type="dxa"/>
            <w:tcBorders>
              <w:top w:val="nil"/>
              <w:left w:val="nil"/>
              <w:bottom w:val="single" w:sz="4" w:space="0" w:color="auto"/>
              <w:right w:val="single" w:sz="4" w:space="0" w:color="auto"/>
            </w:tcBorders>
            <w:shd w:val="clear" w:color="auto" w:fill="auto"/>
            <w:noWrap/>
            <w:vAlign w:val="bottom"/>
            <w:hideMark/>
          </w:tcPr>
          <w:p w14:paraId="3387061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20065.5</w:t>
            </w:r>
          </w:p>
        </w:tc>
        <w:tc>
          <w:tcPr>
            <w:tcW w:w="996" w:type="dxa"/>
            <w:tcBorders>
              <w:top w:val="nil"/>
              <w:left w:val="nil"/>
              <w:bottom w:val="single" w:sz="4" w:space="0" w:color="auto"/>
              <w:right w:val="single" w:sz="4" w:space="0" w:color="auto"/>
            </w:tcBorders>
            <w:shd w:val="clear" w:color="auto" w:fill="auto"/>
            <w:noWrap/>
            <w:vAlign w:val="bottom"/>
            <w:hideMark/>
          </w:tcPr>
          <w:p w14:paraId="5E0064E2"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20351.9</w:t>
            </w:r>
          </w:p>
        </w:tc>
        <w:tc>
          <w:tcPr>
            <w:tcW w:w="1802" w:type="dxa"/>
            <w:tcBorders>
              <w:top w:val="nil"/>
              <w:left w:val="nil"/>
              <w:bottom w:val="single" w:sz="4" w:space="0" w:color="auto"/>
              <w:right w:val="single" w:sz="8" w:space="0" w:color="auto"/>
            </w:tcBorders>
            <w:shd w:val="clear" w:color="auto" w:fill="auto"/>
            <w:noWrap/>
            <w:vAlign w:val="bottom"/>
            <w:hideMark/>
          </w:tcPr>
          <w:p w14:paraId="502B207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20208.7</w:t>
            </w:r>
          </w:p>
        </w:tc>
      </w:tr>
      <w:tr w:rsidR="0094181A" w:rsidRPr="00985E81" w14:paraId="1E6E9C2F"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49E302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lastRenderedPageBreak/>
              <w:t>1997</w:t>
            </w:r>
          </w:p>
        </w:tc>
        <w:tc>
          <w:tcPr>
            <w:tcW w:w="996" w:type="dxa"/>
            <w:tcBorders>
              <w:top w:val="nil"/>
              <w:left w:val="nil"/>
              <w:bottom w:val="single" w:sz="4" w:space="0" w:color="auto"/>
              <w:right w:val="single" w:sz="4" w:space="0" w:color="auto"/>
            </w:tcBorders>
            <w:shd w:val="clear" w:color="auto" w:fill="auto"/>
            <w:noWrap/>
            <w:vAlign w:val="bottom"/>
            <w:hideMark/>
          </w:tcPr>
          <w:p w14:paraId="33A996D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21367</w:t>
            </w:r>
          </w:p>
        </w:tc>
        <w:tc>
          <w:tcPr>
            <w:tcW w:w="996" w:type="dxa"/>
            <w:tcBorders>
              <w:top w:val="nil"/>
              <w:left w:val="nil"/>
              <w:bottom w:val="single" w:sz="4" w:space="0" w:color="auto"/>
              <w:right w:val="single" w:sz="4" w:space="0" w:color="auto"/>
            </w:tcBorders>
            <w:shd w:val="clear" w:color="auto" w:fill="auto"/>
            <w:noWrap/>
            <w:vAlign w:val="bottom"/>
            <w:hideMark/>
          </w:tcPr>
          <w:p w14:paraId="0C0D888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22083.3</w:t>
            </w:r>
          </w:p>
        </w:tc>
        <w:tc>
          <w:tcPr>
            <w:tcW w:w="996" w:type="dxa"/>
            <w:tcBorders>
              <w:top w:val="nil"/>
              <w:left w:val="nil"/>
              <w:bottom w:val="single" w:sz="4" w:space="0" w:color="auto"/>
              <w:right w:val="single" w:sz="4" w:space="0" w:color="auto"/>
            </w:tcBorders>
            <w:shd w:val="clear" w:color="auto" w:fill="auto"/>
            <w:noWrap/>
            <w:vAlign w:val="bottom"/>
            <w:hideMark/>
          </w:tcPr>
          <w:p w14:paraId="7E3C9B7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21545.1</w:t>
            </w:r>
          </w:p>
        </w:tc>
        <w:tc>
          <w:tcPr>
            <w:tcW w:w="1802" w:type="dxa"/>
            <w:tcBorders>
              <w:top w:val="nil"/>
              <w:left w:val="nil"/>
              <w:bottom w:val="single" w:sz="4" w:space="0" w:color="auto"/>
              <w:right w:val="single" w:sz="8" w:space="0" w:color="auto"/>
            </w:tcBorders>
            <w:shd w:val="clear" w:color="auto" w:fill="auto"/>
            <w:noWrap/>
            <w:vAlign w:val="bottom"/>
            <w:hideMark/>
          </w:tcPr>
          <w:p w14:paraId="7625AD19"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21814.2</w:t>
            </w:r>
          </w:p>
        </w:tc>
      </w:tr>
      <w:tr w:rsidR="0094181A" w:rsidRPr="00985E81" w14:paraId="12E58251"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146A738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1998</w:t>
            </w:r>
          </w:p>
        </w:tc>
        <w:tc>
          <w:tcPr>
            <w:tcW w:w="996" w:type="dxa"/>
            <w:tcBorders>
              <w:top w:val="nil"/>
              <w:left w:val="nil"/>
              <w:bottom w:val="single" w:sz="4" w:space="0" w:color="auto"/>
              <w:right w:val="single" w:sz="4" w:space="0" w:color="auto"/>
            </w:tcBorders>
            <w:shd w:val="clear" w:color="auto" w:fill="auto"/>
            <w:noWrap/>
            <w:vAlign w:val="bottom"/>
            <w:hideMark/>
          </w:tcPr>
          <w:p w14:paraId="52DF656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23311.3</w:t>
            </w:r>
          </w:p>
        </w:tc>
        <w:tc>
          <w:tcPr>
            <w:tcW w:w="996" w:type="dxa"/>
            <w:tcBorders>
              <w:top w:val="nil"/>
              <w:left w:val="nil"/>
              <w:bottom w:val="single" w:sz="4" w:space="0" w:color="auto"/>
              <w:right w:val="single" w:sz="4" w:space="0" w:color="auto"/>
            </w:tcBorders>
            <w:shd w:val="clear" w:color="auto" w:fill="auto"/>
            <w:noWrap/>
            <w:vAlign w:val="bottom"/>
            <w:hideMark/>
          </w:tcPr>
          <w:p w14:paraId="5F40F175"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24010</w:t>
            </w:r>
          </w:p>
        </w:tc>
        <w:tc>
          <w:tcPr>
            <w:tcW w:w="996" w:type="dxa"/>
            <w:tcBorders>
              <w:top w:val="nil"/>
              <w:left w:val="nil"/>
              <w:bottom w:val="single" w:sz="4" w:space="0" w:color="auto"/>
              <w:right w:val="single" w:sz="4" w:space="0" w:color="auto"/>
            </w:tcBorders>
            <w:shd w:val="clear" w:color="auto" w:fill="auto"/>
            <w:noWrap/>
            <w:vAlign w:val="bottom"/>
            <w:hideMark/>
          </w:tcPr>
          <w:p w14:paraId="597C10A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23404</w:t>
            </w:r>
          </w:p>
        </w:tc>
        <w:tc>
          <w:tcPr>
            <w:tcW w:w="1802" w:type="dxa"/>
            <w:tcBorders>
              <w:top w:val="nil"/>
              <w:left w:val="nil"/>
              <w:bottom w:val="single" w:sz="4" w:space="0" w:color="auto"/>
              <w:right w:val="single" w:sz="8" w:space="0" w:color="auto"/>
            </w:tcBorders>
            <w:shd w:val="clear" w:color="auto" w:fill="auto"/>
            <w:noWrap/>
            <w:vAlign w:val="bottom"/>
            <w:hideMark/>
          </w:tcPr>
          <w:p w14:paraId="0798FB1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23707</w:t>
            </w:r>
          </w:p>
        </w:tc>
      </w:tr>
      <w:tr w:rsidR="0094181A" w:rsidRPr="00985E81" w14:paraId="7E01FECC"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9C5128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1999</w:t>
            </w:r>
          </w:p>
        </w:tc>
        <w:tc>
          <w:tcPr>
            <w:tcW w:w="996" w:type="dxa"/>
            <w:tcBorders>
              <w:top w:val="nil"/>
              <w:left w:val="nil"/>
              <w:bottom w:val="single" w:sz="4" w:space="0" w:color="auto"/>
              <w:right w:val="single" w:sz="4" w:space="0" w:color="auto"/>
            </w:tcBorders>
            <w:shd w:val="clear" w:color="auto" w:fill="auto"/>
            <w:noWrap/>
            <w:vAlign w:val="bottom"/>
            <w:hideMark/>
          </w:tcPr>
          <w:p w14:paraId="68657CB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25633.8</w:t>
            </w:r>
          </w:p>
        </w:tc>
        <w:tc>
          <w:tcPr>
            <w:tcW w:w="996" w:type="dxa"/>
            <w:tcBorders>
              <w:top w:val="nil"/>
              <w:left w:val="nil"/>
              <w:bottom w:val="single" w:sz="4" w:space="0" w:color="auto"/>
              <w:right w:val="single" w:sz="4" w:space="0" w:color="auto"/>
            </w:tcBorders>
            <w:shd w:val="clear" w:color="auto" w:fill="auto"/>
            <w:noWrap/>
            <w:vAlign w:val="bottom"/>
            <w:hideMark/>
          </w:tcPr>
          <w:p w14:paraId="186F76D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25740.7</w:t>
            </w:r>
          </w:p>
        </w:tc>
        <w:tc>
          <w:tcPr>
            <w:tcW w:w="996" w:type="dxa"/>
            <w:tcBorders>
              <w:top w:val="nil"/>
              <w:left w:val="nil"/>
              <w:bottom w:val="single" w:sz="4" w:space="0" w:color="auto"/>
              <w:right w:val="single" w:sz="4" w:space="0" w:color="auto"/>
            </w:tcBorders>
            <w:shd w:val="clear" w:color="auto" w:fill="auto"/>
            <w:noWrap/>
            <w:vAlign w:val="bottom"/>
            <w:hideMark/>
          </w:tcPr>
          <w:p w14:paraId="072EEC9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25380.8</w:t>
            </w:r>
          </w:p>
        </w:tc>
        <w:tc>
          <w:tcPr>
            <w:tcW w:w="1802" w:type="dxa"/>
            <w:tcBorders>
              <w:top w:val="nil"/>
              <w:left w:val="nil"/>
              <w:bottom w:val="single" w:sz="4" w:space="0" w:color="auto"/>
              <w:right w:val="single" w:sz="8" w:space="0" w:color="auto"/>
            </w:tcBorders>
            <w:shd w:val="clear" w:color="auto" w:fill="auto"/>
            <w:noWrap/>
            <w:vAlign w:val="bottom"/>
            <w:hideMark/>
          </w:tcPr>
          <w:p w14:paraId="2E368E6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25560.8</w:t>
            </w:r>
          </w:p>
        </w:tc>
      </w:tr>
      <w:tr w:rsidR="0094181A" w:rsidRPr="00985E81" w14:paraId="04724E17"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D98E23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2000</w:t>
            </w:r>
          </w:p>
        </w:tc>
        <w:tc>
          <w:tcPr>
            <w:tcW w:w="996" w:type="dxa"/>
            <w:tcBorders>
              <w:top w:val="nil"/>
              <w:left w:val="nil"/>
              <w:bottom w:val="single" w:sz="4" w:space="0" w:color="auto"/>
              <w:right w:val="single" w:sz="4" w:space="0" w:color="auto"/>
            </w:tcBorders>
            <w:shd w:val="clear" w:color="auto" w:fill="auto"/>
            <w:noWrap/>
            <w:vAlign w:val="bottom"/>
            <w:hideMark/>
          </w:tcPr>
          <w:p w14:paraId="5D2AB5B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27461.6</w:t>
            </w:r>
          </w:p>
        </w:tc>
        <w:tc>
          <w:tcPr>
            <w:tcW w:w="996" w:type="dxa"/>
            <w:tcBorders>
              <w:top w:val="nil"/>
              <w:left w:val="nil"/>
              <w:bottom w:val="single" w:sz="4" w:space="0" w:color="auto"/>
              <w:right w:val="single" w:sz="4" w:space="0" w:color="auto"/>
            </w:tcBorders>
            <w:shd w:val="clear" w:color="auto" w:fill="auto"/>
            <w:noWrap/>
            <w:vAlign w:val="bottom"/>
            <w:hideMark/>
          </w:tcPr>
          <w:p w14:paraId="4A8AED2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27090.3</w:t>
            </w:r>
          </w:p>
        </w:tc>
        <w:tc>
          <w:tcPr>
            <w:tcW w:w="996" w:type="dxa"/>
            <w:tcBorders>
              <w:top w:val="nil"/>
              <w:left w:val="nil"/>
              <w:bottom w:val="single" w:sz="4" w:space="0" w:color="auto"/>
              <w:right w:val="single" w:sz="4" w:space="0" w:color="auto"/>
            </w:tcBorders>
            <w:shd w:val="clear" w:color="auto" w:fill="auto"/>
            <w:noWrap/>
            <w:vAlign w:val="bottom"/>
            <w:hideMark/>
          </w:tcPr>
          <w:p w14:paraId="4EB7B9D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27206.4</w:t>
            </w:r>
          </w:p>
        </w:tc>
        <w:tc>
          <w:tcPr>
            <w:tcW w:w="1802" w:type="dxa"/>
            <w:tcBorders>
              <w:top w:val="nil"/>
              <w:left w:val="nil"/>
              <w:bottom w:val="single" w:sz="4" w:space="0" w:color="auto"/>
              <w:right w:val="single" w:sz="8" w:space="0" w:color="auto"/>
            </w:tcBorders>
            <w:shd w:val="clear" w:color="auto" w:fill="auto"/>
            <w:noWrap/>
            <w:vAlign w:val="bottom"/>
            <w:hideMark/>
          </w:tcPr>
          <w:p w14:paraId="796074E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27148.4</w:t>
            </w:r>
          </w:p>
        </w:tc>
      </w:tr>
      <w:tr w:rsidR="0094181A" w:rsidRPr="00985E81" w14:paraId="7A9390B4"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02A7F6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2001</w:t>
            </w:r>
          </w:p>
        </w:tc>
        <w:tc>
          <w:tcPr>
            <w:tcW w:w="996" w:type="dxa"/>
            <w:tcBorders>
              <w:top w:val="nil"/>
              <w:left w:val="nil"/>
              <w:bottom w:val="single" w:sz="4" w:space="0" w:color="auto"/>
              <w:right w:val="single" w:sz="4" w:space="0" w:color="auto"/>
            </w:tcBorders>
            <w:shd w:val="clear" w:color="auto" w:fill="auto"/>
            <w:noWrap/>
            <w:vAlign w:val="bottom"/>
            <w:hideMark/>
          </w:tcPr>
          <w:p w14:paraId="696765D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29626.6</w:t>
            </w:r>
          </w:p>
        </w:tc>
        <w:tc>
          <w:tcPr>
            <w:tcW w:w="996" w:type="dxa"/>
            <w:tcBorders>
              <w:top w:val="nil"/>
              <w:left w:val="nil"/>
              <w:bottom w:val="single" w:sz="4" w:space="0" w:color="auto"/>
              <w:right w:val="single" w:sz="4" w:space="0" w:color="auto"/>
            </w:tcBorders>
            <w:shd w:val="clear" w:color="auto" w:fill="auto"/>
            <w:noWrap/>
            <w:vAlign w:val="bottom"/>
            <w:hideMark/>
          </w:tcPr>
          <w:p w14:paraId="3EBAE2D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28631.5</w:t>
            </w:r>
          </w:p>
        </w:tc>
        <w:tc>
          <w:tcPr>
            <w:tcW w:w="996" w:type="dxa"/>
            <w:tcBorders>
              <w:top w:val="nil"/>
              <w:left w:val="nil"/>
              <w:bottom w:val="single" w:sz="4" w:space="0" w:color="auto"/>
              <w:right w:val="single" w:sz="4" w:space="0" w:color="auto"/>
            </w:tcBorders>
            <w:shd w:val="clear" w:color="auto" w:fill="auto"/>
            <w:noWrap/>
            <w:vAlign w:val="bottom"/>
            <w:hideMark/>
          </w:tcPr>
          <w:p w14:paraId="229E187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28936.4</w:t>
            </w:r>
          </w:p>
        </w:tc>
        <w:tc>
          <w:tcPr>
            <w:tcW w:w="1802" w:type="dxa"/>
            <w:tcBorders>
              <w:top w:val="nil"/>
              <w:left w:val="nil"/>
              <w:bottom w:val="single" w:sz="4" w:space="0" w:color="auto"/>
              <w:right w:val="single" w:sz="8" w:space="0" w:color="auto"/>
            </w:tcBorders>
            <w:shd w:val="clear" w:color="auto" w:fill="auto"/>
            <w:noWrap/>
            <w:vAlign w:val="bottom"/>
            <w:hideMark/>
          </w:tcPr>
          <w:p w14:paraId="261E7C4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28784</w:t>
            </w:r>
          </w:p>
        </w:tc>
      </w:tr>
      <w:tr w:rsidR="0094181A" w:rsidRPr="00985E81" w14:paraId="5D5B2E9A"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A23377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2002</w:t>
            </w:r>
          </w:p>
        </w:tc>
        <w:tc>
          <w:tcPr>
            <w:tcW w:w="996" w:type="dxa"/>
            <w:tcBorders>
              <w:top w:val="nil"/>
              <w:left w:val="nil"/>
              <w:bottom w:val="single" w:sz="4" w:space="0" w:color="auto"/>
              <w:right w:val="single" w:sz="4" w:space="0" w:color="auto"/>
            </w:tcBorders>
            <w:shd w:val="clear" w:color="auto" w:fill="auto"/>
            <w:noWrap/>
            <w:vAlign w:val="bottom"/>
            <w:hideMark/>
          </w:tcPr>
          <w:p w14:paraId="04137D4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31076.1</w:t>
            </w:r>
          </w:p>
        </w:tc>
        <w:tc>
          <w:tcPr>
            <w:tcW w:w="996" w:type="dxa"/>
            <w:tcBorders>
              <w:top w:val="nil"/>
              <w:left w:val="nil"/>
              <w:bottom w:val="single" w:sz="4" w:space="0" w:color="auto"/>
              <w:right w:val="single" w:sz="4" w:space="0" w:color="auto"/>
            </w:tcBorders>
            <w:shd w:val="clear" w:color="auto" w:fill="auto"/>
            <w:noWrap/>
            <w:vAlign w:val="bottom"/>
            <w:hideMark/>
          </w:tcPr>
          <w:p w14:paraId="7AB9538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30309.5</w:t>
            </w:r>
          </w:p>
        </w:tc>
        <w:tc>
          <w:tcPr>
            <w:tcW w:w="996" w:type="dxa"/>
            <w:tcBorders>
              <w:top w:val="nil"/>
              <w:left w:val="nil"/>
              <w:bottom w:val="single" w:sz="4" w:space="0" w:color="auto"/>
              <w:right w:val="single" w:sz="4" w:space="0" w:color="auto"/>
            </w:tcBorders>
            <w:shd w:val="clear" w:color="auto" w:fill="auto"/>
            <w:noWrap/>
            <w:vAlign w:val="bottom"/>
            <w:hideMark/>
          </w:tcPr>
          <w:p w14:paraId="32C7046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30137.8</w:t>
            </w:r>
          </w:p>
        </w:tc>
        <w:tc>
          <w:tcPr>
            <w:tcW w:w="1802" w:type="dxa"/>
            <w:tcBorders>
              <w:top w:val="nil"/>
              <w:left w:val="nil"/>
              <w:bottom w:val="single" w:sz="4" w:space="0" w:color="auto"/>
              <w:right w:val="single" w:sz="8" w:space="0" w:color="auto"/>
            </w:tcBorders>
            <w:shd w:val="clear" w:color="auto" w:fill="auto"/>
            <w:noWrap/>
            <w:vAlign w:val="bottom"/>
            <w:hideMark/>
          </w:tcPr>
          <w:p w14:paraId="180044C6"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30223.7</w:t>
            </w:r>
          </w:p>
        </w:tc>
      </w:tr>
      <w:tr w:rsidR="0094181A" w:rsidRPr="00985E81" w14:paraId="44F0E578"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E17BF83"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2003</w:t>
            </w:r>
          </w:p>
        </w:tc>
        <w:tc>
          <w:tcPr>
            <w:tcW w:w="996" w:type="dxa"/>
            <w:tcBorders>
              <w:top w:val="nil"/>
              <w:left w:val="nil"/>
              <w:bottom w:val="single" w:sz="4" w:space="0" w:color="auto"/>
              <w:right w:val="single" w:sz="4" w:space="0" w:color="auto"/>
            </w:tcBorders>
            <w:shd w:val="clear" w:color="auto" w:fill="auto"/>
            <w:noWrap/>
            <w:vAlign w:val="bottom"/>
            <w:hideMark/>
          </w:tcPr>
          <w:p w14:paraId="401AB7D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32521.6</w:t>
            </w:r>
          </w:p>
        </w:tc>
        <w:tc>
          <w:tcPr>
            <w:tcW w:w="996" w:type="dxa"/>
            <w:tcBorders>
              <w:top w:val="nil"/>
              <w:left w:val="nil"/>
              <w:bottom w:val="single" w:sz="4" w:space="0" w:color="auto"/>
              <w:right w:val="single" w:sz="4" w:space="0" w:color="auto"/>
            </w:tcBorders>
            <w:shd w:val="clear" w:color="auto" w:fill="auto"/>
            <w:noWrap/>
            <w:vAlign w:val="bottom"/>
            <w:hideMark/>
          </w:tcPr>
          <w:p w14:paraId="5C0B963C"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32278.5</w:t>
            </w:r>
          </w:p>
        </w:tc>
        <w:tc>
          <w:tcPr>
            <w:tcW w:w="996" w:type="dxa"/>
            <w:tcBorders>
              <w:top w:val="nil"/>
              <w:left w:val="nil"/>
              <w:bottom w:val="single" w:sz="4" w:space="0" w:color="auto"/>
              <w:right w:val="single" w:sz="4" w:space="0" w:color="auto"/>
            </w:tcBorders>
            <w:shd w:val="clear" w:color="auto" w:fill="auto"/>
            <w:noWrap/>
            <w:vAlign w:val="bottom"/>
            <w:hideMark/>
          </w:tcPr>
          <w:p w14:paraId="438F618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31319.7</w:t>
            </w:r>
          </w:p>
        </w:tc>
        <w:tc>
          <w:tcPr>
            <w:tcW w:w="1802" w:type="dxa"/>
            <w:tcBorders>
              <w:top w:val="nil"/>
              <w:left w:val="nil"/>
              <w:bottom w:val="single" w:sz="4" w:space="0" w:color="auto"/>
              <w:right w:val="single" w:sz="8" w:space="0" w:color="auto"/>
            </w:tcBorders>
            <w:shd w:val="clear" w:color="auto" w:fill="auto"/>
            <w:noWrap/>
            <w:vAlign w:val="bottom"/>
            <w:hideMark/>
          </w:tcPr>
          <w:p w14:paraId="6E9E2B52"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31799.1</w:t>
            </w:r>
          </w:p>
        </w:tc>
      </w:tr>
      <w:tr w:rsidR="0094181A" w:rsidRPr="00985E81" w14:paraId="7FCEE1CA"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8A01005"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2004</w:t>
            </w:r>
          </w:p>
        </w:tc>
        <w:tc>
          <w:tcPr>
            <w:tcW w:w="996" w:type="dxa"/>
            <w:tcBorders>
              <w:top w:val="nil"/>
              <w:left w:val="nil"/>
              <w:bottom w:val="single" w:sz="4" w:space="0" w:color="auto"/>
              <w:right w:val="single" w:sz="4" w:space="0" w:color="auto"/>
            </w:tcBorders>
            <w:shd w:val="clear" w:color="auto" w:fill="auto"/>
            <w:noWrap/>
            <w:vAlign w:val="bottom"/>
            <w:hideMark/>
          </w:tcPr>
          <w:p w14:paraId="5F93917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34422.6</w:t>
            </w:r>
          </w:p>
        </w:tc>
        <w:tc>
          <w:tcPr>
            <w:tcW w:w="996" w:type="dxa"/>
            <w:tcBorders>
              <w:top w:val="nil"/>
              <w:left w:val="nil"/>
              <w:bottom w:val="single" w:sz="4" w:space="0" w:color="auto"/>
              <w:right w:val="single" w:sz="4" w:space="0" w:color="auto"/>
            </w:tcBorders>
            <w:shd w:val="clear" w:color="auto" w:fill="auto"/>
            <w:noWrap/>
            <w:vAlign w:val="bottom"/>
            <w:hideMark/>
          </w:tcPr>
          <w:p w14:paraId="3B3F7F0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33933.8</w:t>
            </w:r>
          </w:p>
        </w:tc>
        <w:tc>
          <w:tcPr>
            <w:tcW w:w="996" w:type="dxa"/>
            <w:tcBorders>
              <w:top w:val="nil"/>
              <w:left w:val="nil"/>
              <w:bottom w:val="single" w:sz="4" w:space="0" w:color="auto"/>
              <w:right w:val="single" w:sz="4" w:space="0" w:color="auto"/>
            </w:tcBorders>
            <w:shd w:val="clear" w:color="auto" w:fill="auto"/>
            <w:noWrap/>
            <w:vAlign w:val="bottom"/>
            <w:hideMark/>
          </w:tcPr>
          <w:p w14:paraId="0DF92DBA"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33073.1</w:t>
            </w:r>
          </w:p>
        </w:tc>
        <w:tc>
          <w:tcPr>
            <w:tcW w:w="1802" w:type="dxa"/>
            <w:tcBorders>
              <w:top w:val="nil"/>
              <w:left w:val="nil"/>
              <w:bottom w:val="single" w:sz="4" w:space="0" w:color="auto"/>
              <w:right w:val="single" w:sz="8" w:space="0" w:color="auto"/>
            </w:tcBorders>
            <w:shd w:val="clear" w:color="auto" w:fill="auto"/>
            <w:noWrap/>
            <w:vAlign w:val="bottom"/>
            <w:hideMark/>
          </w:tcPr>
          <w:p w14:paraId="2B5BE78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33503.5</w:t>
            </w:r>
          </w:p>
        </w:tc>
      </w:tr>
      <w:tr w:rsidR="0094181A" w:rsidRPr="00985E81" w14:paraId="27468E86"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EB8ECD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2005</w:t>
            </w:r>
          </w:p>
        </w:tc>
        <w:tc>
          <w:tcPr>
            <w:tcW w:w="996" w:type="dxa"/>
            <w:tcBorders>
              <w:top w:val="nil"/>
              <w:left w:val="nil"/>
              <w:bottom w:val="single" w:sz="4" w:space="0" w:color="auto"/>
              <w:right w:val="single" w:sz="4" w:space="0" w:color="auto"/>
            </w:tcBorders>
            <w:shd w:val="clear" w:color="auto" w:fill="auto"/>
            <w:noWrap/>
            <w:vAlign w:val="bottom"/>
            <w:hideMark/>
          </w:tcPr>
          <w:p w14:paraId="57636BB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36442.8</w:t>
            </w:r>
          </w:p>
        </w:tc>
        <w:tc>
          <w:tcPr>
            <w:tcW w:w="996" w:type="dxa"/>
            <w:tcBorders>
              <w:top w:val="nil"/>
              <w:left w:val="nil"/>
              <w:bottom w:val="single" w:sz="4" w:space="0" w:color="auto"/>
              <w:right w:val="single" w:sz="4" w:space="0" w:color="auto"/>
            </w:tcBorders>
            <w:shd w:val="clear" w:color="auto" w:fill="auto"/>
            <w:noWrap/>
            <w:vAlign w:val="bottom"/>
            <w:hideMark/>
          </w:tcPr>
          <w:p w14:paraId="1C293E3A"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36168.5</w:t>
            </w:r>
          </w:p>
        </w:tc>
        <w:tc>
          <w:tcPr>
            <w:tcW w:w="996" w:type="dxa"/>
            <w:tcBorders>
              <w:top w:val="nil"/>
              <w:left w:val="nil"/>
              <w:bottom w:val="single" w:sz="4" w:space="0" w:color="auto"/>
              <w:right w:val="single" w:sz="4" w:space="0" w:color="auto"/>
            </w:tcBorders>
            <w:shd w:val="clear" w:color="auto" w:fill="auto"/>
            <w:noWrap/>
            <w:vAlign w:val="bottom"/>
            <w:hideMark/>
          </w:tcPr>
          <w:p w14:paraId="7545079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34566.6</w:t>
            </w:r>
          </w:p>
        </w:tc>
        <w:tc>
          <w:tcPr>
            <w:tcW w:w="1802" w:type="dxa"/>
            <w:tcBorders>
              <w:top w:val="nil"/>
              <w:left w:val="nil"/>
              <w:bottom w:val="single" w:sz="4" w:space="0" w:color="auto"/>
              <w:right w:val="single" w:sz="8" w:space="0" w:color="auto"/>
            </w:tcBorders>
            <w:shd w:val="clear" w:color="auto" w:fill="auto"/>
            <w:noWrap/>
            <w:vAlign w:val="bottom"/>
            <w:hideMark/>
          </w:tcPr>
          <w:p w14:paraId="74421C5A"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35367.5</w:t>
            </w:r>
          </w:p>
        </w:tc>
      </w:tr>
      <w:tr w:rsidR="0094181A" w:rsidRPr="00985E81" w14:paraId="7E50733E"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58D67ED3"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2006</w:t>
            </w:r>
          </w:p>
        </w:tc>
        <w:tc>
          <w:tcPr>
            <w:tcW w:w="996" w:type="dxa"/>
            <w:tcBorders>
              <w:top w:val="nil"/>
              <w:left w:val="nil"/>
              <w:bottom w:val="single" w:sz="4" w:space="0" w:color="auto"/>
              <w:right w:val="single" w:sz="4" w:space="0" w:color="auto"/>
            </w:tcBorders>
            <w:shd w:val="clear" w:color="auto" w:fill="auto"/>
            <w:noWrap/>
            <w:vAlign w:val="bottom"/>
            <w:hideMark/>
          </w:tcPr>
          <w:p w14:paraId="37CC3DD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38801.1</w:t>
            </w:r>
          </w:p>
        </w:tc>
        <w:tc>
          <w:tcPr>
            <w:tcW w:w="996" w:type="dxa"/>
            <w:tcBorders>
              <w:top w:val="nil"/>
              <w:left w:val="nil"/>
              <w:bottom w:val="single" w:sz="4" w:space="0" w:color="auto"/>
              <w:right w:val="single" w:sz="4" w:space="0" w:color="auto"/>
            </w:tcBorders>
            <w:shd w:val="clear" w:color="auto" w:fill="auto"/>
            <w:noWrap/>
            <w:vAlign w:val="bottom"/>
            <w:hideMark/>
          </w:tcPr>
          <w:p w14:paraId="316C5A9C"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38824.1</w:t>
            </w:r>
          </w:p>
        </w:tc>
        <w:tc>
          <w:tcPr>
            <w:tcW w:w="996" w:type="dxa"/>
            <w:tcBorders>
              <w:top w:val="nil"/>
              <w:left w:val="nil"/>
              <w:bottom w:val="single" w:sz="4" w:space="0" w:color="auto"/>
              <w:right w:val="single" w:sz="4" w:space="0" w:color="auto"/>
            </w:tcBorders>
            <w:shd w:val="clear" w:color="auto" w:fill="auto"/>
            <w:noWrap/>
            <w:vAlign w:val="bottom"/>
            <w:hideMark/>
          </w:tcPr>
          <w:p w14:paraId="24DCEACA"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36448.3</w:t>
            </w:r>
          </w:p>
        </w:tc>
        <w:tc>
          <w:tcPr>
            <w:tcW w:w="1802" w:type="dxa"/>
            <w:tcBorders>
              <w:top w:val="nil"/>
              <w:left w:val="nil"/>
              <w:bottom w:val="single" w:sz="4" w:space="0" w:color="auto"/>
              <w:right w:val="single" w:sz="8" w:space="0" w:color="auto"/>
            </w:tcBorders>
            <w:shd w:val="clear" w:color="auto" w:fill="auto"/>
            <w:noWrap/>
            <w:vAlign w:val="bottom"/>
            <w:hideMark/>
          </w:tcPr>
          <w:p w14:paraId="4A28123C"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37636.2</w:t>
            </w:r>
          </w:p>
        </w:tc>
      </w:tr>
      <w:tr w:rsidR="0094181A" w:rsidRPr="00985E81" w14:paraId="74A98D08"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F61FD7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2007</w:t>
            </w:r>
          </w:p>
        </w:tc>
        <w:tc>
          <w:tcPr>
            <w:tcW w:w="996" w:type="dxa"/>
            <w:tcBorders>
              <w:top w:val="nil"/>
              <w:left w:val="nil"/>
              <w:bottom w:val="single" w:sz="4" w:space="0" w:color="auto"/>
              <w:right w:val="single" w:sz="4" w:space="0" w:color="auto"/>
            </w:tcBorders>
            <w:shd w:val="clear" w:color="auto" w:fill="auto"/>
            <w:noWrap/>
            <w:vAlign w:val="bottom"/>
            <w:hideMark/>
          </w:tcPr>
          <w:p w14:paraId="1D46C13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40783.5</w:t>
            </w:r>
          </w:p>
        </w:tc>
        <w:tc>
          <w:tcPr>
            <w:tcW w:w="996" w:type="dxa"/>
            <w:tcBorders>
              <w:top w:val="nil"/>
              <w:left w:val="nil"/>
              <w:bottom w:val="single" w:sz="4" w:space="0" w:color="auto"/>
              <w:right w:val="single" w:sz="4" w:space="0" w:color="auto"/>
            </w:tcBorders>
            <w:shd w:val="clear" w:color="auto" w:fill="auto"/>
            <w:noWrap/>
            <w:vAlign w:val="bottom"/>
            <w:hideMark/>
          </w:tcPr>
          <w:p w14:paraId="3E6FFB6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41043</w:t>
            </w:r>
          </w:p>
        </w:tc>
        <w:tc>
          <w:tcPr>
            <w:tcW w:w="996" w:type="dxa"/>
            <w:tcBorders>
              <w:top w:val="nil"/>
              <w:left w:val="nil"/>
              <w:bottom w:val="single" w:sz="4" w:space="0" w:color="auto"/>
              <w:right w:val="single" w:sz="4" w:space="0" w:color="auto"/>
            </w:tcBorders>
            <w:shd w:val="clear" w:color="auto" w:fill="auto"/>
            <w:noWrap/>
            <w:vAlign w:val="bottom"/>
            <w:hideMark/>
          </w:tcPr>
          <w:p w14:paraId="690B973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38492</w:t>
            </w:r>
          </w:p>
        </w:tc>
        <w:tc>
          <w:tcPr>
            <w:tcW w:w="1802" w:type="dxa"/>
            <w:tcBorders>
              <w:top w:val="nil"/>
              <w:left w:val="nil"/>
              <w:bottom w:val="single" w:sz="4" w:space="0" w:color="auto"/>
              <w:right w:val="single" w:sz="8" w:space="0" w:color="auto"/>
            </w:tcBorders>
            <w:shd w:val="clear" w:color="auto" w:fill="auto"/>
            <w:noWrap/>
            <w:vAlign w:val="bottom"/>
            <w:hideMark/>
          </w:tcPr>
          <w:p w14:paraId="7CB63203"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39767.5</w:t>
            </w:r>
          </w:p>
        </w:tc>
      </w:tr>
      <w:tr w:rsidR="0094181A" w:rsidRPr="00985E81" w14:paraId="20B59C73"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7945422"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2008</w:t>
            </w:r>
          </w:p>
        </w:tc>
        <w:tc>
          <w:tcPr>
            <w:tcW w:w="996" w:type="dxa"/>
            <w:tcBorders>
              <w:top w:val="nil"/>
              <w:left w:val="nil"/>
              <w:bottom w:val="single" w:sz="4" w:space="0" w:color="auto"/>
              <w:right w:val="single" w:sz="4" w:space="0" w:color="auto"/>
            </w:tcBorders>
            <w:shd w:val="clear" w:color="auto" w:fill="auto"/>
            <w:noWrap/>
            <w:vAlign w:val="bottom"/>
            <w:hideMark/>
          </w:tcPr>
          <w:p w14:paraId="006C694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42780</w:t>
            </w:r>
          </w:p>
        </w:tc>
        <w:tc>
          <w:tcPr>
            <w:tcW w:w="996" w:type="dxa"/>
            <w:tcBorders>
              <w:top w:val="nil"/>
              <w:left w:val="nil"/>
              <w:bottom w:val="single" w:sz="4" w:space="0" w:color="auto"/>
              <w:right w:val="single" w:sz="4" w:space="0" w:color="auto"/>
            </w:tcBorders>
            <w:shd w:val="clear" w:color="auto" w:fill="auto"/>
            <w:noWrap/>
            <w:vAlign w:val="bottom"/>
            <w:hideMark/>
          </w:tcPr>
          <w:p w14:paraId="5A109DB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43667.8</w:t>
            </w:r>
          </w:p>
        </w:tc>
        <w:tc>
          <w:tcPr>
            <w:tcW w:w="996" w:type="dxa"/>
            <w:tcBorders>
              <w:top w:val="nil"/>
              <w:left w:val="nil"/>
              <w:bottom w:val="single" w:sz="4" w:space="0" w:color="auto"/>
              <w:right w:val="single" w:sz="4" w:space="0" w:color="auto"/>
            </w:tcBorders>
            <w:shd w:val="clear" w:color="auto" w:fill="auto"/>
            <w:noWrap/>
            <w:vAlign w:val="bottom"/>
            <w:hideMark/>
          </w:tcPr>
          <w:p w14:paraId="4A7F612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40933.1</w:t>
            </w:r>
          </w:p>
        </w:tc>
        <w:tc>
          <w:tcPr>
            <w:tcW w:w="1802" w:type="dxa"/>
            <w:tcBorders>
              <w:top w:val="nil"/>
              <w:left w:val="nil"/>
              <w:bottom w:val="single" w:sz="4" w:space="0" w:color="auto"/>
              <w:right w:val="single" w:sz="8" w:space="0" w:color="auto"/>
            </w:tcBorders>
            <w:shd w:val="clear" w:color="auto" w:fill="auto"/>
            <w:noWrap/>
            <w:vAlign w:val="bottom"/>
            <w:hideMark/>
          </w:tcPr>
          <w:p w14:paraId="13BEFB26"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42300.4</w:t>
            </w:r>
          </w:p>
        </w:tc>
      </w:tr>
      <w:tr w:rsidR="0094181A" w:rsidRPr="00985E81" w14:paraId="3DDF7485"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723FB1B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2009</w:t>
            </w:r>
          </w:p>
        </w:tc>
        <w:tc>
          <w:tcPr>
            <w:tcW w:w="996" w:type="dxa"/>
            <w:tcBorders>
              <w:top w:val="nil"/>
              <w:left w:val="nil"/>
              <w:bottom w:val="single" w:sz="4" w:space="0" w:color="auto"/>
              <w:right w:val="single" w:sz="4" w:space="0" w:color="auto"/>
            </w:tcBorders>
            <w:shd w:val="clear" w:color="auto" w:fill="auto"/>
            <w:noWrap/>
            <w:vAlign w:val="bottom"/>
            <w:hideMark/>
          </w:tcPr>
          <w:p w14:paraId="1092377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44547.8</w:t>
            </w:r>
          </w:p>
        </w:tc>
        <w:tc>
          <w:tcPr>
            <w:tcW w:w="996" w:type="dxa"/>
            <w:tcBorders>
              <w:top w:val="nil"/>
              <w:left w:val="nil"/>
              <w:bottom w:val="single" w:sz="4" w:space="0" w:color="auto"/>
              <w:right w:val="single" w:sz="4" w:space="0" w:color="auto"/>
            </w:tcBorders>
            <w:shd w:val="clear" w:color="auto" w:fill="auto"/>
            <w:noWrap/>
            <w:vAlign w:val="bottom"/>
            <w:hideMark/>
          </w:tcPr>
          <w:p w14:paraId="54678742"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46157.4</w:t>
            </w:r>
          </w:p>
        </w:tc>
        <w:tc>
          <w:tcPr>
            <w:tcW w:w="996" w:type="dxa"/>
            <w:tcBorders>
              <w:top w:val="nil"/>
              <w:left w:val="nil"/>
              <w:bottom w:val="single" w:sz="4" w:space="0" w:color="auto"/>
              <w:right w:val="single" w:sz="4" w:space="0" w:color="auto"/>
            </w:tcBorders>
            <w:shd w:val="clear" w:color="auto" w:fill="auto"/>
            <w:noWrap/>
            <w:vAlign w:val="bottom"/>
            <w:hideMark/>
          </w:tcPr>
          <w:p w14:paraId="22BCC87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42686</w:t>
            </w:r>
          </w:p>
        </w:tc>
        <w:tc>
          <w:tcPr>
            <w:tcW w:w="1802" w:type="dxa"/>
            <w:tcBorders>
              <w:top w:val="nil"/>
              <w:left w:val="nil"/>
              <w:bottom w:val="single" w:sz="4" w:space="0" w:color="auto"/>
              <w:right w:val="single" w:sz="8" w:space="0" w:color="auto"/>
            </w:tcBorders>
            <w:shd w:val="clear" w:color="auto" w:fill="auto"/>
            <w:noWrap/>
            <w:vAlign w:val="bottom"/>
            <w:hideMark/>
          </w:tcPr>
          <w:p w14:paraId="3F626C3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44421.7</w:t>
            </w:r>
          </w:p>
        </w:tc>
      </w:tr>
      <w:tr w:rsidR="0094181A" w:rsidRPr="00985E81" w14:paraId="360DEAF4"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085DEA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2010</w:t>
            </w:r>
          </w:p>
        </w:tc>
        <w:tc>
          <w:tcPr>
            <w:tcW w:w="996" w:type="dxa"/>
            <w:tcBorders>
              <w:top w:val="nil"/>
              <w:left w:val="nil"/>
              <w:bottom w:val="single" w:sz="4" w:space="0" w:color="auto"/>
              <w:right w:val="single" w:sz="4" w:space="0" w:color="auto"/>
            </w:tcBorders>
            <w:shd w:val="clear" w:color="auto" w:fill="auto"/>
            <w:noWrap/>
            <w:vAlign w:val="bottom"/>
            <w:hideMark/>
          </w:tcPr>
          <w:p w14:paraId="6ABC237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46610.3</w:t>
            </w:r>
          </w:p>
        </w:tc>
        <w:tc>
          <w:tcPr>
            <w:tcW w:w="996" w:type="dxa"/>
            <w:tcBorders>
              <w:top w:val="nil"/>
              <w:left w:val="nil"/>
              <w:bottom w:val="single" w:sz="4" w:space="0" w:color="auto"/>
              <w:right w:val="single" w:sz="4" w:space="0" w:color="auto"/>
            </w:tcBorders>
            <w:shd w:val="clear" w:color="auto" w:fill="auto"/>
            <w:noWrap/>
            <w:vAlign w:val="bottom"/>
            <w:hideMark/>
          </w:tcPr>
          <w:p w14:paraId="4EAA0BF6"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47563.2</w:t>
            </w:r>
          </w:p>
        </w:tc>
        <w:tc>
          <w:tcPr>
            <w:tcW w:w="996" w:type="dxa"/>
            <w:tcBorders>
              <w:top w:val="nil"/>
              <w:left w:val="nil"/>
              <w:bottom w:val="single" w:sz="4" w:space="0" w:color="auto"/>
              <w:right w:val="single" w:sz="4" w:space="0" w:color="auto"/>
            </w:tcBorders>
            <w:shd w:val="clear" w:color="auto" w:fill="auto"/>
            <w:noWrap/>
            <w:vAlign w:val="bottom"/>
            <w:hideMark/>
          </w:tcPr>
          <w:p w14:paraId="6C99B3E2"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43869.3</w:t>
            </w:r>
          </w:p>
        </w:tc>
        <w:tc>
          <w:tcPr>
            <w:tcW w:w="1802" w:type="dxa"/>
            <w:tcBorders>
              <w:top w:val="nil"/>
              <w:left w:val="nil"/>
              <w:bottom w:val="single" w:sz="4" w:space="0" w:color="auto"/>
              <w:right w:val="single" w:sz="8" w:space="0" w:color="auto"/>
            </w:tcBorders>
            <w:shd w:val="clear" w:color="auto" w:fill="auto"/>
            <w:noWrap/>
            <w:vAlign w:val="bottom"/>
            <w:hideMark/>
          </w:tcPr>
          <w:p w14:paraId="5F96C4E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45716.2</w:t>
            </w:r>
          </w:p>
        </w:tc>
      </w:tr>
      <w:tr w:rsidR="0094181A" w:rsidRPr="00985E81" w14:paraId="37B5002E"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4EFB5C3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996" w:type="dxa"/>
            <w:tcBorders>
              <w:top w:val="nil"/>
              <w:left w:val="nil"/>
              <w:bottom w:val="single" w:sz="4" w:space="0" w:color="auto"/>
              <w:right w:val="single" w:sz="4" w:space="0" w:color="auto"/>
            </w:tcBorders>
            <w:shd w:val="clear" w:color="auto" w:fill="auto"/>
            <w:noWrap/>
            <w:vAlign w:val="bottom"/>
            <w:hideMark/>
          </w:tcPr>
          <w:p w14:paraId="1C0DB86C"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48654.1</w:t>
            </w:r>
          </w:p>
        </w:tc>
        <w:tc>
          <w:tcPr>
            <w:tcW w:w="996" w:type="dxa"/>
            <w:tcBorders>
              <w:top w:val="nil"/>
              <w:left w:val="nil"/>
              <w:bottom w:val="single" w:sz="4" w:space="0" w:color="auto"/>
              <w:right w:val="single" w:sz="4" w:space="0" w:color="auto"/>
            </w:tcBorders>
            <w:shd w:val="clear" w:color="auto" w:fill="auto"/>
            <w:noWrap/>
            <w:vAlign w:val="bottom"/>
            <w:hideMark/>
          </w:tcPr>
          <w:p w14:paraId="5568C62C"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49117.4</w:t>
            </w:r>
          </w:p>
        </w:tc>
        <w:tc>
          <w:tcPr>
            <w:tcW w:w="996" w:type="dxa"/>
            <w:tcBorders>
              <w:top w:val="nil"/>
              <w:left w:val="nil"/>
              <w:bottom w:val="single" w:sz="4" w:space="0" w:color="auto"/>
              <w:right w:val="single" w:sz="4" w:space="0" w:color="auto"/>
            </w:tcBorders>
            <w:shd w:val="clear" w:color="auto" w:fill="auto"/>
            <w:noWrap/>
            <w:vAlign w:val="bottom"/>
            <w:hideMark/>
          </w:tcPr>
          <w:p w14:paraId="2F87760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44855.4</w:t>
            </w:r>
          </w:p>
        </w:tc>
        <w:tc>
          <w:tcPr>
            <w:tcW w:w="1802" w:type="dxa"/>
            <w:tcBorders>
              <w:top w:val="nil"/>
              <w:left w:val="nil"/>
              <w:bottom w:val="single" w:sz="4" w:space="0" w:color="auto"/>
              <w:right w:val="single" w:sz="8" w:space="0" w:color="auto"/>
            </w:tcBorders>
            <w:shd w:val="clear" w:color="auto" w:fill="auto"/>
            <w:noWrap/>
            <w:vAlign w:val="bottom"/>
            <w:hideMark/>
          </w:tcPr>
          <w:p w14:paraId="7AC6CD0A"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46986.4</w:t>
            </w:r>
          </w:p>
        </w:tc>
      </w:tr>
      <w:tr w:rsidR="0094181A" w:rsidRPr="00985E81" w14:paraId="5C330730"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5D4AED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2012</w:t>
            </w:r>
          </w:p>
        </w:tc>
        <w:tc>
          <w:tcPr>
            <w:tcW w:w="996" w:type="dxa"/>
            <w:tcBorders>
              <w:top w:val="nil"/>
              <w:left w:val="nil"/>
              <w:bottom w:val="single" w:sz="4" w:space="0" w:color="auto"/>
              <w:right w:val="single" w:sz="4" w:space="0" w:color="auto"/>
            </w:tcBorders>
            <w:shd w:val="clear" w:color="auto" w:fill="auto"/>
            <w:noWrap/>
            <w:vAlign w:val="bottom"/>
            <w:hideMark/>
          </w:tcPr>
          <w:p w14:paraId="3B43540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50715.9</w:t>
            </w:r>
          </w:p>
        </w:tc>
        <w:tc>
          <w:tcPr>
            <w:tcW w:w="996" w:type="dxa"/>
            <w:tcBorders>
              <w:top w:val="nil"/>
              <w:left w:val="nil"/>
              <w:bottom w:val="single" w:sz="4" w:space="0" w:color="auto"/>
              <w:right w:val="single" w:sz="4" w:space="0" w:color="auto"/>
            </w:tcBorders>
            <w:shd w:val="clear" w:color="auto" w:fill="auto"/>
            <w:noWrap/>
            <w:vAlign w:val="bottom"/>
            <w:hideMark/>
          </w:tcPr>
          <w:p w14:paraId="20FC658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51802</w:t>
            </w:r>
          </w:p>
        </w:tc>
        <w:tc>
          <w:tcPr>
            <w:tcW w:w="996" w:type="dxa"/>
            <w:tcBorders>
              <w:top w:val="nil"/>
              <w:left w:val="nil"/>
              <w:bottom w:val="single" w:sz="4" w:space="0" w:color="auto"/>
              <w:right w:val="single" w:sz="4" w:space="0" w:color="auto"/>
            </w:tcBorders>
            <w:shd w:val="clear" w:color="auto" w:fill="auto"/>
            <w:noWrap/>
            <w:vAlign w:val="bottom"/>
            <w:hideMark/>
          </w:tcPr>
          <w:p w14:paraId="0DD051C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46573.5</w:t>
            </w:r>
          </w:p>
        </w:tc>
        <w:tc>
          <w:tcPr>
            <w:tcW w:w="1802" w:type="dxa"/>
            <w:tcBorders>
              <w:top w:val="nil"/>
              <w:left w:val="nil"/>
              <w:bottom w:val="single" w:sz="4" w:space="0" w:color="auto"/>
              <w:right w:val="single" w:sz="8" w:space="0" w:color="auto"/>
            </w:tcBorders>
            <w:shd w:val="clear" w:color="auto" w:fill="auto"/>
            <w:noWrap/>
            <w:vAlign w:val="bottom"/>
            <w:hideMark/>
          </w:tcPr>
          <w:p w14:paraId="0BDDEF53"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49187.8</w:t>
            </w:r>
          </w:p>
        </w:tc>
      </w:tr>
      <w:tr w:rsidR="0094181A" w:rsidRPr="00985E81" w14:paraId="43BED01A"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2CA79395"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2013</w:t>
            </w:r>
          </w:p>
        </w:tc>
        <w:tc>
          <w:tcPr>
            <w:tcW w:w="996" w:type="dxa"/>
            <w:tcBorders>
              <w:top w:val="nil"/>
              <w:left w:val="nil"/>
              <w:bottom w:val="single" w:sz="4" w:space="0" w:color="auto"/>
              <w:right w:val="single" w:sz="4" w:space="0" w:color="auto"/>
            </w:tcBorders>
            <w:shd w:val="clear" w:color="auto" w:fill="auto"/>
            <w:noWrap/>
            <w:vAlign w:val="bottom"/>
            <w:hideMark/>
          </w:tcPr>
          <w:p w14:paraId="33D5781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52660</w:t>
            </w:r>
          </w:p>
        </w:tc>
        <w:tc>
          <w:tcPr>
            <w:tcW w:w="996" w:type="dxa"/>
            <w:tcBorders>
              <w:top w:val="nil"/>
              <w:left w:val="nil"/>
              <w:bottom w:val="single" w:sz="4" w:space="0" w:color="auto"/>
              <w:right w:val="single" w:sz="4" w:space="0" w:color="auto"/>
            </w:tcBorders>
            <w:shd w:val="clear" w:color="auto" w:fill="auto"/>
            <w:noWrap/>
            <w:vAlign w:val="bottom"/>
            <w:hideMark/>
          </w:tcPr>
          <w:p w14:paraId="1F6E118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54646.8</w:t>
            </w:r>
          </w:p>
        </w:tc>
        <w:tc>
          <w:tcPr>
            <w:tcW w:w="996" w:type="dxa"/>
            <w:tcBorders>
              <w:top w:val="nil"/>
              <w:left w:val="nil"/>
              <w:bottom w:val="single" w:sz="4" w:space="0" w:color="auto"/>
              <w:right w:val="single" w:sz="4" w:space="0" w:color="auto"/>
            </w:tcBorders>
            <w:shd w:val="clear" w:color="auto" w:fill="auto"/>
            <w:noWrap/>
            <w:vAlign w:val="bottom"/>
            <w:hideMark/>
          </w:tcPr>
          <w:p w14:paraId="5CA45BB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49600.5</w:t>
            </w:r>
          </w:p>
        </w:tc>
        <w:tc>
          <w:tcPr>
            <w:tcW w:w="1802" w:type="dxa"/>
            <w:tcBorders>
              <w:top w:val="nil"/>
              <w:left w:val="nil"/>
              <w:bottom w:val="single" w:sz="4" w:space="0" w:color="auto"/>
              <w:right w:val="single" w:sz="8" w:space="0" w:color="auto"/>
            </w:tcBorders>
            <w:shd w:val="clear" w:color="auto" w:fill="auto"/>
            <w:noWrap/>
            <w:vAlign w:val="bottom"/>
            <w:hideMark/>
          </w:tcPr>
          <w:p w14:paraId="285E4661"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52123.7</w:t>
            </w:r>
          </w:p>
        </w:tc>
      </w:tr>
      <w:tr w:rsidR="0094181A" w:rsidRPr="00985E81" w14:paraId="22ABF145"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A425F9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w:t>
            </w:r>
          </w:p>
        </w:tc>
        <w:tc>
          <w:tcPr>
            <w:tcW w:w="996" w:type="dxa"/>
            <w:tcBorders>
              <w:top w:val="nil"/>
              <w:left w:val="nil"/>
              <w:bottom w:val="single" w:sz="4" w:space="0" w:color="auto"/>
              <w:right w:val="single" w:sz="4" w:space="0" w:color="auto"/>
            </w:tcBorders>
            <w:shd w:val="clear" w:color="auto" w:fill="auto"/>
            <w:noWrap/>
            <w:vAlign w:val="bottom"/>
            <w:hideMark/>
          </w:tcPr>
          <w:p w14:paraId="2F5B190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54679.7</w:t>
            </w:r>
          </w:p>
        </w:tc>
        <w:tc>
          <w:tcPr>
            <w:tcW w:w="996" w:type="dxa"/>
            <w:tcBorders>
              <w:top w:val="nil"/>
              <w:left w:val="nil"/>
              <w:bottom w:val="single" w:sz="4" w:space="0" w:color="auto"/>
              <w:right w:val="single" w:sz="4" w:space="0" w:color="auto"/>
            </w:tcBorders>
            <w:shd w:val="clear" w:color="auto" w:fill="auto"/>
            <w:noWrap/>
            <w:vAlign w:val="bottom"/>
            <w:hideMark/>
          </w:tcPr>
          <w:p w14:paraId="54DADE5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57495.8</w:t>
            </w:r>
          </w:p>
        </w:tc>
        <w:tc>
          <w:tcPr>
            <w:tcW w:w="996" w:type="dxa"/>
            <w:tcBorders>
              <w:top w:val="nil"/>
              <w:left w:val="nil"/>
              <w:bottom w:val="single" w:sz="4" w:space="0" w:color="auto"/>
              <w:right w:val="single" w:sz="4" w:space="0" w:color="auto"/>
            </w:tcBorders>
            <w:shd w:val="clear" w:color="auto" w:fill="auto"/>
            <w:noWrap/>
            <w:vAlign w:val="bottom"/>
            <w:hideMark/>
          </w:tcPr>
          <w:p w14:paraId="6B911C3A"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50784.8</w:t>
            </w:r>
          </w:p>
        </w:tc>
        <w:tc>
          <w:tcPr>
            <w:tcW w:w="1802" w:type="dxa"/>
            <w:tcBorders>
              <w:top w:val="nil"/>
              <w:left w:val="nil"/>
              <w:bottom w:val="single" w:sz="4" w:space="0" w:color="auto"/>
              <w:right w:val="single" w:sz="8" w:space="0" w:color="auto"/>
            </w:tcBorders>
            <w:shd w:val="clear" w:color="auto" w:fill="auto"/>
            <w:noWrap/>
            <w:vAlign w:val="bottom"/>
            <w:hideMark/>
          </w:tcPr>
          <w:p w14:paraId="38F4CEB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54140.3</w:t>
            </w:r>
          </w:p>
        </w:tc>
      </w:tr>
      <w:tr w:rsidR="0094181A" w:rsidRPr="00985E81" w14:paraId="08858318"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95397EB"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w:t>
            </w:r>
          </w:p>
        </w:tc>
        <w:tc>
          <w:tcPr>
            <w:tcW w:w="996" w:type="dxa"/>
            <w:tcBorders>
              <w:top w:val="nil"/>
              <w:left w:val="nil"/>
              <w:bottom w:val="single" w:sz="4" w:space="0" w:color="auto"/>
              <w:right w:val="single" w:sz="4" w:space="0" w:color="auto"/>
            </w:tcBorders>
            <w:shd w:val="clear" w:color="auto" w:fill="auto"/>
            <w:noWrap/>
            <w:vAlign w:val="bottom"/>
            <w:hideMark/>
          </w:tcPr>
          <w:p w14:paraId="56F7E085"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56279.2</w:t>
            </w:r>
          </w:p>
        </w:tc>
        <w:tc>
          <w:tcPr>
            <w:tcW w:w="996" w:type="dxa"/>
            <w:tcBorders>
              <w:top w:val="nil"/>
              <w:left w:val="nil"/>
              <w:bottom w:val="single" w:sz="4" w:space="0" w:color="auto"/>
              <w:right w:val="single" w:sz="4" w:space="0" w:color="auto"/>
            </w:tcBorders>
            <w:shd w:val="clear" w:color="auto" w:fill="auto"/>
            <w:noWrap/>
            <w:vAlign w:val="bottom"/>
            <w:hideMark/>
          </w:tcPr>
          <w:p w14:paraId="7E6D3976"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59228.4</w:t>
            </w:r>
          </w:p>
        </w:tc>
        <w:tc>
          <w:tcPr>
            <w:tcW w:w="996" w:type="dxa"/>
            <w:tcBorders>
              <w:top w:val="nil"/>
              <w:left w:val="nil"/>
              <w:bottom w:val="single" w:sz="4" w:space="0" w:color="auto"/>
              <w:right w:val="single" w:sz="4" w:space="0" w:color="auto"/>
            </w:tcBorders>
            <w:shd w:val="clear" w:color="auto" w:fill="auto"/>
            <w:noWrap/>
            <w:vAlign w:val="bottom"/>
            <w:hideMark/>
          </w:tcPr>
          <w:p w14:paraId="3F425A5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52609.5</w:t>
            </w:r>
          </w:p>
        </w:tc>
        <w:tc>
          <w:tcPr>
            <w:tcW w:w="1802" w:type="dxa"/>
            <w:tcBorders>
              <w:top w:val="nil"/>
              <w:left w:val="nil"/>
              <w:bottom w:val="single" w:sz="4" w:space="0" w:color="auto"/>
              <w:right w:val="single" w:sz="8" w:space="0" w:color="auto"/>
            </w:tcBorders>
            <w:shd w:val="clear" w:color="auto" w:fill="auto"/>
            <w:noWrap/>
            <w:vAlign w:val="bottom"/>
            <w:hideMark/>
          </w:tcPr>
          <w:p w14:paraId="6F90291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55919</w:t>
            </w:r>
          </w:p>
        </w:tc>
      </w:tr>
      <w:tr w:rsidR="0094181A" w:rsidRPr="00985E81" w14:paraId="1F5FDEF4"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0502EF7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996" w:type="dxa"/>
            <w:tcBorders>
              <w:top w:val="nil"/>
              <w:left w:val="nil"/>
              <w:bottom w:val="single" w:sz="4" w:space="0" w:color="auto"/>
              <w:right w:val="single" w:sz="4" w:space="0" w:color="auto"/>
            </w:tcBorders>
            <w:shd w:val="clear" w:color="auto" w:fill="auto"/>
            <w:noWrap/>
            <w:vAlign w:val="bottom"/>
            <w:hideMark/>
          </w:tcPr>
          <w:p w14:paraId="5CAA31A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57738.7</w:t>
            </w:r>
          </w:p>
        </w:tc>
        <w:tc>
          <w:tcPr>
            <w:tcW w:w="996" w:type="dxa"/>
            <w:tcBorders>
              <w:top w:val="nil"/>
              <w:left w:val="nil"/>
              <w:bottom w:val="single" w:sz="4" w:space="0" w:color="auto"/>
              <w:right w:val="single" w:sz="4" w:space="0" w:color="auto"/>
            </w:tcBorders>
            <w:shd w:val="clear" w:color="auto" w:fill="auto"/>
            <w:noWrap/>
            <w:vAlign w:val="bottom"/>
            <w:hideMark/>
          </w:tcPr>
          <w:p w14:paraId="083EAF3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61613.7</w:t>
            </w:r>
          </w:p>
        </w:tc>
        <w:tc>
          <w:tcPr>
            <w:tcW w:w="996" w:type="dxa"/>
            <w:tcBorders>
              <w:top w:val="nil"/>
              <w:left w:val="nil"/>
              <w:bottom w:val="single" w:sz="4" w:space="0" w:color="auto"/>
              <w:right w:val="single" w:sz="4" w:space="0" w:color="auto"/>
            </w:tcBorders>
            <w:shd w:val="clear" w:color="auto" w:fill="auto"/>
            <w:noWrap/>
            <w:vAlign w:val="bottom"/>
            <w:hideMark/>
          </w:tcPr>
          <w:p w14:paraId="67D41CD4"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54579.6</w:t>
            </w:r>
          </w:p>
        </w:tc>
        <w:tc>
          <w:tcPr>
            <w:tcW w:w="1802" w:type="dxa"/>
            <w:tcBorders>
              <w:top w:val="nil"/>
              <w:left w:val="nil"/>
              <w:bottom w:val="single" w:sz="4" w:space="0" w:color="auto"/>
              <w:right w:val="single" w:sz="8" w:space="0" w:color="auto"/>
            </w:tcBorders>
            <w:shd w:val="clear" w:color="auto" w:fill="auto"/>
            <w:noWrap/>
            <w:vAlign w:val="bottom"/>
            <w:hideMark/>
          </w:tcPr>
          <w:p w14:paraId="4F62E10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58096.7</w:t>
            </w:r>
          </w:p>
        </w:tc>
      </w:tr>
      <w:tr w:rsidR="0094181A" w:rsidRPr="00985E81" w14:paraId="2444579C"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3BF8F176"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996" w:type="dxa"/>
            <w:tcBorders>
              <w:top w:val="nil"/>
              <w:left w:val="nil"/>
              <w:bottom w:val="single" w:sz="4" w:space="0" w:color="auto"/>
              <w:right w:val="single" w:sz="4" w:space="0" w:color="auto"/>
            </w:tcBorders>
            <w:shd w:val="clear" w:color="auto" w:fill="auto"/>
            <w:noWrap/>
            <w:vAlign w:val="bottom"/>
            <w:hideMark/>
          </w:tcPr>
          <w:p w14:paraId="585405E5"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59601.5</w:t>
            </w:r>
          </w:p>
        </w:tc>
        <w:tc>
          <w:tcPr>
            <w:tcW w:w="996" w:type="dxa"/>
            <w:tcBorders>
              <w:top w:val="nil"/>
              <w:left w:val="nil"/>
              <w:bottom w:val="single" w:sz="4" w:space="0" w:color="auto"/>
              <w:right w:val="single" w:sz="4" w:space="0" w:color="auto"/>
            </w:tcBorders>
            <w:shd w:val="clear" w:color="auto" w:fill="auto"/>
            <w:noWrap/>
            <w:vAlign w:val="bottom"/>
            <w:hideMark/>
          </w:tcPr>
          <w:p w14:paraId="2A730DB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63481.7</w:t>
            </w:r>
          </w:p>
        </w:tc>
        <w:tc>
          <w:tcPr>
            <w:tcW w:w="996" w:type="dxa"/>
            <w:tcBorders>
              <w:top w:val="nil"/>
              <w:left w:val="nil"/>
              <w:bottom w:val="single" w:sz="4" w:space="0" w:color="auto"/>
              <w:right w:val="single" w:sz="4" w:space="0" w:color="auto"/>
            </w:tcBorders>
            <w:shd w:val="clear" w:color="auto" w:fill="auto"/>
            <w:noWrap/>
            <w:vAlign w:val="bottom"/>
            <w:hideMark/>
          </w:tcPr>
          <w:p w14:paraId="1AE1F20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56344.2</w:t>
            </w:r>
          </w:p>
        </w:tc>
        <w:tc>
          <w:tcPr>
            <w:tcW w:w="1802" w:type="dxa"/>
            <w:tcBorders>
              <w:top w:val="nil"/>
              <w:left w:val="nil"/>
              <w:bottom w:val="single" w:sz="4" w:space="0" w:color="auto"/>
              <w:right w:val="single" w:sz="8" w:space="0" w:color="auto"/>
            </w:tcBorders>
            <w:shd w:val="clear" w:color="auto" w:fill="auto"/>
            <w:noWrap/>
            <w:vAlign w:val="bottom"/>
            <w:hideMark/>
          </w:tcPr>
          <w:p w14:paraId="690FF559"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59912.9</w:t>
            </w:r>
          </w:p>
        </w:tc>
      </w:tr>
      <w:tr w:rsidR="0094181A" w:rsidRPr="00985E81" w14:paraId="6579452F" w14:textId="77777777" w:rsidTr="00C33DC4">
        <w:trPr>
          <w:trHeight w:val="312"/>
        </w:trPr>
        <w:tc>
          <w:tcPr>
            <w:tcW w:w="960" w:type="dxa"/>
            <w:tcBorders>
              <w:top w:val="nil"/>
              <w:left w:val="single" w:sz="8" w:space="0" w:color="auto"/>
              <w:bottom w:val="single" w:sz="4" w:space="0" w:color="auto"/>
              <w:right w:val="single" w:sz="4" w:space="0" w:color="auto"/>
            </w:tcBorders>
            <w:shd w:val="clear" w:color="auto" w:fill="auto"/>
            <w:noWrap/>
            <w:vAlign w:val="bottom"/>
            <w:hideMark/>
          </w:tcPr>
          <w:p w14:paraId="6CE1D44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2018</w:t>
            </w:r>
          </w:p>
        </w:tc>
        <w:tc>
          <w:tcPr>
            <w:tcW w:w="996" w:type="dxa"/>
            <w:tcBorders>
              <w:top w:val="nil"/>
              <w:left w:val="nil"/>
              <w:bottom w:val="single" w:sz="4" w:space="0" w:color="auto"/>
              <w:right w:val="single" w:sz="4" w:space="0" w:color="auto"/>
            </w:tcBorders>
            <w:shd w:val="clear" w:color="auto" w:fill="auto"/>
            <w:noWrap/>
            <w:vAlign w:val="bottom"/>
            <w:hideMark/>
          </w:tcPr>
          <w:p w14:paraId="2E9AD655"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61411.9</w:t>
            </w:r>
          </w:p>
        </w:tc>
        <w:tc>
          <w:tcPr>
            <w:tcW w:w="996" w:type="dxa"/>
            <w:tcBorders>
              <w:top w:val="nil"/>
              <w:left w:val="nil"/>
              <w:bottom w:val="single" w:sz="4" w:space="0" w:color="auto"/>
              <w:right w:val="single" w:sz="4" w:space="0" w:color="auto"/>
            </w:tcBorders>
            <w:shd w:val="clear" w:color="auto" w:fill="auto"/>
            <w:noWrap/>
            <w:vAlign w:val="bottom"/>
            <w:hideMark/>
          </w:tcPr>
          <w:p w14:paraId="051D49A2"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65253.1</w:t>
            </w:r>
          </w:p>
        </w:tc>
        <w:tc>
          <w:tcPr>
            <w:tcW w:w="996" w:type="dxa"/>
            <w:tcBorders>
              <w:top w:val="nil"/>
              <w:left w:val="nil"/>
              <w:bottom w:val="single" w:sz="4" w:space="0" w:color="auto"/>
              <w:right w:val="single" w:sz="4" w:space="0" w:color="auto"/>
            </w:tcBorders>
            <w:shd w:val="clear" w:color="auto" w:fill="auto"/>
            <w:noWrap/>
            <w:vAlign w:val="bottom"/>
            <w:hideMark/>
          </w:tcPr>
          <w:p w14:paraId="4F9E7BA8"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58123.6</w:t>
            </w:r>
          </w:p>
        </w:tc>
        <w:tc>
          <w:tcPr>
            <w:tcW w:w="1802" w:type="dxa"/>
            <w:tcBorders>
              <w:top w:val="nil"/>
              <w:left w:val="nil"/>
              <w:bottom w:val="single" w:sz="4" w:space="0" w:color="auto"/>
              <w:right w:val="single" w:sz="8" w:space="0" w:color="auto"/>
            </w:tcBorders>
            <w:shd w:val="clear" w:color="auto" w:fill="auto"/>
            <w:noWrap/>
            <w:vAlign w:val="bottom"/>
            <w:hideMark/>
          </w:tcPr>
          <w:p w14:paraId="0DFAB187"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61688.3</w:t>
            </w:r>
          </w:p>
        </w:tc>
      </w:tr>
      <w:tr w:rsidR="00C33DC4" w:rsidRPr="00985E81" w14:paraId="09321C4F" w14:textId="77777777" w:rsidTr="00C33DC4">
        <w:trPr>
          <w:trHeight w:val="324"/>
        </w:trPr>
        <w:tc>
          <w:tcPr>
            <w:tcW w:w="960" w:type="dxa"/>
            <w:tcBorders>
              <w:top w:val="nil"/>
              <w:left w:val="single" w:sz="8" w:space="0" w:color="auto"/>
              <w:bottom w:val="single" w:sz="8" w:space="0" w:color="auto"/>
              <w:right w:val="single" w:sz="4" w:space="0" w:color="auto"/>
            </w:tcBorders>
            <w:shd w:val="clear" w:color="auto" w:fill="auto"/>
            <w:noWrap/>
            <w:vAlign w:val="bottom"/>
            <w:hideMark/>
          </w:tcPr>
          <w:p w14:paraId="785FFE4D"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2019</w:t>
            </w:r>
          </w:p>
        </w:tc>
        <w:tc>
          <w:tcPr>
            <w:tcW w:w="996" w:type="dxa"/>
            <w:tcBorders>
              <w:top w:val="nil"/>
              <w:left w:val="nil"/>
              <w:bottom w:val="single" w:sz="8" w:space="0" w:color="auto"/>
              <w:right w:val="single" w:sz="4" w:space="0" w:color="auto"/>
            </w:tcBorders>
            <w:shd w:val="clear" w:color="auto" w:fill="auto"/>
            <w:noWrap/>
            <w:vAlign w:val="bottom"/>
            <w:hideMark/>
          </w:tcPr>
          <w:p w14:paraId="15ABD533"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63448.4</w:t>
            </w:r>
          </w:p>
        </w:tc>
        <w:tc>
          <w:tcPr>
            <w:tcW w:w="996" w:type="dxa"/>
            <w:tcBorders>
              <w:top w:val="nil"/>
              <w:left w:val="nil"/>
              <w:bottom w:val="single" w:sz="8" w:space="0" w:color="auto"/>
              <w:right w:val="single" w:sz="4" w:space="0" w:color="auto"/>
            </w:tcBorders>
            <w:shd w:val="clear" w:color="auto" w:fill="auto"/>
            <w:noWrap/>
            <w:vAlign w:val="bottom"/>
            <w:hideMark/>
          </w:tcPr>
          <w:p w14:paraId="7C1EB780"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67139</w:t>
            </w:r>
          </w:p>
        </w:tc>
        <w:tc>
          <w:tcPr>
            <w:tcW w:w="996" w:type="dxa"/>
            <w:tcBorders>
              <w:top w:val="nil"/>
              <w:left w:val="nil"/>
              <w:bottom w:val="single" w:sz="8" w:space="0" w:color="auto"/>
              <w:right w:val="single" w:sz="4" w:space="0" w:color="auto"/>
            </w:tcBorders>
            <w:shd w:val="clear" w:color="auto" w:fill="auto"/>
            <w:noWrap/>
            <w:vAlign w:val="bottom"/>
            <w:hideMark/>
          </w:tcPr>
          <w:p w14:paraId="4172AF9F"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60084.8</w:t>
            </w:r>
          </w:p>
        </w:tc>
        <w:tc>
          <w:tcPr>
            <w:tcW w:w="1802" w:type="dxa"/>
            <w:tcBorders>
              <w:top w:val="nil"/>
              <w:left w:val="nil"/>
              <w:bottom w:val="single" w:sz="8" w:space="0" w:color="auto"/>
              <w:right w:val="single" w:sz="8" w:space="0" w:color="auto"/>
            </w:tcBorders>
            <w:shd w:val="clear" w:color="auto" w:fill="auto"/>
            <w:noWrap/>
            <w:vAlign w:val="bottom"/>
            <w:hideMark/>
          </w:tcPr>
          <w:p w14:paraId="67C845FE" w14:textId="77777777" w:rsidR="00C33DC4" w:rsidRPr="00985E81" w:rsidRDefault="00C33DC4" w:rsidP="00472B41">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63611.9</w:t>
            </w:r>
          </w:p>
        </w:tc>
      </w:tr>
    </w:tbl>
    <w:p w14:paraId="5D959D6A" w14:textId="564101E4" w:rsidR="002F1F72" w:rsidRDefault="002F1F72" w:rsidP="002F1F72">
      <w:bookmarkStart w:id="282" w:name="_Toc50289040"/>
      <w:bookmarkStart w:id="283" w:name="_Toc50290635"/>
      <w:bookmarkStart w:id="284" w:name="_Toc50292177"/>
      <w:bookmarkStart w:id="285" w:name="_Toc50293684"/>
      <w:bookmarkStart w:id="286" w:name="_Toc51593329"/>
      <w:bookmarkStart w:id="287" w:name="_Toc51770762"/>
    </w:p>
    <w:p w14:paraId="16F2627F" w14:textId="6BB94D5E" w:rsidR="00171593" w:rsidRDefault="00171593" w:rsidP="002F1F72"/>
    <w:p w14:paraId="3EDA07EF" w14:textId="4D6F2E2B" w:rsidR="00171593" w:rsidRDefault="00171593" w:rsidP="002F1F72"/>
    <w:p w14:paraId="3D4B195D" w14:textId="0518D44A" w:rsidR="00171593" w:rsidRDefault="00171593" w:rsidP="002F1F72"/>
    <w:p w14:paraId="2494C3A5" w14:textId="7A226396" w:rsidR="00171593" w:rsidRDefault="00171593" w:rsidP="002F1F72"/>
    <w:p w14:paraId="145358BF" w14:textId="5C80568D" w:rsidR="00171593" w:rsidRDefault="00171593" w:rsidP="002F1F72"/>
    <w:p w14:paraId="42853DC8" w14:textId="0CA00457" w:rsidR="00171593" w:rsidRDefault="00171593" w:rsidP="002F1F72"/>
    <w:p w14:paraId="71D3398C" w14:textId="77777777" w:rsidR="00171593" w:rsidRPr="002F1F72" w:rsidRDefault="00171593" w:rsidP="002F1F72"/>
    <w:p w14:paraId="756AD073" w14:textId="15994B3B" w:rsidR="00F272A1" w:rsidRPr="001D21C6" w:rsidRDefault="0076051B" w:rsidP="00314E65">
      <w:pPr>
        <w:pStyle w:val="Heading1"/>
        <w:spacing w:before="120" w:after="120"/>
        <w:rPr>
          <w:rFonts w:ascii="Times New Roman" w:hAnsi="Times New Roman" w:cs="Times New Roman"/>
          <w:b/>
          <w:bCs/>
          <w:color w:val="auto"/>
          <w:sz w:val="24"/>
          <w:szCs w:val="24"/>
        </w:rPr>
      </w:pPr>
      <w:bookmarkStart w:id="288" w:name="_Toc52981197"/>
      <w:bookmarkStart w:id="289" w:name="_Toc55294228"/>
      <w:bookmarkStart w:id="290" w:name="_Toc56007116"/>
      <w:bookmarkStart w:id="291" w:name="_Toc56045095"/>
      <w:r w:rsidRPr="001D21C6">
        <w:rPr>
          <w:rFonts w:ascii="Times New Roman" w:hAnsi="Times New Roman" w:cs="Times New Roman"/>
          <w:b/>
          <w:bCs/>
          <w:color w:val="auto"/>
          <w:sz w:val="24"/>
          <w:szCs w:val="24"/>
        </w:rPr>
        <w:lastRenderedPageBreak/>
        <w:t xml:space="preserve">Appendix-4: </w:t>
      </w:r>
      <w:r w:rsidR="00C851CB" w:rsidRPr="001D21C6">
        <w:rPr>
          <w:rFonts w:ascii="Times New Roman" w:hAnsi="Times New Roman" w:cs="Times New Roman"/>
          <w:b/>
          <w:bCs/>
          <w:color w:val="auto"/>
          <w:sz w:val="24"/>
          <w:szCs w:val="24"/>
        </w:rPr>
        <w:t>Summary of Goodness of Fit</w:t>
      </w:r>
      <w:bookmarkEnd w:id="282"/>
      <w:bookmarkEnd w:id="283"/>
      <w:bookmarkEnd w:id="284"/>
      <w:bookmarkEnd w:id="285"/>
      <w:bookmarkEnd w:id="286"/>
      <w:bookmarkEnd w:id="287"/>
      <w:r w:rsidR="00C851CB" w:rsidRPr="001D21C6">
        <w:rPr>
          <w:rFonts w:ascii="Times New Roman" w:hAnsi="Times New Roman" w:cs="Times New Roman"/>
          <w:b/>
          <w:bCs/>
          <w:color w:val="auto"/>
          <w:sz w:val="24"/>
          <w:szCs w:val="24"/>
        </w:rPr>
        <w:t xml:space="preserve"> </w:t>
      </w:r>
      <w:r w:rsidR="00613A4A" w:rsidRPr="001D21C6">
        <w:rPr>
          <w:rFonts w:ascii="Times New Roman" w:hAnsi="Times New Roman" w:cs="Times New Roman"/>
          <w:b/>
          <w:bCs/>
          <w:color w:val="auto"/>
          <w:sz w:val="24"/>
          <w:szCs w:val="24"/>
        </w:rPr>
        <w:t>(EasyFit5.6 Test)</w:t>
      </w:r>
      <w:bookmarkEnd w:id="288"/>
      <w:bookmarkEnd w:id="289"/>
      <w:bookmarkEnd w:id="290"/>
      <w:bookmarkEnd w:id="291"/>
    </w:p>
    <w:p w14:paraId="58FAFBD4" w14:textId="47CA13A1" w:rsidR="007337BB" w:rsidRPr="00985E81" w:rsidRDefault="00FF38EA" w:rsidP="008D62D9">
      <w:pPr>
        <w:spacing w:after="0"/>
        <w:rPr>
          <w:rFonts w:ascii="Times New Roman" w:hAnsi="Times New Roman" w:cs="Times New Roman"/>
          <w:b/>
          <w:sz w:val="24"/>
          <w:szCs w:val="24"/>
        </w:rPr>
      </w:pPr>
      <w:r w:rsidRPr="00985E81">
        <w:rPr>
          <w:noProof/>
        </w:rPr>
        <w:drawing>
          <wp:inline distT="0" distB="0" distL="0" distR="0" wp14:anchorId="11E97DE5" wp14:editId="3C4BECD9">
            <wp:extent cx="5463540" cy="6042660"/>
            <wp:effectExtent l="0" t="0" r="3810" b="0"/>
            <wp:docPr id="52007" name="Picture 520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2">
                      <a:extLst>
                        <a:ext uri="{28A0092B-C50C-407E-A947-70E740481C1C}">
                          <a14:useLocalDpi xmlns:a14="http://schemas.microsoft.com/office/drawing/2010/main" val="0"/>
                        </a:ext>
                      </a:extLst>
                    </a:blip>
                    <a:srcRect/>
                    <a:stretch>
                      <a:fillRect/>
                    </a:stretch>
                  </pic:blipFill>
                  <pic:spPr bwMode="auto">
                    <a:xfrm>
                      <a:off x="0" y="0"/>
                      <a:ext cx="5463540" cy="6042660"/>
                    </a:xfrm>
                    <a:prstGeom prst="rect">
                      <a:avLst/>
                    </a:prstGeom>
                    <a:noFill/>
                    <a:ln>
                      <a:noFill/>
                    </a:ln>
                  </pic:spPr>
                </pic:pic>
              </a:graphicData>
            </a:graphic>
          </wp:inline>
        </w:drawing>
      </w:r>
    </w:p>
    <w:p w14:paraId="122D07F7" w14:textId="67525D97" w:rsidR="006B634C" w:rsidRPr="00985E81" w:rsidRDefault="007F3A05" w:rsidP="008D62D9">
      <w:pPr>
        <w:spacing w:after="0"/>
        <w:rPr>
          <w:rFonts w:ascii="Times New Roman" w:hAnsi="Times New Roman" w:cs="Times New Roman"/>
          <w:b/>
          <w:sz w:val="24"/>
          <w:szCs w:val="24"/>
        </w:rPr>
      </w:pPr>
      <w:r w:rsidRPr="00985E81">
        <w:rPr>
          <w:noProof/>
        </w:rPr>
        <w:lastRenderedPageBreak/>
        <w:drawing>
          <wp:inline distT="0" distB="0" distL="0" distR="0" wp14:anchorId="31DB78F4" wp14:editId="347112AF">
            <wp:extent cx="5463540" cy="5684520"/>
            <wp:effectExtent l="0" t="0" r="3810" b="0"/>
            <wp:docPr id="52009" name="Picture 52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3">
                      <a:extLst>
                        <a:ext uri="{28A0092B-C50C-407E-A947-70E740481C1C}">
                          <a14:useLocalDpi xmlns:a14="http://schemas.microsoft.com/office/drawing/2010/main" val="0"/>
                        </a:ext>
                      </a:extLst>
                    </a:blip>
                    <a:srcRect/>
                    <a:stretch>
                      <a:fillRect/>
                    </a:stretch>
                  </pic:blipFill>
                  <pic:spPr bwMode="auto">
                    <a:xfrm>
                      <a:off x="0" y="0"/>
                      <a:ext cx="5463540" cy="5684520"/>
                    </a:xfrm>
                    <a:prstGeom prst="rect">
                      <a:avLst/>
                    </a:prstGeom>
                    <a:noFill/>
                    <a:ln>
                      <a:noFill/>
                    </a:ln>
                  </pic:spPr>
                </pic:pic>
              </a:graphicData>
            </a:graphic>
          </wp:inline>
        </w:drawing>
      </w:r>
    </w:p>
    <w:p w14:paraId="3D2D708D" w14:textId="6E11EBE4" w:rsidR="00925329" w:rsidRPr="00694BFE" w:rsidRDefault="00925329" w:rsidP="008C74F0">
      <w:pPr>
        <w:pStyle w:val="Heading1"/>
        <w:spacing w:before="120"/>
        <w:rPr>
          <w:rFonts w:ascii="Times New Roman" w:hAnsi="Times New Roman" w:cs="Times New Roman"/>
          <w:b/>
          <w:bCs/>
          <w:color w:val="auto"/>
          <w:sz w:val="24"/>
          <w:szCs w:val="24"/>
        </w:rPr>
      </w:pPr>
      <w:bookmarkStart w:id="292" w:name="_Toc50289041"/>
      <w:bookmarkStart w:id="293" w:name="_Toc50290636"/>
      <w:bookmarkStart w:id="294" w:name="_Toc50292178"/>
      <w:bookmarkStart w:id="295" w:name="_Toc50293685"/>
      <w:bookmarkStart w:id="296" w:name="_Toc51593330"/>
      <w:bookmarkStart w:id="297" w:name="_Toc51770763"/>
      <w:bookmarkStart w:id="298" w:name="_Toc52981198"/>
      <w:bookmarkStart w:id="299" w:name="_Toc55294229"/>
      <w:bookmarkStart w:id="300" w:name="_Toc56007117"/>
      <w:bookmarkStart w:id="301" w:name="_Toc56045096"/>
      <w:r w:rsidRPr="00694BFE">
        <w:rPr>
          <w:rFonts w:ascii="Times New Roman" w:hAnsi="Times New Roman" w:cs="Times New Roman"/>
          <w:b/>
          <w:bCs/>
          <w:color w:val="auto"/>
          <w:sz w:val="24"/>
          <w:szCs w:val="24"/>
        </w:rPr>
        <w:t>Appendix-5:</w:t>
      </w:r>
      <w:r w:rsidR="00AC2FF6">
        <w:rPr>
          <w:rFonts w:ascii="Times New Roman" w:hAnsi="Times New Roman" w:cs="Times New Roman"/>
          <w:b/>
          <w:bCs/>
          <w:color w:val="auto"/>
          <w:sz w:val="24"/>
          <w:szCs w:val="24"/>
        </w:rPr>
        <w:t xml:space="preserve"> </w:t>
      </w:r>
      <w:r w:rsidR="00F45576" w:rsidRPr="00694BFE">
        <w:rPr>
          <w:rFonts w:ascii="Times New Roman" w:hAnsi="Times New Roman" w:cs="Times New Roman"/>
          <w:b/>
          <w:bCs/>
          <w:color w:val="auto"/>
          <w:sz w:val="24"/>
          <w:szCs w:val="24"/>
        </w:rPr>
        <w:t>IDF Curve</w:t>
      </w:r>
      <w:r w:rsidR="00D77CDE" w:rsidRPr="00694BFE">
        <w:rPr>
          <w:rFonts w:ascii="Times New Roman" w:hAnsi="Times New Roman" w:cs="Times New Roman"/>
          <w:b/>
          <w:bCs/>
          <w:color w:val="auto"/>
          <w:sz w:val="24"/>
          <w:szCs w:val="24"/>
        </w:rPr>
        <w:t xml:space="preserve"> and its Elements</w:t>
      </w:r>
      <w:bookmarkEnd w:id="292"/>
      <w:bookmarkEnd w:id="293"/>
      <w:bookmarkEnd w:id="294"/>
      <w:bookmarkEnd w:id="295"/>
      <w:bookmarkEnd w:id="296"/>
      <w:bookmarkEnd w:id="297"/>
      <w:bookmarkEnd w:id="298"/>
      <w:bookmarkEnd w:id="299"/>
      <w:bookmarkEnd w:id="300"/>
      <w:bookmarkEnd w:id="301"/>
    </w:p>
    <w:p w14:paraId="0739C5AD" w14:textId="6E75D71A" w:rsidR="0035173F" w:rsidRPr="000F396A" w:rsidRDefault="003F4117" w:rsidP="008D62D9">
      <w:pPr>
        <w:spacing w:after="0"/>
        <w:rPr>
          <w:rFonts w:ascii="Times New Roman" w:hAnsi="Times New Roman" w:cs="Times New Roman"/>
          <w:bCs/>
          <w:sz w:val="24"/>
          <w:szCs w:val="24"/>
        </w:rPr>
      </w:pPr>
      <w:r w:rsidRPr="000F396A">
        <w:rPr>
          <w:rFonts w:ascii="Times New Roman" w:hAnsi="Times New Roman" w:cs="Times New Roman"/>
          <w:bCs/>
          <w:sz w:val="24"/>
          <w:szCs w:val="24"/>
        </w:rPr>
        <w:t xml:space="preserve">A: </w:t>
      </w:r>
      <w:r w:rsidR="0072711A" w:rsidRPr="000F396A">
        <w:rPr>
          <w:rFonts w:ascii="Times New Roman" w:hAnsi="Times New Roman" w:cs="Times New Roman"/>
          <w:bCs/>
          <w:sz w:val="24"/>
          <w:szCs w:val="24"/>
        </w:rPr>
        <w:t xml:space="preserve">Rainfall of Shorter duration in mm using </w:t>
      </w:r>
      <w:r w:rsidR="00B73BFD">
        <w:rPr>
          <w:rFonts w:ascii="Times New Roman" w:hAnsi="Times New Roman" w:cs="Times New Roman"/>
          <w:bCs/>
          <w:sz w:val="24"/>
          <w:szCs w:val="24"/>
        </w:rPr>
        <w:t>L</w:t>
      </w:r>
      <w:r w:rsidR="0072711A" w:rsidRPr="000F396A">
        <w:rPr>
          <w:rFonts w:ascii="Times New Roman" w:hAnsi="Times New Roman" w:cs="Times New Roman"/>
          <w:bCs/>
          <w:sz w:val="24"/>
          <w:szCs w:val="24"/>
        </w:rPr>
        <w:t>og-Pearson III</w:t>
      </w:r>
    </w:p>
    <w:p w14:paraId="6E71A203" w14:textId="53554D91" w:rsidR="00187787" w:rsidRPr="00985E81" w:rsidRDefault="00EC68E0" w:rsidP="008D62D9">
      <w:pPr>
        <w:spacing w:after="0"/>
        <w:rPr>
          <w:rFonts w:ascii="Times New Roman" w:hAnsi="Times New Roman" w:cs="Times New Roman"/>
          <w:bCs/>
          <w:sz w:val="24"/>
          <w:szCs w:val="24"/>
        </w:rPr>
      </w:pPr>
      <w:r w:rsidRPr="00985E81">
        <w:rPr>
          <w:noProof/>
        </w:rPr>
        <w:drawing>
          <wp:inline distT="0" distB="0" distL="0" distR="0" wp14:anchorId="0969D2A0" wp14:editId="5BE2067D">
            <wp:extent cx="5943600" cy="1407795"/>
            <wp:effectExtent l="0" t="0" r="0" b="1905"/>
            <wp:docPr id="51980" name="Picture 51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64">
                      <a:extLst>
                        <a:ext uri="{28A0092B-C50C-407E-A947-70E740481C1C}">
                          <a14:useLocalDpi xmlns:a14="http://schemas.microsoft.com/office/drawing/2010/main" val="0"/>
                        </a:ext>
                      </a:extLst>
                    </a:blip>
                    <a:srcRect/>
                    <a:stretch>
                      <a:fillRect/>
                    </a:stretch>
                  </pic:blipFill>
                  <pic:spPr bwMode="auto">
                    <a:xfrm>
                      <a:off x="0" y="0"/>
                      <a:ext cx="5943600" cy="1407795"/>
                    </a:xfrm>
                    <a:prstGeom prst="rect">
                      <a:avLst/>
                    </a:prstGeom>
                    <a:noFill/>
                    <a:ln>
                      <a:noFill/>
                    </a:ln>
                  </pic:spPr>
                </pic:pic>
              </a:graphicData>
            </a:graphic>
          </wp:inline>
        </w:drawing>
      </w:r>
    </w:p>
    <w:p w14:paraId="7EE285F3" w14:textId="62CE3451" w:rsidR="00A24774" w:rsidRPr="000F396A" w:rsidRDefault="00A24774" w:rsidP="008D62D9">
      <w:pPr>
        <w:spacing w:after="0"/>
        <w:rPr>
          <w:rFonts w:ascii="Times New Roman" w:hAnsi="Times New Roman" w:cs="Times New Roman"/>
          <w:bCs/>
          <w:sz w:val="24"/>
          <w:szCs w:val="24"/>
        </w:rPr>
      </w:pPr>
    </w:p>
    <w:p w14:paraId="6126D39D" w14:textId="740C3B7E" w:rsidR="00187787" w:rsidRPr="000F396A" w:rsidRDefault="00BB4080" w:rsidP="008D62D9">
      <w:pPr>
        <w:spacing w:after="0"/>
        <w:rPr>
          <w:rFonts w:ascii="Times New Roman" w:hAnsi="Times New Roman" w:cs="Times New Roman"/>
          <w:bCs/>
          <w:sz w:val="24"/>
          <w:szCs w:val="24"/>
        </w:rPr>
      </w:pPr>
      <w:r>
        <w:rPr>
          <w:rFonts w:ascii="Times New Roman" w:hAnsi="Times New Roman" w:cs="Times New Roman"/>
          <w:bCs/>
          <w:sz w:val="24"/>
          <w:szCs w:val="24"/>
        </w:rPr>
        <w:t>B</w:t>
      </w:r>
      <w:r w:rsidR="006C20A7" w:rsidRPr="000F396A">
        <w:rPr>
          <w:rFonts w:ascii="Times New Roman" w:hAnsi="Times New Roman" w:cs="Times New Roman"/>
          <w:bCs/>
          <w:sz w:val="24"/>
          <w:szCs w:val="24"/>
        </w:rPr>
        <w:t>: Rainfall Depth in a given D</w:t>
      </w:r>
      <w:r w:rsidR="009F4514" w:rsidRPr="000F396A">
        <w:rPr>
          <w:rFonts w:ascii="Times New Roman" w:hAnsi="Times New Roman" w:cs="Times New Roman"/>
          <w:bCs/>
          <w:sz w:val="24"/>
          <w:szCs w:val="24"/>
        </w:rPr>
        <w:t>uration</w:t>
      </w:r>
    </w:p>
    <w:p w14:paraId="51E80517" w14:textId="40C56312" w:rsidR="00931B83" w:rsidRPr="00985E81" w:rsidRDefault="00A27AEF" w:rsidP="008D62D9">
      <w:pPr>
        <w:spacing w:after="0"/>
        <w:rPr>
          <w:rFonts w:ascii="Times New Roman" w:hAnsi="Times New Roman" w:cs="Times New Roman"/>
          <w:b/>
          <w:sz w:val="24"/>
          <w:szCs w:val="24"/>
        </w:rPr>
      </w:pPr>
      <w:r w:rsidRPr="00985E81">
        <w:rPr>
          <w:noProof/>
        </w:rPr>
        <w:drawing>
          <wp:inline distT="0" distB="0" distL="0" distR="0" wp14:anchorId="41EDE1CA" wp14:editId="7A2166E5">
            <wp:extent cx="5943600" cy="2223770"/>
            <wp:effectExtent l="0" t="0" r="0" b="5080"/>
            <wp:docPr id="52004" name="Picture 520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5">
                      <a:extLst>
                        <a:ext uri="{28A0092B-C50C-407E-A947-70E740481C1C}">
                          <a14:useLocalDpi xmlns:a14="http://schemas.microsoft.com/office/drawing/2010/main" val="0"/>
                        </a:ext>
                      </a:extLst>
                    </a:blip>
                    <a:srcRect/>
                    <a:stretch>
                      <a:fillRect/>
                    </a:stretch>
                  </pic:blipFill>
                  <pic:spPr bwMode="auto">
                    <a:xfrm>
                      <a:off x="0" y="0"/>
                      <a:ext cx="5943600" cy="2223770"/>
                    </a:xfrm>
                    <a:prstGeom prst="rect">
                      <a:avLst/>
                    </a:prstGeom>
                    <a:noFill/>
                    <a:ln>
                      <a:noFill/>
                    </a:ln>
                  </pic:spPr>
                </pic:pic>
              </a:graphicData>
            </a:graphic>
          </wp:inline>
        </w:drawing>
      </w:r>
    </w:p>
    <w:p w14:paraId="57D05FEE" w14:textId="57EC7FE2" w:rsidR="005C34BE" w:rsidRPr="000F396A" w:rsidRDefault="00BB4080" w:rsidP="008D62D9">
      <w:pPr>
        <w:spacing w:after="0"/>
        <w:rPr>
          <w:rFonts w:ascii="Times New Roman" w:hAnsi="Times New Roman" w:cs="Times New Roman"/>
          <w:bCs/>
          <w:sz w:val="24"/>
          <w:szCs w:val="24"/>
        </w:rPr>
      </w:pPr>
      <w:r>
        <w:rPr>
          <w:rFonts w:ascii="Times New Roman" w:hAnsi="Times New Roman" w:cs="Times New Roman"/>
          <w:bCs/>
          <w:sz w:val="24"/>
          <w:szCs w:val="24"/>
        </w:rPr>
        <w:t>C</w:t>
      </w:r>
      <w:r w:rsidR="005327D3" w:rsidRPr="000F396A">
        <w:rPr>
          <w:rFonts w:ascii="Times New Roman" w:hAnsi="Times New Roman" w:cs="Times New Roman"/>
          <w:bCs/>
          <w:sz w:val="24"/>
          <w:szCs w:val="24"/>
        </w:rPr>
        <w:t xml:space="preserve">: Rainfall </w:t>
      </w:r>
      <w:r w:rsidR="005C34BE" w:rsidRPr="000F396A">
        <w:rPr>
          <w:rFonts w:ascii="Times New Roman" w:hAnsi="Times New Roman" w:cs="Times New Roman"/>
          <w:bCs/>
          <w:sz w:val="24"/>
          <w:szCs w:val="24"/>
        </w:rPr>
        <w:t xml:space="preserve">intensity in mm/hr </w:t>
      </w:r>
      <w:r w:rsidR="005327D3" w:rsidRPr="000F396A">
        <w:rPr>
          <w:rFonts w:ascii="Times New Roman" w:hAnsi="Times New Roman" w:cs="Times New Roman"/>
          <w:bCs/>
          <w:sz w:val="24"/>
          <w:szCs w:val="24"/>
        </w:rPr>
        <w:t>in</w:t>
      </w:r>
      <w:r w:rsidR="005C34BE" w:rsidRPr="000F396A">
        <w:rPr>
          <w:rFonts w:ascii="Times New Roman" w:hAnsi="Times New Roman" w:cs="Times New Roman"/>
          <w:bCs/>
          <w:sz w:val="24"/>
          <w:szCs w:val="24"/>
        </w:rPr>
        <w:t xml:space="preserve"> the study area</w:t>
      </w:r>
    </w:p>
    <w:p w14:paraId="0CC8CC7D" w14:textId="6E7A90D3" w:rsidR="003B0B82" w:rsidRPr="00985E81" w:rsidRDefault="00053B74" w:rsidP="008D62D9">
      <w:pPr>
        <w:spacing w:after="0"/>
        <w:rPr>
          <w:rFonts w:ascii="Times New Roman" w:hAnsi="Times New Roman" w:cs="Times New Roman"/>
          <w:b/>
          <w:sz w:val="24"/>
          <w:szCs w:val="24"/>
        </w:rPr>
      </w:pPr>
      <w:r w:rsidRPr="00985E81">
        <w:rPr>
          <w:noProof/>
        </w:rPr>
        <w:drawing>
          <wp:inline distT="0" distB="0" distL="0" distR="0" wp14:anchorId="3B908437" wp14:editId="10929538">
            <wp:extent cx="5943600" cy="2217420"/>
            <wp:effectExtent l="0" t="0" r="0" b="0"/>
            <wp:docPr id="52005" name="Picture 520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6">
                      <a:extLst>
                        <a:ext uri="{28A0092B-C50C-407E-A947-70E740481C1C}">
                          <a14:useLocalDpi xmlns:a14="http://schemas.microsoft.com/office/drawing/2010/main" val="0"/>
                        </a:ext>
                      </a:extLst>
                    </a:blip>
                    <a:srcRect/>
                    <a:stretch>
                      <a:fillRect/>
                    </a:stretch>
                  </pic:blipFill>
                  <pic:spPr bwMode="auto">
                    <a:xfrm>
                      <a:off x="0" y="0"/>
                      <a:ext cx="5943600" cy="2217420"/>
                    </a:xfrm>
                    <a:prstGeom prst="rect">
                      <a:avLst/>
                    </a:prstGeom>
                    <a:noFill/>
                    <a:ln>
                      <a:noFill/>
                    </a:ln>
                  </pic:spPr>
                </pic:pic>
              </a:graphicData>
            </a:graphic>
          </wp:inline>
        </w:drawing>
      </w:r>
    </w:p>
    <w:p w14:paraId="49C45B28" w14:textId="4CC64CBB" w:rsidR="008D62D9" w:rsidRPr="000F396A" w:rsidRDefault="00BB4080" w:rsidP="008D62D9">
      <w:pPr>
        <w:spacing w:after="0"/>
        <w:rPr>
          <w:rFonts w:ascii="Times New Roman" w:hAnsi="Times New Roman" w:cs="Times New Roman"/>
          <w:bCs/>
          <w:sz w:val="24"/>
          <w:szCs w:val="24"/>
        </w:rPr>
      </w:pPr>
      <w:r>
        <w:rPr>
          <w:rFonts w:ascii="Times New Roman" w:hAnsi="Times New Roman" w:cs="Times New Roman"/>
          <w:bCs/>
          <w:sz w:val="24"/>
          <w:szCs w:val="24"/>
        </w:rPr>
        <w:t>D</w:t>
      </w:r>
      <w:r w:rsidR="00F01831" w:rsidRPr="000F396A">
        <w:rPr>
          <w:rFonts w:ascii="Times New Roman" w:hAnsi="Times New Roman" w:cs="Times New Roman"/>
          <w:bCs/>
          <w:sz w:val="24"/>
          <w:szCs w:val="24"/>
        </w:rPr>
        <w:t xml:space="preserve">: </w:t>
      </w:r>
      <w:r w:rsidR="003666E8" w:rsidRPr="000F396A">
        <w:rPr>
          <w:rFonts w:ascii="Times New Roman" w:hAnsi="Times New Roman" w:cs="Times New Roman"/>
          <w:bCs/>
          <w:sz w:val="24"/>
          <w:szCs w:val="24"/>
        </w:rPr>
        <w:t>Design point rainfall and return period (24-hr Rainfall Depth vs Frequency)</w:t>
      </w:r>
    </w:p>
    <w:tbl>
      <w:tblPr>
        <w:tblW w:w="8640" w:type="dxa"/>
        <w:tblLook w:val="04A0" w:firstRow="1" w:lastRow="0" w:firstColumn="1" w:lastColumn="0" w:noHBand="0" w:noVBand="1"/>
      </w:tblPr>
      <w:tblGrid>
        <w:gridCol w:w="1068"/>
        <w:gridCol w:w="856"/>
        <w:gridCol w:w="856"/>
        <w:gridCol w:w="856"/>
        <w:gridCol w:w="856"/>
        <w:gridCol w:w="1037"/>
        <w:gridCol w:w="1037"/>
        <w:gridCol w:w="1037"/>
        <w:gridCol w:w="1037"/>
      </w:tblGrid>
      <w:tr w:rsidR="0094181A" w:rsidRPr="00985E81" w14:paraId="73513312" w14:textId="77777777" w:rsidTr="00E201FE">
        <w:trPr>
          <w:trHeight w:val="324"/>
        </w:trPr>
        <w:tc>
          <w:tcPr>
            <w:tcW w:w="8640" w:type="dxa"/>
            <w:gridSpan w:val="9"/>
            <w:tcBorders>
              <w:top w:val="single" w:sz="8" w:space="0" w:color="auto"/>
              <w:left w:val="single" w:sz="8" w:space="0" w:color="auto"/>
              <w:bottom w:val="single" w:sz="8" w:space="0" w:color="auto"/>
              <w:right w:val="single" w:sz="8" w:space="0" w:color="000000"/>
            </w:tcBorders>
            <w:shd w:val="clear" w:color="auto" w:fill="auto"/>
            <w:noWrap/>
            <w:vAlign w:val="bottom"/>
            <w:hideMark/>
          </w:tcPr>
          <w:p w14:paraId="2EFB21EC" w14:textId="551DDE1A" w:rsidR="00E201FE" w:rsidRPr="00985E81" w:rsidRDefault="00E201FE" w:rsidP="00E201FE">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 hr Rainfall Depth(mm) vs Frequency</w:t>
            </w:r>
            <w:r w:rsidR="001E0747">
              <w:rPr>
                <w:rFonts w:ascii="Times New Roman" w:eastAsia="Times New Roman" w:hAnsi="Times New Roman" w:cs="Times New Roman"/>
                <w:sz w:val="24"/>
                <w:szCs w:val="24"/>
              </w:rPr>
              <w:t xml:space="preserve"> </w:t>
            </w:r>
            <w:r w:rsidRPr="00985E81">
              <w:rPr>
                <w:rFonts w:ascii="Times New Roman" w:eastAsia="Times New Roman" w:hAnsi="Times New Roman" w:cs="Times New Roman"/>
                <w:sz w:val="24"/>
                <w:szCs w:val="24"/>
              </w:rPr>
              <w:t>(</w:t>
            </w:r>
            <w:r w:rsidR="001E0747" w:rsidRPr="00985E81">
              <w:rPr>
                <w:rFonts w:ascii="Times New Roman" w:eastAsia="Times New Roman" w:hAnsi="Times New Roman" w:cs="Times New Roman"/>
                <w:sz w:val="24"/>
                <w:szCs w:val="24"/>
              </w:rPr>
              <w:t>yr.</w:t>
            </w:r>
            <w:r w:rsidRPr="00985E81">
              <w:rPr>
                <w:rFonts w:ascii="Times New Roman" w:eastAsia="Times New Roman" w:hAnsi="Times New Roman" w:cs="Times New Roman"/>
                <w:sz w:val="24"/>
                <w:szCs w:val="24"/>
              </w:rPr>
              <w:t>)</w:t>
            </w:r>
          </w:p>
        </w:tc>
      </w:tr>
      <w:tr w:rsidR="0094181A" w:rsidRPr="00985E81" w14:paraId="79DF55E0" w14:textId="77777777" w:rsidTr="00E201FE">
        <w:trPr>
          <w:trHeight w:val="312"/>
        </w:trPr>
        <w:tc>
          <w:tcPr>
            <w:tcW w:w="1068" w:type="dxa"/>
            <w:tcBorders>
              <w:top w:val="nil"/>
              <w:left w:val="single" w:sz="8" w:space="0" w:color="auto"/>
              <w:bottom w:val="single" w:sz="4" w:space="0" w:color="auto"/>
              <w:right w:val="single" w:sz="4" w:space="0" w:color="auto"/>
            </w:tcBorders>
            <w:shd w:val="clear" w:color="000000" w:fill="FFFFFF"/>
            <w:noWrap/>
            <w:vAlign w:val="bottom"/>
            <w:hideMark/>
          </w:tcPr>
          <w:p w14:paraId="0D213FAA" w14:textId="77777777" w:rsidR="00E201FE" w:rsidRPr="00985E81" w:rsidRDefault="00E201FE" w:rsidP="00E201FE">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w:t>
            </w:r>
          </w:p>
        </w:tc>
        <w:tc>
          <w:tcPr>
            <w:tcW w:w="856" w:type="dxa"/>
            <w:tcBorders>
              <w:top w:val="nil"/>
              <w:left w:val="nil"/>
              <w:bottom w:val="single" w:sz="4" w:space="0" w:color="auto"/>
              <w:right w:val="single" w:sz="4" w:space="0" w:color="auto"/>
            </w:tcBorders>
            <w:shd w:val="clear" w:color="000000" w:fill="FFFFFF"/>
            <w:noWrap/>
            <w:vAlign w:val="bottom"/>
            <w:hideMark/>
          </w:tcPr>
          <w:p w14:paraId="4F9415A1"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c>
          <w:tcPr>
            <w:tcW w:w="856" w:type="dxa"/>
            <w:tcBorders>
              <w:top w:val="nil"/>
              <w:left w:val="nil"/>
              <w:bottom w:val="single" w:sz="4" w:space="0" w:color="auto"/>
              <w:right w:val="single" w:sz="4" w:space="0" w:color="auto"/>
            </w:tcBorders>
            <w:shd w:val="clear" w:color="000000" w:fill="FFFFFF"/>
            <w:noWrap/>
            <w:vAlign w:val="bottom"/>
            <w:hideMark/>
          </w:tcPr>
          <w:p w14:paraId="7F0E9627"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c>
          <w:tcPr>
            <w:tcW w:w="856" w:type="dxa"/>
            <w:tcBorders>
              <w:top w:val="nil"/>
              <w:left w:val="nil"/>
              <w:bottom w:val="single" w:sz="4" w:space="0" w:color="auto"/>
              <w:right w:val="single" w:sz="4" w:space="0" w:color="auto"/>
            </w:tcBorders>
            <w:shd w:val="clear" w:color="000000" w:fill="FFFFFF"/>
            <w:noWrap/>
            <w:vAlign w:val="bottom"/>
            <w:hideMark/>
          </w:tcPr>
          <w:p w14:paraId="6DA3601C"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c>
          <w:tcPr>
            <w:tcW w:w="856" w:type="dxa"/>
            <w:tcBorders>
              <w:top w:val="nil"/>
              <w:left w:val="nil"/>
              <w:bottom w:val="single" w:sz="4" w:space="0" w:color="auto"/>
              <w:right w:val="single" w:sz="4" w:space="0" w:color="auto"/>
            </w:tcBorders>
            <w:shd w:val="clear" w:color="000000" w:fill="FFFFFF"/>
            <w:noWrap/>
            <w:vAlign w:val="bottom"/>
            <w:hideMark/>
          </w:tcPr>
          <w:p w14:paraId="2FAAFB73"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c>
          <w:tcPr>
            <w:tcW w:w="1037" w:type="dxa"/>
            <w:tcBorders>
              <w:top w:val="nil"/>
              <w:left w:val="nil"/>
              <w:bottom w:val="single" w:sz="4" w:space="0" w:color="auto"/>
              <w:right w:val="single" w:sz="4" w:space="0" w:color="auto"/>
            </w:tcBorders>
            <w:shd w:val="clear" w:color="000000" w:fill="FFFFFF"/>
            <w:noWrap/>
            <w:vAlign w:val="bottom"/>
            <w:hideMark/>
          </w:tcPr>
          <w:p w14:paraId="4D7D2632"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1037" w:type="dxa"/>
            <w:tcBorders>
              <w:top w:val="nil"/>
              <w:left w:val="nil"/>
              <w:bottom w:val="single" w:sz="4" w:space="0" w:color="auto"/>
              <w:right w:val="single" w:sz="4" w:space="0" w:color="auto"/>
            </w:tcBorders>
            <w:shd w:val="clear" w:color="000000" w:fill="FFFFFF"/>
            <w:noWrap/>
            <w:vAlign w:val="bottom"/>
            <w:hideMark/>
          </w:tcPr>
          <w:p w14:paraId="552F2793"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1037" w:type="dxa"/>
            <w:tcBorders>
              <w:top w:val="nil"/>
              <w:left w:val="nil"/>
              <w:bottom w:val="single" w:sz="4" w:space="0" w:color="auto"/>
              <w:right w:val="single" w:sz="4" w:space="0" w:color="auto"/>
            </w:tcBorders>
            <w:shd w:val="clear" w:color="000000" w:fill="FFFFFF"/>
            <w:noWrap/>
            <w:vAlign w:val="bottom"/>
            <w:hideMark/>
          </w:tcPr>
          <w:p w14:paraId="0D0E2353"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w:t>
            </w:r>
          </w:p>
        </w:tc>
        <w:tc>
          <w:tcPr>
            <w:tcW w:w="1037" w:type="dxa"/>
            <w:tcBorders>
              <w:top w:val="nil"/>
              <w:left w:val="nil"/>
              <w:bottom w:val="single" w:sz="4" w:space="0" w:color="auto"/>
              <w:right w:val="single" w:sz="8" w:space="0" w:color="auto"/>
            </w:tcBorders>
            <w:shd w:val="clear" w:color="000000" w:fill="FFFFFF"/>
            <w:noWrap/>
            <w:vAlign w:val="bottom"/>
            <w:hideMark/>
          </w:tcPr>
          <w:p w14:paraId="726DD05C"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1000</w:t>
            </w:r>
          </w:p>
        </w:tc>
      </w:tr>
      <w:tr w:rsidR="0094181A" w:rsidRPr="00985E81" w14:paraId="06833D6E" w14:textId="77777777" w:rsidTr="00E201FE">
        <w:trPr>
          <w:trHeight w:val="324"/>
        </w:trPr>
        <w:tc>
          <w:tcPr>
            <w:tcW w:w="1068" w:type="dxa"/>
            <w:tcBorders>
              <w:top w:val="nil"/>
              <w:left w:val="single" w:sz="8" w:space="0" w:color="auto"/>
              <w:bottom w:val="single" w:sz="4" w:space="0" w:color="auto"/>
              <w:right w:val="single" w:sz="4" w:space="0" w:color="auto"/>
            </w:tcBorders>
            <w:shd w:val="clear" w:color="000000" w:fill="FFFFFF"/>
            <w:noWrap/>
            <w:vAlign w:val="bottom"/>
            <w:hideMark/>
          </w:tcPr>
          <w:p w14:paraId="07EE6758" w14:textId="77777777" w:rsidR="00E201FE" w:rsidRPr="00985E81" w:rsidRDefault="00E201FE" w:rsidP="00E201FE">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RR-B1</w:t>
            </w:r>
          </w:p>
        </w:tc>
        <w:tc>
          <w:tcPr>
            <w:tcW w:w="856" w:type="dxa"/>
            <w:tcBorders>
              <w:top w:val="nil"/>
              <w:left w:val="nil"/>
              <w:bottom w:val="single" w:sz="4" w:space="0" w:color="auto"/>
              <w:right w:val="single" w:sz="4" w:space="0" w:color="auto"/>
            </w:tcBorders>
            <w:shd w:val="clear" w:color="000000" w:fill="FFFFFF"/>
            <w:noWrap/>
            <w:vAlign w:val="bottom"/>
            <w:hideMark/>
          </w:tcPr>
          <w:p w14:paraId="5FFF3CE9"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58.87</w:t>
            </w:r>
          </w:p>
        </w:tc>
        <w:tc>
          <w:tcPr>
            <w:tcW w:w="856" w:type="dxa"/>
            <w:tcBorders>
              <w:top w:val="nil"/>
              <w:left w:val="nil"/>
              <w:bottom w:val="single" w:sz="4" w:space="0" w:color="auto"/>
              <w:right w:val="single" w:sz="4" w:space="0" w:color="auto"/>
            </w:tcBorders>
            <w:shd w:val="clear" w:color="000000" w:fill="FFFFFF"/>
            <w:noWrap/>
            <w:vAlign w:val="bottom"/>
            <w:hideMark/>
          </w:tcPr>
          <w:p w14:paraId="5DD09B59"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71.26</w:t>
            </w:r>
          </w:p>
        </w:tc>
        <w:tc>
          <w:tcPr>
            <w:tcW w:w="856" w:type="dxa"/>
            <w:tcBorders>
              <w:top w:val="nil"/>
              <w:left w:val="nil"/>
              <w:bottom w:val="single" w:sz="4" w:space="0" w:color="auto"/>
              <w:right w:val="single" w:sz="4" w:space="0" w:color="auto"/>
            </w:tcBorders>
            <w:shd w:val="clear" w:color="000000" w:fill="FFFFFF"/>
            <w:noWrap/>
            <w:vAlign w:val="bottom"/>
            <w:hideMark/>
          </w:tcPr>
          <w:p w14:paraId="26E483F8"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79.29</w:t>
            </w:r>
          </w:p>
        </w:tc>
        <w:tc>
          <w:tcPr>
            <w:tcW w:w="856" w:type="dxa"/>
            <w:tcBorders>
              <w:top w:val="nil"/>
              <w:left w:val="nil"/>
              <w:bottom w:val="single" w:sz="4" w:space="0" w:color="auto"/>
              <w:right w:val="single" w:sz="4" w:space="0" w:color="auto"/>
            </w:tcBorders>
            <w:shd w:val="clear" w:color="000000" w:fill="FFFFFF"/>
            <w:noWrap/>
            <w:vAlign w:val="bottom"/>
            <w:hideMark/>
          </w:tcPr>
          <w:p w14:paraId="27A78462"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89.35</w:t>
            </w:r>
          </w:p>
        </w:tc>
        <w:tc>
          <w:tcPr>
            <w:tcW w:w="1037" w:type="dxa"/>
            <w:tcBorders>
              <w:top w:val="nil"/>
              <w:left w:val="nil"/>
              <w:bottom w:val="single" w:sz="4" w:space="0" w:color="auto"/>
              <w:right w:val="single" w:sz="4" w:space="0" w:color="auto"/>
            </w:tcBorders>
            <w:shd w:val="clear" w:color="000000" w:fill="FFFFFF"/>
            <w:noWrap/>
            <w:vAlign w:val="bottom"/>
            <w:hideMark/>
          </w:tcPr>
          <w:p w14:paraId="608E5B6C"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96.84</w:t>
            </w:r>
          </w:p>
        </w:tc>
        <w:tc>
          <w:tcPr>
            <w:tcW w:w="1037" w:type="dxa"/>
            <w:tcBorders>
              <w:top w:val="nil"/>
              <w:left w:val="nil"/>
              <w:bottom w:val="single" w:sz="4" w:space="0" w:color="auto"/>
              <w:right w:val="single" w:sz="4" w:space="0" w:color="auto"/>
            </w:tcBorders>
            <w:shd w:val="clear" w:color="000000" w:fill="FFFFFF"/>
            <w:noWrap/>
            <w:vAlign w:val="bottom"/>
            <w:hideMark/>
          </w:tcPr>
          <w:p w14:paraId="50562470"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104.37</w:t>
            </w:r>
          </w:p>
        </w:tc>
        <w:tc>
          <w:tcPr>
            <w:tcW w:w="1037" w:type="dxa"/>
            <w:tcBorders>
              <w:top w:val="nil"/>
              <w:left w:val="nil"/>
              <w:bottom w:val="single" w:sz="4" w:space="0" w:color="auto"/>
              <w:right w:val="single" w:sz="4" w:space="0" w:color="auto"/>
            </w:tcBorders>
            <w:shd w:val="clear" w:color="000000" w:fill="FFFFFF"/>
            <w:noWrap/>
            <w:vAlign w:val="bottom"/>
            <w:hideMark/>
          </w:tcPr>
          <w:p w14:paraId="13C0AD3D"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112.02</w:t>
            </w:r>
          </w:p>
        </w:tc>
        <w:tc>
          <w:tcPr>
            <w:tcW w:w="1037" w:type="dxa"/>
            <w:tcBorders>
              <w:top w:val="nil"/>
              <w:left w:val="nil"/>
              <w:bottom w:val="single" w:sz="4" w:space="0" w:color="auto"/>
              <w:right w:val="single" w:sz="8" w:space="0" w:color="auto"/>
            </w:tcBorders>
            <w:shd w:val="clear" w:color="000000" w:fill="FFFFFF"/>
            <w:noWrap/>
            <w:vAlign w:val="bottom"/>
            <w:hideMark/>
          </w:tcPr>
          <w:p w14:paraId="61C2BAC0"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122.41</w:t>
            </w:r>
          </w:p>
        </w:tc>
      </w:tr>
      <w:tr w:rsidR="0094181A" w:rsidRPr="00985E81" w14:paraId="63E7C3A0" w14:textId="77777777" w:rsidTr="00E201FE">
        <w:trPr>
          <w:trHeight w:val="324"/>
        </w:trPr>
        <w:tc>
          <w:tcPr>
            <w:tcW w:w="1068" w:type="dxa"/>
            <w:tcBorders>
              <w:top w:val="single" w:sz="8" w:space="0" w:color="auto"/>
              <w:left w:val="single" w:sz="8" w:space="0" w:color="auto"/>
              <w:bottom w:val="single" w:sz="8" w:space="0" w:color="auto"/>
              <w:right w:val="single" w:sz="4" w:space="0" w:color="auto"/>
            </w:tcBorders>
            <w:shd w:val="clear" w:color="000000" w:fill="DDEBF7"/>
            <w:noWrap/>
            <w:vAlign w:val="bottom"/>
            <w:hideMark/>
          </w:tcPr>
          <w:p w14:paraId="73D86B17" w14:textId="77777777" w:rsidR="00E201FE" w:rsidRPr="00985E81" w:rsidRDefault="00E201FE" w:rsidP="00E201FE">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Bedele</w:t>
            </w:r>
          </w:p>
        </w:tc>
        <w:tc>
          <w:tcPr>
            <w:tcW w:w="856" w:type="dxa"/>
            <w:tcBorders>
              <w:top w:val="single" w:sz="8" w:space="0" w:color="auto"/>
              <w:left w:val="nil"/>
              <w:bottom w:val="single" w:sz="8" w:space="0" w:color="auto"/>
              <w:right w:val="single" w:sz="4" w:space="0" w:color="auto"/>
            </w:tcBorders>
            <w:shd w:val="clear" w:color="000000" w:fill="DDEBF7"/>
            <w:noWrap/>
            <w:vAlign w:val="bottom"/>
            <w:hideMark/>
          </w:tcPr>
          <w:p w14:paraId="50915228"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62.37</w:t>
            </w:r>
          </w:p>
        </w:tc>
        <w:tc>
          <w:tcPr>
            <w:tcW w:w="856" w:type="dxa"/>
            <w:tcBorders>
              <w:top w:val="single" w:sz="8" w:space="0" w:color="auto"/>
              <w:left w:val="nil"/>
              <w:bottom w:val="single" w:sz="8" w:space="0" w:color="auto"/>
              <w:right w:val="single" w:sz="4" w:space="0" w:color="auto"/>
            </w:tcBorders>
            <w:shd w:val="clear" w:color="000000" w:fill="DDEBF7"/>
            <w:noWrap/>
            <w:vAlign w:val="bottom"/>
            <w:hideMark/>
          </w:tcPr>
          <w:p w14:paraId="7209ABA9" w14:textId="66CBFF8F" w:rsidR="00E201FE" w:rsidRPr="00985E81" w:rsidRDefault="00A04978"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70.15</w:t>
            </w:r>
          </w:p>
        </w:tc>
        <w:tc>
          <w:tcPr>
            <w:tcW w:w="856" w:type="dxa"/>
            <w:tcBorders>
              <w:top w:val="single" w:sz="8" w:space="0" w:color="auto"/>
              <w:left w:val="nil"/>
              <w:bottom w:val="single" w:sz="8" w:space="0" w:color="auto"/>
              <w:right w:val="single" w:sz="4" w:space="0" w:color="auto"/>
            </w:tcBorders>
            <w:shd w:val="clear" w:color="000000" w:fill="DDEBF7"/>
            <w:noWrap/>
            <w:vAlign w:val="bottom"/>
            <w:hideMark/>
          </w:tcPr>
          <w:p w14:paraId="780B5825"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85.31</w:t>
            </w:r>
          </w:p>
        </w:tc>
        <w:tc>
          <w:tcPr>
            <w:tcW w:w="856" w:type="dxa"/>
            <w:tcBorders>
              <w:top w:val="single" w:sz="8" w:space="0" w:color="auto"/>
              <w:left w:val="nil"/>
              <w:bottom w:val="single" w:sz="8" w:space="0" w:color="auto"/>
              <w:right w:val="single" w:sz="4" w:space="0" w:color="auto"/>
            </w:tcBorders>
            <w:shd w:val="clear" w:color="000000" w:fill="DDEBF7"/>
            <w:noWrap/>
            <w:vAlign w:val="bottom"/>
            <w:hideMark/>
          </w:tcPr>
          <w:p w14:paraId="6641770E"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96.61</w:t>
            </w:r>
          </w:p>
        </w:tc>
        <w:tc>
          <w:tcPr>
            <w:tcW w:w="1037" w:type="dxa"/>
            <w:tcBorders>
              <w:top w:val="single" w:sz="8" w:space="0" w:color="auto"/>
              <w:left w:val="nil"/>
              <w:bottom w:val="single" w:sz="8" w:space="0" w:color="auto"/>
              <w:right w:val="single" w:sz="4" w:space="0" w:color="auto"/>
            </w:tcBorders>
            <w:shd w:val="clear" w:color="000000" w:fill="DDEBF7"/>
            <w:noWrap/>
            <w:vAlign w:val="bottom"/>
            <w:hideMark/>
          </w:tcPr>
          <w:p w14:paraId="78813869"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104.95</w:t>
            </w:r>
          </w:p>
        </w:tc>
        <w:tc>
          <w:tcPr>
            <w:tcW w:w="1037" w:type="dxa"/>
            <w:tcBorders>
              <w:top w:val="single" w:sz="8" w:space="0" w:color="auto"/>
              <w:left w:val="nil"/>
              <w:bottom w:val="single" w:sz="8" w:space="0" w:color="auto"/>
              <w:right w:val="single" w:sz="4" w:space="0" w:color="auto"/>
            </w:tcBorders>
            <w:shd w:val="clear" w:color="000000" w:fill="DDEBF7"/>
            <w:noWrap/>
            <w:vAlign w:val="bottom"/>
            <w:hideMark/>
          </w:tcPr>
          <w:p w14:paraId="105E1CAB"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113.24</w:t>
            </w:r>
          </w:p>
        </w:tc>
        <w:tc>
          <w:tcPr>
            <w:tcW w:w="1037" w:type="dxa"/>
            <w:tcBorders>
              <w:top w:val="single" w:sz="8" w:space="0" w:color="auto"/>
              <w:left w:val="nil"/>
              <w:bottom w:val="single" w:sz="8" w:space="0" w:color="auto"/>
              <w:right w:val="single" w:sz="4" w:space="0" w:color="auto"/>
            </w:tcBorders>
            <w:shd w:val="clear" w:color="000000" w:fill="DDEBF7"/>
            <w:noWrap/>
            <w:vAlign w:val="bottom"/>
            <w:hideMark/>
          </w:tcPr>
          <w:p w14:paraId="057E7DCD"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121.90</w:t>
            </w:r>
          </w:p>
        </w:tc>
        <w:tc>
          <w:tcPr>
            <w:tcW w:w="1037" w:type="dxa"/>
            <w:tcBorders>
              <w:top w:val="single" w:sz="8" w:space="0" w:color="auto"/>
              <w:left w:val="nil"/>
              <w:bottom w:val="single" w:sz="8" w:space="0" w:color="auto"/>
              <w:right w:val="single" w:sz="8" w:space="0" w:color="auto"/>
            </w:tcBorders>
            <w:shd w:val="clear" w:color="000000" w:fill="DDEBF7"/>
            <w:noWrap/>
            <w:vAlign w:val="bottom"/>
            <w:hideMark/>
          </w:tcPr>
          <w:p w14:paraId="60ACE55B" w14:textId="77777777" w:rsidR="00E201FE" w:rsidRPr="00985E81" w:rsidRDefault="00E201FE" w:rsidP="00E201FE">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142.23</w:t>
            </w:r>
          </w:p>
        </w:tc>
      </w:tr>
    </w:tbl>
    <w:p w14:paraId="436524B0" w14:textId="77777777" w:rsidR="00BB4080" w:rsidRDefault="00BB4080" w:rsidP="00F03C2A">
      <w:pPr>
        <w:tabs>
          <w:tab w:val="left" w:pos="1049"/>
        </w:tabs>
        <w:rPr>
          <w:rFonts w:ascii="Times New Roman" w:hAnsi="Times New Roman" w:cs="Times New Roman"/>
          <w:bCs/>
          <w:sz w:val="24"/>
          <w:szCs w:val="24"/>
        </w:rPr>
      </w:pPr>
    </w:p>
    <w:p w14:paraId="3AB5B5CC" w14:textId="77777777" w:rsidR="00BB4080" w:rsidRDefault="00BB4080" w:rsidP="00F03C2A">
      <w:pPr>
        <w:tabs>
          <w:tab w:val="left" w:pos="1049"/>
        </w:tabs>
        <w:rPr>
          <w:rFonts w:ascii="Times New Roman" w:hAnsi="Times New Roman" w:cs="Times New Roman"/>
          <w:bCs/>
          <w:sz w:val="24"/>
          <w:szCs w:val="24"/>
        </w:rPr>
      </w:pPr>
    </w:p>
    <w:p w14:paraId="33EC118F" w14:textId="77777777" w:rsidR="00BB4080" w:rsidRDefault="00BB4080" w:rsidP="00F03C2A">
      <w:pPr>
        <w:tabs>
          <w:tab w:val="left" w:pos="1049"/>
        </w:tabs>
        <w:rPr>
          <w:rFonts w:ascii="Times New Roman" w:hAnsi="Times New Roman" w:cs="Times New Roman"/>
          <w:bCs/>
          <w:sz w:val="24"/>
          <w:szCs w:val="24"/>
        </w:rPr>
      </w:pPr>
    </w:p>
    <w:p w14:paraId="01DF9008" w14:textId="77777777" w:rsidR="00231F5A" w:rsidRDefault="00231F5A" w:rsidP="005F5691">
      <w:pPr>
        <w:tabs>
          <w:tab w:val="left" w:pos="1049"/>
        </w:tabs>
        <w:spacing w:after="0"/>
        <w:rPr>
          <w:rFonts w:ascii="Times New Roman" w:hAnsi="Times New Roman" w:cs="Times New Roman"/>
          <w:bCs/>
          <w:sz w:val="24"/>
          <w:szCs w:val="24"/>
        </w:rPr>
      </w:pPr>
    </w:p>
    <w:p w14:paraId="3A211AA3" w14:textId="1FA61B2C" w:rsidR="006905E7" w:rsidRPr="000F396A" w:rsidRDefault="00555284" w:rsidP="005F5691">
      <w:pPr>
        <w:tabs>
          <w:tab w:val="left" w:pos="1049"/>
        </w:tabs>
        <w:spacing w:after="0"/>
        <w:rPr>
          <w:rFonts w:ascii="Times New Roman" w:hAnsi="Times New Roman" w:cs="Times New Roman"/>
          <w:bCs/>
          <w:sz w:val="24"/>
          <w:szCs w:val="24"/>
        </w:rPr>
      </w:pPr>
      <w:r>
        <w:rPr>
          <w:rFonts w:ascii="Times New Roman" w:hAnsi="Times New Roman" w:cs="Times New Roman"/>
          <w:bCs/>
          <w:sz w:val="24"/>
          <w:szCs w:val="24"/>
        </w:rPr>
        <w:lastRenderedPageBreak/>
        <w:t>E</w:t>
      </w:r>
      <w:r w:rsidR="006905E7" w:rsidRPr="000F396A">
        <w:rPr>
          <w:rFonts w:ascii="Times New Roman" w:hAnsi="Times New Roman" w:cs="Times New Roman"/>
          <w:bCs/>
          <w:sz w:val="24"/>
          <w:szCs w:val="24"/>
        </w:rPr>
        <w:t>: IDF Curve Developed by ERA for Rainfall Region B1</w:t>
      </w:r>
    </w:p>
    <w:p w14:paraId="61995D21" w14:textId="0A377AC4" w:rsidR="00E63372" w:rsidRPr="00985E81" w:rsidRDefault="00267E04" w:rsidP="008E4CFF">
      <w:pPr>
        <w:tabs>
          <w:tab w:val="left" w:pos="1049"/>
        </w:tabs>
        <w:spacing w:after="0"/>
        <w:rPr>
          <w:rFonts w:ascii="Times New Roman" w:hAnsi="Times New Roman" w:cs="Times New Roman"/>
          <w:b/>
          <w:sz w:val="24"/>
          <w:szCs w:val="24"/>
        </w:rPr>
      </w:pPr>
      <w:r w:rsidRPr="00985E81">
        <w:rPr>
          <w:noProof/>
        </w:rPr>
        <w:drawing>
          <wp:inline distT="0" distB="0" distL="0" distR="0" wp14:anchorId="4A188CCF" wp14:editId="13BE205E">
            <wp:extent cx="5775960" cy="3048000"/>
            <wp:effectExtent l="0" t="0" r="15240" b="0"/>
            <wp:docPr id="28" name="Chart 28">
              <a:extLst xmlns:a="http://schemas.openxmlformats.org/drawingml/2006/main">
                <a:ext uri="{FF2B5EF4-FFF2-40B4-BE49-F238E27FC236}">
                  <a16:creationId xmlns:a16="http://schemas.microsoft.com/office/drawing/2014/main" id="{29F73966-83F1-4623-A38C-73FE473F4355}"/>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67"/>
              </a:graphicData>
            </a:graphic>
          </wp:inline>
        </w:drawing>
      </w:r>
    </w:p>
    <w:p w14:paraId="66C97558" w14:textId="57E55E11" w:rsidR="008D62D9" w:rsidRPr="0050103C" w:rsidRDefault="00417A93" w:rsidP="00D644DD">
      <w:pPr>
        <w:pStyle w:val="Heading1"/>
        <w:rPr>
          <w:rFonts w:ascii="Times New Roman" w:hAnsi="Times New Roman" w:cs="Times New Roman"/>
          <w:b/>
          <w:bCs/>
          <w:color w:val="auto"/>
          <w:sz w:val="24"/>
          <w:szCs w:val="24"/>
        </w:rPr>
      </w:pPr>
      <w:bookmarkStart w:id="302" w:name="_Toc50289042"/>
      <w:bookmarkStart w:id="303" w:name="_Toc50290637"/>
      <w:bookmarkStart w:id="304" w:name="_Toc50292179"/>
      <w:bookmarkStart w:id="305" w:name="_Toc50293686"/>
      <w:bookmarkStart w:id="306" w:name="_Toc51593331"/>
      <w:bookmarkStart w:id="307" w:name="_Toc51770764"/>
      <w:bookmarkStart w:id="308" w:name="_Toc52981199"/>
      <w:bookmarkStart w:id="309" w:name="_Toc55294230"/>
      <w:bookmarkStart w:id="310" w:name="_Toc56007118"/>
      <w:bookmarkStart w:id="311" w:name="_Toc56045097"/>
      <w:r w:rsidRPr="0050103C">
        <w:rPr>
          <w:rFonts w:ascii="Times New Roman" w:hAnsi="Times New Roman" w:cs="Times New Roman"/>
          <w:b/>
          <w:bCs/>
          <w:color w:val="auto"/>
          <w:sz w:val="24"/>
          <w:szCs w:val="24"/>
        </w:rPr>
        <w:t xml:space="preserve">Appendix-6: </w:t>
      </w:r>
      <w:r w:rsidR="002A0FAE">
        <w:rPr>
          <w:rFonts w:ascii="Times New Roman" w:hAnsi="Times New Roman" w:cs="Times New Roman"/>
          <w:b/>
          <w:bCs/>
          <w:color w:val="auto"/>
          <w:sz w:val="24"/>
          <w:szCs w:val="24"/>
        </w:rPr>
        <w:t>LULC</w:t>
      </w:r>
      <w:r w:rsidR="00D7636B" w:rsidRPr="0050103C">
        <w:rPr>
          <w:rFonts w:ascii="Times New Roman" w:hAnsi="Times New Roman" w:cs="Times New Roman"/>
          <w:b/>
          <w:bCs/>
          <w:color w:val="auto"/>
          <w:sz w:val="24"/>
          <w:szCs w:val="24"/>
        </w:rPr>
        <w:t xml:space="preserve"> </w:t>
      </w:r>
      <w:r w:rsidR="004374F7" w:rsidRPr="0050103C">
        <w:rPr>
          <w:rFonts w:ascii="Times New Roman" w:hAnsi="Times New Roman" w:cs="Times New Roman"/>
          <w:b/>
          <w:bCs/>
          <w:color w:val="auto"/>
          <w:sz w:val="24"/>
          <w:szCs w:val="24"/>
        </w:rPr>
        <w:t xml:space="preserve">and Related </w:t>
      </w:r>
      <w:r w:rsidR="00D7636B" w:rsidRPr="0050103C">
        <w:rPr>
          <w:rFonts w:ascii="Times New Roman" w:hAnsi="Times New Roman" w:cs="Times New Roman"/>
          <w:b/>
          <w:bCs/>
          <w:color w:val="auto"/>
          <w:sz w:val="24"/>
          <w:szCs w:val="24"/>
        </w:rPr>
        <w:t>Data</w:t>
      </w:r>
      <w:bookmarkEnd w:id="302"/>
      <w:bookmarkEnd w:id="303"/>
      <w:bookmarkEnd w:id="304"/>
      <w:bookmarkEnd w:id="305"/>
      <w:bookmarkEnd w:id="306"/>
      <w:bookmarkEnd w:id="307"/>
      <w:bookmarkEnd w:id="308"/>
      <w:bookmarkEnd w:id="309"/>
      <w:bookmarkEnd w:id="310"/>
      <w:bookmarkEnd w:id="311"/>
    </w:p>
    <w:p w14:paraId="69128FFA" w14:textId="07235190" w:rsidR="004374F7" w:rsidRPr="00977AD8" w:rsidRDefault="004374F7" w:rsidP="008D62D9">
      <w:pPr>
        <w:spacing w:after="0"/>
        <w:rPr>
          <w:rFonts w:ascii="Times New Roman" w:hAnsi="Times New Roman" w:cs="Times New Roman"/>
          <w:bCs/>
          <w:sz w:val="24"/>
          <w:szCs w:val="24"/>
        </w:rPr>
      </w:pPr>
      <w:r w:rsidRPr="00977AD8">
        <w:rPr>
          <w:rFonts w:ascii="Times New Roman" w:hAnsi="Times New Roman" w:cs="Times New Roman"/>
          <w:bCs/>
          <w:sz w:val="24"/>
          <w:szCs w:val="24"/>
        </w:rPr>
        <w:t>A: Bedele Town LULC by percent of Coverage</w:t>
      </w:r>
    </w:p>
    <w:tbl>
      <w:tblPr>
        <w:tblW w:w="4909" w:type="dxa"/>
        <w:tblLook w:val="04A0" w:firstRow="1" w:lastRow="0" w:firstColumn="1" w:lastColumn="0" w:noHBand="0" w:noVBand="1"/>
      </w:tblPr>
      <w:tblGrid>
        <w:gridCol w:w="3050"/>
        <w:gridCol w:w="1069"/>
        <w:gridCol w:w="1300"/>
      </w:tblGrid>
      <w:tr w:rsidR="0094181A" w:rsidRPr="00985E81" w14:paraId="791E4C9D" w14:textId="77777777" w:rsidTr="00A83736">
        <w:trPr>
          <w:trHeight w:val="312"/>
        </w:trPr>
        <w:tc>
          <w:tcPr>
            <w:tcW w:w="305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14:paraId="239A7E48"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LULC</w:t>
            </w:r>
          </w:p>
        </w:tc>
        <w:tc>
          <w:tcPr>
            <w:tcW w:w="559" w:type="dxa"/>
            <w:tcBorders>
              <w:top w:val="single" w:sz="8" w:space="0" w:color="auto"/>
              <w:left w:val="nil"/>
              <w:bottom w:val="single" w:sz="4" w:space="0" w:color="auto"/>
              <w:right w:val="single" w:sz="4" w:space="0" w:color="auto"/>
            </w:tcBorders>
            <w:shd w:val="clear" w:color="auto" w:fill="auto"/>
            <w:noWrap/>
            <w:vAlign w:val="bottom"/>
            <w:hideMark/>
          </w:tcPr>
          <w:p w14:paraId="78EB5F5A"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Area(ha)</w:t>
            </w:r>
          </w:p>
        </w:tc>
        <w:tc>
          <w:tcPr>
            <w:tcW w:w="1300" w:type="dxa"/>
            <w:tcBorders>
              <w:top w:val="single" w:sz="8" w:space="0" w:color="auto"/>
              <w:left w:val="nil"/>
              <w:bottom w:val="single" w:sz="4" w:space="0" w:color="auto"/>
              <w:right w:val="single" w:sz="8" w:space="0" w:color="auto"/>
            </w:tcBorders>
            <w:shd w:val="clear" w:color="auto" w:fill="auto"/>
            <w:noWrap/>
            <w:vAlign w:val="bottom"/>
            <w:hideMark/>
          </w:tcPr>
          <w:p w14:paraId="78B5FFAB"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%coverage</w:t>
            </w:r>
          </w:p>
        </w:tc>
      </w:tr>
      <w:tr w:rsidR="0094181A" w:rsidRPr="00985E81" w14:paraId="327AB64F"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1A6E08DE"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Residential</w:t>
            </w:r>
          </w:p>
        </w:tc>
        <w:tc>
          <w:tcPr>
            <w:tcW w:w="559" w:type="dxa"/>
            <w:tcBorders>
              <w:top w:val="nil"/>
              <w:left w:val="nil"/>
              <w:bottom w:val="single" w:sz="4" w:space="0" w:color="auto"/>
              <w:right w:val="single" w:sz="4" w:space="0" w:color="auto"/>
            </w:tcBorders>
            <w:shd w:val="clear" w:color="auto" w:fill="auto"/>
            <w:noWrap/>
            <w:vAlign w:val="bottom"/>
            <w:hideMark/>
          </w:tcPr>
          <w:p w14:paraId="0A56DA6F"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297.25</w:t>
            </w:r>
          </w:p>
        </w:tc>
        <w:tc>
          <w:tcPr>
            <w:tcW w:w="1300" w:type="dxa"/>
            <w:tcBorders>
              <w:top w:val="nil"/>
              <w:left w:val="nil"/>
              <w:bottom w:val="single" w:sz="4" w:space="0" w:color="auto"/>
              <w:right w:val="single" w:sz="8" w:space="0" w:color="auto"/>
            </w:tcBorders>
            <w:shd w:val="clear" w:color="auto" w:fill="auto"/>
            <w:noWrap/>
            <w:vAlign w:val="bottom"/>
            <w:hideMark/>
          </w:tcPr>
          <w:p w14:paraId="41068720"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34.9</w:t>
            </w:r>
          </w:p>
        </w:tc>
      </w:tr>
      <w:tr w:rsidR="0094181A" w:rsidRPr="00985E81" w14:paraId="2ADFDFA2"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28B0CCD1"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Business and commercial</w:t>
            </w:r>
          </w:p>
        </w:tc>
        <w:tc>
          <w:tcPr>
            <w:tcW w:w="559" w:type="dxa"/>
            <w:tcBorders>
              <w:top w:val="nil"/>
              <w:left w:val="nil"/>
              <w:bottom w:val="single" w:sz="4" w:space="0" w:color="auto"/>
              <w:right w:val="single" w:sz="4" w:space="0" w:color="auto"/>
            </w:tcBorders>
            <w:shd w:val="clear" w:color="auto" w:fill="auto"/>
            <w:noWrap/>
            <w:vAlign w:val="bottom"/>
            <w:hideMark/>
          </w:tcPr>
          <w:p w14:paraId="21AE38C8"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27.114</w:t>
            </w:r>
          </w:p>
        </w:tc>
        <w:tc>
          <w:tcPr>
            <w:tcW w:w="1300" w:type="dxa"/>
            <w:tcBorders>
              <w:top w:val="nil"/>
              <w:left w:val="nil"/>
              <w:bottom w:val="single" w:sz="4" w:space="0" w:color="auto"/>
              <w:right w:val="single" w:sz="8" w:space="0" w:color="auto"/>
            </w:tcBorders>
            <w:shd w:val="clear" w:color="auto" w:fill="auto"/>
            <w:noWrap/>
            <w:vAlign w:val="bottom"/>
            <w:hideMark/>
          </w:tcPr>
          <w:p w14:paraId="33C515BE"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3.2</w:t>
            </w:r>
          </w:p>
        </w:tc>
      </w:tr>
      <w:tr w:rsidR="0094181A" w:rsidRPr="00985E81" w14:paraId="60C52B7E"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699319DF" w14:textId="737569EF" w:rsidR="00D7636B" w:rsidRPr="00985E81" w:rsidRDefault="001E0747"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Institutional</w:t>
            </w:r>
          </w:p>
        </w:tc>
        <w:tc>
          <w:tcPr>
            <w:tcW w:w="559" w:type="dxa"/>
            <w:tcBorders>
              <w:top w:val="nil"/>
              <w:left w:val="nil"/>
              <w:bottom w:val="single" w:sz="4" w:space="0" w:color="auto"/>
              <w:right w:val="single" w:sz="4" w:space="0" w:color="auto"/>
            </w:tcBorders>
            <w:shd w:val="clear" w:color="auto" w:fill="auto"/>
            <w:noWrap/>
            <w:vAlign w:val="bottom"/>
            <w:hideMark/>
          </w:tcPr>
          <w:p w14:paraId="4B547FEA"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28.686</w:t>
            </w:r>
          </w:p>
        </w:tc>
        <w:tc>
          <w:tcPr>
            <w:tcW w:w="1300" w:type="dxa"/>
            <w:tcBorders>
              <w:top w:val="nil"/>
              <w:left w:val="nil"/>
              <w:bottom w:val="single" w:sz="4" w:space="0" w:color="auto"/>
              <w:right w:val="single" w:sz="8" w:space="0" w:color="auto"/>
            </w:tcBorders>
            <w:shd w:val="clear" w:color="auto" w:fill="auto"/>
            <w:noWrap/>
            <w:vAlign w:val="bottom"/>
            <w:hideMark/>
          </w:tcPr>
          <w:p w14:paraId="03BC102C"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3.4</w:t>
            </w:r>
          </w:p>
        </w:tc>
      </w:tr>
      <w:tr w:rsidR="0094181A" w:rsidRPr="00985E81" w14:paraId="33803D00"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072273DE"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Industrial</w:t>
            </w:r>
          </w:p>
        </w:tc>
        <w:tc>
          <w:tcPr>
            <w:tcW w:w="559" w:type="dxa"/>
            <w:tcBorders>
              <w:top w:val="nil"/>
              <w:left w:val="nil"/>
              <w:bottom w:val="single" w:sz="4" w:space="0" w:color="auto"/>
              <w:right w:val="single" w:sz="4" w:space="0" w:color="auto"/>
            </w:tcBorders>
            <w:shd w:val="clear" w:color="auto" w:fill="auto"/>
            <w:noWrap/>
            <w:vAlign w:val="bottom"/>
            <w:hideMark/>
          </w:tcPr>
          <w:p w14:paraId="4FC3BF20"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19.036</w:t>
            </w:r>
          </w:p>
        </w:tc>
        <w:tc>
          <w:tcPr>
            <w:tcW w:w="1300" w:type="dxa"/>
            <w:tcBorders>
              <w:top w:val="nil"/>
              <w:left w:val="nil"/>
              <w:bottom w:val="single" w:sz="4" w:space="0" w:color="auto"/>
              <w:right w:val="single" w:sz="8" w:space="0" w:color="auto"/>
            </w:tcBorders>
            <w:shd w:val="clear" w:color="auto" w:fill="auto"/>
            <w:noWrap/>
            <w:vAlign w:val="bottom"/>
            <w:hideMark/>
          </w:tcPr>
          <w:p w14:paraId="2388004D"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w:t>
            </w:r>
          </w:p>
        </w:tc>
      </w:tr>
      <w:tr w:rsidR="0094181A" w:rsidRPr="00985E81" w14:paraId="4CDAB285"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59B0F739"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Pasture and Grass Land</w:t>
            </w:r>
          </w:p>
        </w:tc>
        <w:tc>
          <w:tcPr>
            <w:tcW w:w="559" w:type="dxa"/>
            <w:tcBorders>
              <w:top w:val="nil"/>
              <w:left w:val="nil"/>
              <w:bottom w:val="single" w:sz="4" w:space="0" w:color="auto"/>
              <w:right w:val="single" w:sz="4" w:space="0" w:color="auto"/>
            </w:tcBorders>
            <w:shd w:val="clear" w:color="auto" w:fill="auto"/>
            <w:noWrap/>
            <w:vAlign w:val="bottom"/>
            <w:hideMark/>
          </w:tcPr>
          <w:p w14:paraId="750937D2"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94.754</w:t>
            </w:r>
          </w:p>
        </w:tc>
        <w:tc>
          <w:tcPr>
            <w:tcW w:w="1300" w:type="dxa"/>
            <w:tcBorders>
              <w:top w:val="nil"/>
              <w:left w:val="nil"/>
              <w:bottom w:val="single" w:sz="4" w:space="0" w:color="auto"/>
              <w:right w:val="single" w:sz="8" w:space="0" w:color="auto"/>
            </w:tcBorders>
            <w:shd w:val="clear" w:color="auto" w:fill="auto"/>
            <w:noWrap/>
            <w:vAlign w:val="bottom"/>
            <w:hideMark/>
          </w:tcPr>
          <w:p w14:paraId="7DAF65A0"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11.1</w:t>
            </w:r>
          </w:p>
        </w:tc>
      </w:tr>
      <w:tr w:rsidR="0094181A" w:rsidRPr="00985E81" w14:paraId="4DEBCDB8"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7CFF7AD8"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Agricultural Land</w:t>
            </w:r>
          </w:p>
        </w:tc>
        <w:tc>
          <w:tcPr>
            <w:tcW w:w="559" w:type="dxa"/>
            <w:tcBorders>
              <w:top w:val="nil"/>
              <w:left w:val="nil"/>
              <w:bottom w:val="single" w:sz="4" w:space="0" w:color="auto"/>
              <w:right w:val="single" w:sz="4" w:space="0" w:color="auto"/>
            </w:tcBorders>
            <w:shd w:val="clear" w:color="auto" w:fill="auto"/>
            <w:noWrap/>
            <w:vAlign w:val="bottom"/>
            <w:hideMark/>
          </w:tcPr>
          <w:p w14:paraId="7018AB33"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31.728</w:t>
            </w:r>
          </w:p>
        </w:tc>
        <w:tc>
          <w:tcPr>
            <w:tcW w:w="1300" w:type="dxa"/>
            <w:tcBorders>
              <w:top w:val="nil"/>
              <w:left w:val="nil"/>
              <w:bottom w:val="single" w:sz="4" w:space="0" w:color="auto"/>
              <w:right w:val="single" w:sz="8" w:space="0" w:color="auto"/>
            </w:tcBorders>
            <w:shd w:val="clear" w:color="auto" w:fill="auto"/>
            <w:noWrap/>
            <w:vAlign w:val="bottom"/>
            <w:hideMark/>
          </w:tcPr>
          <w:p w14:paraId="7D6CB1BE"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3.7</w:t>
            </w:r>
          </w:p>
        </w:tc>
      </w:tr>
      <w:tr w:rsidR="0094181A" w:rsidRPr="00985E81" w14:paraId="08F2EB28"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6A3FE3E2"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Sparse Forest</w:t>
            </w:r>
          </w:p>
        </w:tc>
        <w:tc>
          <w:tcPr>
            <w:tcW w:w="559" w:type="dxa"/>
            <w:tcBorders>
              <w:top w:val="nil"/>
              <w:left w:val="nil"/>
              <w:bottom w:val="single" w:sz="4" w:space="0" w:color="auto"/>
              <w:right w:val="single" w:sz="4" w:space="0" w:color="auto"/>
            </w:tcBorders>
            <w:shd w:val="clear" w:color="auto" w:fill="auto"/>
            <w:noWrap/>
            <w:vAlign w:val="bottom"/>
            <w:hideMark/>
          </w:tcPr>
          <w:p w14:paraId="30163F5A"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48.37</w:t>
            </w:r>
          </w:p>
        </w:tc>
        <w:tc>
          <w:tcPr>
            <w:tcW w:w="1300" w:type="dxa"/>
            <w:tcBorders>
              <w:top w:val="nil"/>
              <w:left w:val="nil"/>
              <w:bottom w:val="single" w:sz="4" w:space="0" w:color="auto"/>
              <w:right w:val="single" w:sz="8" w:space="0" w:color="auto"/>
            </w:tcBorders>
            <w:shd w:val="clear" w:color="auto" w:fill="auto"/>
            <w:noWrap/>
            <w:vAlign w:val="bottom"/>
            <w:hideMark/>
          </w:tcPr>
          <w:p w14:paraId="608928E6"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5.7</w:t>
            </w:r>
          </w:p>
        </w:tc>
      </w:tr>
      <w:tr w:rsidR="0094181A" w:rsidRPr="00985E81" w14:paraId="1E16CF9C"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6A340AB6"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Open Space</w:t>
            </w:r>
          </w:p>
        </w:tc>
        <w:tc>
          <w:tcPr>
            <w:tcW w:w="559" w:type="dxa"/>
            <w:tcBorders>
              <w:top w:val="nil"/>
              <w:left w:val="nil"/>
              <w:bottom w:val="single" w:sz="4" w:space="0" w:color="auto"/>
              <w:right w:val="single" w:sz="4" w:space="0" w:color="auto"/>
            </w:tcBorders>
            <w:shd w:val="clear" w:color="auto" w:fill="auto"/>
            <w:noWrap/>
            <w:vAlign w:val="bottom"/>
            <w:hideMark/>
          </w:tcPr>
          <w:p w14:paraId="698BD642"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15.462</w:t>
            </w:r>
          </w:p>
        </w:tc>
        <w:tc>
          <w:tcPr>
            <w:tcW w:w="1300" w:type="dxa"/>
            <w:tcBorders>
              <w:top w:val="nil"/>
              <w:left w:val="nil"/>
              <w:bottom w:val="single" w:sz="4" w:space="0" w:color="auto"/>
              <w:right w:val="single" w:sz="8" w:space="0" w:color="auto"/>
            </w:tcBorders>
            <w:shd w:val="clear" w:color="auto" w:fill="auto"/>
            <w:noWrap/>
            <w:vAlign w:val="bottom"/>
            <w:hideMark/>
          </w:tcPr>
          <w:p w14:paraId="34A7A2A1"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r>
      <w:tr w:rsidR="0094181A" w:rsidRPr="00985E81" w14:paraId="535632C5"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6C275455" w14:textId="65EC0EA7" w:rsidR="00D7636B" w:rsidRPr="00985E81" w:rsidRDefault="001E0747"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Unimproved</w:t>
            </w:r>
          </w:p>
        </w:tc>
        <w:tc>
          <w:tcPr>
            <w:tcW w:w="559" w:type="dxa"/>
            <w:tcBorders>
              <w:top w:val="nil"/>
              <w:left w:val="nil"/>
              <w:bottom w:val="single" w:sz="4" w:space="0" w:color="auto"/>
              <w:right w:val="single" w:sz="4" w:space="0" w:color="auto"/>
            </w:tcBorders>
            <w:shd w:val="clear" w:color="auto" w:fill="auto"/>
            <w:noWrap/>
            <w:vAlign w:val="bottom"/>
            <w:hideMark/>
          </w:tcPr>
          <w:p w14:paraId="3BDB37B7"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2.974</w:t>
            </w:r>
          </w:p>
        </w:tc>
        <w:tc>
          <w:tcPr>
            <w:tcW w:w="1300" w:type="dxa"/>
            <w:tcBorders>
              <w:top w:val="nil"/>
              <w:left w:val="nil"/>
              <w:bottom w:val="single" w:sz="4" w:space="0" w:color="auto"/>
              <w:right w:val="single" w:sz="8" w:space="0" w:color="auto"/>
            </w:tcBorders>
            <w:shd w:val="clear" w:color="auto" w:fill="auto"/>
            <w:noWrap/>
            <w:vAlign w:val="bottom"/>
            <w:hideMark/>
          </w:tcPr>
          <w:p w14:paraId="63F5449D"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0.3</w:t>
            </w:r>
          </w:p>
        </w:tc>
      </w:tr>
      <w:tr w:rsidR="0094181A" w:rsidRPr="00985E81" w14:paraId="2CB125CE"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2CE69373"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xml:space="preserve">Play Grounds </w:t>
            </w:r>
          </w:p>
        </w:tc>
        <w:tc>
          <w:tcPr>
            <w:tcW w:w="559" w:type="dxa"/>
            <w:tcBorders>
              <w:top w:val="nil"/>
              <w:left w:val="nil"/>
              <w:bottom w:val="single" w:sz="4" w:space="0" w:color="auto"/>
              <w:right w:val="single" w:sz="4" w:space="0" w:color="auto"/>
            </w:tcBorders>
            <w:shd w:val="clear" w:color="auto" w:fill="auto"/>
            <w:noWrap/>
            <w:vAlign w:val="bottom"/>
            <w:hideMark/>
          </w:tcPr>
          <w:p w14:paraId="24B35B20"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7.992</w:t>
            </w:r>
          </w:p>
        </w:tc>
        <w:tc>
          <w:tcPr>
            <w:tcW w:w="1300" w:type="dxa"/>
            <w:tcBorders>
              <w:top w:val="nil"/>
              <w:left w:val="nil"/>
              <w:bottom w:val="single" w:sz="4" w:space="0" w:color="auto"/>
              <w:right w:val="single" w:sz="8" w:space="0" w:color="auto"/>
            </w:tcBorders>
            <w:shd w:val="clear" w:color="auto" w:fill="auto"/>
            <w:noWrap/>
            <w:vAlign w:val="bottom"/>
            <w:hideMark/>
          </w:tcPr>
          <w:p w14:paraId="0FBBA4E2"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0.9</w:t>
            </w:r>
          </w:p>
        </w:tc>
      </w:tr>
      <w:tr w:rsidR="0094181A" w:rsidRPr="00985E81" w14:paraId="53750EB5"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2304100D"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Parking</w:t>
            </w:r>
          </w:p>
        </w:tc>
        <w:tc>
          <w:tcPr>
            <w:tcW w:w="559" w:type="dxa"/>
            <w:tcBorders>
              <w:top w:val="nil"/>
              <w:left w:val="nil"/>
              <w:bottom w:val="single" w:sz="4" w:space="0" w:color="auto"/>
              <w:right w:val="single" w:sz="4" w:space="0" w:color="auto"/>
            </w:tcBorders>
            <w:shd w:val="clear" w:color="auto" w:fill="auto"/>
            <w:noWrap/>
            <w:vAlign w:val="bottom"/>
            <w:hideMark/>
          </w:tcPr>
          <w:p w14:paraId="6DE88FBF"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1.251</w:t>
            </w:r>
          </w:p>
        </w:tc>
        <w:tc>
          <w:tcPr>
            <w:tcW w:w="1300" w:type="dxa"/>
            <w:tcBorders>
              <w:top w:val="nil"/>
              <w:left w:val="nil"/>
              <w:bottom w:val="single" w:sz="4" w:space="0" w:color="auto"/>
              <w:right w:val="single" w:sz="8" w:space="0" w:color="auto"/>
            </w:tcBorders>
            <w:shd w:val="clear" w:color="auto" w:fill="auto"/>
            <w:noWrap/>
            <w:vAlign w:val="bottom"/>
            <w:hideMark/>
          </w:tcPr>
          <w:p w14:paraId="0DDF881A"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w:t>
            </w:r>
          </w:p>
        </w:tc>
      </w:tr>
      <w:tr w:rsidR="0094181A" w:rsidRPr="00985E81" w14:paraId="4D53CF44"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4CC2179C"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Asphalt Road</w:t>
            </w:r>
          </w:p>
        </w:tc>
        <w:tc>
          <w:tcPr>
            <w:tcW w:w="559" w:type="dxa"/>
            <w:tcBorders>
              <w:top w:val="nil"/>
              <w:left w:val="nil"/>
              <w:bottom w:val="single" w:sz="4" w:space="0" w:color="auto"/>
              <w:right w:val="single" w:sz="4" w:space="0" w:color="auto"/>
            </w:tcBorders>
            <w:shd w:val="clear" w:color="auto" w:fill="auto"/>
            <w:noWrap/>
            <w:vAlign w:val="bottom"/>
            <w:hideMark/>
          </w:tcPr>
          <w:p w14:paraId="4D109E0D"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13.42</w:t>
            </w:r>
          </w:p>
        </w:tc>
        <w:tc>
          <w:tcPr>
            <w:tcW w:w="1300" w:type="dxa"/>
            <w:tcBorders>
              <w:top w:val="nil"/>
              <w:left w:val="nil"/>
              <w:bottom w:val="single" w:sz="4" w:space="0" w:color="auto"/>
              <w:right w:val="single" w:sz="8" w:space="0" w:color="auto"/>
            </w:tcBorders>
            <w:shd w:val="clear" w:color="auto" w:fill="auto"/>
            <w:noWrap/>
            <w:vAlign w:val="bottom"/>
            <w:hideMark/>
          </w:tcPr>
          <w:p w14:paraId="118C4586"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w:t>
            </w:r>
          </w:p>
        </w:tc>
      </w:tr>
      <w:tr w:rsidR="0094181A" w:rsidRPr="00985E81" w14:paraId="0C38A3A6"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23433647"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Cobble Stone Road</w:t>
            </w:r>
          </w:p>
        </w:tc>
        <w:tc>
          <w:tcPr>
            <w:tcW w:w="559" w:type="dxa"/>
            <w:tcBorders>
              <w:top w:val="nil"/>
              <w:left w:val="nil"/>
              <w:bottom w:val="single" w:sz="4" w:space="0" w:color="auto"/>
              <w:right w:val="single" w:sz="4" w:space="0" w:color="auto"/>
            </w:tcBorders>
            <w:shd w:val="clear" w:color="auto" w:fill="auto"/>
            <w:noWrap/>
            <w:vAlign w:val="bottom"/>
            <w:hideMark/>
          </w:tcPr>
          <w:p w14:paraId="6485FBB6"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3.391</w:t>
            </w:r>
          </w:p>
        </w:tc>
        <w:tc>
          <w:tcPr>
            <w:tcW w:w="1300" w:type="dxa"/>
            <w:tcBorders>
              <w:top w:val="nil"/>
              <w:left w:val="nil"/>
              <w:bottom w:val="single" w:sz="4" w:space="0" w:color="auto"/>
              <w:right w:val="single" w:sz="8" w:space="0" w:color="auto"/>
            </w:tcBorders>
            <w:shd w:val="clear" w:color="auto" w:fill="auto"/>
            <w:noWrap/>
            <w:vAlign w:val="bottom"/>
            <w:hideMark/>
          </w:tcPr>
          <w:p w14:paraId="03165E9F"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w:t>
            </w:r>
          </w:p>
        </w:tc>
      </w:tr>
      <w:tr w:rsidR="0094181A" w:rsidRPr="00985E81" w14:paraId="46AE7441"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73EADF63"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Gravel Road</w:t>
            </w:r>
          </w:p>
        </w:tc>
        <w:tc>
          <w:tcPr>
            <w:tcW w:w="559" w:type="dxa"/>
            <w:tcBorders>
              <w:top w:val="nil"/>
              <w:left w:val="nil"/>
              <w:bottom w:val="single" w:sz="4" w:space="0" w:color="auto"/>
              <w:right w:val="single" w:sz="4" w:space="0" w:color="auto"/>
            </w:tcBorders>
            <w:shd w:val="clear" w:color="auto" w:fill="auto"/>
            <w:noWrap/>
            <w:vAlign w:val="bottom"/>
            <w:hideMark/>
          </w:tcPr>
          <w:p w14:paraId="1488BFC3"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27.829</w:t>
            </w:r>
          </w:p>
        </w:tc>
        <w:tc>
          <w:tcPr>
            <w:tcW w:w="1300" w:type="dxa"/>
            <w:tcBorders>
              <w:top w:val="nil"/>
              <w:left w:val="nil"/>
              <w:bottom w:val="single" w:sz="4" w:space="0" w:color="auto"/>
              <w:right w:val="single" w:sz="8" w:space="0" w:color="auto"/>
            </w:tcBorders>
            <w:shd w:val="clear" w:color="auto" w:fill="auto"/>
            <w:noWrap/>
            <w:vAlign w:val="bottom"/>
            <w:hideMark/>
          </w:tcPr>
          <w:p w14:paraId="5D314845"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w:t>
            </w:r>
          </w:p>
        </w:tc>
      </w:tr>
      <w:tr w:rsidR="0094181A" w:rsidRPr="00985E81" w14:paraId="3EC34DCA"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2DAEBEC0"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Earthen Road</w:t>
            </w:r>
          </w:p>
        </w:tc>
        <w:tc>
          <w:tcPr>
            <w:tcW w:w="559" w:type="dxa"/>
            <w:tcBorders>
              <w:top w:val="nil"/>
              <w:left w:val="nil"/>
              <w:bottom w:val="single" w:sz="4" w:space="0" w:color="auto"/>
              <w:right w:val="single" w:sz="4" w:space="0" w:color="auto"/>
            </w:tcBorders>
            <w:shd w:val="clear" w:color="auto" w:fill="auto"/>
            <w:noWrap/>
            <w:vAlign w:val="bottom"/>
            <w:hideMark/>
          </w:tcPr>
          <w:p w14:paraId="23D89D20"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18.893</w:t>
            </w:r>
          </w:p>
        </w:tc>
        <w:tc>
          <w:tcPr>
            <w:tcW w:w="1300" w:type="dxa"/>
            <w:tcBorders>
              <w:top w:val="nil"/>
              <w:left w:val="nil"/>
              <w:bottom w:val="single" w:sz="4" w:space="0" w:color="auto"/>
              <w:right w:val="single" w:sz="8" w:space="0" w:color="auto"/>
            </w:tcBorders>
            <w:shd w:val="clear" w:color="auto" w:fill="auto"/>
            <w:noWrap/>
            <w:vAlign w:val="bottom"/>
            <w:hideMark/>
          </w:tcPr>
          <w:p w14:paraId="48109224"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w:t>
            </w:r>
          </w:p>
        </w:tc>
      </w:tr>
      <w:tr w:rsidR="0094181A" w:rsidRPr="00985E81" w14:paraId="39D0128A" w14:textId="77777777" w:rsidTr="00A83736">
        <w:trPr>
          <w:trHeight w:val="312"/>
        </w:trPr>
        <w:tc>
          <w:tcPr>
            <w:tcW w:w="3050" w:type="dxa"/>
            <w:tcBorders>
              <w:top w:val="nil"/>
              <w:left w:val="single" w:sz="8" w:space="0" w:color="auto"/>
              <w:bottom w:val="single" w:sz="4" w:space="0" w:color="auto"/>
              <w:right w:val="single" w:sz="4" w:space="0" w:color="auto"/>
            </w:tcBorders>
            <w:shd w:val="clear" w:color="auto" w:fill="auto"/>
            <w:noWrap/>
            <w:vAlign w:val="bottom"/>
            <w:hideMark/>
          </w:tcPr>
          <w:p w14:paraId="658C08A3"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Suburban</w:t>
            </w:r>
          </w:p>
        </w:tc>
        <w:tc>
          <w:tcPr>
            <w:tcW w:w="559" w:type="dxa"/>
            <w:tcBorders>
              <w:top w:val="nil"/>
              <w:left w:val="nil"/>
              <w:bottom w:val="single" w:sz="4" w:space="0" w:color="auto"/>
              <w:right w:val="single" w:sz="4" w:space="0" w:color="auto"/>
            </w:tcBorders>
            <w:shd w:val="clear" w:color="auto" w:fill="auto"/>
            <w:noWrap/>
            <w:vAlign w:val="bottom"/>
            <w:hideMark/>
          </w:tcPr>
          <w:p w14:paraId="48342F47"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214.14</w:t>
            </w:r>
          </w:p>
        </w:tc>
        <w:tc>
          <w:tcPr>
            <w:tcW w:w="1300" w:type="dxa"/>
            <w:tcBorders>
              <w:top w:val="nil"/>
              <w:left w:val="nil"/>
              <w:bottom w:val="single" w:sz="4" w:space="0" w:color="auto"/>
              <w:right w:val="single" w:sz="8" w:space="0" w:color="auto"/>
            </w:tcBorders>
            <w:shd w:val="clear" w:color="auto" w:fill="auto"/>
            <w:noWrap/>
            <w:vAlign w:val="bottom"/>
            <w:hideMark/>
          </w:tcPr>
          <w:p w14:paraId="15069D5F"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25.1</w:t>
            </w:r>
          </w:p>
        </w:tc>
      </w:tr>
      <w:tr w:rsidR="00D7636B" w:rsidRPr="00985E81" w14:paraId="2AB100D2" w14:textId="77777777" w:rsidTr="00A83736">
        <w:trPr>
          <w:trHeight w:val="312"/>
        </w:trPr>
        <w:tc>
          <w:tcPr>
            <w:tcW w:w="3050" w:type="dxa"/>
            <w:tcBorders>
              <w:top w:val="nil"/>
              <w:left w:val="single" w:sz="8" w:space="0" w:color="auto"/>
              <w:bottom w:val="single" w:sz="8" w:space="0" w:color="auto"/>
              <w:right w:val="single" w:sz="4" w:space="0" w:color="auto"/>
            </w:tcBorders>
            <w:shd w:val="clear" w:color="auto" w:fill="auto"/>
            <w:noWrap/>
            <w:vAlign w:val="bottom"/>
            <w:hideMark/>
          </w:tcPr>
          <w:p w14:paraId="7E64077A" w14:textId="77777777" w:rsidR="00D7636B" w:rsidRPr="00985E81" w:rsidRDefault="00D7636B" w:rsidP="00D7636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Total Area</w:t>
            </w:r>
          </w:p>
        </w:tc>
        <w:tc>
          <w:tcPr>
            <w:tcW w:w="559" w:type="dxa"/>
            <w:tcBorders>
              <w:top w:val="nil"/>
              <w:left w:val="nil"/>
              <w:bottom w:val="single" w:sz="8" w:space="0" w:color="auto"/>
              <w:right w:val="single" w:sz="4" w:space="0" w:color="auto"/>
            </w:tcBorders>
            <w:shd w:val="clear" w:color="auto" w:fill="auto"/>
            <w:noWrap/>
            <w:vAlign w:val="bottom"/>
            <w:hideMark/>
          </w:tcPr>
          <w:p w14:paraId="5E7FE13C"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852.29</w:t>
            </w:r>
          </w:p>
        </w:tc>
        <w:tc>
          <w:tcPr>
            <w:tcW w:w="1300" w:type="dxa"/>
            <w:tcBorders>
              <w:top w:val="nil"/>
              <w:left w:val="nil"/>
              <w:bottom w:val="single" w:sz="8" w:space="0" w:color="auto"/>
              <w:right w:val="single" w:sz="8" w:space="0" w:color="auto"/>
            </w:tcBorders>
            <w:shd w:val="clear" w:color="auto" w:fill="auto"/>
            <w:noWrap/>
            <w:vAlign w:val="bottom"/>
            <w:hideMark/>
          </w:tcPr>
          <w:p w14:paraId="6AF095D5" w14:textId="77777777" w:rsidR="00D7636B" w:rsidRPr="00985E81" w:rsidRDefault="00D7636B" w:rsidP="00D7636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100.00</w:t>
            </w:r>
          </w:p>
        </w:tc>
      </w:tr>
    </w:tbl>
    <w:p w14:paraId="2DEA3649" w14:textId="77777777" w:rsidR="00A13745" w:rsidRDefault="00A13745" w:rsidP="008D62D9">
      <w:pPr>
        <w:spacing w:after="0"/>
        <w:rPr>
          <w:rFonts w:ascii="Times New Roman" w:hAnsi="Times New Roman" w:cs="Times New Roman"/>
          <w:bCs/>
          <w:sz w:val="24"/>
          <w:szCs w:val="24"/>
        </w:rPr>
      </w:pPr>
    </w:p>
    <w:p w14:paraId="6CE0E88C" w14:textId="7FEC78FB" w:rsidR="00CD3F25" w:rsidRPr="00CD6E9C" w:rsidRDefault="00F122AB" w:rsidP="008D62D9">
      <w:pPr>
        <w:spacing w:after="0"/>
        <w:rPr>
          <w:rFonts w:ascii="Times New Roman" w:hAnsi="Times New Roman" w:cs="Times New Roman"/>
          <w:bCs/>
          <w:sz w:val="24"/>
          <w:szCs w:val="24"/>
        </w:rPr>
      </w:pPr>
      <w:r w:rsidRPr="00CD6E9C">
        <w:rPr>
          <w:rFonts w:ascii="Times New Roman" w:hAnsi="Times New Roman" w:cs="Times New Roman"/>
          <w:bCs/>
          <w:sz w:val="24"/>
          <w:szCs w:val="24"/>
        </w:rPr>
        <w:lastRenderedPageBreak/>
        <w:t xml:space="preserve">B: </w:t>
      </w:r>
      <w:r w:rsidR="00CD3F25" w:rsidRPr="00CD6E9C">
        <w:rPr>
          <w:rFonts w:ascii="Times New Roman" w:hAnsi="Times New Roman" w:cs="Times New Roman"/>
          <w:bCs/>
          <w:sz w:val="24"/>
          <w:szCs w:val="24"/>
        </w:rPr>
        <w:t xml:space="preserve">Detail </w:t>
      </w:r>
      <w:r w:rsidRPr="00CD6E9C">
        <w:rPr>
          <w:rFonts w:ascii="Times New Roman" w:hAnsi="Times New Roman" w:cs="Times New Roman"/>
          <w:bCs/>
          <w:sz w:val="24"/>
          <w:szCs w:val="24"/>
        </w:rPr>
        <w:t xml:space="preserve">of </w:t>
      </w:r>
      <w:r w:rsidR="00977AD8">
        <w:rPr>
          <w:rFonts w:ascii="Times New Roman" w:hAnsi="Times New Roman" w:cs="Times New Roman"/>
          <w:bCs/>
          <w:sz w:val="24"/>
          <w:szCs w:val="24"/>
        </w:rPr>
        <w:t>LULC</w:t>
      </w:r>
      <w:r w:rsidRPr="00CD6E9C">
        <w:rPr>
          <w:rFonts w:ascii="Times New Roman" w:hAnsi="Times New Roman" w:cs="Times New Roman"/>
          <w:bCs/>
          <w:sz w:val="24"/>
          <w:szCs w:val="24"/>
        </w:rPr>
        <w:t xml:space="preserve"> of </w:t>
      </w:r>
      <w:r w:rsidR="00CD6E9C">
        <w:rPr>
          <w:rFonts w:ascii="Times New Roman" w:hAnsi="Times New Roman" w:cs="Times New Roman"/>
          <w:bCs/>
          <w:sz w:val="24"/>
          <w:szCs w:val="24"/>
        </w:rPr>
        <w:t>t</w:t>
      </w:r>
      <w:r w:rsidRPr="00CD6E9C">
        <w:rPr>
          <w:rFonts w:ascii="Times New Roman" w:hAnsi="Times New Roman" w:cs="Times New Roman"/>
          <w:bCs/>
          <w:sz w:val="24"/>
          <w:szCs w:val="24"/>
        </w:rPr>
        <w:t xml:space="preserve">he Study Area </w:t>
      </w:r>
      <w:r w:rsidR="00CD6E9C">
        <w:rPr>
          <w:rFonts w:ascii="Times New Roman" w:hAnsi="Times New Roman" w:cs="Times New Roman"/>
          <w:bCs/>
          <w:sz w:val="24"/>
          <w:szCs w:val="24"/>
        </w:rPr>
        <w:t>w</w:t>
      </w:r>
      <w:r w:rsidRPr="00CD6E9C">
        <w:rPr>
          <w:rFonts w:ascii="Times New Roman" w:hAnsi="Times New Roman" w:cs="Times New Roman"/>
          <w:bCs/>
          <w:sz w:val="24"/>
          <w:szCs w:val="24"/>
        </w:rPr>
        <w:t xml:space="preserve">ith Their Corresponding </w:t>
      </w:r>
      <w:r w:rsidR="00C71AE0" w:rsidRPr="00CD6E9C">
        <w:rPr>
          <w:rFonts w:ascii="Times New Roman" w:hAnsi="Times New Roman" w:cs="Times New Roman"/>
          <w:bCs/>
          <w:sz w:val="24"/>
          <w:szCs w:val="24"/>
        </w:rPr>
        <w:t>Runoff Coefficients</w:t>
      </w:r>
    </w:p>
    <w:p w14:paraId="00C23B74" w14:textId="4305C048" w:rsidR="00CD3F25" w:rsidRPr="00985E81" w:rsidRDefault="00CD3F25" w:rsidP="008D62D9">
      <w:pPr>
        <w:spacing w:after="0"/>
        <w:rPr>
          <w:rFonts w:ascii="Times New Roman" w:hAnsi="Times New Roman" w:cs="Times New Roman"/>
          <w:b/>
          <w:sz w:val="24"/>
          <w:szCs w:val="24"/>
        </w:rPr>
      </w:pPr>
      <w:r w:rsidRPr="00985E81">
        <w:rPr>
          <w:noProof/>
        </w:rPr>
        <w:drawing>
          <wp:inline distT="0" distB="0" distL="0" distR="0" wp14:anchorId="276295E9" wp14:editId="3B76436F">
            <wp:extent cx="4364355" cy="6365875"/>
            <wp:effectExtent l="0" t="0" r="0" b="0"/>
            <wp:docPr id="35" name="Picture 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4364355" cy="6365875"/>
                    </a:xfrm>
                    <a:prstGeom prst="rect">
                      <a:avLst/>
                    </a:prstGeom>
                    <a:noFill/>
                    <a:ln>
                      <a:noFill/>
                    </a:ln>
                  </pic:spPr>
                </pic:pic>
              </a:graphicData>
            </a:graphic>
          </wp:inline>
        </w:drawing>
      </w:r>
    </w:p>
    <w:p w14:paraId="02E302BE" w14:textId="77777777" w:rsidR="008D62D9" w:rsidRPr="00985E81" w:rsidRDefault="008D62D9" w:rsidP="008D62D9">
      <w:pPr>
        <w:spacing w:after="0"/>
        <w:rPr>
          <w:rFonts w:ascii="Times New Roman" w:hAnsi="Times New Roman" w:cs="Times New Roman"/>
          <w:b/>
          <w:sz w:val="24"/>
          <w:szCs w:val="24"/>
        </w:rPr>
      </w:pPr>
    </w:p>
    <w:p w14:paraId="6C3816B2" w14:textId="4A2FD760" w:rsidR="00F47E30" w:rsidRPr="00985E81" w:rsidRDefault="00E06FC5" w:rsidP="008D62D9">
      <w:pPr>
        <w:spacing w:after="0"/>
        <w:rPr>
          <w:rFonts w:ascii="Times New Roman" w:hAnsi="Times New Roman" w:cs="Times New Roman"/>
          <w:b/>
          <w:sz w:val="24"/>
          <w:szCs w:val="24"/>
        </w:rPr>
      </w:pPr>
      <w:r w:rsidRPr="00985E81">
        <w:rPr>
          <w:noProof/>
        </w:rPr>
        <w:lastRenderedPageBreak/>
        <w:drawing>
          <wp:inline distT="0" distB="0" distL="0" distR="0" wp14:anchorId="04DFC6D2" wp14:editId="320EF627">
            <wp:extent cx="3377565" cy="8229600"/>
            <wp:effectExtent l="0" t="0" r="0" b="0"/>
            <wp:docPr id="51997" name="Picture 519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3377565" cy="8229600"/>
                    </a:xfrm>
                    <a:prstGeom prst="rect">
                      <a:avLst/>
                    </a:prstGeom>
                    <a:noFill/>
                    <a:ln>
                      <a:noFill/>
                    </a:ln>
                  </pic:spPr>
                </pic:pic>
              </a:graphicData>
            </a:graphic>
          </wp:inline>
        </w:drawing>
      </w:r>
    </w:p>
    <w:p w14:paraId="51F7B632" w14:textId="1412D1D8" w:rsidR="00712750" w:rsidRPr="0050103C" w:rsidRDefault="004D019D" w:rsidP="00716593">
      <w:pPr>
        <w:pStyle w:val="Heading1"/>
        <w:rPr>
          <w:rFonts w:ascii="Times New Roman" w:hAnsi="Times New Roman" w:cs="Times New Roman"/>
          <w:b/>
          <w:bCs/>
          <w:color w:val="auto"/>
          <w:sz w:val="24"/>
          <w:szCs w:val="24"/>
        </w:rPr>
      </w:pPr>
      <w:bookmarkStart w:id="312" w:name="_Toc50289044"/>
      <w:bookmarkStart w:id="313" w:name="_Toc50290639"/>
      <w:bookmarkStart w:id="314" w:name="_Toc50292181"/>
      <w:bookmarkStart w:id="315" w:name="_Toc50293688"/>
      <w:bookmarkStart w:id="316" w:name="_Toc51593333"/>
      <w:bookmarkStart w:id="317" w:name="_Toc51770766"/>
      <w:bookmarkStart w:id="318" w:name="_Toc52981201"/>
      <w:bookmarkStart w:id="319" w:name="_Toc55294232"/>
      <w:bookmarkStart w:id="320" w:name="_Toc56007119"/>
      <w:bookmarkStart w:id="321" w:name="_Toc56045098"/>
      <w:r w:rsidRPr="0050103C">
        <w:rPr>
          <w:rFonts w:ascii="Times New Roman" w:hAnsi="Times New Roman" w:cs="Times New Roman"/>
          <w:b/>
          <w:bCs/>
          <w:color w:val="auto"/>
          <w:sz w:val="24"/>
          <w:szCs w:val="24"/>
        </w:rPr>
        <w:lastRenderedPageBreak/>
        <w:t>Appendix-</w:t>
      </w:r>
      <w:r w:rsidR="008841B4">
        <w:rPr>
          <w:rFonts w:ascii="Times New Roman" w:hAnsi="Times New Roman" w:cs="Times New Roman"/>
          <w:b/>
          <w:bCs/>
          <w:color w:val="auto"/>
          <w:sz w:val="24"/>
          <w:szCs w:val="24"/>
        </w:rPr>
        <w:t>7</w:t>
      </w:r>
      <w:r w:rsidRPr="0050103C">
        <w:rPr>
          <w:rFonts w:ascii="Times New Roman" w:hAnsi="Times New Roman" w:cs="Times New Roman"/>
          <w:b/>
          <w:bCs/>
          <w:color w:val="auto"/>
          <w:sz w:val="24"/>
          <w:szCs w:val="24"/>
        </w:rPr>
        <w:t>:</w:t>
      </w:r>
      <w:r w:rsidR="000379BB" w:rsidRPr="0050103C">
        <w:rPr>
          <w:rFonts w:ascii="Times New Roman" w:hAnsi="Times New Roman" w:cs="Times New Roman"/>
          <w:b/>
          <w:bCs/>
          <w:color w:val="auto"/>
          <w:sz w:val="24"/>
          <w:szCs w:val="24"/>
        </w:rPr>
        <w:t xml:space="preserve"> Rainfall </w:t>
      </w:r>
      <w:r w:rsidR="001E10EC" w:rsidRPr="0050103C">
        <w:rPr>
          <w:rFonts w:ascii="Times New Roman" w:hAnsi="Times New Roman" w:cs="Times New Roman"/>
          <w:b/>
          <w:bCs/>
          <w:color w:val="auto"/>
          <w:sz w:val="24"/>
          <w:szCs w:val="24"/>
        </w:rPr>
        <w:t>Regions and</w:t>
      </w:r>
      <w:r w:rsidR="00716593" w:rsidRPr="0050103C">
        <w:rPr>
          <w:rFonts w:ascii="Times New Roman" w:hAnsi="Times New Roman" w:cs="Times New Roman"/>
          <w:b/>
          <w:bCs/>
          <w:color w:val="auto"/>
          <w:sz w:val="24"/>
          <w:szCs w:val="24"/>
        </w:rPr>
        <w:t xml:space="preserve"> </w:t>
      </w:r>
      <w:r w:rsidR="000379BB" w:rsidRPr="0050103C">
        <w:rPr>
          <w:rFonts w:ascii="Times New Roman" w:hAnsi="Times New Roman" w:cs="Times New Roman"/>
          <w:b/>
          <w:bCs/>
          <w:color w:val="auto"/>
          <w:sz w:val="24"/>
          <w:szCs w:val="24"/>
        </w:rPr>
        <w:t>24hr Rainfall Depth</w:t>
      </w:r>
      <w:bookmarkEnd w:id="312"/>
      <w:bookmarkEnd w:id="313"/>
      <w:bookmarkEnd w:id="314"/>
      <w:bookmarkEnd w:id="315"/>
      <w:bookmarkEnd w:id="316"/>
      <w:bookmarkEnd w:id="317"/>
      <w:bookmarkEnd w:id="318"/>
      <w:bookmarkEnd w:id="319"/>
      <w:bookmarkEnd w:id="320"/>
      <w:bookmarkEnd w:id="321"/>
    </w:p>
    <w:p w14:paraId="63F9131B" w14:textId="1A12E04C" w:rsidR="008D62D9" w:rsidRPr="00FF2344" w:rsidRDefault="00712750" w:rsidP="008D62D9">
      <w:pPr>
        <w:spacing w:after="0"/>
        <w:rPr>
          <w:rFonts w:ascii="Times New Roman" w:hAnsi="Times New Roman" w:cs="Times New Roman"/>
          <w:bCs/>
          <w:sz w:val="24"/>
          <w:szCs w:val="24"/>
        </w:rPr>
      </w:pPr>
      <w:r w:rsidRPr="00FF2344">
        <w:rPr>
          <w:rFonts w:ascii="Times New Roman" w:hAnsi="Times New Roman" w:cs="Times New Roman"/>
          <w:bCs/>
          <w:sz w:val="24"/>
          <w:szCs w:val="24"/>
        </w:rPr>
        <w:t>A:</w:t>
      </w:r>
      <w:r w:rsidR="004D019D" w:rsidRPr="00FF2344">
        <w:rPr>
          <w:rFonts w:ascii="Times New Roman" w:hAnsi="Times New Roman" w:cs="Times New Roman"/>
          <w:bCs/>
          <w:sz w:val="24"/>
          <w:szCs w:val="24"/>
        </w:rPr>
        <w:t xml:space="preserve"> </w:t>
      </w:r>
      <w:bookmarkStart w:id="322" w:name="_Hlk49013027"/>
      <w:r w:rsidR="008D62D9" w:rsidRPr="00FF2344">
        <w:rPr>
          <w:rFonts w:ascii="Times New Roman" w:hAnsi="Times New Roman" w:cs="Times New Roman"/>
          <w:bCs/>
          <w:sz w:val="24"/>
          <w:szCs w:val="24"/>
        </w:rPr>
        <w:t>Rainfall Regions</w:t>
      </w:r>
      <w:bookmarkEnd w:id="322"/>
    </w:p>
    <w:p w14:paraId="655ED57D" w14:textId="0BD4F15F" w:rsidR="008D62D9" w:rsidRPr="00985E81" w:rsidRDefault="004C5DD5" w:rsidP="00212C44">
      <w:pPr>
        <w:spacing w:after="0"/>
        <w:ind w:left="720"/>
        <w:rPr>
          <w:rFonts w:ascii="Times New Roman" w:hAnsi="Times New Roman" w:cs="Times New Roman"/>
          <w:sz w:val="24"/>
          <w:szCs w:val="24"/>
        </w:rPr>
      </w:pPr>
      <w:r w:rsidRPr="00985E81">
        <w:rPr>
          <w:rFonts w:ascii="Times New Roman" w:hAnsi="Times New Roman" w:cs="Times New Roman"/>
          <w:noProof/>
          <w:sz w:val="24"/>
          <w:szCs w:val="24"/>
        </w:rPr>
        <mc:AlternateContent>
          <mc:Choice Requires="wps">
            <w:drawing>
              <wp:anchor distT="0" distB="0" distL="114300" distR="114300" simplePos="0" relativeHeight="251730944" behindDoc="0" locked="0" layoutInCell="1" allowOverlap="1" wp14:anchorId="68CAC260" wp14:editId="6E6DCBE4">
                <wp:simplePos x="0" y="0"/>
                <wp:positionH relativeFrom="column">
                  <wp:posOffset>3276599</wp:posOffset>
                </wp:positionH>
                <wp:positionV relativeFrom="paragraph">
                  <wp:posOffset>1672591</wp:posOffset>
                </wp:positionV>
                <wp:extent cx="914400" cy="335280"/>
                <wp:effectExtent l="19050" t="285750" r="19050" b="274320"/>
                <wp:wrapNone/>
                <wp:docPr id="52015" name="Rectangle 52015"/>
                <wp:cNvGraphicFramePr/>
                <a:graphic xmlns:a="http://schemas.openxmlformats.org/drawingml/2006/main">
                  <a:graphicData uri="http://schemas.microsoft.com/office/word/2010/wordprocessingShape">
                    <wps:wsp>
                      <wps:cNvSpPr/>
                      <wps:spPr>
                        <a:xfrm rot="19170810">
                          <a:off x="0" y="0"/>
                          <a:ext cx="914400" cy="335280"/>
                        </a:xfrm>
                        <a:prstGeom prst="rect">
                          <a:avLst/>
                        </a:prstGeom>
                        <a:ln>
                          <a:solidFill>
                            <a:srgbClr val="FF0000"/>
                          </a:solidFill>
                        </a:ln>
                      </wps:spPr>
                      <wps:style>
                        <a:lnRef idx="2">
                          <a:schemeClr val="accent6"/>
                        </a:lnRef>
                        <a:fillRef idx="1">
                          <a:schemeClr val="lt1"/>
                        </a:fillRef>
                        <a:effectRef idx="0">
                          <a:schemeClr val="accent6"/>
                        </a:effectRef>
                        <a:fontRef idx="minor">
                          <a:schemeClr val="dk1"/>
                        </a:fontRef>
                      </wps:style>
                      <wps:txbx>
                        <w:txbxContent>
                          <w:p w14:paraId="02990028" w14:textId="6803A3F5" w:rsidR="00F83252" w:rsidRPr="00410DAB" w:rsidRDefault="00F83252" w:rsidP="00410DAB">
                            <w:pPr>
                              <w:jc w:val="center"/>
                              <w:rPr>
                                <w:rFonts w:ascii="Times New Roman" w:hAnsi="Times New Roman" w:cs="Times New Roman"/>
                                <w:sz w:val="28"/>
                                <w:szCs w:val="28"/>
                              </w:rPr>
                            </w:pPr>
                            <w:r w:rsidRPr="00410DAB">
                              <w:rPr>
                                <w:rFonts w:ascii="Times New Roman" w:hAnsi="Times New Roman" w:cs="Times New Roman"/>
                                <w:sz w:val="24"/>
                                <w:szCs w:val="24"/>
                              </w:rPr>
                              <w:t>Bedele(B1)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68CAC260" id="Rectangle 52015" o:spid="_x0000_s1026" style="position:absolute;left:0;text-align:left;margin-left:258pt;margin-top:131.7pt;width:1in;height:26.4pt;rotation:-2653323fd;z-index:25173094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" fillcolor="white [3201]" strokecolor="red" strokeweight="1pt">
                <v:textbox>
                  <w:txbxContent>
                    <w:p w14:paraId="02990028" w14:textId="6803A3F5" w:rsidR="00F83252" w:rsidRPr="00410DAB" w:rsidRDefault="00F83252" w:rsidP="00410DAB">
                      <w:pPr>
                        <w:jc w:val="center"/>
                        <w:rPr>
                          <w:rFonts w:ascii="Times New Roman" w:hAnsi="Times New Roman" w:cs="Times New Roman"/>
                          <w:sz w:val="28"/>
                          <w:szCs w:val="28"/>
                        </w:rPr>
                      </w:pPr>
                      <w:r w:rsidRPr="00410DAB">
                        <w:rPr>
                          <w:rFonts w:ascii="Times New Roman" w:hAnsi="Times New Roman" w:cs="Times New Roman"/>
                          <w:sz w:val="24"/>
                          <w:szCs w:val="24"/>
                        </w:rPr>
                        <w:t>Bedele(B1)</w:t>
                      </w:r>
                    </w:p>
                  </w:txbxContent>
                </v:textbox>
              </v:rect>
            </w:pict>
          </mc:Fallback>
        </mc:AlternateContent>
      </w:r>
      <w:r w:rsidRPr="00985E81">
        <w:rPr>
          <w:rFonts w:ascii="Times New Roman" w:hAnsi="Times New Roman" w:cs="Times New Roman"/>
          <w:noProof/>
          <w:sz w:val="24"/>
          <w:szCs w:val="24"/>
        </w:rPr>
        <mc:AlternateContent>
          <mc:Choice Requires="wps">
            <w:drawing>
              <wp:anchor distT="0" distB="0" distL="114300" distR="114300" simplePos="0" relativeHeight="251729920" behindDoc="0" locked="0" layoutInCell="1" allowOverlap="1" wp14:anchorId="6E6E42C4" wp14:editId="6B155639">
                <wp:simplePos x="0" y="0"/>
                <wp:positionH relativeFrom="column">
                  <wp:posOffset>1650365</wp:posOffset>
                </wp:positionH>
                <wp:positionV relativeFrom="paragraph">
                  <wp:posOffset>2148205</wp:posOffset>
                </wp:positionV>
                <wp:extent cx="1735666" cy="1406313"/>
                <wp:effectExtent l="0" t="38100" r="55245" b="22860"/>
                <wp:wrapNone/>
                <wp:docPr id="52014" name="Straight Arrow Connector 52014"/>
                <wp:cNvGraphicFramePr/>
                <a:graphic xmlns:a="http://schemas.openxmlformats.org/drawingml/2006/main">
                  <a:graphicData uri="http://schemas.microsoft.com/office/word/2010/wordprocessingShape">
                    <wps:wsp>
                      <wps:cNvCnPr/>
                      <wps:spPr>
                        <a:xfrm flipV="1">
                          <a:off x="0" y="0"/>
                          <a:ext cx="1735666" cy="1406313"/>
                        </a:xfrm>
                        <a:prstGeom prst="straightConnector1">
                          <a:avLst/>
                        </a:prstGeom>
                        <a:ln>
                          <a:solidFill>
                            <a:srgbClr val="FF0000"/>
                          </a:solidFill>
                          <a:tailEnd type="triangle"/>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w14:anchorId="1C81B6F5" id="_x0000_t32" coordsize="21600,21600" o:spt="32" o:oned="t" path="m,l21600,21600e" filled="f">
                <v:path arrowok="t" fillok="f" o:connecttype="none"/>
                <o:lock v:ext="edit" shapetype="t"/>
              </v:shapetype>
              <v:shape id="Straight Arrow Connector 52014" o:spid="_x0000_s1026" type="#_x0000_t32" style="position:absolute;margin-left:129.95pt;margin-top:169.15pt;width:136.65pt;height:110.75pt;flip:y;z-index:2517299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" strokecolor="red" strokeweight=".5pt">
                <v:stroke endarrow="block" joinstyle="miter"/>
              </v:shape>
            </w:pict>
          </mc:Fallback>
        </mc:AlternateContent>
      </w:r>
      <w:r w:rsidRPr="00985E81">
        <w:rPr>
          <w:rFonts w:ascii="Times New Roman" w:hAnsi="Times New Roman" w:cs="Times New Roman"/>
          <w:noProof/>
          <w:sz w:val="24"/>
          <w:szCs w:val="24"/>
        </w:rPr>
        <mc:AlternateContent>
          <mc:Choice Requires="wps">
            <w:drawing>
              <wp:anchor distT="0" distB="0" distL="114300" distR="114300" simplePos="0" relativeHeight="251728896" behindDoc="0" locked="0" layoutInCell="1" allowOverlap="1" wp14:anchorId="202C124E" wp14:editId="547A2197">
                <wp:simplePos x="0" y="0"/>
                <wp:positionH relativeFrom="column">
                  <wp:posOffset>1299210</wp:posOffset>
                </wp:positionH>
                <wp:positionV relativeFrom="paragraph">
                  <wp:posOffset>3519805</wp:posOffset>
                </wp:positionV>
                <wp:extent cx="350520" cy="266700"/>
                <wp:effectExtent l="19050" t="19050" r="11430" b="19050"/>
                <wp:wrapNone/>
                <wp:docPr id="52013" name="Oval 52013"/>
                <wp:cNvGraphicFramePr/>
                <a:graphic xmlns:a="http://schemas.openxmlformats.org/drawingml/2006/main">
                  <a:graphicData uri="http://schemas.microsoft.com/office/word/2010/wordprocessingShape">
                    <wps:wsp>
                      <wps:cNvSpPr/>
                      <wps:spPr>
                        <a:xfrm>
                          <a:off x="0" y="0"/>
                          <a:ext cx="350520" cy="266700"/>
                        </a:xfrm>
                        <a:prstGeom prst="ellipse">
                          <a:avLst/>
                        </a:prstGeom>
                        <a:noFill/>
                        <a:ln w="28575">
                          <a:solidFill>
                            <a:srgbClr val="FF0000"/>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anchor>
            </w:drawing>
          </mc:Choice>
          <mc:Fallback>
            <w:pict>
              <v:oval w14:anchorId="0984A934" id="Oval 52013" o:spid="_x0000_s1026" style="position:absolute;margin-left:102.3pt;margin-top:277.15pt;width:27.6pt;height:21pt;z-index:25172889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" filled="f" strokecolor="red" strokeweight="2.25pt">
                <v:stroke joinstyle="miter"/>
              </v:oval>
            </w:pict>
          </mc:Fallback>
        </mc:AlternateContent>
      </w:r>
      <w:r w:rsidR="008D62D9" w:rsidRPr="00985E81">
        <w:rPr>
          <w:rFonts w:ascii="Times New Roman" w:hAnsi="Times New Roman" w:cs="Times New Roman"/>
          <w:noProof/>
          <w:sz w:val="24"/>
          <w:szCs w:val="24"/>
        </w:rPr>
        <w:drawing>
          <wp:inline distT="0" distB="0" distL="0" distR="0" wp14:anchorId="36E9F52F" wp14:editId="0439F213">
            <wp:extent cx="3798881" cy="5288280"/>
            <wp:effectExtent l="0" t="0" r="0" b="7620"/>
            <wp:docPr id="51988" name="Picture 519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Picture 9"/>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a:xfrm>
                      <a:off x="0" y="0"/>
                      <a:ext cx="3811552" cy="5305919"/>
                    </a:xfrm>
                    <a:prstGeom prst="rect">
                      <a:avLst/>
                    </a:prstGeom>
                    <a:noFill/>
                    <a:ln>
                      <a:noFill/>
                    </a:ln>
                  </pic:spPr>
                </pic:pic>
              </a:graphicData>
            </a:graphic>
          </wp:inline>
        </w:drawing>
      </w:r>
    </w:p>
    <w:p w14:paraId="12C9C205" w14:textId="4AC55ED0" w:rsidR="00216622" w:rsidRDefault="0035751F" w:rsidP="008D62D9">
      <w:pPr>
        <w:rPr>
          <w:rFonts w:ascii="Times New Roman" w:hAnsi="Times New Roman" w:cs="Times New Roman"/>
          <w:sz w:val="24"/>
          <w:szCs w:val="24"/>
        </w:rPr>
      </w:pPr>
      <w:bookmarkStart w:id="323" w:name="_Hlk47781436"/>
      <w:r w:rsidRPr="00985E81">
        <w:rPr>
          <w:rFonts w:ascii="Times New Roman" w:hAnsi="Times New Roman" w:cs="Times New Roman"/>
          <w:sz w:val="24"/>
          <w:szCs w:val="24"/>
        </w:rPr>
        <w:t>Source: (ERA DDM, 2013)</w:t>
      </w:r>
    </w:p>
    <w:p w14:paraId="10D322DD" w14:textId="0EED2ED6" w:rsidR="005411AD" w:rsidRDefault="005411AD" w:rsidP="008D62D9">
      <w:pPr>
        <w:rPr>
          <w:rFonts w:ascii="Times New Roman" w:hAnsi="Times New Roman" w:cs="Times New Roman"/>
          <w:sz w:val="24"/>
          <w:szCs w:val="24"/>
        </w:rPr>
      </w:pPr>
    </w:p>
    <w:p w14:paraId="3C2A8436" w14:textId="461ED57F" w:rsidR="005411AD" w:rsidRDefault="005411AD" w:rsidP="008D62D9">
      <w:pPr>
        <w:rPr>
          <w:rFonts w:ascii="Times New Roman" w:hAnsi="Times New Roman" w:cs="Times New Roman"/>
          <w:sz w:val="24"/>
          <w:szCs w:val="24"/>
        </w:rPr>
      </w:pPr>
    </w:p>
    <w:p w14:paraId="27F146B9" w14:textId="6E32FC06" w:rsidR="005411AD" w:rsidRDefault="005411AD" w:rsidP="008D62D9">
      <w:pPr>
        <w:rPr>
          <w:rFonts w:ascii="Times New Roman" w:hAnsi="Times New Roman" w:cs="Times New Roman"/>
          <w:sz w:val="24"/>
          <w:szCs w:val="24"/>
        </w:rPr>
      </w:pPr>
    </w:p>
    <w:p w14:paraId="34FB63B2" w14:textId="2B2C84B3" w:rsidR="005411AD" w:rsidRDefault="005411AD" w:rsidP="008D62D9">
      <w:pPr>
        <w:rPr>
          <w:rFonts w:ascii="Times New Roman" w:hAnsi="Times New Roman" w:cs="Times New Roman"/>
          <w:sz w:val="24"/>
          <w:szCs w:val="24"/>
        </w:rPr>
      </w:pPr>
    </w:p>
    <w:p w14:paraId="65EB831E" w14:textId="77777777" w:rsidR="005411AD" w:rsidRPr="005411AD" w:rsidRDefault="005411AD" w:rsidP="008D62D9">
      <w:pPr>
        <w:rPr>
          <w:rFonts w:ascii="Times New Roman" w:hAnsi="Times New Roman" w:cs="Times New Roman"/>
          <w:sz w:val="24"/>
          <w:szCs w:val="24"/>
        </w:rPr>
      </w:pPr>
    </w:p>
    <w:p w14:paraId="31285EAB" w14:textId="6079845D" w:rsidR="00216622" w:rsidRPr="00FF2344" w:rsidRDefault="00216622" w:rsidP="008D62D9">
      <w:pPr>
        <w:rPr>
          <w:rFonts w:ascii="Times New Roman" w:hAnsi="Times New Roman" w:cs="Times New Roman"/>
          <w:sz w:val="24"/>
          <w:szCs w:val="24"/>
        </w:rPr>
      </w:pPr>
      <w:r w:rsidRPr="00FF2344">
        <w:rPr>
          <w:rFonts w:ascii="Times New Roman" w:hAnsi="Times New Roman" w:cs="Times New Roman"/>
          <w:sz w:val="24"/>
          <w:szCs w:val="24"/>
        </w:rPr>
        <w:lastRenderedPageBreak/>
        <w:t>B: 24hr Rainfall Depth (mm) vs Frequency (</w:t>
      </w:r>
      <w:r w:rsidR="001E10EC" w:rsidRPr="00FF2344">
        <w:rPr>
          <w:rFonts w:ascii="Times New Roman" w:hAnsi="Times New Roman" w:cs="Times New Roman"/>
          <w:sz w:val="24"/>
          <w:szCs w:val="24"/>
        </w:rPr>
        <w:t>yr.</w:t>
      </w:r>
      <w:r w:rsidRPr="00FF2344">
        <w:rPr>
          <w:rFonts w:ascii="Times New Roman" w:hAnsi="Times New Roman" w:cs="Times New Roman"/>
          <w:sz w:val="24"/>
          <w:szCs w:val="24"/>
        </w:rPr>
        <w:t>)</w:t>
      </w:r>
    </w:p>
    <w:bookmarkEnd w:id="323"/>
    <w:p w14:paraId="6DDC427E" w14:textId="18716A07" w:rsidR="00B45B8E" w:rsidRPr="00985E81" w:rsidRDefault="00B45B8E" w:rsidP="008D62D9">
      <w:pPr>
        <w:rPr>
          <w:rFonts w:ascii="Times New Roman" w:hAnsi="Times New Roman" w:cs="Times New Roman"/>
          <w:sz w:val="24"/>
          <w:szCs w:val="24"/>
        </w:rPr>
      </w:pPr>
      <w:r w:rsidRPr="00985E81">
        <w:rPr>
          <w:noProof/>
        </w:rPr>
        <w:drawing>
          <wp:inline distT="0" distB="0" distL="0" distR="0" wp14:anchorId="60E622F1" wp14:editId="77D75848">
            <wp:extent cx="5418290" cy="2705334"/>
            <wp:effectExtent l="0" t="0" r="0" b="0"/>
            <wp:docPr id="51987" name="Picture 519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1"/>
                    <a:stretch>
                      <a:fillRect/>
                    </a:stretch>
                  </pic:blipFill>
                  <pic:spPr>
                    <a:xfrm>
                      <a:off x="0" y="0"/>
                      <a:ext cx="5418290" cy="2705334"/>
                    </a:xfrm>
                    <a:prstGeom prst="rect">
                      <a:avLst/>
                    </a:prstGeom>
                  </pic:spPr>
                </pic:pic>
              </a:graphicData>
            </a:graphic>
          </wp:inline>
        </w:drawing>
      </w:r>
    </w:p>
    <w:p w14:paraId="264FC49F" w14:textId="5D7CB671" w:rsidR="0035751F" w:rsidRPr="00985E81" w:rsidRDefault="00B45B8E" w:rsidP="004C51DE">
      <w:pPr>
        <w:rPr>
          <w:rFonts w:ascii="Times New Roman" w:hAnsi="Times New Roman" w:cs="Times New Roman"/>
          <w:sz w:val="24"/>
          <w:szCs w:val="24"/>
        </w:rPr>
      </w:pPr>
      <w:r w:rsidRPr="00985E81">
        <w:rPr>
          <w:rFonts w:ascii="Times New Roman" w:hAnsi="Times New Roman" w:cs="Times New Roman"/>
          <w:sz w:val="24"/>
          <w:szCs w:val="24"/>
        </w:rPr>
        <w:t>Source: (ERA DDM, 2013)</w:t>
      </w:r>
    </w:p>
    <w:p w14:paraId="76491D6F" w14:textId="2DBAD195" w:rsidR="005A368C" w:rsidRPr="0050103C" w:rsidRDefault="005A368C" w:rsidP="004C51DE">
      <w:pPr>
        <w:pStyle w:val="Heading1"/>
        <w:spacing w:before="120" w:after="120"/>
        <w:rPr>
          <w:rFonts w:ascii="Times New Roman" w:hAnsi="Times New Roman" w:cs="Times New Roman"/>
          <w:b/>
          <w:bCs/>
          <w:color w:val="auto"/>
          <w:sz w:val="24"/>
          <w:szCs w:val="24"/>
        </w:rPr>
      </w:pPr>
      <w:bookmarkStart w:id="324" w:name="_Toc50289045"/>
      <w:bookmarkStart w:id="325" w:name="_Toc50290640"/>
      <w:bookmarkStart w:id="326" w:name="_Toc50292182"/>
      <w:bookmarkStart w:id="327" w:name="_Toc50293689"/>
      <w:bookmarkStart w:id="328" w:name="_Toc51593334"/>
      <w:bookmarkStart w:id="329" w:name="_Toc51770767"/>
      <w:bookmarkStart w:id="330" w:name="_Toc52981202"/>
      <w:bookmarkStart w:id="331" w:name="_Toc55294233"/>
      <w:bookmarkStart w:id="332" w:name="_Toc56007120"/>
      <w:bookmarkStart w:id="333" w:name="_Toc56045099"/>
      <w:r w:rsidRPr="0050103C">
        <w:rPr>
          <w:rFonts w:ascii="Times New Roman" w:hAnsi="Times New Roman" w:cs="Times New Roman"/>
          <w:b/>
          <w:bCs/>
          <w:color w:val="auto"/>
          <w:sz w:val="24"/>
          <w:szCs w:val="24"/>
        </w:rPr>
        <w:t>Appendix-</w:t>
      </w:r>
      <w:r w:rsidR="00BE4480">
        <w:rPr>
          <w:rFonts w:ascii="Times New Roman" w:hAnsi="Times New Roman" w:cs="Times New Roman"/>
          <w:b/>
          <w:bCs/>
          <w:color w:val="auto"/>
          <w:sz w:val="24"/>
          <w:szCs w:val="24"/>
        </w:rPr>
        <w:t>8</w:t>
      </w:r>
      <w:r w:rsidRPr="0050103C">
        <w:rPr>
          <w:rFonts w:ascii="Times New Roman" w:hAnsi="Times New Roman" w:cs="Times New Roman"/>
          <w:b/>
          <w:bCs/>
          <w:color w:val="auto"/>
          <w:sz w:val="24"/>
          <w:szCs w:val="24"/>
        </w:rPr>
        <w:t xml:space="preserve">: Different </w:t>
      </w:r>
      <w:r w:rsidR="00AA00D7" w:rsidRPr="0050103C">
        <w:rPr>
          <w:rFonts w:ascii="Times New Roman" w:hAnsi="Times New Roman" w:cs="Times New Roman"/>
          <w:b/>
          <w:bCs/>
          <w:color w:val="auto"/>
          <w:sz w:val="24"/>
          <w:szCs w:val="24"/>
        </w:rPr>
        <w:t>P</w:t>
      </w:r>
      <w:r w:rsidRPr="0050103C">
        <w:rPr>
          <w:rFonts w:ascii="Times New Roman" w:hAnsi="Times New Roman" w:cs="Times New Roman"/>
          <w:b/>
          <w:bCs/>
          <w:color w:val="auto"/>
          <w:sz w:val="24"/>
          <w:szCs w:val="24"/>
        </w:rPr>
        <w:t xml:space="preserve">arameters used in </w:t>
      </w:r>
      <w:r w:rsidR="005924C8" w:rsidRPr="0050103C">
        <w:rPr>
          <w:rFonts w:ascii="Times New Roman" w:hAnsi="Times New Roman" w:cs="Times New Roman"/>
          <w:b/>
          <w:bCs/>
          <w:color w:val="auto"/>
          <w:sz w:val="24"/>
          <w:szCs w:val="24"/>
        </w:rPr>
        <w:t>M</w:t>
      </w:r>
      <w:r w:rsidRPr="0050103C">
        <w:rPr>
          <w:rFonts w:ascii="Times New Roman" w:hAnsi="Times New Roman" w:cs="Times New Roman"/>
          <w:b/>
          <w:bCs/>
          <w:color w:val="auto"/>
          <w:sz w:val="24"/>
          <w:szCs w:val="24"/>
        </w:rPr>
        <w:t>anning</w:t>
      </w:r>
      <w:r w:rsidR="00465136" w:rsidRPr="0050103C">
        <w:rPr>
          <w:rFonts w:ascii="Times New Roman" w:hAnsi="Times New Roman" w:cs="Times New Roman"/>
          <w:b/>
          <w:bCs/>
          <w:color w:val="auto"/>
          <w:sz w:val="24"/>
          <w:szCs w:val="24"/>
        </w:rPr>
        <w:t>,</w:t>
      </w:r>
      <w:r w:rsidRPr="0050103C">
        <w:rPr>
          <w:rFonts w:ascii="Times New Roman" w:hAnsi="Times New Roman" w:cs="Times New Roman"/>
          <w:b/>
          <w:bCs/>
          <w:color w:val="auto"/>
          <w:sz w:val="24"/>
          <w:szCs w:val="24"/>
        </w:rPr>
        <w:t xml:space="preserve"> Rational </w:t>
      </w:r>
      <w:r w:rsidR="001D52B5">
        <w:rPr>
          <w:rFonts w:ascii="Times New Roman" w:hAnsi="Times New Roman" w:cs="Times New Roman"/>
          <w:b/>
          <w:bCs/>
          <w:color w:val="auto"/>
          <w:sz w:val="24"/>
          <w:szCs w:val="24"/>
        </w:rPr>
        <w:t>Equation</w:t>
      </w:r>
      <w:r w:rsidR="00465136" w:rsidRPr="0050103C">
        <w:rPr>
          <w:rFonts w:ascii="Times New Roman" w:hAnsi="Times New Roman" w:cs="Times New Roman"/>
          <w:b/>
          <w:bCs/>
          <w:color w:val="auto"/>
          <w:sz w:val="24"/>
          <w:szCs w:val="24"/>
        </w:rPr>
        <w:t xml:space="preserve"> and Others</w:t>
      </w:r>
      <w:bookmarkEnd w:id="324"/>
      <w:bookmarkEnd w:id="325"/>
      <w:bookmarkEnd w:id="326"/>
      <w:bookmarkEnd w:id="327"/>
      <w:bookmarkEnd w:id="328"/>
      <w:bookmarkEnd w:id="329"/>
      <w:bookmarkEnd w:id="330"/>
      <w:bookmarkEnd w:id="331"/>
      <w:bookmarkEnd w:id="332"/>
      <w:bookmarkEnd w:id="333"/>
    </w:p>
    <w:p w14:paraId="30BB6E99" w14:textId="46C0078C" w:rsidR="008D62D9" w:rsidRPr="00985E81" w:rsidRDefault="00863E17" w:rsidP="004C51DE">
      <w:pPr>
        <w:rPr>
          <w:rFonts w:ascii="Times New Roman" w:hAnsi="Times New Roman" w:cs="Times New Roman"/>
          <w:sz w:val="24"/>
          <w:szCs w:val="24"/>
        </w:rPr>
      </w:pPr>
      <w:r w:rsidRPr="00985E81">
        <w:rPr>
          <w:rFonts w:ascii="Times New Roman" w:hAnsi="Times New Roman" w:cs="Times New Roman"/>
          <w:sz w:val="24"/>
          <w:szCs w:val="24"/>
        </w:rPr>
        <w:t>A: Design</w:t>
      </w:r>
      <w:r w:rsidR="003E564B" w:rsidRPr="00985E81">
        <w:rPr>
          <w:rFonts w:ascii="Times New Roman" w:hAnsi="Times New Roman" w:cs="Times New Roman"/>
          <w:sz w:val="24"/>
          <w:szCs w:val="24"/>
        </w:rPr>
        <w:t xml:space="preserve"> Storm Frequency(</w:t>
      </w:r>
      <w:r w:rsidRPr="00985E81">
        <w:rPr>
          <w:rFonts w:ascii="Times New Roman" w:hAnsi="Times New Roman" w:cs="Times New Roman"/>
          <w:sz w:val="24"/>
          <w:szCs w:val="24"/>
        </w:rPr>
        <w:t>yrs.</w:t>
      </w:r>
      <w:r w:rsidR="003E564B" w:rsidRPr="00985E81">
        <w:rPr>
          <w:rFonts w:ascii="Times New Roman" w:hAnsi="Times New Roman" w:cs="Times New Roman"/>
          <w:sz w:val="24"/>
          <w:szCs w:val="24"/>
        </w:rPr>
        <w:t>) by Geometric Design Criteria</w:t>
      </w:r>
    </w:p>
    <w:tbl>
      <w:tblPr>
        <w:tblW w:w="8025" w:type="dxa"/>
        <w:tblLook w:val="04A0" w:firstRow="1" w:lastRow="0" w:firstColumn="1" w:lastColumn="0" w:noHBand="0" w:noVBand="1"/>
      </w:tblPr>
      <w:tblGrid>
        <w:gridCol w:w="3025"/>
        <w:gridCol w:w="1137"/>
        <w:gridCol w:w="1137"/>
        <w:gridCol w:w="1630"/>
        <w:gridCol w:w="1750"/>
      </w:tblGrid>
      <w:tr w:rsidR="0094181A" w:rsidRPr="00985E81" w14:paraId="0E8BDD06" w14:textId="77777777" w:rsidTr="000C3FE6">
        <w:trPr>
          <w:trHeight w:val="312"/>
        </w:trPr>
        <w:tc>
          <w:tcPr>
            <w:tcW w:w="302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5948749F" w14:textId="77777777" w:rsidR="000C3FE6" w:rsidRPr="00985E81" w:rsidRDefault="000C3FE6" w:rsidP="000C3FE6">
            <w:pPr>
              <w:spacing w:before="0" w:after="0" w:line="240" w:lineRule="auto"/>
              <w:jc w:val="left"/>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Structure Type</w:t>
            </w:r>
          </w:p>
        </w:tc>
        <w:tc>
          <w:tcPr>
            <w:tcW w:w="5000" w:type="dxa"/>
            <w:gridSpan w:val="4"/>
            <w:tcBorders>
              <w:top w:val="single" w:sz="4" w:space="0" w:color="auto"/>
              <w:left w:val="nil"/>
              <w:bottom w:val="single" w:sz="4" w:space="0" w:color="auto"/>
              <w:right w:val="single" w:sz="4" w:space="0" w:color="auto"/>
            </w:tcBorders>
            <w:shd w:val="clear" w:color="auto" w:fill="auto"/>
            <w:noWrap/>
            <w:vAlign w:val="bottom"/>
            <w:hideMark/>
          </w:tcPr>
          <w:p w14:paraId="4BAEDE1D" w14:textId="77777777" w:rsidR="000C3FE6" w:rsidRPr="00985E81" w:rsidRDefault="000C3FE6" w:rsidP="000C3FE6">
            <w:pPr>
              <w:spacing w:before="0" w:after="0" w:line="240" w:lineRule="auto"/>
              <w:jc w:val="center"/>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Geometric Design Standard</w:t>
            </w:r>
          </w:p>
        </w:tc>
      </w:tr>
      <w:tr w:rsidR="0094181A" w:rsidRPr="00985E81" w14:paraId="702FB332"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26AAE488"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969" w:type="dxa"/>
            <w:tcBorders>
              <w:top w:val="nil"/>
              <w:left w:val="nil"/>
              <w:bottom w:val="single" w:sz="4" w:space="0" w:color="auto"/>
              <w:right w:val="single" w:sz="4" w:space="0" w:color="auto"/>
            </w:tcBorders>
            <w:shd w:val="clear" w:color="auto" w:fill="auto"/>
            <w:noWrap/>
            <w:vAlign w:val="bottom"/>
            <w:hideMark/>
          </w:tcPr>
          <w:p w14:paraId="050DF579"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DS1/DS2</w:t>
            </w:r>
          </w:p>
        </w:tc>
        <w:tc>
          <w:tcPr>
            <w:tcW w:w="968" w:type="dxa"/>
            <w:tcBorders>
              <w:top w:val="nil"/>
              <w:left w:val="nil"/>
              <w:bottom w:val="single" w:sz="4" w:space="0" w:color="auto"/>
              <w:right w:val="single" w:sz="4" w:space="0" w:color="auto"/>
            </w:tcBorders>
            <w:shd w:val="clear" w:color="auto" w:fill="auto"/>
            <w:noWrap/>
            <w:vAlign w:val="bottom"/>
            <w:hideMark/>
          </w:tcPr>
          <w:p w14:paraId="038EE20D"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DS3/DS4</w:t>
            </w:r>
          </w:p>
        </w:tc>
        <w:tc>
          <w:tcPr>
            <w:tcW w:w="1470" w:type="dxa"/>
            <w:tcBorders>
              <w:top w:val="nil"/>
              <w:left w:val="nil"/>
              <w:bottom w:val="single" w:sz="4" w:space="0" w:color="auto"/>
              <w:right w:val="single" w:sz="4" w:space="0" w:color="auto"/>
            </w:tcBorders>
            <w:shd w:val="clear" w:color="auto" w:fill="auto"/>
            <w:noWrap/>
            <w:vAlign w:val="bottom"/>
            <w:hideMark/>
          </w:tcPr>
          <w:p w14:paraId="1B82BDF4"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DS5/DS6/DS7</w:t>
            </w:r>
          </w:p>
        </w:tc>
        <w:tc>
          <w:tcPr>
            <w:tcW w:w="1593" w:type="dxa"/>
            <w:tcBorders>
              <w:top w:val="nil"/>
              <w:left w:val="nil"/>
              <w:bottom w:val="single" w:sz="4" w:space="0" w:color="auto"/>
              <w:right w:val="single" w:sz="4" w:space="0" w:color="auto"/>
            </w:tcBorders>
            <w:shd w:val="clear" w:color="auto" w:fill="auto"/>
            <w:noWrap/>
            <w:vAlign w:val="bottom"/>
            <w:hideMark/>
          </w:tcPr>
          <w:p w14:paraId="01BDFA15"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DS8/DS9/DS10</w:t>
            </w:r>
          </w:p>
        </w:tc>
      </w:tr>
      <w:tr w:rsidR="0094181A" w:rsidRPr="00985E81" w14:paraId="2E182C6B"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70FA6E83"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Gutters and Inlets</w:t>
            </w:r>
          </w:p>
        </w:tc>
        <w:tc>
          <w:tcPr>
            <w:tcW w:w="969" w:type="dxa"/>
            <w:tcBorders>
              <w:top w:val="nil"/>
              <w:left w:val="nil"/>
              <w:bottom w:val="single" w:sz="4" w:space="0" w:color="auto"/>
              <w:right w:val="single" w:sz="4" w:space="0" w:color="auto"/>
            </w:tcBorders>
            <w:shd w:val="clear" w:color="auto" w:fill="auto"/>
            <w:noWrap/>
            <w:vAlign w:val="bottom"/>
            <w:hideMark/>
          </w:tcPr>
          <w:p w14:paraId="526E9757"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 or 5</w:t>
            </w:r>
          </w:p>
        </w:tc>
        <w:tc>
          <w:tcPr>
            <w:tcW w:w="968" w:type="dxa"/>
            <w:tcBorders>
              <w:top w:val="nil"/>
              <w:left w:val="nil"/>
              <w:bottom w:val="single" w:sz="4" w:space="0" w:color="auto"/>
              <w:right w:val="single" w:sz="4" w:space="0" w:color="auto"/>
            </w:tcBorders>
            <w:shd w:val="clear" w:color="000000" w:fill="00B0F0"/>
            <w:noWrap/>
            <w:vAlign w:val="bottom"/>
            <w:hideMark/>
          </w:tcPr>
          <w:p w14:paraId="77B0D944"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c>
          <w:tcPr>
            <w:tcW w:w="1470" w:type="dxa"/>
            <w:tcBorders>
              <w:top w:val="nil"/>
              <w:left w:val="nil"/>
              <w:bottom w:val="single" w:sz="4" w:space="0" w:color="auto"/>
              <w:right w:val="single" w:sz="4" w:space="0" w:color="auto"/>
            </w:tcBorders>
            <w:shd w:val="clear" w:color="auto" w:fill="auto"/>
            <w:noWrap/>
            <w:vAlign w:val="bottom"/>
            <w:hideMark/>
          </w:tcPr>
          <w:p w14:paraId="568BFEC9"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c>
          <w:tcPr>
            <w:tcW w:w="1593" w:type="dxa"/>
            <w:tcBorders>
              <w:top w:val="nil"/>
              <w:left w:val="nil"/>
              <w:bottom w:val="single" w:sz="4" w:space="0" w:color="auto"/>
              <w:right w:val="single" w:sz="4" w:space="0" w:color="auto"/>
            </w:tcBorders>
            <w:shd w:val="clear" w:color="auto" w:fill="auto"/>
            <w:noWrap/>
            <w:vAlign w:val="bottom"/>
            <w:hideMark/>
          </w:tcPr>
          <w:p w14:paraId="53BA533D"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r>
      <w:tr w:rsidR="0094181A" w:rsidRPr="00985E81" w14:paraId="1C44F48A"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706CD5DE"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Side Ditches</w:t>
            </w:r>
          </w:p>
        </w:tc>
        <w:tc>
          <w:tcPr>
            <w:tcW w:w="969" w:type="dxa"/>
            <w:tcBorders>
              <w:top w:val="nil"/>
              <w:left w:val="nil"/>
              <w:bottom w:val="single" w:sz="4" w:space="0" w:color="auto"/>
              <w:right w:val="single" w:sz="4" w:space="0" w:color="auto"/>
            </w:tcBorders>
            <w:shd w:val="clear" w:color="auto" w:fill="auto"/>
            <w:noWrap/>
            <w:vAlign w:val="bottom"/>
            <w:hideMark/>
          </w:tcPr>
          <w:p w14:paraId="1A558D0D"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c>
          <w:tcPr>
            <w:tcW w:w="968" w:type="dxa"/>
            <w:tcBorders>
              <w:top w:val="nil"/>
              <w:left w:val="nil"/>
              <w:bottom w:val="single" w:sz="4" w:space="0" w:color="auto"/>
              <w:right w:val="single" w:sz="4" w:space="0" w:color="auto"/>
            </w:tcBorders>
            <w:shd w:val="clear" w:color="000000" w:fill="00B0F0"/>
            <w:noWrap/>
            <w:vAlign w:val="bottom"/>
            <w:hideMark/>
          </w:tcPr>
          <w:p w14:paraId="5F10F8AC"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c>
          <w:tcPr>
            <w:tcW w:w="1470" w:type="dxa"/>
            <w:tcBorders>
              <w:top w:val="nil"/>
              <w:left w:val="nil"/>
              <w:bottom w:val="single" w:sz="4" w:space="0" w:color="auto"/>
              <w:right w:val="single" w:sz="4" w:space="0" w:color="auto"/>
            </w:tcBorders>
            <w:shd w:val="clear" w:color="auto" w:fill="auto"/>
            <w:noWrap/>
            <w:vAlign w:val="bottom"/>
            <w:hideMark/>
          </w:tcPr>
          <w:p w14:paraId="2920CD3B"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c>
          <w:tcPr>
            <w:tcW w:w="1593" w:type="dxa"/>
            <w:tcBorders>
              <w:top w:val="nil"/>
              <w:left w:val="nil"/>
              <w:bottom w:val="single" w:sz="4" w:space="0" w:color="auto"/>
              <w:right w:val="single" w:sz="4" w:space="0" w:color="auto"/>
            </w:tcBorders>
            <w:shd w:val="clear" w:color="auto" w:fill="auto"/>
            <w:noWrap/>
            <w:vAlign w:val="bottom"/>
            <w:hideMark/>
          </w:tcPr>
          <w:p w14:paraId="6A6E15BD"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r>
      <w:tr w:rsidR="0094181A" w:rsidRPr="00985E81" w14:paraId="163E2A38"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1C6615CC"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Ford/low water bridge</w:t>
            </w:r>
          </w:p>
        </w:tc>
        <w:tc>
          <w:tcPr>
            <w:tcW w:w="969" w:type="dxa"/>
            <w:tcBorders>
              <w:top w:val="nil"/>
              <w:left w:val="nil"/>
              <w:bottom w:val="single" w:sz="4" w:space="0" w:color="auto"/>
              <w:right w:val="single" w:sz="4" w:space="0" w:color="auto"/>
            </w:tcBorders>
            <w:shd w:val="clear" w:color="auto" w:fill="auto"/>
            <w:noWrap/>
            <w:vAlign w:val="bottom"/>
            <w:hideMark/>
          </w:tcPr>
          <w:p w14:paraId="135EE76A"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968" w:type="dxa"/>
            <w:tcBorders>
              <w:top w:val="nil"/>
              <w:left w:val="nil"/>
              <w:bottom w:val="single" w:sz="4" w:space="0" w:color="auto"/>
              <w:right w:val="single" w:sz="4" w:space="0" w:color="auto"/>
            </w:tcBorders>
            <w:shd w:val="clear" w:color="000000" w:fill="00B0F0"/>
            <w:noWrap/>
            <w:vAlign w:val="bottom"/>
            <w:hideMark/>
          </w:tcPr>
          <w:p w14:paraId="3AE078BE"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1470" w:type="dxa"/>
            <w:tcBorders>
              <w:top w:val="nil"/>
              <w:left w:val="nil"/>
              <w:bottom w:val="single" w:sz="4" w:space="0" w:color="auto"/>
              <w:right w:val="single" w:sz="4" w:space="0" w:color="auto"/>
            </w:tcBorders>
            <w:shd w:val="clear" w:color="auto" w:fill="auto"/>
            <w:noWrap/>
            <w:vAlign w:val="bottom"/>
            <w:hideMark/>
          </w:tcPr>
          <w:p w14:paraId="5084E372"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1593" w:type="dxa"/>
            <w:tcBorders>
              <w:top w:val="nil"/>
              <w:left w:val="nil"/>
              <w:bottom w:val="single" w:sz="4" w:space="0" w:color="auto"/>
              <w:right w:val="single" w:sz="4" w:space="0" w:color="auto"/>
            </w:tcBorders>
            <w:shd w:val="clear" w:color="auto" w:fill="auto"/>
            <w:noWrap/>
            <w:vAlign w:val="bottom"/>
            <w:hideMark/>
          </w:tcPr>
          <w:p w14:paraId="15165EC3"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r>
      <w:tr w:rsidR="0094181A" w:rsidRPr="00985E81" w14:paraId="35B5136E"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69E675D7"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Culvert Pipe(span&lt;2m)</w:t>
            </w:r>
          </w:p>
        </w:tc>
        <w:tc>
          <w:tcPr>
            <w:tcW w:w="969" w:type="dxa"/>
            <w:tcBorders>
              <w:top w:val="nil"/>
              <w:left w:val="nil"/>
              <w:bottom w:val="single" w:sz="4" w:space="0" w:color="auto"/>
              <w:right w:val="single" w:sz="4" w:space="0" w:color="auto"/>
            </w:tcBorders>
            <w:shd w:val="clear" w:color="auto" w:fill="auto"/>
            <w:noWrap/>
            <w:vAlign w:val="bottom"/>
            <w:hideMark/>
          </w:tcPr>
          <w:p w14:paraId="4943AE98"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c>
          <w:tcPr>
            <w:tcW w:w="968" w:type="dxa"/>
            <w:tcBorders>
              <w:top w:val="nil"/>
              <w:left w:val="nil"/>
              <w:bottom w:val="single" w:sz="4" w:space="0" w:color="auto"/>
              <w:right w:val="single" w:sz="4" w:space="0" w:color="auto"/>
            </w:tcBorders>
            <w:shd w:val="clear" w:color="000000" w:fill="00B0F0"/>
            <w:noWrap/>
            <w:vAlign w:val="bottom"/>
            <w:hideMark/>
          </w:tcPr>
          <w:p w14:paraId="448DCFDD"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c>
          <w:tcPr>
            <w:tcW w:w="1470" w:type="dxa"/>
            <w:tcBorders>
              <w:top w:val="nil"/>
              <w:left w:val="nil"/>
              <w:bottom w:val="single" w:sz="4" w:space="0" w:color="auto"/>
              <w:right w:val="single" w:sz="4" w:space="0" w:color="auto"/>
            </w:tcBorders>
            <w:shd w:val="clear" w:color="auto" w:fill="auto"/>
            <w:noWrap/>
            <w:vAlign w:val="bottom"/>
            <w:hideMark/>
          </w:tcPr>
          <w:p w14:paraId="0F6C388A"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c>
          <w:tcPr>
            <w:tcW w:w="1593" w:type="dxa"/>
            <w:tcBorders>
              <w:top w:val="nil"/>
              <w:left w:val="nil"/>
              <w:bottom w:val="single" w:sz="4" w:space="0" w:color="auto"/>
              <w:right w:val="single" w:sz="4" w:space="0" w:color="auto"/>
            </w:tcBorders>
            <w:shd w:val="clear" w:color="auto" w:fill="auto"/>
            <w:noWrap/>
            <w:vAlign w:val="bottom"/>
            <w:hideMark/>
          </w:tcPr>
          <w:p w14:paraId="45C1C526"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w:t>
            </w:r>
          </w:p>
        </w:tc>
      </w:tr>
      <w:tr w:rsidR="0094181A" w:rsidRPr="00985E81" w14:paraId="532231C4"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7EB72784"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Culvert (2m&lt;span&lt;6m)</w:t>
            </w:r>
          </w:p>
        </w:tc>
        <w:tc>
          <w:tcPr>
            <w:tcW w:w="969" w:type="dxa"/>
            <w:tcBorders>
              <w:top w:val="nil"/>
              <w:left w:val="nil"/>
              <w:bottom w:val="single" w:sz="4" w:space="0" w:color="auto"/>
              <w:right w:val="single" w:sz="4" w:space="0" w:color="auto"/>
            </w:tcBorders>
            <w:shd w:val="clear" w:color="auto" w:fill="auto"/>
            <w:noWrap/>
            <w:vAlign w:val="bottom"/>
            <w:hideMark/>
          </w:tcPr>
          <w:p w14:paraId="5373FADF"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968" w:type="dxa"/>
            <w:tcBorders>
              <w:top w:val="nil"/>
              <w:left w:val="nil"/>
              <w:bottom w:val="single" w:sz="4" w:space="0" w:color="auto"/>
              <w:right w:val="single" w:sz="4" w:space="0" w:color="auto"/>
            </w:tcBorders>
            <w:shd w:val="clear" w:color="000000" w:fill="00B0F0"/>
            <w:noWrap/>
            <w:vAlign w:val="bottom"/>
            <w:hideMark/>
          </w:tcPr>
          <w:p w14:paraId="236C2A09"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c>
          <w:tcPr>
            <w:tcW w:w="1470" w:type="dxa"/>
            <w:tcBorders>
              <w:top w:val="nil"/>
              <w:left w:val="nil"/>
              <w:bottom w:val="single" w:sz="4" w:space="0" w:color="auto"/>
              <w:right w:val="single" w:sz="4" w:space="0" w:color="auto"/>
            </w:tcBorders>
            <w:shd w:val="clear" w:color="auto" w:fill="auto"/>
            <w:noWrap/>
            <w:vAlign w:val="bottom"/>
            <w:hideMark/>
          </w:tcPr>
          <w:p w14:paraId="079559C3"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c>
          <w:tcPr>
            <w:tcW w:w="1593" w:type="dxa"/>
            <w:tcBorders>
              <w:top w:val="nil"/>
              <w:left w:val="nil"/>
              <w:bottom w:val="single" w:sz="4" w:space="0" w:color="auto"/>
              <w:right w:val="single" w:sz="4" w:space="0" w:color="auto"/>
            </w:tcBorders>
            <w:shd w:val="clear" w:color="auto" w:fill="auto"/>
            <w:noWrap/>
            <w:vAlign w:val="bottom"/>
            <w:hideMark/>
          </w:tcPr>
          <w:p w14:paraId="07A1540D"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w:t>
            </w:r>
          </w:p>
        </w:tc>
      </w:tr>
      <w:tr w:rsidR="0094181A" w:rsidRPr="00985E81" w14:paraId="2C2166D4"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61DC0B23"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Short span bridges</w:t>
            </w:r>
          </w:p>
        </w:tc>
        <w:tc>
          <w:tcPr>
            <w:tcW w:w="969" w:type="dxa"/>
            <w:tcBorders>
              <w:top w:val="nil"/>
              <w:left w:val="nil"/>
              <w:bottom w:val="single" w:sz="4" w:space="0" w:color="auto"/>
              <w:right w:val="single" w:sz="4" w:space="0" w:color="auto"/>
            </w:tcBorders>
            <w:shd w:val="clear" w:color="auto" w:fill="auto"/>
            <w:noWrap/>
            <w:vAlign w:val="bottom"/>
            <w:hideMark/>
          </w:tcPr>
          <w:p w14:paraId="51A41CDF"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968" w:type="dxa"/>
            <w:tcBorders>
              <w:top w:val="nil"/>
              <w:left w:val="nil"/>
              <w:bottom w:val="single" w:sz="4" w:space="0" w:color="auto"/>
              <w:right w:val="single" w:sz="4" w:space="0" w:color="auto"/>
            </w:tcBorders>
            <w:shd w:val="clear" w:color="000000" w:fill="00B0F0"/>
            <w:noWrap/>
            <w:vAlign w:val="bottom"/>
            <w:hideMark/>
          </w:tcPr>
          <w:p w14:paraId="1FF48B14"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1470" w:type="dxa"/>
            <w:tcBorders>
              <w:top w:val="nil"/>
              <w:left w:val="nil"/>
              <w:bottom w:val="single" w:sz="4" w:space="0" w:color="auto"/>
              <w:right w:val="single" w:sz="4" w:space="0" w:color="auto"/>
            </w:tcBorders>
            <w:shd w:val="clear" w:color="auto" w:fill="auto"/>
            <w:noWrap/>
            <w:vAlign w:val="bottom"/>
            <w:hideMark/>
          </w:tcPr>
          <w:p w14:paraId="03883F9B"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1593" w:type="dxa"/>
            <w:tcBorders>
              <w:top w:val="nil"/>
              <w:left w:val="nil"/>
              <w:bottom w:val="single" w:sz="4" w:space="0" w:color="auto"/>
              <w:right w:val="single" w:sz="4" w:space="0" w:color="auto"/>
            </w:tcBorders>
            <w:shd w:val="clear" w:color="auto" w:fill="auto"/>
            <w:noWrap/>
            <w:vAlign w:val="bottom"/>
            <w:hideMark/>
          </w:tcPr>
          <w:p w14:paraId="1CFCDFC6"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r>
      <w:tr w:rsidR="0094181A" w:rsidRPr="00985E81" w14:paraId="6720D767"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187299D3"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(6m&lt;span&lt;15m)</w:t>
            </w:r>
          </w:p>
        </w:tc>
        <w:tc>
          <w:tcPr>
            <w:tcW w:w="969" w:type="dxa"/>
            <w:tcBorders>
              <w:top w:val="nil"/>
              <w:left w:val="nil"/>
              <w:bottom w:val="single" w:sz="4" w:space="0" w:color="auto"/>
              <w:right w:val="single" w:sz="4" w:space="0" w:color="auto"/>
            </w:tcBorders>
            <w:shd w:val="clear" w:color="auto" w:fill="auto"/>
            <w:noWrap/>
            <w:vAlign w:val="bottom"/>
            <w:hideMark/>
          </w:tcPr>
          <w:p w14:paraId="7F840013"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968" w:type="dxa"/>
            <w:tcBorders>
              <w:top w:val="nil"/>
              <w:left w:val="nil"/>
              <w:bottom w:val="single" w:sz="4" w:space="0" w:color="auto"/>
              <w:right w:val="single" w:sz="4" w:space="0" w:color="auto"/>
            </w:tcBorders>
            <w:shd w:val="clear" w:color="000000" w:fill="00B0F0"/>
            <w:noWrap/>
            <w:vAlign w:val="bottom"/>
            <w:hideMark/>
          </w:tcPr>
          <w:p w14:paraId="0603E399"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1470" w:type="dxa"/>
            <w:tcBorders>
              <w:top w:val="nil"/>
              <w:left w:val="nil"/>
              <w:bottom w:val="single" w:sz="4" w:space="0" w:color="auto"/>
              <w:right w:val="single" w:sz="4" w:space="0" w:color="auto"/>
            </w:tcBorders>
            <w:shd w:val="clear" w:color="auto" w:fill="auto"/>
            <w:noWrap/>
            <w:vAlign w:val="bottom"/>
            <w:hideMark/>
          </w:tcPr>
          <w:p w14:paraId="5E3F2073"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c>
          <w:tcPr>
            <w:tcW w:w="1593" w:type="dxa"/>
            <w:tcBorders>
              <w:top w:val="nil"/>
              <w:left w:val="nil"/>
              <w:bottom w:val="single" w:sz="4" w:space="0" w:color="auto"/>
              <w:right w:val="single" w:sz="4" w:space="0" w:color="auto"/>
            </w:tcBorders>
            <w:shd w:val="clear" w:color="auto" w:fill="auto"/>
            <w:noWrap/>
            <w:vAlign w:val="bottom"/>
            <w:hideMark/>
          </w:tcPr>
          <w:p w14:paraId="36CCBAA3"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r>
      <w:tr w:rsidR="0094181A" w:rsidRPr="00985E81" w14:paraId="4A2D677E"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71F4829A"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Medium span</w:t>
            </w:r>
          </w:p>
        </w:tc>
        <w:tc>
          <w:tcPr>
            <w:tcW w:w="969" w:type="dxa"/>
            <w:tcBorders>
              <w:top w:val="nil"/>
              <w:left w:val="nil"/>
              <w:bottom w:val="single" w:sz="4" w:space="0" w:color="auto"/>
              <w:right w:val="single" w:sz="4" w:space="0" w:color="auto"/>
            </w:tcBorders>
            <w:shd w:val="clear" w:color="auto" w:fill="auto"/>
            <w:noWrap/>
            <w:vAlign w:val="bottom"/>
            <w:hideMark/>
          </w:tcPr>
          <w:p w14:paraId="4C433545"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968" w:type="dxa"/>
            <w:tcBorders>
              <w:top w:val="nil"/>
              <w:left w:val="nil"/>
              <w:bottom w:val="single" w:sz="4" w:space="0" w:color="auto"/>
              <w:right w:val="single" w:sz="4" w:space="0" w:color="auto"/>
            </w:tcBorders>
            <w:shd w:val="clear" w:color="000000" w:fill="00B0F0"/>
            <w:noWrap/>
            <w:vAlign w:val="bottom"/>
            <w:hideMark/>
          </w:tcPr>
          <w:p w14:paraId="495F847D"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1470" w:type="dxa"/>
            <w:tcBorders>
              <w:top w:val="nil"/>
              <w:left w:val="nil"/>
              <w:bottom w:val="single" w:sz="4" w:space="0" w:color="auto"/>
              <w:right w:val="single" w:sz="4" w:space="0" w:color="auto"/>
            </w:tcBorders>
            <w:shd w:val="clear" w:color="auto" w:fill="auto"/>
            <w:noWrap/>
            <w:vAlign w:val="bottom"/>
            <w:hideMark/>
          </w:tcPr>
          <w:p w14:paraId="706A82E1"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c>
          <w:tcPr>
            <w:tcW w:w="1593" w:type="dxa"/>
            <w:tcBorders>
              <w:top w:val="nil"/>
              <w:left w:val="nil"/>
              <w:bottom w:val="single" w:sz="4" w:space="0" w:color="auto"/>
              <w:right w:val="single" w:sz="4" w:space="0" w:color="auto"/>
            </w:tcBorders>
            <w:shd w:val="clear" w:color="auto" w:fill="auto"/>
            <w:noWrap/>
            <w:vAlign w:val="bottom"/>
            <w:hideMark/>
          </w:tcPr>
          <w:p w14:paraId="412BD8EA"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 </w:t>
            </w:r>
          </w:p>
        </w:tc>
      </w:tr>
      <w:tr w:rsidR="0094181A" w:rsidRPr="00985E81" w14:paraId="60558903"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4AE8287C" w14:textId="071684FD"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bridges (15m&lt;</w:t>
            </w:r>
            <w:r w:rsidR="00863E17">
              <w:rPr>
                <w:rFonts w:ascii="Times New Roman" w:eastAsia="Times New Roman" w:hAnsi="Times New Roman" w:cs="Times New Roman"/>
                <w:sz w:val="24"/>
                <w:szCs w:val="24"/>
              </w:rPr>
              <w:t>s</w:t>
            </w:r>
            <w:r w:rsidRPr="00985E81">
              <w:rPr>
                <w:rFonts w:ascii="Times New Roman" w:eastAsia="Times New Roman" w:hAnsi="Times New Roman" w:cs="Times New Roman"/>
                <w:sz w:val="24"/>
                <w:szCs w:val="24"/>
              </w:rPr>
              <w:t>pan&lt;50m)</w:t>
            </w:r>
          </w:p>
        </w:tc>
        <w:tc>
          <w:tcPr>
            <w:tcW w:w="969" w:type="dxa"/>
            <w:tcBorders>
              <w:top w:val="nil"/>
              <w:left w:val="nil"/>
              <w:bottom w:val="single" w:sz="4" w:space="0" w:color="auto"/>
              <w:right w:val="single" w:sz="4" w:space="0" w:color="auto"/>
            </w:tcBorders>
            <w:shd w:val="clear" w:color="auto" w:fill="auto"/>
            <w:noWrap/>
            <w:vAlign w:val="bottom"/>
            <w:hideMark/>
          </w:tcPr>
          <w:p w14:paraId="47660379"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968" w:type="dxa"/>
            <w:tcBorders>
              <w:top w:val="nil"/>
              <w:left w:val="nil"/>
              <w:bottom w:val="single" w:sz="4" w:space="0" w:color="auto"/>
              <w:right w:val="single" w:sz="4" w:space="0" w:color="auto"/>
            </w:tcBorders>
            <w:shd w:val="clear" w:color="000000" w:fill="00B0F0"/>
            <w:noWrap/>
            <w:vAlign w:val="bottom"/>
            <w:hideMark/>
          </w:tcPr>
          <w:p w14:paraId="2FA01E69"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1470" w:type="dxa"/>
            <w:tcBorders>
              <w:top w:val="nil"/>
              <w:left w:val="nil"/>
              <w:bottom w:val="single" w:sz="4" w:space="0" w:color="auto"/>
              <w:right w:val="single" w:sz="4" w:space="0" w:color="auto"/>
            </w:tcBorders>
            <w:shd w:val="clear" w:color="auto" w:fill="auto"/>
            <w:noWrap/>
            <w:vAlign w:val="bottom"/>
            <w:hideMark/>
          </w:tcPr>
          <w:p w14:paraId="2CBB79BD"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c>
          <w:tcPr>
            <w:tcW w:w="1593" w:type="dxa"/>
            <w:tcBorders>
              <w:top w:val="nil"/>
              <w:left w:val="nil"/>
              <w:bottom w:val="single" w:sz="4" w:space="0" w:color="auto"/>
              <w:right w:val="single" w:sz="4" w:space="0" w:color="auto"/>
            </w:tcBorders>
            <w:shd w:val="clear" w:color="auto" w:fill="auto"/>
            <w:noWrap/>
            <w:vAlign w:val="bottom"/>
            <w:hideMark/>
          </w:tcPr>
          <w:p w14:paraId="2F3A081A"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w:t>
            </w:r>
          </w:p>
        </w:tc>
      </w:tr>
      <w:tr w:rsidR="0094181A" w:rsidRPr="00985E81" w14:paraId="04496FFA"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4C762170"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Long span bridges (span&gt;50m)</w:t>
            </w:r>
          </w:p>
        </w:tc>
        <w:tc>
          <w:tcPr>
            <w:tcW w:w="969" w:type="dxa"/>
            <w:tcBorders>
              <w:top w:val="nil"/>
              <w:left w:val="nil"/>
              <w:bottom w:val="single" w:sz="4" w:space="0" w:color="auto"/>
              <w:right w:val="single" w:sz="4" w:space="0" w:color="auto"/>
            </w:tcBorders>
            <w:shd w:val="clear" w:color="auto" w:fill="auto"/>
            <w:noWrap/>
            <w:vAlign w:val="bottom"/>
            <w:hideMark/>
          </w:tcPr>
          <w:p w14:paraId="6AEDAE5C"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968" w:type="dxa"/>
            <w:tcBorders>
              <w:top w:val="nil"/>
              <w:left w:val="nil"/>
              <w:bottom w:val="single" w:sz="4" w:space="0" w:color="auto"/>
              <w:right w:val="single" w:sz="4" w:space="0" w:color="auto"/>
            </w:tcBorders>
            <w:shd w:val="clear" w:color="000000" w:fill="00B0F0"/>
            <w:noWrap/>
            <w:vAlign w:val="bottom"/>
            <w:hideMark/>
          </w:tcPr>
          <w:p w14:paraId="3B46F61C"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1470" w:type="dxa"/>
            <w:tcBorders>
              <w:top w:val="nil"/>
              <w:left w:val="nil"/>
              <w:bottom w:val="single" w:sz="4" w:space="0" w:color="auto"/>
              <w:right w:val="single" w:sz="4" w:space="0" w:color="auto"/>
            </w:tcBorders>
            <w:shd w:val="clear" w:color="auto" w:fill="auto"/>
            <w:noWrap/>
            <w:vAlign w:val="bottom"/>
            <w:hideMark/>
          </w:tcPr>
          <w:p w14:paraId="2C5C5F39"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1593" w:type="dxa"/>
            <w:tcBorders>
              <w:top w:val="nil"/>
              <w:left w:val="nil"/>
              <w:bottom w:val="single" w:sz="4" w:space="0" w:color="auto"/>
              <w:right w:val="single" w:sz="4" w:space="0" w:color="auto"/>
            </w:tcBorders>
            <w:shd w:val="clear" w:color="auto" w:fill="auto"/>
            <w:noWrap/>
            <w:vAlign w:val="bottom"/>
            <w:hideMark/>
          </w:tcPr>
          <w:p w14:paraId="6EBDD962"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r>
      <w:tr w:rsidR="0094181A" w:rsidRPr="00985E81" w14:paraId="19CBF855" w14:textId="77777777" w:rsidTr="000C3FE6">
        <w:trPr>
          <w:trHeight w:val="312"/>
        </w:trPr>
        <w:tc>
          <w:tcPr>
            <w:tcW w:w="3025" w:type="dxa"/>
            <w:tcBorders>
              <w:top w:val="nil"/>
              <w:left w:val="single" w:sz="4" w:space="0" w:color="auto"/>
              <w:bottom w:val="single" w:sz="4" w:space="0" w:color="auto"/>
              <w:right w:val="single" w:sz="4" w:space="0" w:color="auto"/>
            </w:tcBorders>
            <w:shd w:val="clear" w:color="auto" w:fill="auto"/>
            <w:noWrap/>
            <w:vAlign w:val="bottom"/>
            <w:hideMark/>
          </w:tcPr>
          <w:p w14:paraId="1059888A" w14:textId="77777777" w:rsidR="000C3FE6" w:rsidRPr="00985E81" w:rsidRDefault="000C3FE6" w:rsidP="000C3FE6">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Check/review flood</w:t>
            </w:r>
          </w:p>
        </w:tc>
        <w:tc>
          <w:tcPr>
            <w:tcW w:w="969" w:type="dxa"/>
            <w:tcBorders>
              <w:top w:val="nil"/>
              <w:left w:val="nil"/>
              <w:bottom w:val="single" w:sz="4" w:space="0" w:color="auto"/>
              <w:right w:val="single" w:sz="4" w:space="0" w:color="auto"/>
            </w:tcBorders>
            <w:shd w:val="clear" w:color="auto" w:fill="auto"/>
            <w:noWrap/>
            <w:vAlign w:val="bottom"/>
            <w:hideMark/>
          </w:tcPr>
          <w:p w14:paraId="55D7CAE2"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w:t>
            </w:r>
          </w:p>
        </w:tc>
        <w:tc>
          <w:tcPr>
            <w:tcW w:w="968" w:type="dxa"/>
            <w:tcBorders>
              <w:top w:val="nil"/>
              <w:left w:val="nil"/>
              <w:bottom w:val="single" w:sz="4" w:space="0" w:color="auto"/>
              <w:right w:val="single" w:sz="4" w:space="0" w:color="auto"/>
            </w:tcBorders>
            <w:shd w:val="clear" w:color="000000" w:fill="00B0F0"/>
            <w:noWrap/>
            <w:vAlign w:val="bottom"/>
            <w:hideMark/>
          </w:tcPr>
          <w:p w14:paraId="528F1525"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1470" w:type="dxa"/>
            <w:tcBorders>
              <w:top w:val="nil"/>
              <w:left w:val="nil"/>
              <w:bottom w:val="single" w:sz="4" w:space="0" w:color="auto"/>
              <w:right w:val="single" w:sz="4" w:space="0" w:color="auto"/>
            </w:tcBorders>
            <w:shd w:val="clear" w:color="auto" w:fill="auto"/>
            <w:noWrap/>
            <w:vAlign w:val="bottom"/>
            <w:hideMark/>
          </w:tcPr>
          <w:p w14:paraId="562B0C80"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1593" w:type="dxa"/>
            <w:tcBorders>
              <w:top w:val="nil"/>
              <w:left w:val="nil"/>
              <w:bottom w:val="single" w:sz="4" w:space="0" w:color="auto"/>
              <w:right w:val="single" w:sz="4" w:space="0" w:color="auto"/>
            </w:tcBorders>
            <w:shd w:val="clear" w:color="auto" w:fill="auto"/>
            <w:noWrap/>
            <w:vAlign w:val="bottom"/>
            <w:hideMark/>
          </w:tcPr>
          <w:p w14:paraId="4C8B5F18"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r>
      <w:tr w:rsidR="000C3FE6" w:rsidRPr="00985E81" w14:paraId="1643721A" w14:textId="77777777" w:rsidTr="000C3FE6">
        <w:trPr>
          <w:trHeight w:val="312"/>
        </w:trPr>
        <w:tc>
          <w:tcPr>
            <w:tcW w:w="3025" w:type="dxa"/>
            <w:tcBorders>
              <w:top w:val="nil"/>
              <w:left w:val="nil"/>
              <w:bottom w:val="nil"/>
              <w:right w:val="nil"/>
            </w:tcBorders>
            <w:shd w:val="clear" w:color="auto" w:fill="auto"/>
            <w:noWrap/>
            <w:vAlign w:val="bottom"/>
            <w:hideMark/>
          </w:tcPr>
          <w:p w14:paraId="41029BD6" w14:textId="77777777" w:rsidR="000C3FE6" w:rsidRPr="00985E81" w:rsidRDefault="000C3FE6" w:rsidP="000C3FE6">
            <w:pPr>
              <w:spacing w:before="0" w:after="0" w:line="240" w:lineRule="auto"/>
              <w:jc w:val="right"/>
              <w:rPr>
                <w:rFonts w:ascii="Times New Roman" w:eastAsia="Times New Roman" w:hAnsi="Times New Roman" w:cs="Times New Roman"/>
                <w:sz w:val="24"/>
                <w:szCs w:val="24"/>
              </w:rPr>
            </w:pPr>
          </w:p>
        </w:tc>
        <w:tc>
          <w:tcPr>
            <w:tcW w:w="3407" w:type="dxa"/>
            <w:gridSpan w:val="3"/>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C213B1C" w14:textId="77777777" w:rsidR="000C3FE6" w:rsidRPr="00985E81" w:rsidRDefault="000C3FE6" w:rsidP="000C3FE6">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Source: (ERA DDM, 2011)</w:t>
            </w:r>
          </w:p>
        </w:tc>
        <w:tc>
          <w:tcPr>
            <w:tcW w:w="1593" w:type="dxa"/>
            <w:tcBorders>
              <w:top w:val="nil"/>
              <w:left w:val="nil"/>
              <w:bottom w:val="nil"/>
              <w:right w:val="nil"/>
            </w:tcBorders>
            <w:shd w:val="clear" w:color="auto" w:fill="auto"/>
            <w:noWrap/>
            <w:vAlign w:val="bottom"/>
            <w:hideMark/>
          </w:tcPr>
          <w:p w14:paraId="41E556E5" w14:textId="77777777" w:rsidR="000C3FE6" w:rsidRPr="00985E81" w:rsidRDefault="000C3FE6" w:rsidP="000C3FE6">
            <w:pPr>
              <w:spacing w:before="0" w:after="0" w:line="240" w:lineRule="auto"/>
              <w:jc w:val="center"/>
              <w:rPr>
                <w:rFonts w:ascii="Times New Roman" w:eastAsia="Times New Roman" w:hAnsi="Times New Roman" w:cs="Times New Roman"/>
                <w:sz w:val="24"/>
                <w:szCs w:val="24"/>
              </w:rPr>
            </w:pPr>
          </w:p>
        </w:tc>
      </w:tr>
    </w:tbl>
    <w:p w14:paraId="6624BA9C" w14:textId="3443C414" w:rsidR="00747A26" w:rsidRDefault="00747A26" w:rsidP="00747A26">
      <w:pPr>
        <w:spacing w:before="0" w:after="0"/>
        <w:rPr>
          <w:rFonts w:ascii="Times New Roman" w:hAnsi="Times New Roman" w:cs="Times New Roman"/>
          <w:b/>
          <w:bCs/>
          <w:sz w:val="24"/>
          <w:szCs w:val="24"/>
        </w:rPr>
      </w:pPr>
    </w:p>
    <w:p w14:paraId="26C60E75" w14:textId="1EE738C8" w:rsidR="00032230" w:rsidRDefault="00032230" w:rsidP="00747A26">
      <w:pPr>
        <w:spacing w:before="0" w:after="0"/>
        <w:rPr>
          <w:rFonts w:ascii="Times New Roman" w:hAnsi="Times New Roman" w:cs="Times New Roman"/>
          <w:b/>
          <w:bCs/>
          <w:sz w:val="24"/>
          <w:szCs w:val="24"/>
        </w:rPr>
      </w:pPr>
    </w:p>
    <w:p w14:paraId="277A0362" w14:textId="77777777" w:rsidR="00032230" w:rsidRDefault="00032230" w:rsidP="00747A26">
      <w:pPr>
        <w:spacing w:before="0" w:after="0"/>
        <w:rPr>
          <w:rFonts w:ascii="Times New Roman" w:hAnsi="Times New Roman" w:cs="Times New Roman"/>
          <w:b/>
          <w:bCs/>
          <w:sz w:val="24"/>
          <w:szCs w:val="24"/>
        </w:rPr>
      </w:pPr>
    </w:p>
    <w:p w14:paraId="522F8D43" w14:textId="6D8A1A6D" w:rsidR="003E2AD3" w:rsidRPr="00985E81" w:rsidRDefault="009A2007" w:rsidP="00747A26">
      <w:pPr>
        <w:spacing w:before="0" w:after="0"/>
        <w:rPr>
          <w:rFonts w:ascii="Times New Roman" w:hAnsi="Times New Roman" w:cs="Times New Roman"/>
          <w:b/>
          <w:bCs/>
          <w:sz w:val="24"/>
          <w:szCs w:val="24"/>
        </w:rPr>
      </w:pPr>
      <w:r w:rsidRPr="00985E81">
        <w:rPr>
          <w:rFonts w:ascii="Times New Roman" w:hAnsi="Times New Roman" w:cs="Times New Roman"/>
          <w:b/>
          <w:bCs/>
          <w:sz w:val="24"/>
          <w:szCs w:val="24"/>
        </w:rPr>
        <w:lastRenderedPageBreak/>
        <w:t xml:space="preserve">B: </w:t>
      </w:r>
      <w:r w:rsidR="003E2AD3" w:rsidRPr="00985E81">
        <w:rPr>
          <w:rFonts w:ascii="Times New Roman" w:hAnsi="Times New Roman" w:cs="Times New Roman"/>
          <w:sz w:val="24"/>
          <w:szCs w:val="24"/>
        </w:rPr>
        <w:t>Frequency Factors for Rational Formula Cf</w:t>
      </w:r>
    </w:p>
    <w:tbl>
      <w:tblPr>
        <w:tblW w:w="3420" w:type="dxa"/>
        <w:tblInd w:w="607" w:type="dxa"/>
        <w:tblLook w:val="04A0" w:firstRow="1" w:lastRow="0" w:firstColumn="1" w:lastColumn="0" w:noHBand="0" w:noVBand="1"/>
      </w:tblPr>
      <w:tblGrid>
        <w:gridCol w:w="2460"/>
        <w:gridCol w:w="960"/>
      </w:tblGrid>
      <w:tr w:rsidR="0094181A" w:rsidRPr="00985E81" w14:paraId="42EE1DCE" w14:textId="77777777" w:rsidTr="003C2A83">
        <w:trPr>
          <w:trHeight w:val="312"/>
        </w:trPr>
        <w:tc>
          <w:tcPr>
            <w:tcW w:w="24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8EB01A6" w14:textId="77777777" w:rsidR="003E2AD3" w:rsidRPr="00985E81" w:rsidRDefault="003E2AD3" w:rsidP="00747A26">
            <w:pPr>
              <w:spacing w:before="0" w:after="0" w:line="240" w:lineRule="auto"/>
              <w:jc w:val="left"/>
              <w:rPr>
                <w:rFonts w:ascii="Times New Roman" w:eastAsia="Times New Roman" w:hAnsi="Times New Roman" w:cs="Times New Roman"/>
                <w:b/>
                <w:bCs/>
              </w:rPr>
            </w:pPr>
            <w:r w:rsidRPr="00985E81">
              <w:rPr>
                <w:rFonts w:ascii="Times New Roman" w:eastAsia="Times New Roman" w:hAnsi="Times New Roman" w:cs="Times New Roman"/>
                <w:b/>
                <w:bCs/>
              </w:rPr>
              <w:t>Recurrence Interval (years)</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6AAB266D" w14:textId="77777777" w:rsidR="003E2AD3" w:rsidRPr="00985E81" w:rsidRDefault="003E2AD3" w:rsidP="00747A26">
            <w:pPr>
              <w:spacing w:before="0" w:after="0" w:line="240" w:lineRule="auto"/>
              <w:jc w:val="left"/>
              <w:rPr>
                <w:rFonts w:ascii="Times New Roman" w:eastAsia="Times New Roman" w:hAnsi="Times New Roman" w:cs="Times New Roman"/>
                <w:b/>
                <w:bCs/>
              </w:rPr>
            </w:pPr>
            <w:r w:rsidRPr="00985E81">
              <w:rPr>
                <w:rFonts w:ascii="Times New Roman" w:eastAsia="Times New Roman" w:hAnsi="Times New Roman" w:cs="Times New Roman"/>
                <w:b/>
                <w:bCs/>
              </w:rPr>
              <w:t>Cf</w:t>
            </w:r>
          </w:p>
        </w:tc>
      </w:tr>
      <w:tr w:rsidR="0094181A" w:rsidRPr="00985E81" w14:paraId="46EA0662" w14:textId="77777777" w:rsidTr="003C2A83">
        <w:trPr>
          <w:trHeight w:val="312"/>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43FA4B7E" w14:textId="77777777" w:rsidR="003E2AD3" w:rsidRPr="00985E81" w:rsidRDefault="003E2AD3" w:rsidP="00747A26">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5</w:t>
            </w:r>
          </w:p>
        </w:tc>
        <w:tc>
          <w:tcPr>
            <w:tcW w:w="960" w:type="dxa"/>
            <w:tcBorders>
              <w:top w:val="nil"/>
              <w:left w:val="nil"/>
              <w:bottom w:val="single" w:sz="4" w:space="0" w:color="auto"/>
              <w:right w:val="single" w:sz="4" w:space="0" w:color="auto"/>
            </w:tcBorders>
            <w:shd w:val="clear" w:color="auto" w:fill="auto"/>
            <w:noWrap/>
            <w:vAlign w:val="bottom"/>
            <w:hideMark/>
          </w:tcPr>
          <w:p w14:paraId="742EEA93" w14:textId="77777777" w:rsidR="003E2AD3" w:rsidRPr="00985E81" w:rsidRDefault="003E2AD3" w:rsidP="00747A26">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w:t>
            </w:r>
          </w:p>
        </w:tc>
      </w:tr>
      <w:tr w:rsidR="0094181A" w:rsidRPr="00985E81" w14:paraId="31300AE9" w14:textId="77777777" w:rsidTr="003C2A83">
        <w:trPr>
          <w:trHeight w:val="312"/>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1B03B68B" w14:textId="77777777" w:rsidR="003E2AD3" w:rsidRPr="00985E81" w:rsidRDefault="003E2AD3" w:rsidP="00747A26">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w:t>
            </w:r>
          </w:p>
        </w:tc>
        <w:tc>
          <w:tcPr>
            <w:tcW w:w="960" w:type="dxa"/>
            <w:tcBorders>
              <w:top w:val="nil"/>
              <w:left w:val="nil"/>
              <w:bottom w:val="single" w:sz="4" w:space="0" w:color="auto"/>
              <w:right w:val="single" w:sz="4" w:space="0" w:color="auto"/>
            </w:tcBorders>
            <w:shd w:val="clear" w:color="auto" w:fill="auto"/>
            <w:noWrap/>
            <w:vAlign w:val="bottom"/>
            <w:hideMark/>
          </w:tcPr>
          <w:p w14:paraId="787EBD45" w14:textId="77777777" w:rsidR="003E2AD3" w:rsidRPr="00985E81" w:rsidRDefault="003E2AD3" w:rsidP="00747A26">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w:t>
            </w:r>
          </w:p>
        </w:tc>
      </w:tr>
      <w:tr w:rsidR="0094181A" w:rsidRPr="00985E81" w14:paraId="03CD0BA3" w14:textId="77777777" w:rsidTr="003C2A83">
        <w:trPr>
          <w:trHeight w:val="312"/>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1B1F5674" w14:textId="77777777" w:rsidR="003E2AD3" w:rsidRPr="00985E81" w:rsidRDefault="003E2AD3" w:rsidP="00747A2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c>
          <w:tcPr>
            <w:tcW w:w="960" w:type="dxa"/>
            <w:tcBorders>
              <w:top w:val="nil"/>
              <w:left w:val="nil"/>
              <w:bottom w:val="single" w:sz="4" w:space="0" w:color="auto"/>
              <w:right w:val="single" w:sz="4" w:space="0" w:color="auto"/>
            </w:tcBorders>
            <w:shd w:val="clear" w:color="auto" w:fill="auto"/>
            <w:noWrap/>
            <w:vAlign w:val="bottom"/>
            <w:hideMark/>
          </w:tcPr>
          <w:p w14:paraId="1C445066" w14:textId="77777777" w:rsidR="003E2AD3" w:rsidRPr="00985E81" w:rsidRDefault="003E2AD3" w:rsidP="00747A2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94181A" w:rsidRPr="00985E81" w14:paraId="277CF7E6" w14:textId="77777777" w:rsidTr="003C2A83">
        <w:trPr>
          <w:trHeight w:val="312"/>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6C4410A1" w14:textId="77777777" w:rsidR="003E2AD3" w:rsidRPr="00985E81" w:rsidRDefault="003E2AD3" w:rsidP="00747A26">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50</w:t>
            </w:r>
          </w:p>
        </w:tc>
        <w:tc>
          <w:tcPr>
            <w:tcW w:w="960" w:type="dxa"/>
            <w:tcBorders>
              <w:top w:val="nil"/>
              <w:left w:val="nil"/>
              <w:bottom w:val="single" w:sz="4" w:space="0" w:color="auto"/>
              <w:right w:val="single" w:sz="4" w:space="0" w:color="auto"/>
            </w:tcBorders>
            <w:shd w:val="clear" w:color="auto" w:fill="auto"/>
            <w:noWrap/>
            <w:vAlign w:val="bottom"/>
            <w:hideMark/>
          </w:tcPr>
          <w:p w14:paraId="0A3ED4F9" w14:textId="77777777" w:rsidR="003E2AD3" w:rsidRPr="00985E81" w:rsidRDefault="003E2AD3" w:rsidP="00747A26">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1.2</w:t>
            </w:r>
          </w:p>
        </w:tc>
      </w:tr>
      <w:tr w:rsidR="0094181A" w:rsidRPr="00985E81" w14:paraId="46030FE1" w14:textId="77777777" w:rsidTr="003C2A83">
        <w:trPr>
          <w:trHeight w:val="312"/>
        </w:trPr>
        <w:tc>
          <w:tcPr>
            <w:tcW w:w="2460" w:type="dxa"/>
            <w:tcBorders>
              <w:top w:val="nil"/>
              <w:left w:val="single" w:sz="4" w:space="0" w:color="auto"/>
              <w:bottom w:val="single" w:sz="4" w:space="0" w:color="auto"/>
              <w:right w:val="single" w:sz="4" w:space="0" w:color="auto"/>
            </w:tcBorders>
            <w:shd w:val="clear" w:color="auto" w:fill="auto"/>
            <w:noWrap/>
            <w:vAlign w:val="bottom"/>
            <w:hideMark/>
          </w:tcPr>
          <w:p w14:paraId="003F092D" w14:textId="77777777" w:rsidR="003E2AD3" w:rsidRPr="00985E81" w:rsidRDefault="003E2AD3" w:rsidP="00747A2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w:t>
            </w:r>
          </w:p>
        </w:tc>
        <w:tc>
          <w:tcPr>
            <w:tcW w:w="960" w:type="dxa"/>
            <w:tcBorders>
              <w:top w:val="nil"/>
              <w:left w:val="nil"/>
              <w:bottom w:val="single" w:sz="4" w:space="0" w:color="auto"/>
              <w:right w:val="single" w:sz="4" w:space="0" w:color="auto"/>
            </w:tcBorders>
            <w:shd w:val="clear" w:color="auto" w:fill="auto"/>
            <w:noWrap/>
            <w:vAlign w:val="bottom"/>
            <w:hideMark/>
          </w:tcPr>
          <w:p w14:paraId="0D4FB5ED" w14:textId="77777777" w:rsidR="003E2AD3" w:rsidRPr="00985E81" w:rsidRDefault="003E2AD3" w:rsidP="00747A26">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1.25</w:t>
            </w:r>
          </w:p>
        </w:tc>
      </w:tr>
    </w:tbl>
    <w:p w14:paraId="299217EB" w14:textId="5F8FCC1A" w:rsidR="00220D84" w:rsidRPr="00985E81" w:rsidRDefault="005E0D81" w:rsidP="00747A26">
      <w:pPr>
        <w:spacing w:before="0" w:after="0"/>
        <w:rPr>
          <w:rFonts w:ascii="Times New Roman" w:hAnsi="Times New Roman" w:cs="Times New Roman"/>
          <w:sz w:val="24"/>
          <w:szCs w:val="24"/>
        </w:rPr>
      </w:pPr>
      <w:r w:rsidRPr="00985E81">
        <w:rPr>
          <w:rFonts w:ascii="Times New Roman" w:hAnsi="Times New Roman" w:cs="Times New Roman"/>
          <w:sz w:val="24"/>
          <w:szCs w:val="24"/>
        </w:rPr>
        <w:t>Source: (ERA DDM, 2013)</w:t>
      </w:r>
    </w:p>
    <w:p w14:paraId="78DD030B" w14:textId="0FAB6F53" w:rsidR="005B127B" w:rsidRPr="00985E81" w:rsidRDefault="00220D84" w:rsidP="008D62D9">
      <w:pPr>
        <w:rPr>
          <w:rFonts w:ascii="Times New Roman" w:hAnsi="Times New Roman" w:cs="Times New Roman"/>
          <w:sz w:val="24"/>
          <w:szCs w:val="24"/>
        </w:rPr>
      </w:pPr>
      <w:r w:rsidRPr="00985E81">
        <w:rPr>
          <w:rFonts w:ascii="Times New Roman" w:hAnsi="Times New Roman" w:cs="Times New Roman"/>
          <w:sz w:val="24"/>
          <w:szCs w:val="24"/>
        </w:rPr>
        <w:t xml:space="preserve">C: </w:t>
      </w:r>
      <w:r w:rsidR="00645D6B" w:rsidRPr="00985E81">
        <w:rPr>
          <w:rFonts w:ascii="Times New Roman" w:hAnsi="Times New Roman" w:cs="Times New Roman"/>
          <w:sz w:val="24"/>
          <w:szCs w:val="24"/>
        </w:rPr>
        <w:t>Recommended Runoff Coefficients for various Land Uses</w:t>
      </w:r>
    </w:p>
    <w:tbl>
      <w:tblPr>
        <w:tblW w:w="5485" w:type="dxa"/>
        <w:tblLook w:val="04A0" w:firstRow="1" w:lastRow="0" w:firstColumn="1" w:lastColumn="0" w:noHBand="0" w:noVBand="1"/>
      </w:tblPr>
      <w:tblGrid>
        <w:gridCol w:w="3235"/>
        <w:gridCol w:w="2250"/>
      </w:tblGrid>
      <w:tr w:rsidR="0094181A" w:rsidRPr="00985E81" w14:paraId="235E05BE" w14:textId="77777777" w:rsidTr="001A7171">
        <w:trPr>
          <w:trHeight w:val="288"/>
        </w:trPr>
        <w:tc>
          <w:tcPr>
            <w:tcW w:w="3235"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7D5FD6D" w14:textId="77777777" w:rsidR="005B127B" w:rsidRPr="00985E81" w:rsidRDefault="005B127B" w:rsidP="005B127B">
            <w:pPr>
              <w:spacing w:before="0" w:after="0" w:line="240" w:lineRule="auto"/>
              <w:jc w:val="left"/>
              <w:rPr>
                <w:rFonts w:ascii="Times New Roman" w:eastAsia="Times New Roman" w:hAnsi="Times New Roman" w:cs="Times New Roman"/>
                <w:b/>
                <w:bCs/>
              </w:rPr>
            </w:pPr>
            <w:r w:rsidRPr="00985E81">
              <w:rPr>
                <w:rFonts w:ascii="Times New Roman" w:eastAsia="Times New Roman" w:hAnsi="Times New Roman" w:cs="Times New Roman"/>
                <w:b/>
                <w:bCs/>
              </w:rPr>
              <w:t>Description of Area</w:t>
            </w:r>
          </w:p>
        </w:tc>
        <w:tc>
          <w:tcPr>
            <w:tcW w:w="2250" w:type="dxa"/>
            <w:tcBorders>
              <w:top w:val="single" w:sz="4" w:space="0" w:color="auto"/>
              <w:left w:val="nil"/>
              <w:bottom w:val="single" w:sz="4" w:space="0" w:color="auto"/>
              <w:right w:val="single" w:sz="4" w:space="0" w:color="auto"/>
            </w:tcBorders>
            <w:shd w:val="clear" w:color="auto" w:fill="auto"/>
            <w:noWrap/>
            <w:vAlign w:val="bottom"/>
            <w:hideMark/>
          </w:tcPr>
          <w:p w14:paraId="67683249" w14:textId="77777777" w:rsidR="005B127B" w:rsidRPr="00985E81" w:rsidRDefault="005B127B" w:rsidP="005B127B">
            <w:pPr>
              <w:spacing w:before="0" w:after="0" w:line="240" w:lineRule="auto"/>
              <w:jc w:val="left"/>
              <w:rPr>
                <w:rFonts w:ascii="Times New Roman" w:eastAsia="Times New Roman" w:hAnsi="Times New Roman" w:cs="Times New Roman"/>
                <w:b/>
                <w:bCs/>
              </w:rPr>
            </w:pPr>
            <w:r w:rsidRPr="00985E81">
              <w:rPr>
                <w:rFonts w:ascii="Times New Roman" w:eastAsia="Times New Roman" w:hAnsi="Times New Roman" w:cs="Times New Roman"/>
                <w:b/>
                <w:bCs/>
              </w:rPr>
              <w:t xml:space="preserve">Runoff </w:t>
            </w:r>
            <w:bookmarkStart w:id="334" w:name="_Hlk47687185"/>
            <w:r w:rsidRPr="00985E81">
              <w:rPr>
                <w:rFonts w:ascii="Times New Roman" w:eastAsia="Times New Roman" w:hAnsi="Times New Roman" w:cs="Times New Roman"/>
                <w:b/>
                <w:bCs/>
              </w:rPr>
              <w:t>Coefficients</w:t>
            </w:r>
            <w:bookmarkEnd w:id="334"/>
          </w:p>
        </w:tc>
      </w:tr>
      <w:tr w:rsidR="0094181A" w:rsidRPr="00985E81" w14:paraId="22E79071"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690F2117" w14:textId="19B3F76B" w:rsidR="005B127B" w:rsidRPr="00985E81" w:rsidRDefault="0001669E"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Business: Downtown</w:t>
            </w:r>
            <w:r w:rsidR="005B127B" w:rsidRPr="00985E81">
              <w:rPr>
                <w:rFonts w:ascii="Times New Roman" w:eastAsia="Times New Roman" w:hAnsi="Times New Roman" w:cs="Times New Roman"/>
              </w:rPr>
              <w:t xml:space="preserve"> areas</w:t>
            </w:r>
          </w:p>
        </w:tc>
        <w:tc>
          <w:tcPr>
            <w:tcW w:w="2250" w:type="dxa"/>
            <w:tcBorders>
              <w:top w:val="nil"/>
              <w:left w:val="nil"/>
              <w:bottom w:val="single" w:sz="4" w:space="0" w:color="auto"/>
              <w:right w:val="single" w:sz="4" w:space="0" w:color="auto"/>
            </w:tcBorders>
            <w:shd w:val="clear" w:color="auto" w:fill="auto"/>
            <w:noWrap/>
            <w:vAlign w:val="bottom"/>
            <w:hideMark/>
          </w:tcPr>
          <w:p w14:paraId="04754BBF"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0.70-0.95</w:t>
            </w:r>
          </w:p>
        </w:tc>
      </w:tr>
      <w:tr w:rsidR="0094181A" w:rsidRPr="00985E81" w14:paraId="4524C910"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289CFF6A"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Neighborhood areas</w:t>
            </w:r>
          </w:p>
        </w:tc>
        <w:tc>
          <w:tcPr>
            <w:tcW w:w="2250" w:type="dxa"/>
            <w:tcBorders>
              <w:top w:val="nil"/>
              <w:left w:val="nil"/>
              <w:bottom w:val="single" w:sz="4" w:space="0" w:color="auto"/>
              <w:right w:val="single" w:sz="4" w:space="0" w:color="auto"/>
            </w:tcBorders>
            <w:shd w:val="clear" w:color="auto" w:fill="auto"/>
            <w:noWrap/>
            <w:vAlign w:val="bottom"/>
            <w:hideMark/>
          </w:tcPr>
          <w:p w14:paraId="29FF6079"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0.50-0.70</w:t>
            </w:r>
          </w:p>
        </w:tc>
      </w:tr>
      <w:tr w:rsidR="0094181A" w:rsidRPr="00985E81" w14:paraId="7C3A93E4"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2F42531D"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Residential: Single-family areas</w:t>
            </w:r>
          </w:p>
        </w:tc>
        <w:tc>
          <w:tcPr>
            <w:tcW w:w="2250" w:type="dxa"/>
            <w:tcBorders>
              <w:top w:val="nil"/>
              <w:left w:val="nil"/>
              <w:bottom w:val="single" w:sz="4" w:space="0" w:color="auto"/>
              <w:right w:val="single" w:sz="4" w:space="0" w:color="auto"/>
            </w:tcBorders>
            <w:shd w:val="clear" w:color="auto" w:fill="auto"/>
            <w:noWrap/>
            <w:vAlign w:val="bottom"/>
            <w:hideMark/>
          </w:tcPr>
          <w:p w14:paraId="1E7B5362"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0.30-0.50</w:t>
            </w:r>
          </w:p>
        </w:tc>
      </w:tr>
      <w:tr w:rsidR="0094181A" w:rsidRPr="00985E81" w14:paraId="6DBD787F"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6E4881FE" w14:textId="72BF44AE"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Residential: Multi</w:t>
            </w:r>
            <w:r w:rsidR="00AC2FF6">
              <w:rPr>
                <w:rFonts w:ascii="Times New Roman" w:eastAsia="Times New Roman" w:hAnsi="Times New Roman" w:cs="Times New Roman"/>
              </w:rPr>
              <w:t>-</w:t>
            </w:r>
            <w:r w:rsidRPr="00985E81">
              <w:rPr>
                <w:rFonts w:ascii="Times New Roman" w:eastAsia="Times New Roman" w:hAnsi="Times New Roman" w:cs="Times New Roman"/>
              </w:rPr>
              <w:t>units, detached</w:t>
            </w:r>
          </w:p>
        </w:tc>
        <w:tc>
          <w:tcPr>
            <w:tcW w:w="2250" w:type="dxa"/>
            <w:tcBorders>
              <w:top w:val="nil"/>
              <w:left w:val="nil"/>
              <w:bottom w:val="single" w:sz="4" w:space="0" w:color="auto"/>
              <w:right w:val="single" w:sz="4" w:space="0" w:color="auto"/>
            </w:tcBorders>
            <w:shd w:val="clear" w:color="auto" w:fill="auto"/>
            <w:noWrap/>
            <w:vAlign w:val="bottom"/>
            <w:hideMark/>
          </w:tcPr>
          <w:p w14:paraId="6EAFEA54"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0.40-0.60</w:t>
            </w:r>
          </w:p>
        </w:tc>
      </w:tr>
      <w:tr w:rsidR="0094181A" w:rsidRPr="00985E81" w14:paraId="7DF389C3"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18C49434" w14:textId="4E4A61A3"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Residential: Multi</w:t>
            </w:r>
            <w:r w:rsidR="00AC2FF6">
              <w:rPr>
                <w:rFonts w:ascii="Times New Roman" w:eastAsia="Times New Roman" w:hAnsi="Times New Roman" w:cs="Times New Roman"/>
              </w:rPr>
              <w:t>-</w:t>
            </w:r>
            <w:r w:rsidRPr="00985E81">
              <w:rPr>
                <w:rFonts w:ascii="Times New Roman" w:eastAsia="Times New Roman" w:hAnsi="Times New Roman" w:cs="Times New Roman"/>
              </w:rPr>
              <w:t>units, attached</w:t>
            </w:r>
          </w:p>
        </w:tc>
        <w:tc>
          <w:tcPr>
            <w:tcW w:w="2250" w:type="dxa"/>
            <w:tcBorders>
              <w:top w:val="nil"/>
              <w:left w:val="nil"/>
              <w:bottom w:val="single" w:sz="4" w:space="0" w:color="auto"/>
              <w:right w:val="single" w:sz="4" w:space="0" w:color="auto"/>
            </w:tcBorders>
            <w:shd w:val="clear" w:color="auto" w:fill="auto"/>
            <w:noWrap/>
            <w:vAlign w:val="bottom"/>
            <w:hideMark/>
          </w:tcPr>
          <w:p w14:paraId="4876504E"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0.60-0.75</w:t>
            </w:r>
          </w:p>
        </w:tc>
      </w:tr>
      <w:tr w:rsidR="0094181A" w:rsidRPr="00985E81" w14:paraId="7933A9F1"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02F8FE59"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Suburban</w:t>
            </w:r>
          </w:p>
        </w:tc>
        <w:tc>
          <w:tcPr>
            <w:tcW w:w="2250" w:type="dxa"/>
            <w:tcBorders>
              <w:top w:val="nil"/>
              <w:left w:val="nil"/>
              <w:bottom w:val="single" w:sz="4" w:space="0" w:color="auto"/>
              <w:right w:val="single" w:sz="4" w:space="0" w:color="auto"/>
            </w:tcBorders>
            <w:shd w:val="clear" w:color="auto" w:fill="auto"/>
            <w:noWrap/>
            <w:vAlign w:val="bottom"/>
            <w:hideMark/>
          </w:tcPr>
          <w:p w14:paraId="25423D3A"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0.25-0.40</w:t>
            </w:r>
          </w:p>
        </w:tc>
      </w:tr>
      <w:tr w:rsidR="0094181A" w:rsidRPr="00985E81" w14:paraId="5594189E"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4E0B8B85" w14:textId="1EB0A9EB" w:rsidR="005B127B" w:rsidRPr="00985E81" w:rsidRDefault="0001669E"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Residential</w:t>
            </w:r>
            <w:r w:rsidR="005B127B" w:rsidRPr="00985E81">
              <w:rPr>
                <w:rFonts w:ascii="Times New Roman" w:eastAsia="Times New Roman" w:hAnsi="Times New Roman" w:cs="Times New Roman"/>
              </w:rPr>
              <w:t xml:space="preserve"> (0.5ha lots or more)</w:t>
            </w:r>
          </w:p>
        </w:tc>
        <w:tc>
          <w:tcPr>
            <w:tcW w:w="2250" w:type="dxa"/>
            <w:tcBorders>
              <w:top w:val="nil"/>
              <w:left w:val="nil"/>
              <w:bottom w:val="single" w:sz="4" w:space="0" w:color="auto"/>
              <w:right w:val="single" w:sz="4" w:space="0" w:color="auto"/>
            </w:tcBorders>
            <w:shd w:val="clear" w:color="auto" w:fill="auto"/>
            <w:noWrap/>
            <w:vAlign w:val="bottom"/>
            <w:hideMark/>
          </w:tcPr>
          <w:p w14:paraId="2BF448A8"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0.30-0.45</w:t>
            </w:r>
          </w:p>
        </w:tc>
      </w:tr>
      <w:tr w:rsidR="0094181A" w:rsidRPr="00985E81" w14:paraId="08F451BD"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2D813918"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Apartment dwelling areas</w:t>
            </w:r>
          </w:p>
        </w:tc>
        <w:tc>
          <w:tcPr>
            <w:tcW w:w="2250" w:type="dxa"/>
            <w:tcBorders>
              <w:top w:val="nil"/>
              <w:left w:val="nil"/>
              <w:bottom w:val="single" w:sz="4" w:space="0" w:color="auto"/>
              <w:right w:val="single" w:sz="4" w:space="0" w:color="auto"/>
            </w:tcBorders>
            <w:shd w:val="clear" w:color="auto" w:fill="auto"/>
            <w:noWrap/>
            <w:vAlign w:val="bottom"/>
            <w:hideMark/>
          </w:tcPr>
          <w:p w14:paraId="51782370"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0.50-0.70</w:t>
            </w:r>
          </w:p>
        </w:tc>
      </w:tr>
      <w:tr w:rsidR="0094181A" w:rsidRPr="00985E81" w14:paraId="3028DE27"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1FF06F2B"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Industrial: Light areas</w:t>
            </w:r>
          </w:p>
        </w:tc>
        <w:tc>
          <w:tcPr>
            <w:tcW w:w="2250" w:type="dxa"/>
            <w:tcBorders>
              <w:top w:val="nil"/>
              <w:left w:val="nil"/>
              <w:bottom w:val="single" w:sz="4" w:space="0" w:color="auto"/>
              <w:right w:val="single" w:sz="4" w:space="0" w:color="auto"/>
            </w:tcBorders>
            <w:shd w:val="clear" w:color="auto" w:fill="auto"/>
            <w:noWrap/>
            <w:vAlign w:val="bottom"/>
            <w:hideMark/>
          </w:tcPr>
          <w:p w14:paraId="65E57E3D"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0.50-0.80</w:t>
            </w:r>
          </w:p>
        </w:tc>
      </w:tr>
      <w:tr w:rsidR="0094181A" w:rsidRPr="00985E81" w14:paraId="2B22665E"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2ADF388A"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Industrial: Heavy areas</w:t>
            </w:r>
          </w:p>
        </w:tc>
        <w:tc>
          <w:tcPr>
            <w:tcW w:w="2250" w:type="dxa"/>
            <w:tcBorders>
              <w:top w:val="nil"/>
              <w:left w:val="nil"/>
              <w:bottom w:val="single" w:sz="4" w:space="0" w:color="auto"/>
              <w:right w:val="single" w:sz="4" w:space="0" w:color="auto"/>
            </w:tcBorders>
            <w:shd w:val="clear" w:color="auto" w:fill="auto"/>
            <w:noWrap/>
            <w:vAlign w:val="bottom"/>
            <w:hideMark/>
          </w:tcPr>
          <w:p w14:paraId="5088CCB7"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0.60-0.90</w:t>
            </w:r>
          </w:p>
        </w:tc>
      </w:tr>
      <w:tr w:rsidR="0094181A" w:rsidRPr="00985E81" w14:paraId="1E582227"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61BDEE7A" w14:textId="35F31C2F"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 xml:space="preserve">Parks, </w:t>
            </w:r>
            <w:r w:rsidR="0001669E" w:rsidRPr="00985E81">
              <w:rPr>
                <w:rFonts w:ascii="Times New Roman" w:eastAsia="Times New Roman" w:hAnsi="Times New Roman" w:cs="Times New Roman"/>
              </w:rPr>
              <w:t>cemeteries</w:t>
            </w:r>
          </w:p>
        </w:tc>
        <w:tc>
          <w:tcPr>
            <w:tcW w:w="2250" w:type="dxa"/>
            <w:tcBorders>
              <w:top w:val="nil"/>
              <w:left w:val="nil"/>
              <w:bottom w:val="single" w:sz="4" w:space="0" w:color="auto"/>
              <w:right w:val="single" w:sz="4" w:space="0" w:color="auto"/>
            </w:tcBorders>
            <w:shd w:val="clear" w:color="auto" w:fill="auto"/>
            <w:noWrap/>
            <w:vAlign w:val="bottom"/>
            <w:hideMark/>
          </w:tcPr>
          <w:p w14:paraId="4E729F5A"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0.10-0.25</w:t>
            </w:r>
          </w:p>
        </w:tc>
      </w:tr>
      <w:tr w:rsidR="0094181A" w:rsidRPr="00985E81" w14:paraId="350BCA98"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3622FF92"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Playgrounds</w:t>
            </w:r>
          </w:p>
        </w:tc>
        <w:tc>
          <w:tcPr>
            <w:tcW w:w="2250" w:type="dxa"/>
            <w:tcBorders>
              <w:top w:val="nil"/>
              <w:left w:val="nil"/>
              <w:bottom w:val="single" w:sz="4" w:space="0" w:color="auto"/>
              <w:right w:val="single" w:sz="4" w:space="0" w:color="auto"/>
            </w:tcBorders>
            <w:shd w:val="clear" w:color="auto" w:fill="auto"/>
            <w:noWrap/>
            <w:vAlign w:val="bottom"/>
            <w:hideMark/>
          </w:tcPr>
          <w:p w14:paraId="77B34FDD"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0.20-0.40</w:t>
            </w:r>
          </w:p>
        </w:tc>
      </w:tr>
      <w:tr w:rsidR="0094181A" w:rsidRPr="00985E81" w14:paraId="5FF29247"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2068060F"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Railroad yard areas</w:t>
            </w:r>
          </w:p>
        </w:tc>
        <w:tc>
          <w:tcPr>
            <w:tcW w:w="2250" w:type="dxa"/>
            <w:tcBorders>
              <w:top w:val="nil"/>
              <w:left w:val="nil"/>
              <w:bottom w:val="single" w:sz="4" w:space="0" w:color="auto"/>
              <w:right w:val="single" w:sz="4" w:space="0" w:color="auto"/>
            </w:tcBorders>
            <w:shd w:val="clear" w:color="auto" w:fill="auto"/>
            <w:noWrap/>
            <w:vAlign w:val="bottom"/>
            <w:hideMark/>
          </w:tcPr>
          <w:p w14:paraId="51BD22F3"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0.20-0.40</w:t>
            </w:r>
          </w:p>
        </w:tc>
      </w:tr>
      <w:tr w:rsidR="0094181A" w:rsidRPr="00985E81" w14:paraId="73124239" w14:textId="77777777" w:rsidTr="001A7171">
        <w:trPr>
          <w:trHeight w:val="288"/>
        </w:trPr>
        <w:tc>
          <w:tcPr>
            <w:tcW w:w="3235" w:type="dxa"/>
            <w:tcBorders>
              <w:top w:val="nil"/>
              <w:left w:val="single" w:sz="4" w:space="0" w:color="auto"/>
              <w:bottom w:val="single" w:sz="4" w:space="0" w:color="auto"/>
              <w:right w:val="single" w:sz="4" w:space="0" w:color="auto"/>
            </w:tcBorders>
            <w:shd w:val="clear" w:color="auto" w:fill="auto"/>
            <w:noWrap/>
            <w:vAlign w:val="bottom"/>
            <w:hideMark/>
          </w:tcPr>
          <w:p w14:paraId="77E28B00"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Unimproved areas</w:t>
            </w:r>
          </w:p>
        </w:tc>
        <w:tc>
          <w:tcPr>
            <w:tcW w:w="2250" w:type="dxa"/>
            <w:tcBorders>
              <w:top w:val="nil"/>
              <w:left w:val="nil"/>
              <w:bottom w:val="single" w:sz="4" w:space="0" w:color="auto"/>
              <w:right w:val="single" w:sz="4" w:space="0" w:color="auto"/>
            </w:tcBorders>
            <w:shd w:val="clear" w:color="auto" w:fill="auto"/>
            <w:noWrap/>
            <w:vAlign w:val="bottom"/>
            <w:hideMark/>
          </w:tcPr>
          <w:p w14:paraId="48FB7DB4" w14:textId="77777777" w:rsidR="005B127B" w:rsidRPr="00985E81" w:rsidRDefault="005B127B" w:rsidP="005B127B">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0.10-0.30</w:t>
            </w:r>
          </w:p>
        </w:tc>
      </w:tr>
    </w:tbl>
    <w:p w14:paraId="3625D020" w14:textId="59B9F99D" w:rsidR="00506A76" w:rsidRPr="00985E81" w:rsidRDefault="00866025" w:rsidP="008D62D9">
      <w:pPr>
        <w:rPr>
          <w:rFonts w:ascii="Times New Roman" w:hAnsi="Times New Roman" w:cs="Times New Roman"/>
          <w:sz w:val="24"/>
          <w:szCs w:val="24"/>
        </w:rPr>
      </w:pPr>
      <w:r w:rsidRPr="00985E81">
        <w:rPr>
          <w:rFonts w:ascii="Times New Roman" w:hAnsi="Times New Roman" w:cs="Times New Roman"/>
          <w:sz w:val="24"/>
          <w:szCs w:val="24"/>
        </w:rPr>
        <w:t>(</w:t>
      </w:r>
      <w:r w:rsidR="004D2DBB" w:rsidRPr="00985E81">
        <w:rPr>
          <w:rFonts w:ascii="Times New Roman" w:hAnsi="Times New Roman" w:cs="Times New Roman"/>
          <w:sz w:val="24"/>
          <w:szCs w:val="24"/>
        </w:rPr>
        <w:t>Source: Hydrology, Federal Highway Administration, HEC No.19, 1984</w:t>
      </w:r>
      <w:r w:rsidRPr="00985E81">
        <w:rPr>
          <w:rFonts w:ascii="Times New Roman" w:hAnsi="Times New Roman" w:cs="Times New Roman"/>
          <w:sz w:val="24"/>
          <w:szCs w:val="24"/>
        </w:rPr>
        <w:t>)</w:t>
      </w:r>
    </w:p>
    <w:p w14:paraId="63614441" w14:textId="525C3338" w:rsidR="008D62D9" w:rsidRPr="00985E81" w:rsidRDefault="00664AC1" w:rsidP="008D62D9">
      <w:pPr>
        <w:rPr>
          <w:rFonts w:ascii="Times New Roman" w:hAnsi="Times New Roman" w:cs="Times New Roman"/>
          <w:sz w:val="24"/>
          <w:szCs w:val="24"/>
        </w:rPr>
      </w:pPr>
      <w:r w:rsidRPr="00985E81">
        <w:rPr>
          <w:rFonts w:ascii="Times New Roman" w:hAnsi="Times New Roman" w:cs="Times New Roman"/>
          <w:sz w:val="24"/>
          <w:szCs w:val="24"/>
        </w:rPr>
        <w:t xml:space="preserve">D: </w:t>
      </w:r>
      <w:r w:rsidR="005D34FD" w:rsidRPr="00985E81">
        <w:rPr>
          <w:rFonts w:ascii="Times New Roman" w:hAnsi="Times New Roman" w:cs="Times New Roman"/>
          <w:sz w:val="24"/>
          <w:szCs w:val="24"/>
        </w:rPr>
        <w:t>Coefficients for Composite Runoff Analysis</w:t>
      </w:r>
    </w:p>
    <w:tbl>
      <w:tblPr>
        <w:tblW w:w="4409" w:type="dxa"/>
        <w:tblLook w:val="04A0" w:firstRow="1" w:lastRow="0" w:firstColumn="1" w:lastColumn="0" w:noHBand="0" w:noVBand="1"/>
      </w:tblPr>
      <w:tblGrid>
        <w:gridCol w:w="3020"/>
        <w:gridCol w:w="1389"/>
      </w:tblGrid>
      <w:tr w:rsidR="0094181A" w:rsidRPr="00985E81" w14:paraId="7526E158" w14:textId="77777777" w:rsidTr="00630FB4">
        <w:trPr>
          <w:trHeight w:val="312"/>
        </w:trPr>
        <w:tc>
          <w:tcPr>
            <w:tcW w:w="302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4612FE03"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Surface</w:t>
            </w:r>
          </w:p>
        </w:tc>
        <w:tc>
          <w:tcPr>
            <w:tcW w:w="1389" w:type="dxa"/>
            <w:tcBorders>
              <w:top w:val="single" w:sz="4" w:space="0" w:color="auto"/>
              <w:left w:val="nil"/>
              <w:bottom w:val="single" w:sz="4" w:space="0" w:color="auto"/>
              <w:right w:val="single" w:sz="4" w:space="0" w:color="auto"/>
            </w:tcBorders>
            <w:shd w:val="clear" w:color="auto" w:fill="auto"/>
            <w:noWrap/>
            <w:vAlign w:val="bottom"/>
            <w:hideMark/>
          </w:tcPr>
          <w:p w14:paraId="61A795B3"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Runoff Coefficients</w:t>
            </w:r>
          </w:p>
        </w:tc>
      </w:tr>
      <w:tr w:rsidR="0094181A" w:rsidRPr="00985E81" w14:paraId="6045E578" w14:textId="77777777" w:rsidTr="00630FB4">
        <w:trPr>
          <w:trHeight w:val="312"/>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6F9FEDB1"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Street: Asphalt</w:t>
            </w:r>
          </w:p>
        </w:tc>
        <w:tc>
          <w:tcPr>
            <w:tcW w:w="1389" w:type="dxa"/>
            <w:tcBorders>
              <w:top w:val="nil"/>
              <w:left w:val="nil"/>
              <w:bottom w:val="single" w:sz="4" w:space="0" w:color="auto"/>
              <w:right w:val="single" w:sz="4" w:space="0" w:color="auto"/>
            </w:tcBorders>
            <w:shd w:val="clear" w:color="auto" w:fill="auto"/>
            <w:noWrap/>
            <w:vAlign w:val="bottom"/>
            <w:hideMark/>
          </w:tcPr>
          <w:p w14:paraId="656EA1E6"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0.70-0.95</w:t>
            </w:r>
          </w:p>
        </w:tc>
      </w:tr>
      <w:tr w:rsidR="0094181A" w:rsidRPr="00985E81" w14:paraId="11D8AA1A" w14:textId="77777777" w:rsidTr="00630FB4">
        <w:trPr>
          <w:trHeight w:val="312"/>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4812287"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Concrete</w:t>
            </w:r>
          </w:p>
        </w:tc>
        <w:tc>
          <w:tcPr>
            <w:tcW w:w="1389" w:type="dxa"/>
            <w:tcBorders>
              <w:top w:val="nil"/>
              <w:left w:val="nil"/>
              <w:bottom w:val="single" w:sz="4" w:space="0" w:color="auto"/>
              <w:right w:val="single" w:sz="4" w:space="0" w:color="auto"/>
            </w:tcBorders>
            <w:shd w:val="clear" w:color="auto" w:fill="auto"/>
            <w:noWrap/>
            <w:vAlign w:val="bottom"/>
            <w:hideMark/>
          </w:tcPr>
          <w:p w14:paraId="19169180"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0.80-0.95</w:t>
            </w:r>
          </w:p>
        </w:tc>
      </w:tr>
      <w:tr w:rsidR="0094181A" w:rsidRPr="00985E81" w14:paraId="1912BFE3" w14:textId="77777777" w:rsidTr="00630FB4">
        <w:trPr>
          <w:trHeight w:val="312"/>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40026FAD"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Drives and walks</w:t>
            </w:r>
          </w:p>
        </w:tc>
        <w:tc>
          <w:tcPr>
            <w:tcW w:w="1389" w:type="dxa"/>
            <w:tcBorders>
              <w:top w:val="nil"/>
              <w:left w:val="nil"/>
              <w:bottom w:val="single" w:sz="4" w:space="0" w:color="auto"/>
              <w:right w:val="single" w:sz="4" w:space="0" w:color="auto"/>
            </w:tcBorders>
            <w:shd w:val="clear" w:color="auto" w:fill="auto"/>
            <w:noWrap/>
            <w:vAlign w:val="bottom"/>
            <w:hideMark/>
          </w:tcPr>
          <w:p w14:paraId="38831D95"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0.75-0.85</w:t>
            </w:r>
          </w:p>
        </w:tc>
      </w:tr>
      <w:tr w:rsidR="0094181A" w:rsidRPr="00985E81" w14:paraId="695DD692" w14:textId="77777777" w:rsidTr="00630FB4">
        <w:trPr>
          <w:trHeight w:val="312"/>
        </w:trPr>
        <w:tc>
          <w:tcPr>
            <w:tcW w:w="3020" w:type="dxa"/>
            <w:tcBorders>
              <w:top w:val="nil"/>
              <w:left w:val="single" w:sz="4" w:space="0" w:color="auto"/>
              <w:bottom w:val="single" w:sz="4" w:space="0" w:color="auto"/>
              <w:right w:val="single" w:sz="4" w:space="0" w:color="auto"/>
            </w:tcBorders>
            <w:shd w:val="clear" w:color="auto" w:fill="auto"/>
            <w:noWrap/>
            <w:vAlign w:val="bottom"/>
            <w:hideMark/>
          </w:tcPr>
          <w:p w14:paraId="7F582A5F"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Roofs</w:t>
            </w:r>
          </w:p>
        </w:tc>
        <w:tc>
          <w:tcPr>
            <w:tcW w:w="1389" w:type="dxa"/>
            <w:tcBorders>
              <w:top w:val="nil"/>
              <w:left w:val="nil"/>
              <w:bottom w:val="single" w:sz="4" w:space="0" w:color="auto"/>
              <w:right w:val="single" w:sz="4" w:space="0" w:color="auto"/>
            </w:tcBorders>
            <w:shd w:val="clear" w:color="auto" w:fill="auto"/>
            <w:noWrap/>
            <w:vAlign w:val="bottom"/>
            <w:hideMark/>
          </w:tcPr>
          <w:p w14:paraId="745E8694" w14:textId="77777777" w:rsidR="00C461AC" w:rsidRPr="00985E81" w:rsidRDefault="00C461AC" w:rsidP="00C461AC">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0.75-0.95</w:t>
            </w:r>
          </w:p>
        </w:tc>
      </w:tr>
    </w:tbl>
    <w:p w14:paraId="48BD6A10" w14:textId="2A17EBFC" w:rsidR="00977C6B" w:rsidRPr="00747A26" w:rsidRDefault="00630FB4" w:rsidP="00747A26">
      <w:pPr>
        <w:rPr>
          <w:rFonts w:ascii="Times New Roman" w:hAnsi="Times New Roman" w:cs="Times New Roman"/>
          <w:sz w:val="24"/>
          <w:szCs w:val="24"/>
        </w:rPr>
      </w:pPr>
      <w:r w:rsidRPr="00985E81">
        <w:rPr>
          <w:rFonts w:ascii="Times New Roman" w:hAnsi="Times New Roman" w:cs="Times New Roman"/>
          <w:sz w:val="24"/>
          <w:szCs w:val="24"/>
        </w:rPr>
        <w:t>(Source: Hydrology, Federal Highway Administration, HEC No.19, 1984)</w:t>
      </w:r>
    </w:p>
    <w:p w14:paraId="304742B1" w14:textId="77777777" w:rsidR="006A0BAB" w:rsidRDefault="006A0BAB" w:rsidP="004C6F09">
      <w:pPr>
        <w:spacing w:after="0"/>
        <w:rPr>
          <w:rFonts w:ascii="Times New Roman" w:hAnsi="Times New Roman" w:cs="Times New Roman"/>
          <w:bCs/>
          <w:sz w:val="24"/>
          <w:szCs w:val="24"/>
        </w:rPr>
      </w:pPr>
    </w:p>
    <w:p w14:paraId="0F560AE5" w14:textId="77777777" w:rsidR="006A0BAB" w:rsidRDefault="006A0BAB" w:rsidP="004C6F09">
      <w:pPr>
        <w:spacing w:after="0"/>
        <w:rPr>
          <w:rFonts w:ascii="Times New Roman" w:hAnsi="Times New Roman" w:cs="Times New Roman"/>
          <w:bCs/>
          <w:sz w:val="24"/>
          <w:szCs w:val="24"/>
        </w:rPr>
      </w:pPr>
    </w:p>
    <w:p w14:paraId="1CA1854A" w14:textId="38D6465C" w:rsidR="00326E25" w:rsidRPr="0047165B" w:rsidRDefault="00AC1BBA" w:rsidP="004C6F09">
      <w:pPr>
        <w:spacing w:after="0"/>
        <w:rPr>
          <w:rFonts w:ascii="Times New Roman" w:hAnsi="Times New Roman" w:cs="Times New Roman"/>
          <w:bCs/>
          <w:sz w:val="24"/>
          <w:szCs w:val="24"/>
        </w:rPr>
      </w:pPr>
      <w:r w:rsidRPr="0047165B">
        <w:rPr>
          <w:rFonts w:ascii="Times New Roman" w:hAnsi="Times New Roman" w:cs="Times New Roman"/>
          <w:bCs/>
          <w:sz w:val="24"/>
          <w:szCs w:val="24"/>
        </w:rPr>
        <w:lastRenderedPageBreak/>
        <w:t>E: Kz=F (Cs, T) for use in Log-Pearson Type III Distribution Used for R24</w:t>
      </w:r>
    </w:p>
    <w:p w14:paraId="1BB09BDC" w14:textId="2E270F82" w:rsidR="005E15CA" w:rsidRDefault="00B36FBF" w:rsidP="008D62D9">
      <w:pPr>
        <w:rPr>
          <w:rFonts w:ascii="Times New Roman" w:hAnsi="Times New Roman" w:cs="Times New Roman"/>
          <w:sz w:val="24"/>
          <w:szCs w:val="24"/>
        </w:rPr>
      </w:pPr>
      <w:r w:rsidRPr="00985E81">
        <w:rPr>
          <w:noProof/>
        </w:rPr>
        <w:drawing>
          <wp:inline distT="0" distB="0" distL="0" distR="0" wp14:anchorId="4E6EB213" wp14:editId="4A25DD52">
            <wp:extent cx="5943600" cy="4013200"/>
            <wp:effectExtent l="0" t="0" r="0" b="6350"/>
            <wp:docPr id="51969" name="Picture 51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72"/>
                    <a:srcRect t="1455"/>
                    <a:stretch/>
                  </pic:blipFill>
                  <pic:spPr bwMode="auto">
                    <a:xfrm>
                      <a:off x="0" y="0"/>
                      <a:ext cx="5943600" cy="4013200"/>
                    </a:xfrm>
                    <a:prstGeom prst="rect">
                      <a:avLst/>
                    </a:prstGeom>
                    <a:ln>
                      <a:noFill/>
                    </a:ln>
                    <a:extLst>
                      <a:ext uri="{53640926-AAD7-44D8-BBD7-CCE9431645EC}">
                        <a14:shadowObscured xmlns:a14="http://schemas.microsoft.com/office/drawing/2010/main"/>
                      </a:ext>
                    </a:extLst>
                  </pic:spPr>
                </pic:pic>
              </a:graphicData>
            </a:graphic>
          </wp:inline>
        </w:drawing>
      </w:r>
    </w:p>
    <w:p w14:paraId="328B6B5A" w14:textId="63AA1BBE" w:rsidR="004B23CF" w:rsidRPr="00985E81" w:rsidRDefault="00AE0C22" w:rsidP="008D62D9">
      <w:pPr>
        <w:rPr>
          <w:rFonts w:ascii="Times New Roman" w:hAnsi="Times New Roman" w:cs="Times New Roman"/>
          <w:sz w:val="24"/>
          <w:szCs w:val="24"/>
        </w:rPr>
      </w:pPr>
      <w:r>
        <w:rPr>
          <w:rFonts w:ascii="Times New Roman" w:hAnsi="Times New Roman" w:cs="Times New Roman"/>
          <w:sz w:val="24"/>
          <w:szCs w:val="24"/>
        </w:rPr>
        <w:t>F</w:t>
      </w:r>
      <w:r w:rsidR="00AC79E1" w:rsidRPr="00985E81">
        <w:rPr>
          <w:rFonts w:ascii="Times New Roman" w:hAnsi="Times New Roman" w:cs="Times New Roman"/>
          <w:sz w:val="24"/>
          <w:szCs w:val="24"/>
        </w:rPr>
        <w:t>: Inlet Time of Concentration</w:t>
      </w:r>
    </w:p>
    <w:tbl>
      <w:tblPr>
        <w:tblW w:w="8076" w:type="dxa"/>
        <w:tblLook w:val="04A0" w:firstRow="1" w:lastRow="0" w:firstColumn="1" w:lastColumn="0" w:noHBand="0" w:noVBand="1"/>
      </w:tblPr>
      <w:tblGrid>
        <w:gridCol w:w="960"/>
        <w:gridCol w:w="1105"/>
        <w:gridCol w:w="1080"/>
        <w:gridCol w:w="736"/>
        <w:gridCol w:w="1016"/>
        <w:gridCol w:w="996"/>
        <w:gridCol w:w="960"/>
        <w:gridCol w:w="1223"/>
      </w:tblGrid>
      <w:tr w:rsidR="0094181A" w:rsidRPr="00985E81" w14:paraId="070EF119" w14:textId="77777777" w:rsidTr="00052B82">
        <w:trPr>
          <w:trHeight w:val="312"/>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7CFCBC36"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w:t>
            </w:r>
          </w:p>
        </w:tc>
        <w:tc>
          <w:tcPr>
            <w:tcW w:w="1105" w:type="dxa"/>
            <w:tcBorders>
              <w:top w:val="single" w:sz="4" w:space="0" w:color="auto"/>
              <w:left w:val="nil"/>
              <w:bottom w:val="single" w:sz="4" w:space="0" w:color="auto"/>
              <w:right w:val="single" w:sz="4" w:space="0" w:color="auto"/>
            </w:tcBorders>
            <w:shd w:val="clear" w:color="auto" w:fill="auto"/>
            <w:noWrap/>
            <w:vAlign w:val="bottom"/>
            <w:hideMark/>
          </w:tcPr>
          <w:p w14:paraId="06CD5CDB"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U/S EL(m)</w:t>
            </w:r>
          </w:p>
        </w:tc>
        <w:tc>
          <w:tcPr>
            <w:tcW w:w="1080" w:type="dxa"/>
            <w:tcBorders>
              <w:top w:val="single" w:sz="4" w:space="0" w:color="auto"/>
              <w:left w:val="nil"/>
              <w:bottom w:val="single" w:sz="4" w:space="0" w:color="auto"/>
              <w:right w:val="single" w:sz="4" w:space="0" w:color="auto"/>
            </w:tcBorders>
            <w:shd w:val="clear" w:color="auto" w:fill="auto"/>
            <w:noWrap/>
            <w:vAlign w:val="bottom"/>
            <w:hideMark/>
          </w:tcPr>
          <w:p w14:paraId="0F6FED24"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D/S EL(m)</w:t>
            </w:r>
          </w:p>
        </w:tc>
        <w:tc>
          <w:tcPr>
            <w:tcW w:w="736" w:type="dxa"/>
            <w:tcBorders>
              <w:top w:val="single" w:sz="4" w:space="0" w:color="auto"/>
              <w:left w:val="nil"/>
              <w:bottom w:val="single" w:sz="4" w:space="0" w:color="auto"/>
              <w:right w:val="single" w:sz="4" w:space="0" w:color="auto"/>
            </w:tcBorders>
            <w:shd w:val="clear" w:color="auto" w:fill="auto"/>
            <w:noWrap/>
            <w:vAlign w:val="bottom"/>
            <w:hideMark/>
          </w:tcPr>
          <w:p w14:paraId="53E93EAA"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H(m)</w:t>
            </w:r>
          </w:p>
        </w:tc>
        <w:tc>
          <w:tcPr>
            <w:tcW w:w="1016" w:type="dxa"/>
            <w:tcBorders>
              <w:top w:val="single" w:sz="4" w:space="0" w:color="auto"/>
              <w:left w:val="nil"/>
              <w:bottom w:val="single" w:sz="4" w:space="0" w:color="auto"/>
              <w:right w:val="single" w:sz="4" w:space="0" w:color="auto"/>
            </w:tcBorders>
            <w:shd w:val="clear" w:color="auto" w:fill="auto"/>
            <w:noWrap/>
            <w:vAlign w:val="bottom"/>
            <w:hideMark/>
          </w:tcPr>
          <w:p w14:paraId="3615EFA0"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LP(Km)</w:t>
            </w:r>
          </w:p>
        </w:tc>
        <w:tc>
          <w:tcPr>
            <w:tcW w:w="996" w:type="dxa"/>
            <w:tcBorders>
              <w:top w:val="single" w:sz="4" w:space="0" w:color="auto"/>
              <w:left w:val="nil"/>
              <w:bottom w:val="single" w:sz="4" w:space="0" w:color="auto"/>
              <w:right w:val="single" w:sz="4" w:space="0" w:color="auto"/>
            </w:tcBorders>
            <w:shd w:val="clear" w:color="auto" w:fill="auto"/>
            <w:noWrap/>
            <w:vAlign w:val="bottom"/>
            <w:hideMark/>
          </w:tcPr>
          <w:p w14:paraId="0296AE3C"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tc(hr)</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69A6F6DB"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tc(min)</w:t>
            </w:r>
          </w:p>
        </w:tc>
        <w:tc>
          <w:tcPr>
            <w:tcW w:w="1223" w:type="dxa"/>
            <w:tcBorders>
              <w:top w:val="single" w:sz="4" w:space="0" w:color="auto"/>
              <w:left w:val="nil"/>
              <w:bottom w:val="single" w:sz="4" w:space="0" w:color="auto"/>
              <w:right w:val="single" w:sz="4" w:space="0" w:color="auto"/>
            </w:tcBorders>
            <w:shd w:val="clear" w:color="auto" w:fill="auto"/>
            <w:noWrap/>
            <w:vAlign w:val="bottom"/>
            <w:hideMark/>
          </w:tcPr>
          <w:p w14:paraId="45591F34" w14:textId="77777777" w:rsidR="00325F34" w:rsidRPr="00985E81" w:rsidRDefault="00325F34" w:rsidP="00052B82">
            <w:pPr>
              <w:spacing w:before="0" w:after="0" w:line="240" w:lineRule="auto"/>
              <w:jc w:val="center"/>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0.4tc(min)</w:t>
            </w:r>
          </w:p>
        </w:tc>
      </w:tr>
      <w:tr w:rsidR="0094181A" w:rsidRPr="00985E81" w14:paraId="63EA6A6E"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3441270"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w:t>
            </w:r>
          </w:p>
        </w:tc>
        <w:tc>
          <w:tcPr>
            <w:tcW w:w="1105" w:type="dxa"/>
            <w:tcBorders>
              <w:top w:val="nil"/>
              <w:left w:val="nil"/>
              <w:bottom w:val="single" w:sz="4" w:space="0" w:color="auto"/>
              <w:right w:val="single" w:sz="4" w:space="0" w:color="auto"/>
            </w:tcBorders>
            <w:shd w:val="clear" w:color="auto" w:fill="auto"/>
            <w:noWrap/>
            <w:vAlign w:val="bottom"/>
            <w:hideMark/>
          </w:tcPr>
          <w:p w14:paraId="4584420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2023</w:t>
            </w:r>
          </w:p>
        </w:tc>
        <w:tc>
          <w:tcPr>
            <w:tcW w:w="1080" w:type="dxa"/>
            <w:tcBorders>
              <w:top w:val="nil"/>
              <w:left w:val="nil"/>
              <w:bottom w:val="single" w:sz="4" w:space="0" w:color="auto"/>
              <w:right w:val="single" w:sz="4" w:space="0" w:color="auto"/>
            </w:tcBorders>
            <w:shd w:val="clear" w:color="auto" w:fill="auto"/>
            <w:noWrap/>
            <w:vAlign w:val="bottom"/>
            <w:hideMark/>
          </w:tcPr>
          <w:p w14:paraId="7DE6039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2008</w:t>
            </w:r>
          </w:p>
        </w:tc>
        <w:tc>
          <w:tcPr>
            <w:tcW w:w="736" w:type="dxa"/>
            <w:tcBorders>
              <w:top w:val="nil"/>
              <w:left w:val="nil"/>
              <w:bottom w:val="single" w:sz="4" w:space="0" w:color="auto"/>
              <w:right w:val="single" w:sz="4" w:space="0" w:color="auto"/>
            </w:tcBorders>
            <w:shd w:val="clear" w:color="auto" w:fill="auto"/>
            <w:noWrap/>
            <w:vAlign w:val="bottom"/>
            <w:hideMark/>
          </w:tcPr>
          <w:p w14:paraId="7C24E47D"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w:t>
            </w:r>
          </w:p>
        </w:tc>
        <w:tc>
          <w:tcPr>
            <w:tcW w:w="1016" w:type="dxa"/>
            <w:tcBorders>
              <w:top w:val="nil"/>
              <w:left w:val="nil"/>
              <w:bottom w:val="single" w:sz="4" w:space="0" w:color="auto"/>
              <w:right w:val="single" w:sz="4" w:space="0" w:color="auto"/>
            </w:tcBorders>
            <w:shd w:val="clear" w:color="auto" w:fill="auto"/>
            <w:noWrap/>
            <w:vAlign w:val="bottom"/>
            <w:hideMark/>
          </w:tcPr>
          <w:p w14:paraId="2E5E7C6F"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0.35</w:t>
            </w:r>
          </w:p>
        </w:tc>
        <w:tc>
          <w:tcPr>
            <w:tcW w:w="996" w:type="dxa"/>
            <w:tcBorders>
              <w:top w:val="nil"/>
              <w:left w:val="nil"/>
              <w:bottom w:val="single" w:sz="4" w:space="0" w:color="auto"/>
              <w:right w:val="single" w:sz="4" w:space="0" w:color="auto"/>
            </w:tcBorders>
            <w:shd w:val="clear" w:color="auto" w:fill="auto"/>
            <w:noWrap/>
            <w:vAlign w:val="bottom"/>
            <w:hideMark/>
          </w:tcPr>
          <w:p w14:paraId="79D86CE3"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0.10272</w:t>
            </w:r>
          </w:p>
        </w:tc>
        <w:tc>
          <w:tcPr>
            <w:tcW w:w="960" w:type="dxa"/>
            <w:tcBorders>
              <w:top w:val="nil"/>
              <w:left w:val="nil"/>
              <w:bottom w:val="single" w:sz="4" w:space="0" w:color="auto"/>
              <w:right w:val="single" w:sz="4" w:space="0" w:color="auto"/>
            </w:tcBorders>
            <w:shd w:val="clear" w:color="auto" w:fill="auto"/>
            <w:noWrap/>
            <w:vAlign w:val="bottom"/>
            <w:hideMark/>
          </w:tcPr>
          <w:p w14:paraId="7ED63400"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6.2</w:t>
            </w:r>
          </w:p>
        </w:tc>
        <w:tc>
          <w:tcPr>
            <w:tcW w:w="1223" w:type="dxa"/>
            <w:tcBorders>
              <w:top w:val="nil"/>
              <w:left w:val="nil"/>
              <w:bottom w:val="single" w:sz="4" w:space="0" w:color="auto"/>
              <w:right w:val="single" w:sz="4" w:space="0" w:color="auto"/>
            </w:tcBorders>
            <w:shd w:val="clear" w:color="auto" w:fill="auto"/>
            <w:noWrap/>
            <w:vAlign w:val="bottom"/>
            <w:hideMark/>
          </w:tcPr>
          <w:p w14:paraId="7A95E7CC"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w:t>
            </w:r>
          </w:p>
        </w:tc>
      </w:tr>
      <w:tr w:rsidR="0094181A" w:rsidRPr="00985E81" w14:paraId="2C7782AE"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301D867"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SC-2</w:t>
            </w:r>
          </w:p>
        </w:tc>
        <w:tc>
          <w:tcPr>
            <w:tcW w:w="1105" w:type="dxa"/>
            <w:tcBorders>
              <w:top w:val="nil"/>
              <w:left w:val="nil"/>
              <w:bottom w:val="single" w:sz="4" w:space="0" w:color="auto"/>
              <w:right w:val="single" w:sz="4" w:space="0" w:color="auto"/>
            </w:tcBorders>
            <w:shd w:val="clear" w:color="auto" w:fill="auto"/>
            <w:noWrap/>
            <w:vAlign w:val="bottom"/>
            <w:hideMark/>
          </w:tcPr>
          <w:p w14:paraId="68D7A41C"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2019</w:t>
            </w:r>
          </w:p>
        </w:tc>
        <w:tc>
          <w:tcPr>
            <w:tcW w:w="1080" w:type="dxa"/>
            <w:tcBorders>
              <w:top w:val="nil"/>
              <w:left w:val="nil"/>
              <w:bottom w:val="single" w:sz="4" w:space="0" w:color="auto"/>
              <w:right w:val="single" w:sz="4" w:space="0" w:color="auto"/>
            </w:tcBorders>
            <w:shd w:val="clear" w:color="auto" w:fill="auto"/>
            <w:noWrap/>
            <w:vAlign w:val="bottom"/>
            <w:hideMark/>
          </w:tcPr>
          <w:p w14:paraId="33BFA4F5"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2008</w:t>
            </w:r>
          </w:p>
        </w:tc>
        <w:tc>
          <w:tcPr>
            <w:tcW w:w="736" w:type="dxa"/>
            <w:tcBorders>
              <w:top w:val="nil"/>
              <w:left w:val="nil"/>
              <w:bottom w:val="single" w:sz="4" w:space="0" w:color="auto"/>
              <w:right w:val="single" w:sz="4" w:space="0" w:color="auto"/>
            </w:tcBorders>
            <w:shd w:val="clear" w:color="auto" w:fill="auto"/>
            <w:noWrap/>
            <w:vAlign w:val="bottom"/>
            <w:hideMark/>
          </w:tcPr>
          <w:p w14:paraId="5A281C3A"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c>
          <w:tcPr>
            <w:tcW w:w="1016" w:type="dxa"/>
            <w:tcBorders>
              <w:top w:val="nil"/>
              <w:left w:val="nil"/>
              <w:bottom w:val="single" w:sz="4" w:space="0" w:color="auto"/>
              <w:right w:val="single" w:sz="4" w:space="0" w:color="auto"/>
            </w:tcBorders>
            <w:shd w:val="clear" w:color="auto" w:fill="auto"/>
            <w:noWrap/>
            <w:vAlign w:val="bottom"/>
            <w:hideMark/>
          </w:tcPr>
          <w:p w14:paraId="4FCFB303"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0.423</w:t>
            </w:r>
          </w:p>
        </w:tc>
        <w:tc>
          <w:tcPr>
            <w:tcW w:w="996" w:type="dxa"/>
            <w:tcBorders>
              <w:top w:val="nil"/>
              <w:left w:val="nil"/>
              <w:bottom w:val="single" w:sz="4" w:space="0" w:color="auto"/>
              <w:right w:val="single" w:sz="4" w:space="0" w:color="auto"/>
            </w:tcBorders>
            <w:shd w:val="clear" w:color="auto" w:fill="auto"/>
            <w:noWrap/>
            <w:vAlign w:val="bottom"/>
            <w:hideMark/>
          </w:tcPr>
          <w:p w14:paraId="6E13610A"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0.14406</w:t>
            </w:r>
          </w:p>
        </w:tc>
        <w:tc>
          <w:tcPr>
            <w:tcW w:w="960" w:type="dxa"/>
            <w:tcBorders>
              <w:top w:val="nil"/>
              <w:left w:val="nil"/>
              <w:bottom w:val="single" w:sz="4" w:space="0" w:color="auto"/>
              <w:right w:val="single" w:sz="4" w:space="0" w:color="auto"/>
            </w:tcBorders>
            <w:shd w:val="clear" w:color="auto" w:fill="auto"/>
            <w:noWrap/>
            <w:vAlign w:val="bottom"/>
            <w:hideMark/>
          </w:tcPr>
          <w:p w14:paraId="787EAC7F"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8.6</w:t>
            </w:r>
          </w:p>
        </w:tc>
        <w:tc>
          <w:tcPr>
            <w:tcW w:w="1223" w:type="dxa"/>
            <w:tcBorders>
              <w:top w:val="nil"/>
              <w:left w:val="nil"/>
              <w:bottom w:val="single" w:sz="4" w:space="0" w:color="auto"/>
              <w:right w:val="single" w:sz="4" w:space="0" w:color="auto"/>
            </w:tcBorders>
            <w:shd w:val="clear" w:color="auto" w:fill="auto"/>
            <w:noWrap/>
            <w:vAlign w:val="bottom"/>
            <w:hideMark/>
          </w:tcPr>
          <w:p w14:paraId="2EAC8BAF"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3.5</w:t>
            </w:r>
          </w:p>
        </w:tc>
      </w:tr>
      <w:tr w:rsidR="0094181A" w:rsidRPr="00985E81" w14:paraId="2844C6C1"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FDD1956"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SC-3</w:t>
            </w:r>
          </w:p>
        </w:tc>
        <w:tc>
          <w:tcPr>
            <w:tcW w:w="1105" w:type="dxa"/>
            <w:tcBorders>
              <w:top w:val="nil"/>
              <w:left w:val="nil"/>
              <w:bottom w:val="single" w:sz="4" w:space="0" w:color="auto"/>
              <w:right w:val="single" w:sz="4" w:space="0" w:color="auto"/>
            </w:tcBorders>
            <w:shd w:val="clear" w:color="auto" w:fill="auto"/>
            <w:noWrap/>
            <w:vAlign w:val="bottom"/>
            <w:hideMark/>
          </w:tcPr>
          <w:p w14:paraId="6021E70F"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080" w:type="dxa"/>
            <w:tcBorders>
              <w:top w:val="nil"/>
              <w:left w:val="nil"/>
              <w:bottom w:val="single" w:sz="4" w:space="0" w:color="auto"/>
              <w:right w:val="single" w:sz="4" w:space="0" w:color="auto"/>
            </w:tcBorders>
            <w:shd w:val="clear" w:color="auto" w:fill="auto"/>
            <w:noWrap/>
            <w:vAlign w:val="bottom"/>
            <w:hideMark/>
          </w:tcPr>
          <w:p w14:paraId="0FAA1D2B"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2001</w:t>
            </w:r>
          </w:p>
        </w:tc>
        <w:tc>
          <w:tcPr>
            <w:tcW w:w="736" w:type="dxa"/>
            <w:tcBorders>
              <w:top w:val="nil"/>
              <w:left w:val="nil"/>
              <w:bottom w:val="single" w:sz="4" w:space="0" w:color="auto"/>
              <w:right w:val="single" w:sz="4" w:space="0" w:color="auto"/>
            </w:tcBorders>
            <w:shd w:val="clear" w:color="auto" w:fill="auto"/>
            <w:noWrap/>
            <w:vAlign w:val="bottom"/>
            <w:hideMark/>
          </w:tcPr>
          <w:p w14:paraId="0C2DB19F"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15</w:t>
            </w:r>
          </w:p>
        </w:tc>
        <w:tc>
          <w:tcPr>
            <w:tcW w:w="1016" w:type="dxa"/>
            <w:tcBorders>
              <w:top w:val="nil"/>
              <w:left w:val="nil"/>
              <w:bottom w:val="single" w:sz="4" w:space="0" w:color="auto"/>
              <w:right w:val="single" w:sz="4" w:space="0" w:color="auto"/>
            </w:tcBorders>
            <w:shd w:val="clear" w:color="auto" w:fill="auto"/>
            <w:noWrap/>
            <w:vAlign w:val="bottom"/>
            <w:hideMark/>
          </w:tcPr>
          <w:p w14:paraId="5003E0AD"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0.523</w:t>
            </w:r>
          </w:p>
        </w:tc>
        <w:tc>
          <w:tcPr>
            <w:tcW w:w="996" w:type="dxa"/>
            <w:tcBorders>
              <w:top w:val="nil"/>
              <w:left w:val="nil"/>
              <w:bottom w:val="single" w:sz="4" w:space="0" w:color="auto"/>
              <w:right w:val="single" w:sz="4" w:space="0" w:color="auto"/>
            </w:tcBorders>
            <w:shd w:val="clear" w:color="auto" w:fill="auto"/>
            <w:noWrap/>
            <w:vAlign w:val="bottom"/>
            <w:hideMark/>
          </w:tcPr>
          <w:p w14:paraId="3FCF245D"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0.16336</w:t>
            </w:r>
          </w:p>
        </w:tc>
        <w:tc>
          <w:tcPr>
            <w:tcW w:w="960" w:type="dxa"/>
            <w:tcBorders>
              <w:top w:val="nil"/>
              <w:left w:val="nil"/>
              <w:bottom w:val="single" w:sz="4" w:space="0" w:color="auto"/>
              <w:right w:val="single" w:sz="4" w:space="0" w:color="auto"/>
            </w:tcBorders>
            <w:shd w:val="clear" w:color="auto" w:fill="auto"/>
            <w:noWrap/>
            <w:vAlign w:val="bottom"/>
            <w:hideMark/>
          </w:tcPr>
          <w:p w14:paraId="08B2E39F"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9.8</w:t>
            </w:r>
          </w:p>
        </w:tc>
        <w:tc>
          <w:tcPr>
            <w:tcW w:w="1223" w:type="dxa"/>
            <w:tcBorders>
              <w:top w:val="nil"/>
              <w:left w:val="nil"/>
              <w:bottom w:val="single" w:sz="4" w:space="0" w:color="auto"/>
              <w:right w:val="single" w:sz="4" w:space="0" w:color="auto"/>
            </w:tcBorders>
            <w:shd w:val="clear" w:color="auto" w:fill="auto"/>
            <w:noWrap/>
            <w:vAlign w:val="bottom"/>
            <w:hideMark/>
          </w:tcPr>
          <w:p w14:paraId="51D30A73"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3.9</w:t>
            </w:r>
          </w:p>
        </w:tc>
      </w:tr>
      <w:tr w:rsidR="0094181A" w:rsidRPr="00985E81" w14:paraId="36CC3537"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71899FF2"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SC-4</w:t>
            </w:r>
          </w:p>
        </w:tc>
        <w:tc>
          <w:tcPr>
            <w:tcW w:w="1105" w:type="dxa"/>
            <w:tcBorders>
              <w:top w:val="nil"/>
              <w:left w:val="nil"/>
              <w:bottom w:val="single" w:sz="4" w:space="0" w:color="auto"/>
              <w:right w:val="single" w:sz="4" w:space="0" w:color="auto"/>
            </w:tcBorders>
            <w:shd w:val="clear" w:color="auto" w:fill="auto"/>
            <w:noWrap/>
            <w:vAlign w:val="bottom"/>
            <w:hideMark/>
          </w:tcPr>
          <w:p w14:paraId="47C9EBD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2022</w:t>
            </w:r>
          </w:p>
        </w:tc>
        <w:tc>
          <w:tcPr>
            <w:tcW w:w="1080" w:type="dxa"/>
            <w:tcBorders>
              <w:top w:val="nil"/>
              <w:left w:val="nil"/>
              <w:bottom w:val="single" w:sz="4" w:space="0" w:color="auto"/>
              <w:right w:val="single" w:sz="4" w:space="0" w:color="auto"/>
            </w:tcBorders>
            <w:shd w:val="clear" w:color="auto" w:fill="auto"/>
            <w:noWrap/>
            <w:vAlign w:val="bottom"/>
            <w:hideMark/>
          </w:tcPr>
          <w:p w14:paraId="28698AB9"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736" w:type="dxa"/>
            <w:tcBorders>
              <w:top w:val="nil"/>
              <w:left w:val="nil"/>
              <w:bottom w:val="single" w:sz="4" w:space="0" w:color="auto"/>
              <w:right w:val="single" w:sz="4" w:space="0" w:color="auto"/>
            </w:tcBorders>
            <w:shd w:val="clear" w:color="auto" w:fill="auto"/>
            <w:noWrap/>
            <w:vAlign w:val="bottom"/>
            <w:hideMark/>
          </w:tcPr>
          <w:p w14:paraId="73FB991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w:t>
            </w:r>
          </w:p>
        </w:tc>
        <w:tc>
          <w:tcPr>
            <w:tcW w:w="1016" w:type="dxa"/>
            <w:tcBorders>
              <w:top w:val="nil"/>
              <w:left w:val="nil"/>
              <w:bottom w:val="single" w:sz="4" w:space="0" w:color="auto"/>
              <w:right w:val="single" w:sz="4" w:space="0" w:color="auto"/>
            </w:tcBorders>
            <w:shd w:val="clear" w:color="auto" w:fill="auto"/>
            <w:noWrap/>
            <w:vAlign w:val="bottom"/>
            <w:hideMark/>
          </w:tcPr>
          <w:p w14:paraId="162D2F46"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0.25</w:t>
            </w:r>
          </w:p>
        </w:tc>
        <w:tc>
          <w:tcPr>
            <w:tcW w:w="996" w:type="dxa"/>
            <w:tcBorders>
              <w:top w:val="nil"/>
              <w:left w:val="nil"/>
              <w:bottom w:val="single" w:sz="4" w:space="0" w:color="auto"/>
              <w:right w:val="single" w:sz="4" w:space="0" w:color="auto"/>
            </w:tcBorders>
            <w:shd w:val="clear" w:color="auto" w:fill="auto"/>
            <w:noWrap/>
            <w:vAlign w:val="bottom"/>
            <w:hideMark/>
          </w:tcPr>
          <w:p w14:paraId="5E7B4627"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0.09911</w:t>
            </w:r>
          </w:p>
        </w:tc>
        <w:tc>
          <w:tcPr>
            <w:tcW w:w="960" w:type="dxa"/>
            <w:tcBorders>
              <w:top w:val="nil"/>
              <w:left w:val="nil"/>
              <w:bottom w:val="single" w:sz="4" w:space="0" w:color="auto"/>
              <w:right w:val="single" w:sz="4" w:space="0" w:color="auto"/>
            </w:tcBorders>
            <w:shd w:val="clear" w:color="auto" w:fill="auto"/>
            <w:noWrap/>
            <w:vAlign w:val="bottom"/>
            <w:hideMark/>
          </w:tcPr>
          <w:p w14:paraId="3A3F2913"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w:t>
            </w:r>
          </w:p>
        </w:tc>
        <w:tc>
          <w:tcPr>
            <w:tcW w:w="1223" w:type="dxa"/>
            <w:tcBorders>
              <w:top w:val="nil"/>
              <w:left w:val="nil"/>
              <w:bottom w:val="single" w:sz="4" w:space="0" w:color="auto"/>
              <w:right w:val="single" w:sz="4" w:space="0" w:color="auto"/>
            </w:tcBorders>
            <w:shd w:val="clear" w:color="auto" w:fill="auto"/>
            <w:noWrap/>
            <w:vAlign w:val="bottom"/>
            <w:hideMark/>
          </w:tcPr>
          <w:p w14:paraId="24178EC1"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w:t>
            </w:r>
          </w:p>
        </w:tc>
      </w:tr>
      <w:tr w:rsidR="0094181A" w:rsidRPr="00985E81" w14:paraId="1A182908"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322542C"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SC-5</w:t>
            </w:r>
          </w:p>
        </w:tc>
        <w:tc>
          <w:tcPr>
            <w:tcW w:w="1105" w:type="dxa"/>
            <w:tcBorders>
              <w:top w:val="nil"/>
              <w:left w:val="nil"/>
              <w:bottom w:val="single" w:sz="4" w:space="0" w:color="auto"/>
              <w:right w:val="single" w:sz="4" w:space="0" w:color="auto"/>
            </w:tcBorders>
            <w:shd w:val="clear" w:color="auto" w:fill="auto"/>
            <w:noWrap/>
            <w:vAlign w:val="bottom"/>
            <w:hideMark/>
          </w:tcPr>
          <w:p w14:paraId="670409FA"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2022</w:t>
            </w:r>
          </w:p>
        </w:tc>
        <w:tc>
          <w:tcPr>
            <w:tcW w:w="1080" w:type="dxa"/>
            <w:tcBorders>
              <w:top w:val="nil"/>
              <w:left w:val="nil"/>
              <w:bottom w:val="single" w:sz="4" w:space="0" w:color="auto"/>
              <w:right w:val="single" w:sz="4" w:space="0" w:color="auto"/>
            </w:tcBorders>
            <w:shd w:val="clear" w:color="auto" w:fill="auto"/>
            <w:noWrap/>
            <w:vAlign w:val="bottom"/>
            <w:hideMark/>
          </w:tcPr>
          <w:p w14:paraId="20FFAE8A"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736" w:type="dxa"/>
            <w:tcBorders>
              <w:top w:val="nil"/>
              <w:left w:val="nil"/>
              <w:bottom w:val="single" w:sz="4" w:space="0" w:color="auto"/>
              <w:right w:val="single" w:sz="4" w:space="0" w:color="auto"/>
            </w:tcBorders>
            <w:shd w:val="clear" w:color="auto" w:fill="auto"/>
            <w:noWrap/>
            <w:vAlign w:val="bottom"/>
            <w:hideMark/>
          </w:tcPr>
          <w:p w14:paraId="0BD79B22"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c>
          <w:tcPr>
            <w:tcW w:w="1016" w:type="dxa"/>
            <w:tcBorders>
              <w:top w:val="nil"/>
              <w:left w:val="nil"/>
              <w:bottom w:val="single" w:sz="4" w:space="0" w:color="auto"/>
              <w:right w:val="single" w:sz="4" w:space="0" w:color="auto"/>
            </w:tcBorders>
            <w:shd w:val="clear" w:color="auto" w:fill="auto"/>
            <w:noWrap/>
            <w:vAlign w:val="bottom"/>
            <w:hideMark/>
          </w:tcPr>
          <w:p w14:paraId="69672743"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0.328</w:t>
            </w:r>
          </w:p>
        </w:tc>
        <w:tc>
          <w:tcPr>
            <w:tcW w:w="996" w:type="dxa"/>
            <w:tcBorders>
              <w:top w:val="nil"/>
              <w:left w:val="nil"/>
              <w:bottom w:val="single" w:sz="4" w:space="0" w:color="auto"/>
              <w:right w:val="single" w:sz="4" w:space="0" w:color="auto"/>
            </w:tcBorders>
            <w:shd w:val="clear" w:color="auto" w:fill="auto"/>
            <w:noWrap/>
            <w:vAlign w:val="bottom"/>
            <w:hideMark/>
          </w:tcPr>
          <w:p w14:paraId="355A333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0.10739</w:t>
            </w:r>
          </w:p>
        </w:tc>
        <w:tc>
          <w:tcPr>
            <w:tcW w:w="960" w:type="dxa"/>
            <w:tcBorders>
              <w:top w:val="nil"/>
              <w:left w:val="nil"/>
              <w:bottom w:val="single" w:sz="4" w:space="0" w:color="auto"/>
              <w:right w:val="single" w:sz="4" w:space="0" w:color="auto"/>
            </w:tcBorders>
            <w:shd w:val="clear" w:color="auto" w:fill="auto"/>
            <w:noWrap/>
            <w:vAlign w:val="bottom"/>
            <w:hideMark/>
          </w:tcPr>
          <w:p w14:paraId="606BCB2D"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6.4</w:t>
            </w:r>
          </w:p>
        </w:tc>
        <w:tc>
          <w:tcPr>
            <w:tcW w:w="1223" w:type="dxa"/>
            <w:tcBorders>
              <w:top w:val="nil"/>
              <w:left w:val="nil"/>
              <w:bottom w:val="single" w:sz="4" w:space="0" w:color="auto"/>
              <w:right w:val="single" w:sz="4" w:space="0" w:color="auto"/>
            </w:tcBorders>
            <w:shd w:val="clear" w:color="auto" w:fill="auto"/>
            <w:noWrap/>
            <w:vAlign w:val="bottom"/>
            <w:hideMark/>
          </w:tcPr>
          <w:p w14:paraId="225E6367"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w:t>
            </w:r>
          </w:p>
        </w:tc>
      </w:tr>
      <w:tr w:rsidR="0094181A" w:rsidRPr="00985E81" w14:paraId="5B86CBC5"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2BEADDBE"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SC-6</w:t>
            </w:r>
          </w:p>
        </w:tc>
        <w:tc>
          <w:tcPr>
            <w:tcW w:w="1105" w:type="dxa"/>
            <w:tcBorders>
              <w:top w:val="nil"/>
              <w:left w:val="nil"/>
              <w:bottom w:val="single" w:sz="4" w:space="0" w:color="auto"/>
              <w:right w:val="single" w:sz="4" w:space="0" w:color="auto"/>
            </w:tcBorders>
            <w:shd w:val="clear" w:color="auto" w:fill="auto"/>
            <w:noWrap/>
            <w:vAlign w:val="bottom"/>
            <w:hideMark/>
          </w:tcPr>
          <w:p w14:paraId="6C498096"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w:t>
            </w:r>
          </w:p>
        </w:tc>
        <w:tc>
          <w:tcPr>
            <w:tcW w:w="1080" w:type="dxa"/>
            <w:tcBorders>
              <w:top w:val="nil"/>
              <w:left w:val="nil"/>
              <w:bottom w:val="single" w:sz="4" w:space="0" w:color="auto"/>
              <w:right w:val="single" w:sz="4" w:space="0" w:color="auto"/>
            </w:tcBorders>
            <w:shd w:val="clear" w:color="auto" w:fill="auto"/>
            <w:noWrap/>
            <w:vAlign w:val="bottom"/>
            <w:hideMark/>
          </w:tcPr>
          <w:p w14:paraId="5AD6EE0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1994</w:t>
            </w:r>
          </w:p>
        </w:tc>
        <w:tc>
          <w:tcPr>
            <w:tcW w:w="736" w:type="dxa"/>
            <w:tcBorders>
              <w:top w:val="nil"/>
              <w:left w:val="nil"/>
              <w:bottom w:val="single" w:sz="4" w:space="0" w:color="auto"/>
              <w:right w:val="single" w:sz="4" w:space="0" w:color="auto"/>
            </w:tcBorders>
            <w:shd w:val="clear" w:color="auto" w:fill="auto"/>
            <w:noWrap/>
            <w:vAlign w:val="bottom"/>
            <w:hideMark/>
          </w:tcPr>
          <w:p w14:paraId="02768659"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21</w:t>
            </w:r>
          </w:p>
        </w:tc>
        <w:tc>
          <w:tcPr>
            <w:tcW w:w="1016" w:type="dxa"/>
            <w:tcBorders>
              <w:top w:val="nil"/>
              <w:left w:val="nil"/>
              <w:bottom w:val="single" w:sz="4" w:space="0" w:color="auto"/>
              <w:right w:val="single" w:sz="4" w:space="0" w:color="auto"/>
            </w:tcBorders>
            <w:shd w:val="clear" w:color="auto" w:fill="auto"/>
            <w:noWrap/>
            <w:vAlign w:val="bottom"/>
            <w:hideMark/>
          </w:tcPr>
          <w:p w14:paraId="180CA4DB"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0.42</w:t>
            </w:r>
          </w:p>
        </w:tc>
        <w:tc>
          <w:tcPr>
            <w:tcW w:w="996" w:type="dxa"/>
            <w:tcBorders>
              <w:top w:val="nil"/>
              <w:left w:val="nil"/>
              <w:bottom w:val="single" w:sz="4" w:space="0" w:color="auto"/>
              <w:right w:val="single" w:sz="4" w:space="0" w:color="auto"/>
            </w:tcBorders>
            <w:shd w:val="clear" w:color="auto" w:fill="auto"/>
            <w:noWrap/>
            <w:vAlign w:val="bottom"/>
            <w:hideMark/>
          </w:tcPr>
          <w:p w14:paraId="381D129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0.1114</w:t>
            </w:r>
          </w:p>
        </w:tc>
        <w:tc>
          <w:tcPr>
            <w:tcW w:w="960" w:type="dxa"/>
            <w:tcBorders>
              <w:top w:val="nil"/>
              <w:left w:val="nil"/>
              <w:bottom w:val="single" w:sz="4" w:space="0" w:color="auto"/>
              <w:right w:val="single" w:sz="4" w:space="0" w:color="auto"/>
            </w:tcBorders>
            <w:shd w:val="clear" w:color="auto" w:fill="auto"/>
            <w:noWrap/>
            <w:vAlign w:val="bottom"/>
            <w:hideMark/>
          </w:tcPr>
          <w:p w14:paraId="4E5F2211"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6.7</w:t>
            </w:r>
          </w:p>
        </w:tc>
        <w:tc>
          <w:tcPr>
            <w:tcW w:w="1223" w:type="dxa"/>
            <w:tcBorders>
              <w:top w:val="nil"/>
              <w:left w:val="nil"/>
              <w:bottom w:val="single" w:sz="4" w:space="0" w:color="auto"/>
              <w:right w:val="single" w:sz="4" w:space="0" w:color="auto"/>
            </w:tcBorders>
            <w:shd w:val="clear" w:color="auto" w:fill="auto"/>
            <w:noWrap/>
            <w:vAlign w:val="bottom"/>
            <w:hideMark/>
          </w:tcPr>
          <w:p w14:paraId="32AABFA4"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w:t>
            </w:r>
          </w:p>
        </w:tc>
      </w:tr>
      <w:tr w:rsidR="0094181A" w:rsidRPr="00985E81" w14:paraId="59EFF2D0"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D44328F"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SC-7</w:t>
            </w:r>
          </w:p>
        </w:tc>
        <w:tc>
          <w:tcPr>
            <w:tcW w:w="1105" w:type="dxa"/>
            <w:tcBorders>
              <w:top w:val="nil"/>
              <w:left w:val="nil"/>
              <w:bottom w:val="single" w:sz="4" w:space="0" w:color="auto"/>
              <w:right w:val="single" w:sz="4" w:space="0" w:color="auto"/>
            </w:tcBorders>
            <w:shd w:val="clear" w:color="auto" w:fill="auto"/>
            <w:noWrap/>
            <w:vAlign w:val="bottom"/>
            <w:hideMark/>
          </w:tcPr>
          <w:p w14:paraId="1C548AAB"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2032</w:t>
            </w:r>
          </w:p>
        </w:tc>
        <w:tc>
          <w:tcPr>
            <w:tcW w:w="1080" w:type="dxa"/>
            <w:tcBorders>
              <w:top w:val="nil"/>
              <w:left w:val="nil"/>
              <w:bottom w:val="single" w:sz="4" w:space="0" w:color="auto"/>
              <w:right w:val="single" w:sz="4" w:space="0" w:color="auto"/>
            </w:tcBorders>
            <w:shd w:val="clear" w:color="auto" w:fill="auto"/>
            <w:noWrap/>
            <w:vAlign w:val="bottom"/>
            <w:hideMark/>
          </w:tcPr>
          <w:p w14:paraId="7258791E"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w:t>
            </w:r>
          </w:p>
        </w:tc>
        <w:tc>
          <w:tcPr>
            <w:tcW w:w="736" w:type="dxa"/>
            <w:tcBorders>
              <w:top w:val="nil"/>
              <w:left w:val="nil"/>
              <w:bottom w:val="single" w:sz="4" w:space="0" w:color="auto"/>
              <w:right w:val="single" w:sz="4" w:space="0" w:color="auto"/>
            </w:tcBorders>
            <w:shd w:val="clear" w:color="auto" w:fill="auto"/>
            <w:noWrap/>
            <w:vAlign w:val="bottom"/>
            <w:hideMark/>
          </w:tcPr>
          <w:p w14:paraId="472B5A2D"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1016" w:type="dxa"/>
            <w:tcBorders>
              <w:top w:val="nil"/>
              <w:left w:val="nil"/>
              <w:bottom w:val="single" w:sz="4" w:space="0" w:color="auto"/>
              <w:right w:val="single" w:sz="4" w:space="0" w:color="auto"/>
            </w:tcBorders>
            <w:shd w:val="clear" w:color="auto" w:fill="auto"/>
            <w:noWrap/>
            <w:vAlign w:val="bottom"/>
            <w:hideMark/>
          </w:tcPr>
          <w:p w14:paraId="652F47F0"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0.402</w:t>
            </w:r>
          </w:p>
        </w:tc>
        <w:tc>
          <w:tcPr>
            <w:tcW w:w="996" w:type="dxa"/>
            <w:tcBorders>
              <w:top w:val="nil"/>
              <w:left w:val="nil"/>
              <w:bottom w:val="single" w:sz="4" w:space="0" w:color="auto"/>
              <w:right w:val="single" w:sz="4" w:space="0" w:color="auto"/>
            </w:tcBorders>
            <w:shd w:val="clear" w:color="auto" w:fill="auto"/>
            <w:noWrap/>
            <w:vAlign w:val="bottom"/>
            <w:hideMark/>
          </w:tcPr>
          <w:p w14:paraId="61E7A8FD"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0.11238</w:t>
            </w:r>
          </w:p>
        </w:tc>
        <w:tc>
          <w:tcPr>
            <w:tcW w:w="960" w:type="dxa"/>
            <w:tcBorders>
              <w:top w:val="nil"/>
              <w:left w:val="nil"/>
              <w:bottom w:val="single" w:sz="4" w:space="0" w:color="auto"/>
              <w:right w:val="single" w:sz="4" w:space="0" w:color="auto"/>
            </w:tcBorders>
            <w:shd w:val="clear" w:color="auto" w:fill="auto"/>
            <w:noWrap/>
            <w:vAlign w:val="bottom"/>
            <w:hideMark/>
          </w:tcPr>
          <w:p w14:paraId="0F4AD3D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6.7</w:t>
            </w:r>
          </w:p>
        </w:tc>
        <w:tc>
          <w:tcPr>
            <w:tcW w:w="1223" w:type="dxa"/>
            <w:tcBorders>
              <w:top w:val="nil"/>
              <w:left w:val="nil"/>
              <w:bottom w:val="single" w:sz="4" w:space="0" w:color="auto"/>
              <w:right w:val="single" w:sz="4" w:space="0" w:color="auto"/>
            </w:tcBorders>
            <w:shd w:val="clear" w:color="auto" w:fill="auto"/>
            <w:noWrap/>
            <w:vAlign w:val="bottom"/>
            <w:hideMark/>
          </w:tcPr>
          <w:p w14:paraId="44ADC874"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2.7</w:t>
            </w:r>
          </w:p>
        </w:tc>
      </w:tr>
      <w:tr w:rsidR="0094181A" w:rsidRPr="00985E81" w14:paraId="5CED3E42"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65430C3F"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SC-8</w:t>
            </w:r>
          </w:p>
        </w:tc>
        <w:tc>
          <w:tcPr>
            <w:tcW w:w="1105" w:type="dxa"/>
            <w:tcBorders>
              <w:top w:val="nil"/>
              <w:left w:val="nil"/>
              <w:bottom w:val="single" w:sz="4" w:space="0" w:color="auto"/>
              <w:right w:val="single" w:sz="4" w:space="0" w:color="auto"/>
            </w:tcBorders>
            <w:shd w:val="clear" w:color="auto" w:fill="auto"/>
            <w:noWrap/>
            <w:vAlign w:val="bottom"/>
            <w:hideMark/>
          </w:tcPr>
          <w:p w14:paraId="5839C24C"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080" w:type="dxa"/>
            <w:tcBorders>
              <w:top w:val="nil"/>
              <w:left w:val="nil"/>
              <w:bottom w:val="single" w:sz="4" w:space="0" w:color="auto"/>
              <w:right w:val="single" w:sz="4" w:space="0" w:color="auto"/>
            </w:tcBorders>
            <w:shd w:val="clear" w:color="auto" w:fill="auto"/>
            <w:noWrap/>
            <w:vAlign w:val="bottom"/>
            <w:hideMark/>
          </w:tcPr>
          <w:p w14:paraId="3ADFCFA7"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736" w:type="dxa"/>
            <w:tcBorders>
              <w:top w:val="nil"/>
              <w:left w:val="nil"/>
              <w:bottom w:val="single" w:sz="4" w:space="0" w:color="auto"/>
              <w:right w:val="single" w:sz="4" w:space="0" w:color="auto"/>
            </w:tcBorders>
            <w:shd w:val="clear" w:color="auto" w:fill="auto"/>
            <w:noWrap/>
            <w:vAlign w:val="bottom"/>
            <w:hideMark/>
          </w:tcPr>
          <w:p w14:paraId="372DFEAE"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w:t>
            </w:r>
          </w:p>
        </w:tc>
        <w:tc>
          <w:tcPr>
            <w:tcW w:w="1016" w:type="dxa"/>
            <w:tcBorders>
              <w:top w:val="nil"/>
              <w:left w:val="nil"/>
              <w:bottom w:val="single" w:sz="4" w:space="0" w:color="auto"/>
              <w:right w:val="single" w:sz="4" w:space="0" w:color="auto"/>
            </w:tcBorders>
            <w:shd w:val="clear" w:color="auto" w:fill="auto"/>
            <w:noWrap/>
            <w:vAlign w:val="bottom"/>
            <w:hideMark/>
          </w:tcPr>
          <w:p w14:paraId="7A9017D9"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0.328</w:t>
            </w:r>
          </w:p>
        </w:tc>
        <w:tc>
          <w:tcPr>
            <w:tcW w:w="996" w:type="dxa"/>
            <w:tcBorders>
              <w:top w:val="nil"/>
              <w:left w:val="nil"/>
              <w:bottom w:val="single" w:sz="4" w:space="0" w:color="auto"/>
              <w:right w:val="single" w:sz="4" w:space="0" w:color="auto"/>
            </w:tcBorders>
            <w:shd w:val="clear" w:color="auto" w:fill="auto"/>
            <w:noWrap/>
            <w:vAlign w:val="bottom"/>
            <w:hideMark/>
          </w:tcPr>
          <w:p w14:paraId="04EFDA5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0.13562</w:t>
            </w:r>
          </w:p>
        </w:tc>
        <w:tc>
          <w:tcPr>
            <w:tcW w:w="960" w:type="dxa"/>
            <w:tcBorders>
              <w:top w:val="nil"/>
              <w:left w:val="nil"/>
              <w:bottom w:val="single" w:sz="4" w:space="0" w:color="auto"/>
              <w:right w:val="single" w:sz="4" w:space="0" w:color="auto"/>
            </w:tcBorders>
            <w:shd w:val="clear" w:color="auto" w:fill="auto"/>
            <w:noWrap/>
            <w:vAlign w:val="bottom"/>
            <w:hideMark/>
          </w:tcPr>
          <w:p w14:paraId="009814D9"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8.1</w:t>
            </w:r>
          </w:p>
        </w:tc>
        <w:tc>
          <w:tcPr>
            <w:tcW w:w="1223" w:type="dxa"/>
            <w:tcBorders>
              <w:top w:val="nil"/>
              <w:left w:val="nil"/>
              <w:bottom w:val="single" w:sz="4" w:space="0" w:color="auto"/>
              <w:right w:val="single" w:sz="4" w:space="0" w:color="auto"/>
            </w:tcBorders>
            <w:shd w:val="clear" w:color="auto" w:fill="auto"/>
            <w:noWrap/>
            <w:vAlign w:val="bottom"/>
            <w:hideMark/>
          </w:tcPr>
          <w:p w14:paraId="6564891E"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w:t>
            </w:r>
          </w:p>
        </w:tc>
      </w:tr>
      <w:tr w:rsidR="0094181A" w:rsidRPr="00985E81" w14:paraId="5B930F5B"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147A40AC"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SC-9</w:t>
            </w:r>
          </w:p>
        </w:tc>
        <w:tc>
          <w:tcPr>
            <w:tcW w:w="1105" w:type="dxa"/>
            <w:tcBorders>
              <w:top w:val="nil"/>
              <w:left w:val="nil"/>
              <w:bottom w:val="single" w:sz="4" w:space="0" w:color="auto"/>
              <w:right w:val="single" w:sz="4" w:space="0" w:color="auto"/>
            </w:tcBorders>
            <w:shd w:val="clear" w:color="auto" w:fill="auto"/>
            <w:noWrap/>
            <w:vAlign w:val="bottom"/>
            <w:hideMark/>
          </w:tcPr>
          <w:p w14:paraId="310FC00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w:t>
            </w:r>
          </w:p>
        </w:tc>
        <w:tc>
          <w:tcPr>
            <w:tcW w:w="1080" w:type="dxa"/>
            <w:tcBorders>
              <w:top w:val="nil"/>
              <w:left w:val="nil"/>
              <w:bottom w:val="single" w:sz="4" w:space="0" w:color="auto"/>
              <w:right w:val="single" w:sz="4" w:space="0" w:color="auto"/>
            </w:tcBorders>
            <w:shd w:val="clear" w:color="auto" w:fill="auto"/>
            <w:noWrap/>
            <w:vAlign w:val="bottom"/>
            <w:hideMark/>
          </w:tcPr>
          <w:p w14:paraId="4446B990"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1997</w:t>
            </w:r>
          </w:p>
        </w:tc>
        <w:tc>
          <w:tcPr>
            <w:tcW w:w="736" w:type="dxa"/>
            <w:tcBorders>
              <w:top w:val="nil"/>
              <w:left w:val="nil"/>
              <w:bottom w:val="single" w:sz="4" w:space="0" w:color="auto"/>
              <w:right w:val="single" w:sz="4" w:space="0" w:color="auto"/>
            </w:tcBorders>
            <w:shd w:val="clear" w:color="auto" w:fill="auto"/>
            <w:noWrap/>
            <w:vAlign w:val="bottom"/>
            <w:hideMark/>
          </w:tcPr>
          <w:p w14:paraId="6849AE2A"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w:t>
            </w:r>
          </w:p>
        </w:tc>
        <w:tc>
          <w:tcPr>
            <w:tcW w:w="1016" w:type="dxa"/>
            <w:tcBorders>
              <w:top w:val="nil"/>
              <w:left w:val="nil"/>
              <w:bottom w:val="single" w:sz="4" w:space="0" w:color="auto"/>
              <w:right w:val="single" w:sz="4" w:space="0" w:color="auto"/>
            </w:tcBorders>
            <w:shd w:val="clear" w:color="auto" w:fill="auto"/>
            <w:noWrap/>
            <w:vAlign w:val="bottom"/>
            <w:hideMark/>
          </w:tcPr>
          <w:p w14:paraId="6DAB6DD4"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0.411</w:t>
            </w:r>
          </w:p>
        </w:tc>
        <w:tc>
          <w:tcPr>
            <w:tcW w:w="996" w:type="dxa"/>
            <w:tcBorders>
              <w:top w:val="nil"/>
              <w:left w:val="nil"/>
              <w:bottom w:val="single" w:sz="4" w:space="0" w:color="auto"/>
              <w:right w:val="single" w:sz="4" w:space="0" w:color="auto"/>
            </w:tcBorders>
            <w:shd w:val="clear" w:color="auto" w:fill="auto"/>
            <w:noWrap/>
            <w:vAlign w:val="bottom"/>
            <w:hideMark/>
          </w:tcPr>
          <w:p w14:paraId="64A13F6C"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0.11529</w:t>
            </w:r>
          </w:p>
        </w:tc>
        <w:tc>
          <w:tcPr>
            <w:tcW w:w="960" w:type="dxa"/>
            <w:tcBorders>
              <w:top w:val="nil"/>
              <w:left w:val="nil"/>
              <w:bottom w:val="single" w:sz="4" w:space="0" w:color="auto"/>
              <w:right w:val="single" w:sz="4" w:space="0" w:color="auto"/>
            </w:tcBorders>
            <w:shd w:val="clear" w:color="auto" w:fill="auto"/>
            <w:noWrap/>
            <w:vAlign w:val="bottom"/>
            <w:hideMark/>
          </w:tcPr>
          <w:p w14:paraId="190AF12C"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6.9</w:t>
            </w:r>
          </w:p>
        </w:tc>
        <w:tc>
          <w:tcPr>
            <w:tcW w:w="1223" w:type="dxa"/>
            <w:tcBorders>
              <w:top w:val="nil"/>
              <w:left w:val="nil"/>
              <w:bottom w:val="single" w:sz="4" w:space="0" w:color="auto"/>
              <w:right w:val="single" w:sz="4" w:space="0" w:color="auto"/>
            </w:tcBorders>
            <w:shd w:val="clear" w:color="auto" w:fill="auto"/>
            <w:noWrap/>
            <w:vAlign w:val="bottom"/>
            <w:hideMark/>
          </w:tcPr>
          <w:p w14:paraId="53D2DDC7"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w:t>
            </w:r>
          </w:p>
        </w:tc>
      </w:tr>
      <w:tr w:rsidR="0094181A" w:rsidRPr="00985E81" w14:paraId="20E3C4AC"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33C0FDC3"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SC-10</w:t>
            </w:r>
          </w:p>
        </w:tc>
        <w:tc>
          <w:tcPr>
            <w:tcW w:w="1105" w:type="dxa"/>
            <w:tcBorders>
              <w:top w:val="nil"/>
              <w:left w:val="nil"/>
              <w:bottom w:val="single" w:sz="4" w:space="0" w:color="auto"/>
              <w:right w:val="single" w:sz="4" w:space="0" w:color="auto"/>
            </w:tcBorders>
            <w:shd w:val="clear" w:color="auto" w:fill="auto"/>
            <w:noWrap/>
            <w:vAlign w:val="bottom"/>
            <w:hideMark/>
          </w:tcPr>
          <w:p w14:paraId="0DD3E44E"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080" w:type="dxa"/>
            <w:tcBorders>
              <w:top w:val="nil"/>
              <w:left w:val="nil"/>
              <w:bottom w:val="single" w:sz="4" w:space="0" w:color="auto"/>
              <w:right w:val="single" w:sz="4" w:space="0" w:color="auto"/>
            </w:tcBorders>
            <w:shd w:val="clear" w:color="auto" w:fill="auto"/>
            <w:noWrap/>
            <w:vAlign w:val="bottom"/>
            <w:hideMark/>
          </w:tcPr>
          <w:p w14:paraId="14EA3C3C"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2004</w:t>
            </w:r>
          </w:p>
        </w:tc>
        <w:tc>
          <w:tcPr>
            <w:tcW w:w="736" w:type="dxa"/>
            <w:tcBorders>
              <w:top w:val="nil"/>
              <w:left w:val="nil"/>
              <w:bottom w:val="single" w:sz="4" w:space="0" w:color="auto"/>
              <w:right w:val="single" w:sz="4" w:space="0" w:color="auto"/>
            </w:tcBorders>
            <w:shd w:val="clear" w:color="auto" w:fill="auto"/>
            <w:noWrap/>
            <w:vAlign w:val="bottom"/>
            <w:hideMark/>
          </w:tcPr>
          <w:p w14:paraId="7915909A"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w:t>
            </w:r>
          </w:p>
        </w:tc>
        <w:tc>
          <w:tcPr>
            <w:tcW w:w="1016" w:type="dxa"/>
            <w:tcBorders>
              <w:top w:val="nil"/>
              <w:left w:val="nil"/>
              <w:bottom w:val="single" w:sz="4" w:space="0" w:color="auto"/>
              <w:right w:val="single" w:sz="4" w:space="0" w:color="auto"/>
            </w:tcBorders>
            <w:shd w:val="clear" w:color="auto" w:fill="auto"/>
            <w:noWrap/>
            <w:vAlign w:val="bottom"/>
            <w:hideMark/>
          </w:tcPr>
          <w:p w14:paraId="4B5956BC"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0.3</w:t>
            </w:r>
          </w:p>
        </w:tc>
        <w:tc>
          <w:tcPr>
            <w:tcW w:w="996" w:type="dxa"/>
            <w:tcBorders>
              <w:top w:val="nil"/>
              <w:left w:val="nil"/>
              <w:bottom w:val="single" w:sz="4" w:space="0" w:color="auto"/>
              <w:right w:val="single" w:sz="4" w:space="0" w:color="auto"/>
            </w:tcBorders>
            <w:shd w:val="clear" w:color="auto" w:fill="auto"/>
            <w:noWrap/>
            <w:vAlign w:val="bottom"/>
            <w:hideMark/>
          </w:tcPr>
          <w:p w14:paraId="3D614EA0"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0.09368</w:t>
            </w:r>
          </w:p>
        </w:tc>
        <w:tc>
          <w:tcPr>
            <w:tcW w:w="960" w:type="dxa"/>
            <w:tcBorders>
              <w:top w:val="nil"/>
              <w:left w:val="nil"/>
              <w:bottom w:val="single" w:sz="4" w:space="0" w:color="auto"/>
              <w:right w:val="single" w:sz="4" w:space="0" w:color="auto"/>
            </w:tcBorders>
            <w:shd w:val="clear" w:color="auto" w:fill="auto"/>
            <w:noWrap/>
            <w:vAlign w:val="bottom"/>
            <w:hideMark/>
          </w:tcPr>
          <w:p w14:paraId="5912324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5.6</w:t>
            </w:r>
          </w:p>
        </w:tc>
        <w:tc>
          <w:tcPr>
            <w:tcW w:w="1223" w:type="dxa"/>
            <w:tcBorders>
              <w:top w:val="nil"/>
              <w:left w:val="nil"/>
              <w:bottom w:val="single" w:sz="4" w:space="0" w:color="auto"/>
              <w:right w:val="single" w:sz="4" w:space="0" w:color="auto"/>
            </w:tcBorders>
            <w:shd w:val="clear" w:color="auto" w:fill="auto"/>
            <w:noWrap/>
            <w:vAlign w:val="bottom"/>
            <w:hideMark/>
          </w:tcPr>
          <w:p w14:paraId="2A1FCC0C"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w:t>
            </w:r>
          </w:p>
        </w:tc>
      </w:tr>
      <w:tr w:rsidR="0094181A" w:rsidRPr="00985E81" w14:paraId="7168CB44"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CFCCBEE"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SC-11</w:t>
            </w:r>
          </w:p>
        </w:tc>
        <w:tc>
          <w:tcPr>
            <w:tcW w:w="1105" w:type="dxa"/>
            <w:tcBorders>
              <w:top w:val="nil"/>
              <w:left w:val="nil"/>
              <w:bottom w:val="single" w:sz="4" w:space="0" w:color="auto"/>
              <w:right w:val="single" w:sz="4" w:space="0" w:color="auto"/>
            </w:tcBorders>
            <w:shd w:val="clear" w:color="auto" w:fill="auto"/>
            <w:noWrap/>
            <w:vAlign w:val="bottom"/>
            <w:hideMark/>
          </w:tcPr>
          <w:p w14:paraId="6928544E"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080" w:type="dxa"/>
            <w:tcBorders>
              <w:top w:val="nil"/>
              <w:left w:val="nil"/>
              <w:bottom w:val="single" w:sz="4" w:space="0" w:color="auto"/>
              <w:right w:val="single" w:sz="4" w:space="0" w:color="auto"/>
            </w:tcBorders>
            <w:shd w:val="clear" w:color="auto" w:fill="auto"/>
            <w:noWrap/>
            <w:vAlign w:val="bottom"/>
            <w:hideMark/>
          </w:tcPr>
          <w:p w14:paraId="4B37354A"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2004</w:t>
            </w:r>
          </w:p>
        </w:tc>
        <w:tc>
          <w:tcPr>
            <w:tcW w:w="736" w:type="dxa"/>
            <w:tcBorders>
              <w:top w:val="nil"/>
              <w:left w:val="nil"/>
              <w:bottom w:val="single" w:sz="4" w:space="0" w:color="auto"/>
              <w:right w:val="single" w:sz="4" w:space="0" w:color="auto"/>
            </w:tcBorders>
            <w:shd w:val="clear" w:color="auto" w:fill="auto"/>
            <w:noWrap/>
            <w:vAlign w:val="bottom"/>
            <w:hideMark/>
          </w:tcPr>
          <w:p w14:paraId="20042283"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w:t>
            </w:r>
          </w:p>
        </w:tc>
        <w:tc>
          <w:tcPr>
            <w:tcW w:w="1016" w:type="dxa"/>
            <w:tcBorders>
              <w:top w:val="nil"/>
              <w:left w:val="nil"/>
              <w:bottom w:val="single" w:sz="4" w:space="0" w:color="auto"/>
              <w:right w:val="single" w:sz="4" w:space="0" w:color="auto"/>
            </w:tcBorders>
            <w:shd w:val="clear" w:color="auto" w:fill="auto"/>
            <w:noWrap/>
            <w:vAlign w:val="bottom"/>
            <w:hideMark/>
          </w:tcPr>
          <w:p w14:paraId="59ACD221"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0.354</w:t>
            </w:r>
          </w:p>
        </w:tc>
        <w:tc>
          <w:tcPr>
            <w:tcW w:w="996" w:type="dxa"/>
            <w:tcBorders>
              <w:top w:val="nil"/>
              <w:left w:val="nil"/>
              <w:bottom w:val="single" w:sz="4" w:space="0" w:color="auto"/>
              <w:right w:val="single" w:sz="4" w:space="0" w:color="auto"/>
            </w:tcBorders>
            <w:shd w:val="clear" w:color="auto" w:fill="auto"/>
            <w:noWrap/>
            <w:vAlign w:val="bottom"/>
            <w:hideMark/>
          </w:tcPr>
          <w:p w14:paraId="56063452"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0.10998</w:t>
            </w:r>
          </w:p>
        </w:tc>
        <w:tc>
          <w:tcPr>
            <w:tcW w:w="960" w:type="dxa"/>
            <w:tcBorders>
              <w:top w:val="nil"/>
              <w:left w:val="nil"/>
              <w:bottom w:val="single" w:sz="4" w:space="0" w:color="auto"/>
              <w:right w:val="single" w:sz="4" w:space="0" w:color="auto"/>
            </w:tcBorders>
            <w:shd w:val="clear" w:color="auto" w:fill="auto"/>
            <w:noWrap/>
            <w:vAlign w:val="bottom"/>
            <w:hideMark/>
          </w:tcPr>
          <w:p w14:paraId="4712230D"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6.6</w:t>
            </w:r>
          </w:p>
        </w:tc>
        <w:tc>
          <w:tcPr>
            <w:tcW w:w="1223" w:type="dxa"/>
            <w:tcBorders>
              <w:top w:val="nil"/>
              <w:left w:val="nil"/>
              <w:bottom w:val="single" w:sz="4" w:space="0" w:color="auto"/>
              <w:right w:val="single" w:sz="4" w:space="0" w:color="auto"/>
            </w:tcBorders>
            <w:shd w:val="clear" w:color="auto" w:fill="auto"/>
            <w:noWrap/>
            <w:vAlign w:val="bottom"/>
            <w:hideMark/>
          </w:tcPr>
          <w:p w14:paraId="1DD78DD4"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w:t>
            </w:r>
          </w:p>
        </w:tc>
      </w:tr>
      <w:tr w:rsidR="0094181A" w:rsidRPr="00985E81" w14:paraId="50A4C3F4" w14:textId="77777777" w:rsidTr="00052B82">
        <w:trPr>
          <w:trHeight w:val="312"/>
        </w:trPr>
        <w:tc>
          <w:tcPr>
            <w:tcW w:w="960" w:type="dxa"/>
            <w:tcBorders>
              <w:top w:val="nil"/>
              <w:left w:val="single" w:sz="4" w:space="0" w:color="auto"/>
              <w:bottom w:val="single" w:sz="4" w:space="0" w:color="auto"/>
              <w:right w:val="single" w:sz="4" w:space="0" w:color="auto"/>
            </w:tcBorders>
            <w:shd w:val="clear" w:color="auto" w:fill="auto"/>
            <w:noWrap/>
            <w:vAlign w:val="bottom"/>
            <w:hideMark/>
          </w:tcPr>
          <w:p w14:paraId="5C4AD3F5" w14:textId="77777777" w:rsidR="00325F34" w:rsidRPr="00985E81" w:rsidRDefault="00325F34" w:rsidP="00052B82">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SC-12</w:t>
            </w:r>
          </w:p>
        </w:tc>
        <w:tc>
          <w:tcPr>
            <w:tcW w:w="1105" w:type="dxa"/>
            <w:tcBorders>
              <w:top w:val="nil"/>
              <w:left w:val="nil"/>
              <w:bottom w:val="single" w:sz="4" w:space="0" w:color="auto"/>
              <w:right w:val="single" w:sz="4" w:space="0" w:color="auto"/>
            </w:tcBorders>
            <w:shd w:val="clear" w:color="auto" w:fill="auto"/>
            <w:noWrap/>
            <w:vAlign w:val="bottom"/>
            <w:hideMark/>
          </w:tcPr>
          <w:p w14:paraId="3DB2395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w:t>
            </w:r>
          </w:p>
        </w:tc>
        <w:tc>
          <w:tcPr>
            <w:tcW w:w="1080" w:type="dxa"/>
            <w:tcBorders>
              <w:top w:val="nil"/>
              <w:left w:val="nil"/>
              <w:bottom w:val="single" w:sz="4" w:space="0" w:color="auto"/>
              <w:right w:val="single" w:sz="4" w:space="0" w:color="auto"/>
            </w:tcBorders>
            <w:shd w:val="clear" w:color="auto" w:fill="auto"/>
            <w:noWrap/>
            <w:vAlign w:val="bottom"/>
            <w:hideMark/>
          </w:tcPr>
          <w:p w14:paraId="794EA88D"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1994</w:t>
            </w:r>
          </w:p>
        </w:tc>
        <w:tc>
          <w:tcPr>
            <w:tcW w:w="736" w:type="dxa"/>
            <w:tcBorders>
              <w:top w:val="nil"/>
              <w:left w:val="nil"/>
              <w:bottom w:val="single" w:sz="4" w:space="0" w:color="auto"/>
              <w:right w:val="single" w:sz="4" w:space="0" w:color="auto"/>
            </w:tcBorders>
            <w:shd w:val="clear" w:color="auto" w:fill="auto"/>
            <w:noWrap/>
            <w:vAlign w:val="bottom"/>
            <w:hideMark/>
          </w:tcPr>
          <w:p w14:paraId="59A52348"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w:t>
            </w:r>
          </w:p>
        </w:tc>
        <w:tc>
          <w:tcPr>
            <w:tcW w:w="1016" w:type="dxa"/>
            <w:tcBorders>
              <w:top w:val="nil"/>
              <w:left w:val="nil"/>
              <w:bottom w:val="single" w:sz="4" w:space="0" w:color="auto"/>
              <w:right w:val="single" w:sz="4" w:space="0" w:color="auto"/>
            </w:tcBorders>
            <w:shd w:val="clear" w:color="auto" w:fill="auto"/>
            <w:noWrap/>
            <w:vAlign w:val="bottom"/>
            <w:hideMark/>
          </w:tcPr>
          <w:p w14:paraId="2F4756F3"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0.425</w:t>
            </w:r>
          </w:p>
        </w:tc>
        <w:tc>
          <w:tcPr>
            <w:tcW w:w="996" w:type="dxa"/>
            <w:tcBorders>
              <w:top w:val="nil"/>
              <w:left w:val="nil"/>
              <w:bottom w:val="single" w:sz="4" w:space="0" w:color="auto"/>
              <w:right w:val="single" w:sz="4" w:space="0" w:color="auto"/>
            </w:tcBorders>
            <w:shd w:val="clear" w:color="auto" w:fill="auto"/>
            <w:noWrap/>
            <w:vAlign w:val="bottom"/>
            <w:hideMark/>
          </w:tcPr>
          <w:p w14:paraId="5EDF814A"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0.11507</w:t>
            </w:r>
          </w:p>
        </w:tc>
        <w:tc>
          <w:tcPr>
            <w:tcW w:w="960" w:type="dxa"/>
            <w:tcBorders>
              <w:top w:val="nil"/>
              <w:left w:val="nil"/>
              <w:bottom w:val="single" w:sz="4" w:space="0" w:color="auto"/>
              <w:right w:val="single" w:sz="4" w:space="0" w:color="auto"/>
            </w:tcBorders>
            <w:shd w:val="clear" w:color="auto" w:fill="auto"/>
            <w:noWrap/>
            <w:vAlign w:val="bottom"/>
            <w:hideMark/>
          </w:tcPr>
          <w:p w14:paraId="3F6FEBFE"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6.9</w:t>
            </w:r>
          </w:p>
        </w:tc>
        <w:tc>
          <w:tcPr>
            <w:tcW w:w="1223" w:type="dxa"/>
            <w:tcBorders>
              <w:top w:val="nil"/>
              <w:left w:val="nil"/>
              <w:bottom w:val="single" w:sz="4" w:space="0" w:color="auto"/>
              <w:right w:val="single" w:sz="4" w:space="0" w:color="auto"/>
            </w:tcBorders>
            <w:shd w:val="clear" w:color="auto" w:fill="auto"/>
            <w:noWrap/>
            <w:vAlign w:val="bottom"/>
            <w:hideMark/>
          </w:tcPr>
          <w:p w14:paraId="43BD4FA2" w14:textId="77777777" w:rsidR="00325F34" w:rsidRPr="00985E81" w:rsidRDefault="00325F34" w:rsidP="00052B82">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w:t>
            </w:r>
          </w:p>
        </w:tc>
      </w:tr>
    </w:tbl>
    <w:p w14:paraId="014D5DDA" w14:textId="77777777" w:rsidR="00C503A0" w:rsidRDefault="00C503A0" w:rsidP="008D62D9">
      <w:pPr>
        <w:rPr>
          <w:rFonts w:ascii="Times New Roman" w:hAnsi="Times New Roman" w:cs="Times New Roman"/>
          <w:sz w:val="24"/>
          <w:szCs w:val="24"/>
        </w:rPr>
      </w:pPr>
    </w:p>
    <w:p w14:paraId="3163405C" w14:textId="1798A46D" w:rsidR="004B23CF" w:rsidRPr="00985E81" w:rsidRDefault="00AE0C22" w:rsidP="008D62D9">
      <w:pPr>
        <w:rPr>
          <w:rFonts w:ascii="Times New Roman" w:hAnsi="Times New Roman" w:cs="Times New Roman"/>
          <w:sz w:val="24"/>
          <w:szCs w:val="24"/>
        </w:rPr>
      </w:pPr>
      <w:r>
        <w:rPr>
          <w:rFonts w:ascii="Times New Roman" w:hAnsi="Times New Roman" w:cs="Times New Roman"/>
          <w:sz w:val="24"/>
          <w:szCs w:val="24"/>
        </w:rPr>
        <w:lastRenderedPageBreak/>
        <w:t>G</w:t>
      </w:r>
      <w:r w:rsidR="00CB499A" w:rsidRPr="00985E81">
        <w:rPr>
          <w:rFonts w:ascii="Times New Roman" w:hAnsi="Times New Roman" w:cs="Times New Roman"/>
          <w:sz w:val="24"/>
          <w:szCs w:val="24"/>
        </w:rPr>
        <w:t xml:space="preserve">: </w:t>
      </w:r>
      <w:r w:rsidR="00B2237C" w:rsidRPr="00985E81">
        <w:rPr>
          <w:rFonts w:ascii="Times New Roman" w:hAnsi="Times New Roman" w:cs="Times New Roman"/>
          <w:sz w:val="24"/>
          <w:szCs w:val="24"/>
        </w:rPr>
        <w:t>Travel time</w:t>
      </w:r>
    </w:p>
    <w:tbl>
      <w:tblPr>
        <w:tblW w:w="5760" w:type="dxa"/>
        <w:tblLook w:val="04A0" w:firstRow="1" w:lastRow="0" w:firstColumn="1" w:lastColumn="0" w:noHBand="0" w:noVBand="1"/>
      </w:tblPr>
      <w:tblGrid>
        <w:gridCol w:w="960"/>
        <w:gridCol w:w="960"/>
        <w:gridCol w:w="960"/>
        <w:gridCol w:w="960"/>
        <w:gridCol w:w="960"/>
        <w:gridCol w:w="960"/>
      </w:tblGrid>
      <w:tr w:rsidR="0094181A" w:rsidRPr="00985E81" w14:paraId="60D7EEAD" w14:textId="77777777" w:rsidTr="00052B82">
        <w:trPr>
          <w:trHeight w:val="312"/>
        </w:trPr>
        <w:tc>
          <w:tcPr>
            <w:tcW w:w="9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2161D760"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w:t>
            </w:r>
          </w:p>
        </w:tc>
        <w:tc>
          <w:tcPr>
            <w:tcW w:w="960" w:type="dxa"/>
            <w:tcBorders>
              <w:top w:val="single" w:sz="4" w:space="0" w:color="auto"/>
              <w:left w:val="nil"/>
              <w:bottom w:val="single" w:sz="4" w:space="0" w:color="auto"/>
              <w:right w:val="single" w:sz="4" w:space="0" w:color="auto"/>
            </w:tcBorders>
            <w:shd w:val="clear" w:color="000000" w:fill="FFFFFF"/>
            <w:noWrap/>
            <w:vAlign w:val="bottom"/>
            <w:hideMark/>
          </w:tcPr>
          <w:p w14:paraId="41903446"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V(m/s)</w:t>
            </w:r>
          </w:p>
        </w:tc>
        <w:tc>
          <w:tcPr>
            <w:tcW w:w="960" w:type="dxa"/>
            <w:tcBorders>
              <w:top w:val="single" w:sz="4" w:space="0" w:color="auto"/>
              <w:left w:val="nil"/>
              <w:bottom w:val="single" w:sz="4" w:space="0" w:color="auto"/>
              <w:right w:val="single" w:sz="4" w:space="0" w:color="auto"/>
            </w:tcBorders>
            <w:shd w:val="clear" w:color="000000" w:fill="FFFFFF"/>
            <w:noWrap/>
            <w:vAlign w:val="bottom"/>
            <w:hideMark/>
          </w:tcPr>
          <w:p w14:paraId="54323653"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Tt(min)</w:t>
            </w:r>
          </w:p>
        </w:tc>
        <w:tc>
          <w:tcPr>
            <w:tcW w:w="960" w:type="dxa"/>
            <w:tcBorders>
              <w:top w:val="single" w:sz="4" w:space="0" w:color="auto"/>
              <w:left w:val="nil"/>
              <w:bottom w:val="single" w:sz="4" w:space="0" w:color="auto"/>
              <w:right w:val="single" w:sz="4" w:space="0" w:color="auto"/>
            </w:tcBorders>
            <w:shd w:val="clear" w:color="000000" w:fill="FFFFFF"/>
            <w:noWrap/>
            <w:vAlign w:val="bottom"/>
            <w:hideMark/>
          </w:tcPr>
          <w:p w14:paraId="255AE047"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w:t>
            </w:r>
          </w:p>
        </w:tc>
        <w:tc>
          <w:tcPr>
            <w:tcW w:w="960" w:type="dxa"/>
            <w:tcBorders>
              <w:top w:val="single" w:sz="4" w:space="0" w:color="auto"/>
              <w:left w:val="nil"/>
              <w:bottom w:val="single" w:sz="4" w:space="0" w:color="auto"/>
              <w:right w:val="single" w:sz="4" w:space="0" w:color="auto"/>
            </w:tcBorders>
            <w:shd w:val="clear" w:color="000000" w:fill="FFFFFF"/>
            <w:noWrap/>
            <w:vAlign w:val="bottom"/>
            <w:hideMark/>
          </w:tcPr>
          <w:p w14:paraId="2A5ABA44"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V(m/s)</w:t>
            </w:r>
          </w:p>
        </w:tc>
        <w:tc>
          <w:tcPr>
            <w:tcW w:w="960" w:type="dxa"/>
            <w:tcBorders>
              <w:top w:val="single" w:sz="4" w:space="0" w:color="auto"/>
              <w:left w:val="nil"/>
              <w:bottom w:val="single" w:sz="4" w:space="0" w:color="auto"/>
              <w:right w:val="single" w:sz="4" w:space="0" w:color="auto"/>
            </w:tcBorders>
            <w:shd w:val="clear" w:color="000000" w:fill="FFFFFF"/>
            <w:noWrap/>
            <w:vAlign w:val="bottom"/>
            <w:hideMark/>
          </w:tcPr>
          <w:p w14:paraId="75A89E90"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Tt(min)</w:t>
            </w:r>
          </w:p>
        </w:tc>
      </w:tr>
      <w:tr w:rsidR="0094181A" w:rsidRPr="00985E81" w14:paraId="7F615C68" w14:textId="77777777" w:rsidTr="00052B82">
        <w:trPr>
          <w:trHeight w:val="312"/>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14:paraId="56EC4022"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SC-1</w:t>
            </w:r>
          </w:p>
        </w:tc>
        <w:tc>
          <w:tcPr>
            <w:tcW w:w="960" w:type="dxa"/>
            <w:tcBorders>
              <w:top w:val="nil"/>
              <w:left w:val="nil"/>
              <w:bottom w:val="single" w:sz="4" w:space="0" w:color="auto"/>
              <w:right w:val="single" w:sz="4" w:space="0" w:color="auto"/>
            </w:tcBorders>
            <w:shd w:val="clear" w:color="000000" w:fill="FFFFFF"/>
            <w:noWrap/>
            <w:vAlign w:val="bottom"/>
            <w:hideMark/>
          </w:tcPr>
          <w:p w14:paraId="406537A9"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1.2</w:t>
            </w:r>
          </w:p>
        </w:tc>
        <w:tc>
          <w:tcPr>
            <w:tcW w:w="960" w:type="dxa"/>
            <w:tcBorders>
              <w:top w:val="nil"/>
              <w:left w:val="nil"/>
              <w:bottom w:val="single" w:sz="4" w:space="0" w:color="auto"/>
              <w:right w:val="single" w:sz="4" w:space="0" w:color="auto"/>
            </w:tcBorders>
            <w:shd w:val="clear" w:color="000000" w:fill="FFFFFF"/>
            <w:noWrap/>
            <w:vAlign w:val="bottom"/>
            <w:hideMark/>
          </w:tcPr>
          <w:p w14:paraId="06152A09"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2.6</w:t>
            </w:r>
          </w:p>
        </w:tc>
        <w:tc>
          <w:tcPr>
            <w:tcW w:w="960" w:type="dxa"/>
            <w:tcBorders>
              <w:top w:val="nil"/>
              <w:left w:val="nil"/>
              <w:bottom w:val="single" w:sz="4" w:space="0" w:color="auto"/>
              <w:right w:val="single" w:sz="4" w:space="0" w:color="auto"/>
            </w:tcBorders>
            <w:shd w:val="clear" w:color="000000" w:fill="FFFFFF"/>
            <w:noWrap/>
            <w:vAlign w:val="bottom"/>
            <w:hideMark/>
          </w:tcPr>
          <w:p w14:paraId="74FA545D"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SC-7</w:t>
            </w:r>
          </w:p>
        </w:tc>
        <w:tc>
          <w:tcPr>
            <w:tcW w:w="960" w:type="dxa"/>
            <w:tcBorders>
              <w:top w:val="nil"/>
              <w:left w:val="nil"/>
              <w:bottom w:val="single" w:sz="4" w:space="0" w:color="auto"/>
              <w:right w:val="single" w:sz="4" w:space="0" w:color="auto"/>
            </w:tcBorders>
            <w:shd w:val="clear" w:color="000000" w:fill="FFFFFF"/>
            <w:noWrap/>
            <w:vAlign w:val="bottom"/>
            <w:hideMark/>
          </w:tcPr>
          <w:p w14:paraId="42835D5C"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1.0</w:t>
            </w:r>
          </w:p>
        </w:tc>
        <w:tc>
          <w:tcPr>
            <w:tcW w:w="960" w:type="dxa"/>
            <w:tcBorders>
              <w:top w:val="nil"/>
              <w:left w:val="nil"/>
              <w:bottom w:val="single" w:sz="4" w:space="0" w:color="auto"/>
              <w:right w:val="single" w:sz="4" w:space="0" w:color="auto"/>
            </w:tcBorders>
            <w:shd w:val="clear" w:color="000000" w:fill="FFFFFF"/>
            <w:noWrap/>
            <w:vAlign w:val="bottom"/>
            <w:hideMark/>
          </w:tcPr>
          <w:p w14:paraId="44A169B7"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5.8</w:t>
            </w:r>
          </w:p>
        </w:tc>
      </w:tr>
      <w:tr w:rsidR="0094181A" w:rsidRPr="00985E81" w14:paraId="17432058" w14:textId="77777777" w:rsidTr="00052B82">
        <w:trPr>
          <w:trHeight w:val="312"/>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14:paraId="5522F432"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SC-2</w:t>
            </w:r>
          </w:p>
        </w:tc>
        <w:tc>
          <w:tcPr>
            <w:tcW w:w="960" w:type="dxa"/>
            <w:tcBorders>
              <w:top w:val="nil"/>
              <w:left w:val="nil"/>
              <w:bottom w:val="single" w:sz="4" w:space="0" w:color="auto"/>
              <w:right w:val="single" w:sz="4" w:space="0" w:color="auto"/>
            </w:tcBorders>
            <w:shd w:val="clear" w:color="000000" w:fill="FFFFFF"/>
            <w:noWrap/>
            <w:vAlign w:val="bottom"/>
            <w:hideMark/>
          </w:tcPr>
          <w:p w14:paraId="38FF0A17"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2.2</w:t>
            </w:r>
          </w:p>
        </w:tc>
        <w:tc>
          <w:tcPr>
            <w:tcW w:w="960" w:type="dxa"/>
            <w:tcBorders>
              <w:top w:val="nil"/>
              <w:left w:val="nil"/>
              <w:bottom w:val="single" w:sz="4" w:space="0" w:color="auto"/>
              <w:right w:val="single" w:sz="4" w:space="0" w:color="auto"/>
            </w:tcBorders>
            <w:shd w:val="clear" w:color="000000" w:fill="FFFFFF"/>
            <w:noWrap/>
            <w:vAlign w:val="bottom"/>
            <w:hideMark/>
          </w:tcPr>
          <w:p w14:paraId="2B32EBB9"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1.2</w:t>
            </w:r>
          </w:p>
        </w:tc>
        <w:tc>
          <w:tcPr>
            <w:tcW w:w="960" w:type="dxa"/>
            <w:tcBorders>
              <w:top w:val="nil"/>
              <w:left w:val="nil"/>
              <w:bottom w:val="single" w:sz="4" w:space="0" w:color="auto"/>
              <w:right w:val="single" w:sz="4" w:space="0" w:color="auto"/>
            </w:tcBorders>
            <w:shd w:val="clear" w:color="000000" w:fill="FFFFFF"/>
            <w:noWrap/>
            <w:vAlign w:val="bottom"/>
            <w:hideMark/>
          </w:tcPr>
          <w:p w14:paraId="5B89EA1A"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SC-8</w:t>
            </w:r>
          </w:p>
        </w:tc>
        <w:tc>
          <w:tcPr>
            <w:tcW w:w="960" w:type="dxa"/>
            <w:tcBorders>
              <w:top w:val="nil"/>
              <w:left w:val="nil"/>
              <w:bottom w:val="single" w:sz="4" w:space="0" w:color="auto"/>
              <w:right w:val="single" w:sz="4" w:space="0" w:color="auto"/>
            </w:tcBorders>
            <w:shd w:val="clear" w:color="000000" w:fill="FFFFFF"/>
            <w:noWrap/>
            <w:vAlign w:val="bottom"/>
            <w:hideMark/>
          </w:tcPr>
          <w:p w14:paraId="54E6D5BD"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1.2</w:t>
            </w:r>
          </w:p>
        </w:tc>
        <w:tc>
          <w:tcPr>
            <w:tcW w:w="960" w:type="dxa"/>
            <w:tcBorders>
              <w:top w:val="nil"/>
              <w:left w:val="nil"/>
              <w:bottom w:val="single" w:sz="4" w:space="0" w:color="auto"/>
              <w:right w:val="single" w:sz="4" w:space="0" w:color="auto"/>
            </w:tcBorders>
            <w:shd w:val="clear" w:color="000000" w:fill="FFFFFF"/>
            <w:noWrap/>
            <w:vAlign w:val="bottom"/>
            <w:hideMark/>
          </w:tcPr>
          <w:p w14:paraId="36A29BE3"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6.9</w:t>
            </w:r>
          </w:p>
        </w:tc>
      </w:tr>
      <w:tr w:rsidR="0094181A" w:rsidRPr="00985E81" w14:paraId="6C226B4F" w14:textId="77777777" w:rsidTr="00052B82">
        <w:trPr>
          <w:trHeight w:val="312"/>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14:paraId="053C9163"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SC-3</w:t>
            </w:r>
          </w:p>
        </w:tc>
        <w:tc>
          <w:tcPr>
            <w:tcW w:w="960" w:type="dxa"/>
            <w:tcBorders>
              <w:top w:val="nil"/>
              <w:left w:val="nil"/>
              <w:bottom w:val="single" w:sz="4" w:space="0" w:color="auto"/>
              <w:right w:val="single" w:sz="4" w:space="0" w:color="auto"/>
            </w:tcBorders>
            <w:shd w:val="clear" w:color="000000" w:fill="FFFFFF"/>
            <w:noWrap/>
            <w:vAlign w:val="bottom"/>
            <w:hideMark/>
          </w:tcPr>
          <w:p w14:paraId="7FA22607"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2.8</w:t>
            </w:r>
          </w:p>
        </w:tc>
        <w:tc>
          <w:tcPr>
            <w:tcW w:w="960" w:type="dxa"/>
            <w:tcBorders>
              <w:top w:val="nil"/>
              <w:left w:val="nil"/>
              <w:bottom w:val="single" w:sz="4" w:space="0" w:color="auto"/>
              <w:right w:val="single" w:sz="4" w:space="0" w:color="auto"/>
            </w:tcBorders>
            <w:shd w:val="clear" w:color="000000" w:fill="FFFFFF"/>
            <w:noWrap/>
            <w:vAlign w:val="bottom"/>
            <w:hideMark/>
          </w:tcPr>
          <w:p w14:paraId="0A99DB0C"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2.2</w:t>
            </w:r>
          </w:p>
        </w:tc>
        <w:tc>
          <w:tcPr>
            <w:tcW w:w="960" w:type="dxa"/>
            <w:tcBorders>
              <w:top w:val="nil"/>
              <w:left w:val="nil"/>
              <w:bottom w:val="single" w:sz="4" w:space="0" w:color="auto"/>
              <w:right w:val="single" w:sz="4" w:space="0" w:color="auto"/>
            </w:tcBorders>
            <w:shd w:val="clear" w:color="000000" w:fill="FFFFFF"/>
            <w:noWrap/>
            <w:vAlign w:val="bottom"/>
            <w:hideMark/>
          </w:tcPr>
          <w:p w14:paraId="4B75229E"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SC-9</w:t>
            </w:r>
          </w:p>
        </w:tc>
        <w:tc>
          <w:tcPr>
            <w:tcW w:w="960" w:type="dxa"/>
            <w:tcBorders>
              <w:top w:val="nil"/>
              <w:left w:val="nil"/>
              <w:bottom w:val="single" w:sz="4" w:space="0" w:color="auto"/>
              <w:right w:val="single" w:sz="4" w:space="0" w:color="auto"/>
            </w:tcBorders>
            <w:shd w:val="clear" w:color="000000" w:fill="FFFFFF"/>
            <w:noWrap/>
            <w:vAlign w:val="bottom"/>
            <w:hideMark/>
          </w:tcPr>
          <w:p w14:paraId="67BDD745"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3.1</w:t>
            </w:r>
          </w:p>
        </w:tc>
        <w:tc>
          <w:tcPr>
            <w:tcW w:w="960" w:type="dxa"/>
            <w:tcBorders>
              <w:top w:val="nil"/>
              <w:left w:val="nil"/>
              <w:bottom w:val="single" w:sz="4" w:space="0" w:color="auto"/>
              <w:right w:val="single" w:sz="4" w:space="0" w:color="auto"/>
            </w:tcBorders>
            <w:shd w:val="clear" w:color="000000" w:fill="FFFFFF"/>
            <w:noWrap/>
            <w:vAlign w:val="bottom"/>
            <w:hideMark/>
          </w:tcPr>
          <w:p w14:paraId="78F86407"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1.7</w:t>
            </w:r>
          </w:p>
        </w:tc>
      </w:tr>
      <w:tr w:rsidR="0094181A" w:rsidRPr="00985E81" w14:paraId="71C66681" w14:textId="77777777" w:rsidTr="00052B82">
        <w:trPr>
          <w:trHeight w:val="312"/>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14:paraId="7F7B9ED2"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SC-4</w:t>
            </w:r>
          </w:p>
        </w:tc>
        <w:tc>
          <w:tcPr>
            <w:tcW w:w="960" w:type="dxa"/>
            <w:tcBorders>
              <w:top w:val="nil"/>
              <w:left w:val="nil"/>
              <w:bottom w:val="single" w:sz="4" w:space="0" w:color="auto"/>
              <w:right w:val="single" w:sz="4" w:space="0" w:color="auto"/>
            </w:tcBorders>
            <w:shd w:val="clear" w:color="000000" w:fill="FFFFFF"/>
            <w:noWrap/>
            <w:vAlign w:val="bottom"/>
            <w:hideMark/>
          </w:tcPr>
          <w:p w14:paraId="4488D87F"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0.9</w:t>
            </w:r>
          </w:p>
        </w:tc>
        <w:tc>
          <w:tcPr>
            <w:tcW w:w="960" w:type="dxa"/>
            <w:tcBorders>
              <w:top w:val="nil"/>
              <w:left w:val="nil"/>
              <w:bottom w:val="single" w:sz="4" w:space="0" w:color="auto"/>
              <w:right w:val="single" w:sz="4" w:space="0" w:color="auto"/>
            </w:tcBorders>
            <w:shd w:val="clear" w:color="000000" w:fill="FFFFFF"/>
            <w:noWrap/>
            <w:vAlign w:val="bottom"/>
            <w:hideMark/>
          </w:tcPr>
          <w:p w14:paraId="50E663DE"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9.4</w:t>
            </w:r>
          </w:p>
        </w:tc>
        <w:tc>
          <w:tcPr>
            <w:tcW w:w="960" w:type="dxa"/>
            <w:tcBorders>
              <w:top w:val="nil"/>
              <w:left w:val="nil"/>
              <w:bottom w:val="single" w:sz="4" w:space="0" w:color="auto"/>
              <w:right w:val="single" w:sz="4" w:space="0" w:color="auto"/>
            </w:tcBorders>
            <w:shd w:val="clear" w:color="000000" w:fill="FFFFFF"/>
            <w:noWrap/>
            <w:vAlign w:val="bottom"/>
            <w:hideMark/>
          </w:tcPr>
          <w:p w14:paraId="31920C6C"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SC-10</w:t>
            </w:r>
          </w:p>
        </w:tc>
        <w:tc>
          <w:tcPr>
            <w:tcW w:w="960" w:type="dxa"/>
            <w:tcBorders>
              <w:top w:val="nil"/>
              <w:left w:val="nil"/>
              <w:bottom w:val="single" w:sz="4" w:space="0" w:color="auto"/>
              <w:right w:val="single" w:sz="4" w:space="0" w:color="auto"/>
            </w:tcBorders>
            <w:shd w:val="clear" w:color="000000" w:fill="FFFFFF"/>
            <w:noWrap/>
            <w:vAlign w:val="bottom"/>
            <w:hideMark/>
          </w:tcPr>
          <w:p w14:paraId="4AF35DBB"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3.4</w:t>
            </w:r>
          </w:p>
        </w:tc>
        <w:tc>
          <w:tcPr>
            <w:tcW w:w="960" w:type="dxa"/>
            <w:tcBorders>
              <w:top w:val="nil"/>
              <w:left w:val="nil"/>
              <w:bottom w:val="single" w:sz="4" w:space="0" w:color="auto"/>
              <w:right w:val="single" w:sz="4" w:space="0" w:color="auto"/>
            </w:tcBorders>
            <w:shd w:val="clear" w:color="000000" w:fill="FFFFFF"/>
            <w:noWrap/>
            <w:vAlign w:val="bottom"/>
            <w:hideMark/>
          </w:tcPr>
          <w:p w14:paraId="755FA83F"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1.6</w:t>
            </w:r>
          </w:p>
        </w:tc>
      </w:tr>
      <w:tr w:rsidR="0094181A" w:rsidRPr="00985E81" w14:paraId="3561B380" w14:textId="77777777" w:rsidTr="00052B82">
        <w:trPr>
          <w:trHeight w:val="312"/>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14:paraId="6357592C"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SC-5</w:t>
            </w:r>
          </w:p>
        </w:tc>
        <w:tc>
          <w:tcPr>
            <w:tcW w:w="960" w:type="dxa"/>
            <w:tcBorders>
              <w:top w:val="nil"/>
              <w:left w:val="nil"/>
              <w:bottom w:val="single" w:sz="4" w:space="0" w:color="auto"/>
              <w:right w:val="single" w:sz="4" w:space="0" w:color="auto"/>
            </w:tcBorders>
            <w:shd w:val="clear" w:color="000000" w:fill="FFFFFF"/>
            <w:noWrap/>
            <w:vAlign w:val="bottom"/>
            <w:hideMark/>
          </w:tcPr>
          <w:p w14:paraId="2904E5FF"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2.0</w:t>
            </w:r>
          </w:p>
        </w:tc>
        <w:tc>
          <w:tcPr>
            <w:tcW w:w="960" w:type="dxa"/>
            <w:tcBorders>
              <w:top w:val="nil"/>
              <w:left w:val="nil"/>
              <w:bottom w:val="single" w:sz="4" w:space="0" w:color="auto"/>
              <w:right w:val="single" w:sz="4" w:space="0" w:color="auto"/>
            </w:tcBorders>
            <w:shd w:val="clear" w:color="000000" w:fill="FFFFFF"/>
            <w:noWrap/>
            <w:vAlign w:val="bottom"/>
            <w:hideMark/>
          </w:tcPr>
          <w:p w14:paraId="3BF82886"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3.9</w:t>
            </w:r>
          </w:p>
        </w:tc>
        <w:tc>
          <w:tcPr>
            <w:tcW w:w="960" w:type="dxa"/>
            <w:tcBorders>
              <w:top w:val="nil"/>
              <w:left w:val="nil"/>
              <w:bottom w:val="single" w:sz="4" w:space="0" w:color="auto"/>
              <w:right w:val="single" w:sz="4" w:space="0" w:color="auto"/>
            </w:tcBorders>
            <w:shd w:val="clear" w:color="000000" w:fill="FFFFFF"/>
            <w:noWrap/>
            <w:vAlign w:val="bottom"/>
            <w:hideMark/>
          </w:tcPr>
          <w:p w14:paraId="3A37820F"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SC-11</w:t>
            </w:r>
          </w:p>
        </w:tc>
        <w:tc>
          <w:tcPr>
            <w:tcW w:w="960" w:type="dxa"/>
            <w:tcBorders>
              <w:top w:val="nil"/>
              <w:left w:val="nil"/>
              <w:bottom w:val="single" w:sz="4" w:space="0" w:color="auto"/>
              <w:right w:val="single" w:sz="4" w:space="0" w:color="auto"/>
            </w:tcBorders>
            <w:shd w:val="clear" w:color="000000" w:fill="FFFFFF"/>
            <w:noWrap/>
            <w:vAlign w:val="bottom"/>
            <w:hideMark/>
          </w:tcPr>
          <w:p w14:paraId="7E854A12"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4.0</w:t>
            </w:r>
          </w:p>
        </w:tc>
        <w:tc>
          <w:tcPr>
            <w:tcW w:w="960" w:type="dxa"/>
            <w:tcBorders>
              <w:top w:val="nil"/>
              <w:left w:val="nil"/>
              <w:bottom w:val="single" w:sz="4" w:space="0" w:color="auto"/>
              <w:right w:val="single" w:sz="4" w:space="0" w:color="auto"/>
            </w:tcBorders>
            <w:shd w:val="clear" w:color="000000" w:fill="FFFFFF"/>
            <w:noWrap/>
            <w:vAlign w:val="bottom"/>
            <w:hideMark/>
          </w:tcPr>
          <w:p w14:paraId="5A777F76"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1.2</w:t>
            </w:r>
          </w:p>
        </w:tc>
      </w:tr>
      <w:tr w:rsidR="0094181A" w:rsidRPr="00985E81" w14:paraId="2E1044EE" w14:textId="77777777" w:rsidTr="00052B82">
        <w:trPr>
          <w:trHeight w:val="312"/>
        </w:trPr>
        <w:tc>
          <w:tcPr>
            <w:tcW w:w="960" w:type="dxa"/>
            <w:tcBorders>
              <w:top w:val="nil"/>
              <w:left w:val="single" w:sz="4" w:space="0" w:color="auto"/>
              <w:bottom w:val="single" w:sz="4" w:space="0" w:color="auto"/>
              <w:right w:val="single" w:sz="4" w:space="0" w:color="auto"/>
            </w:tcBorders>
            <w:shd w:val="clear" w:color="000000" w:fill="FFFFFF"/>
            <w:noWrap/>
            <w:vAlign w:val="bottom"/>
            <w:hideMark/>
          </w:tcPr>
          <w:p w14:paraId="003002FB"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SC-6</w:t>
            </w:r>
          </w:p>
        </w:tc>
        <w:tc>
          <w:tcPr>
            <w:tcW w:w="960" w:type="dxa"/>
            <w:tcBorders>
              <w:top w:val="nil"/>
              <w:left w:val="nil"/>
              <w:bottom w:val="single" w:sz="4" w:space="0" w:color="auto"/>
              <w:right w:val="single" w:sz="4" w:space="0" w:color="auto"/>
            </w:tcBorders>
            <w:shd w:val="clear" w:color="000000" w:fill="FFFFFF"/>
            <w:noWrap/>
            <w:vAlign w:val="bottom"/>
            <w:hideMark/>
          </w:tcPr>
          <w:p w14:paraId="4CEF039E"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5.1</w:t>
            </w:r>
          </w:p>
        </w:tc>
        <w:tc>
          <w:tcPr>
            <w:tcW w:w="960" w:type="dxa"/>
            <w:tcBorders>
              <w:top w:val="nil"/>
              <w:left w:val="nil"/>
              <w:bottom w:val="single" w:sz="4" w:space="0" w:color="auto"/>
              <w:right w:val="single" w:sz="4" w:space="0" w:color="auto"/>
            </w:tcBorders>
            <w:shd w:val="clear" w:color="000000" w:fill="FFFFFF"/>
            <w:noWrap/>
            <w:vAlign w:val="bottom"/>
            <w:hideMark/>
          </w:tcPr>
          <w:p w14:paraId="086A933A"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0.8</w:t>
            </w:r>
          </w:p>
        </w:tc>
        <w:tc>
          <w:tcPr>
            <w:tcW w:w="960" w:type="dxa"/>
            <w:tcBorders>
              <w:top w:val="nil"/>
              <w:left w:val="nil"/>
              <w:bottom w:val="single" w:sz="4" w:space="0" w:color="auto"/>
              <w:right w:val="single" w:sz="4" w:space="0" w:color="auto"/>
            </w:tcBorders>
            <w:shd w:val="clear" w:color="000000" w:fill="FFFFFF"/>
            <w:noWrap/>
            <w:vAlign w:val="bottom"/>
            <w:hideMark/>
          </w:tcPr>
          <w:p w14:paraId="7B9EDD3A" w14:textId="77777777" w:rsidR="00F70D49" w:rsidRPr="00985E81" w:rsidRDefault="00F70D49"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SC-12</w:t>
            </w:r>
          </w:p>
        </w:tc>
        <w:tc>
          <w:tcPr>
            <w:tcW w:w="960" w:type="dxa"/>
            <w:tcBorders>
              <w:top w:val="nil"/>
              <w:left w:val="nil"/>
              <w:bottom w:val="single" w:sz="4" w:space="0" w:color="auto"/>
              <w:right w:val="single" w:sz="4" w:space="0" w:color="auto"/>
            </w:tcBorders>
            <w:shd w:val="clear" w:color="000000" w:fill="FFFFFF"/>
            <w:noWrap/>
            <w:vAlign w:val="bottom"/>
            <w:hideMark/>
          </w:tcPr>
          <w:p w14:paraId="1899ED03"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2.8</w:t>
            </w:r>
          </w:p>
        </w:tc>
        <w:tc>
          <w:tcPr>
            <w:tcW w:w="960" w:type="dxa"/>
            <w:tcBorders>
              <w:top w:val="nil"/>
              <w:left w:val="nil"/>
              <w:bottom w:val="single" w:sz="4" w:space="0" w:color="auto"/>
              <w:right w:val="single" w:sz="4" w:space="0" w:color="auto"/>
            </w:tcBorders>
            <w:shd w:val="clear" w:color="000000" w:fill="FFFFFF"/>
            <w:noWrap/>
            <w:vAlign w:val="bottom"/>
            <w:hideMark/>
          </w:tcPr>
          <w:p w14:paraId="64265824" w14:textId="77777777" w:rsidR="00F70D49" w:rsidRPr="00985E81" w:rsidRDefault="00F70D49"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1.7</w:t>
            </w:r>
          </w:p>
        </w:tc>
      </w:tr>
    </w:tbl>
    <w:p w14:paraId="59E1BDD5" w14:textId="57493A4C" w:rsidR="00B2237C" w:rsidRPr="00985E81" w:rsidRDefault="00AE0C22" w:rsidP="008D62D9">
      <w:pPr>
        <w:rPr>
          <w:rFonts w:ascii="Times New Roman" w:hAnsi="Times New Roman" w:cs="Times New Roman"/>
          <w:sz w:val="24"/>
          <w:szCs w:val="24"/>
        </w:rPr>
      </w:pPr>
      <w:r>
        <w:rPr>
          <w:rFonts w:ascii="Times New Roman" w:hAnsi="Times New Roman" w:cs="Times New Roman"/>
          <w:sz w:val="24"/>
          <w:szCs w:val="24"/>
        </w:rPr>
        <w:t>H</w:t>
      </w:r>
      <w:r w:rsidR="00CB499A" w:rsidRPr="00985E81">
        <w:rPr>
          <w:rFonts w:ascii="Times New Roman" w:hAnsi="Times New Roman" w:cs="Times New Roman"/>
          <w:sz w:val="24"/>
          <w:szCs w:val="24"/>
        </w:rPr>
        <w:t xml:space="preserve">: </w:t>
      </w:r>
      <w:r w:rsidR="00811606" w:rsidRPr="00985E81">
        <w:rPr>
          <w:rFonts w:ascii="Times New Roman" w:hAnsi="Times New Roman" w:cs="Times New Roman"/>
          <w:sz w:val="24"/>
          <w:szCs w:val="24"/>
        </w:rPr>
        <w:t>Total Time of Concentration</w:t>
      </w:r>
    </w:p>
    <w:tbl>
      <w:tblPr>
        <w:tblW w:w="5145" w:type="dxa"/>
        <w:tblLook w:val="04A0" w:firstRow="1" w:lastRow="0" w:firstColumn="1" w:lastColumn="0" w:noHBand="0" w:noVBand="1"/>
      </w:tblPr>
      <w:tblGrid>
        <w:gridCol w:w="895"/>
        <w:gridCol w:w="901"/>
        <w:gridCol w:w="998"/>
        <w:gridCol w:w="1277"/>
        <w:gridCol w:w="1231"/>
      </w:tblGrid>
      <w:tr w:rsidR="0094181A" w:rsidRPr="00985E81" w14:paraId="051EAF7A" w14:textId="76ABA16C" w:rsidTr="007A6384">
        <w:trPr>
          <w:trHeight w:val="242"/>
        </w:trPr>
        <w:tc>
          <w:tcPr>
            <w:tcW w:w="895"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14:paraId="50155DF2"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SC</w:t>
            </w:r>
          </w:p>
        </w:tc>
        <w:tc>
          <w:tcPr>
            <w:tcW w:w="895" w:type="dxa"/>
            <w:tcBorders>
              <w:top w:val="single" w:sz="4" w:space="0" w:color="auto"/>
              <w:left w:val="nil"/>
              <w:bottom w:val="single" w:sz="4" w:space="0" w:color="auto"/>
              <w:right w:val="single" w:sz="4" w:space="0" w:color="auto"/>
            </w:tcBorders>
            <w:shd w:val="clear" w:color="000000" w:fill="FFFFFF"/>
            <w:noWrap/>
            <w:vAlign w:val="bottom"/>
            <w:hideMark/>
          </w:tcPr>
          <w:p w14:paraId="5EC1DEA9"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Tt(min)</w:t>
            </w:r>
          </w:p>
        </w:tc>
        <w:tc>
          <w:tcPr>
            <w:tcW w:w="930" w:type="dxa"/>
            <w:tcBorders>
              <w:top w:val="single" w:sz="4" w:space="0" w:color="auto"/>
              <w:left w:val="nil"/>
              <w:bottom w:val="single" w:sz="4" w:space="0" w:color="auto"/>
              <w:right w:val="single" w:sz="4" w:space="0" w:color="auto"/>
            </w:tcBorders>
            <w:shd w:val="clear" w:color="000000" w:fill="FFFFFF"/>
            <w:noWrap/>
            <w:vAlign w:val="bottom"/>
            <w:hideMark/>
          </w:tcPr>
          <w:p w14:paraId="4E87D9C0"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Tci(min)</w:t>
            </w:r>
          </w:p>
        </w:tc>
        <w:tc>
          <w:tcPr>
            <w:tcW w:w="1277" w:type="dxa"/>
            <w:tcBorders>
              <w:top w:val="single" w:sz="4" w:space="0" w:color="auto"/>
              <w:left w:val="nil"/>
              <w:bottom w:val="single" w:sz="4" w:space="0" w:color="auto"/>
              <w:right w:val="single" w:sz="4" w:space="0" w:color="auto"/>
            </w:tcBorders>
            <w:shd w:val="clear" w:color="000000" w:fill="FFFFFF"/>
            <w:noWrap/>
            <w:vAlign w:val="bottom"/>
            <w:hideMark/>
          </w:tcPr>
          <w:p w14:paraId="4CB98B38" w14:textId="1BEB9E1D" w:rsidR="008C34AD" w:rsidRPr="00985E81" w:rsidRDefault="002433A7"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TC (</w:t>
            </w:r>
            <w:r w:rsidR="008C34AD" w:rsidRPr="00985E81">
              <w:rPr>
                <w:rFonts w:ascii="Times New Roman" w:eastAsia="Times New Roman" w:hAnsi="Times New Roman" w:cs="Times New Roman"/>
              </w:rPr>
              <w:t>min)</w:t>
            </w:r>
          </w:p>
        </w:tc>
        <w:tc>
          <w:tcPr>
            <w:tcW w:w="1148" w:type="dxa"/>
            <w:tcBorders>
              <w:top w:val="single" w:sz="4" w:space="0" w:color="auto"/>
              <w:left w:val="nil"/>
              <w:bottom w:val="single" w:sz="4" w:space="0" w:color="auto"/>
              <w:right w:val="single" w:sz="4" w:space="0" w:color="auto"/>
            </w:tcBorders>
            <w:shd w:val="clear" w:color="000000" w:fill="FFFFFF"/>
            <w:vAlign w:val="bottom"/>
          </w:tcPr>
          <w:p w14:paraId="315CAA0A" w14:textId="113222D0" w:rsidR="008C34AD" w:rsidRPr="00985E81" w:rsidRDefault="00D3183E" w:rsidP="008C34AD">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Used Tc Value(min)</w:t>
            </w:r>
          </w:p>
        </w:tc>
      </w:tr>
      <w:tr w:rsidR="0094181A" w:rsidRPr="00985E81" w14:paraId="7197C9A3" w14:textId="3CC2530E"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053E7D6B"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S1</w:t>
            </w:r>
          </w:p>
        </w:tc>
        <w:tc>
          <w:tcPr>
            <w:tcW w:w="895" w:type="dxa"/>
            <w:tcBorders>
              <w:top w:val="nil"/>
              <w:left w:val="nil"/>
              <w:bottom w:val="single" w:sz="4" w:space="0" w:color="auto"/>
              <w:right w:val="single" w:sz="4" w:space="0" w:color="auto"/>
            </w:tcBorders>
            <w:shd w:val="clear" w:color="000000" w:fill="FFFFFF"/>
            <w:noWrap/>
            <w:vAlign w:val="bottom"/>
            <w:hideMark/>
          </w:tcPr>
          <w:p w14:paraId="495E17C9"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2.6</w:t>
            </w:r>
          </w:p>
        </w:tc>
        <w:tc>
          <w:tcPr>
            <w:tcW w:w="930" w:type="dxa"/>
            <w:tcBorders>
              <w:top w:val="nil"/>
              <w:left w:val="nil"/>
              <w:bottom w:val="single" w:sz="4" w:space="0" w:color="auto"/>
              <w:right w:val="single" w:sz="4" w:space="0" w:color="auto"/>
            </w:tcBorders>
            <w:shd w:val="clear" w:color="000000" w:fill="FFFFFF"/>
            <w:noWrap/>
            <w:vAlign w:val="bottom"/>
            <w:hideMark/>
          </w:tcPr>
          <w:p w14:paraId="39C3506A"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2.5</w:t>
            </w:r>
          </w:p>
        </w:tc>
        <w:tc>
          <w:tcPr>
            <w:tcW w:w="1277" w:type="dxa"/>
            <w:tcBorders>
              <w:top w:val="nil"/>
              <w:left w:val="nil"/>
              <w:bottom w:val="single" w:sz="4" w:space="0" w:color="auto"/>
              <w:right w:val="single" w:sz="4" w:space="0" w:color="auto"/>
            </w:tcBorders>
            <w:shd w:val="clear" w:color="000000" w:fill="FFFFFF"/>
            <w:noWrap/>
            <w:vAlign w:val="bottom"/>
            <w:hideMark/>
          </w:tcPr>
          <w:p w14:paraId="14F0B68C"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5.1</w:t>
            </w:r>
          </w:p>
        </w:tc>
        <w:tc>
          <w:tcPr>
            <w:tcW w:w="1148" w:type="dxa"/>
            <w:tcBorders>
              <w:top w:val="nil"/>
              <w:left w:val="nil"/>
              <w:bottom w:val="single" w:sz="4" w:space="0" w:color="auto"/>
              <w:right w:val="single" w:sz="4" w:space="0" w:color="auto"/>
            </w:tcBorders>
            <w:shd w:val="clear" w:color="000000" w:fill="FFFFFF"/>
            <w:vAlign w:val="bottom"/>
          </w:tcPr>
          <w:p w14:paraId="05F91D27" w14:textId="6A6D64B0"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5.1</w:t>
            </w:r>
          </w:p>
        </w:tc>
      </w:tr>
      <w:tr w:rsidR="0094181A" w:rsidRPr="00985E81" w14:paraId="119E8066" w14:textId="49491E43"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671F5591"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S2</w:t>
            </w:r>
          </w:p>
        </w:tc>
        <w:tc>
          <w:tcPr>
            <w:tcW w:w="895" w:type="dxa"/>
            <w:tcBorders>
              <w:top w:val="nil"/>
              <w:left w:val="nil"/>
              <w:bottom w:val="single" w:sz="4" w:space="0" w:color="auto"/>
              <w:right w:val="single" w:sz="4" w:space="0" w:color="auto"/>
            </w:tcBorders>
            <w:shd w:val="clear" w:color="000000" w:fill="FFFFFF"/>
            <w:noWrap/>
            <w:vAlign w:val="bottom"/>
            <w:hideMark/>
          </w:tcPr>
          <w:p w14:paraId="3822967C"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1.2</w:t>
            </w:r>
          </w:p>
        </w:tc>
        <w:tc>
          <w:tcPr>
            <w:tcW w:w="930" w:type="dxa"/>
            <w:tcBorders>
              <w:top w:val="nil"/>
              <w:left w:val="nil"/>
              <w:bottom w:val="single" w:sz="4" w:space="0" w:color="auto"/>
              <w:right w:val="single" w:sz="4" w:space="0" w:color="auto"/>
            </w:tcBorders>
            <w:shd w:val="clear" w:color="000000" w:fill="FFFFFF"/>
            <w:noWrap/>
            <w:vAlign w:val="bottom"/>
            <w:hideMark/>
          </w:tcPr>
          <w:p w14:paraId="21F3E1B9"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3.5</w:t>
            </w:r>
          </w:p>
        </w:tc>
        <w:tc>
          <w:tcPr>
            <w:tcW w:w="1277" w:type="dxa"/>
            <w:tcBorders>
              <w:top w:val="nil"/>
              <w:left w:val="nil"/>
              <w:bottom w:val="single" w:sz="4" w:space="0" w:color="auto"/>
              <w:right w:val="single" w:sz="4" w:space="0" w:color="auto"/>
            </w:tcBorders>
            <w:shd w:val="clear" w:color="000000" w:fill="FFFFFF"/>
            <w:noWrap/>
            <w:vAlign w:val="bottom"/>
            <w:hideMark/>
          </w:tcPr>
          <w:p w14:paraId="24274569"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4.7</w:t>
            </w:r>
          </w:p>
        </w:tc>
        <w:tc>
          <w:tcPr>
            <w:tcW w:w="1148" w:type="dxa"/>
            <w:tcBorders>
              <w:top w:val="nil"/>
              <w:left w:val="nil"/>
              <w:bottom w:val="single" w:sz="4" w:space="0" w:color="auto"/>
              <w:right w:val="single" w:sz="4" w:space="0" w:color="auto"/>
            </w:tcBorders>
            <w:shd w:val="clear" w:color="000000" w:fill="FFFFFF"/>
            <w:vAlign w:val="bottom"/>
          </w:tcPr>
          <w:p w14:paraId="151AD0ED" w14:textId="01BCA11D"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5</w:t>
            </w:r>
          </w:p>
        </w:tc>
      </w:tr>
      <w:tr w:rsidR="0094181A" w:rsidRPr="00985E81" w14:paraId="056FE36F" w14:textId="20DA6F2C"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08B085D3"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S3</w:t>
            </w:r>
          </w:p>
        </w:tc>
        <w:tc>
          <w:tcPr>
            <w:tcW w:w="895" w:type="dxa"/>
            <w:tcBorders>
              <w:top w:val="nil"/>
              <w:left w:val="nil"/>
              <w:bottom w:val="single" w:sz="4" w:space="0" w:color="auto"/>
              <w:right w:val="single" w:sz="4" w:space="0" w:color="auto"/>
            </w:tcBorders>
            <w:shd w:val="clear" w:color="000000" w:fill="FFFFFF"/>
            <w:noWrap/>
            <w:vAlign w:val="bottom"/>
            <w:hideMark/>
          </w:tcPr>
          <w:p w14:paraId="770AAF0A"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2.2</w:t>
            </w:r>
          </w:p>
        </w:tc>
        <w:tc>
          <w:tcPr>
            <w:tcW w:w="930" w:type="dxa"/>
            <w:tcBorders>
              <w:top w:val="nil"/>
              <w:left w:val="nil"/>
              <w:bottom w:val="single" w:sz="4" w:space="0" w:color="auto"/>
              <w:right w:val="single" w:sz="4" w:space="0" w:color="auto"/>
            </w:tcBorders>
            <w:shd w:val="clear" w:color="000000" w:fill="FFFFFF"/>
            <w:noWrap/>
            <w:vAlign w:val="bottom"/>
            <w:hideMark/>
          </w:tcPr>
          <w:p w14:paraId="6FEA0618"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3.9</w:t>
            </w:r>
          </w:p>
        </w:tc>
        <w:tc>
          <w:tcPr>
            <w:tcW w:w="1277" w:type="dxa"/>
            <w:tcBorders>
              <w:top w:val="nil"/>
              <w:left w:val="nil"/>
              <w:bottom w:val="single" w:sz="4" w:space="0" w:color="auto"/>
              <w:right w:val="single" w:sz="4" w:space="0" w:color="auto"/>
            </w:tcBorders>
            <w:shd w:val="clear" w:color="000000" w:fill="FFFFFF"/>
            <w:noWrap/>
            <w:vAlign w:val="bottom"/>
            <w:hideMark/>
          </w:tcPr>
          <w:p w14:paraId="7FF8C379"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6.1</w:t>
            </w:r>
          </w:p>
        </w:tc>
        <w:tc>
          <w:tcPr>
            <w:tcW w:w="1148" w:type="dxa"/>
            <w:tcBorders>
              <w:top w:val="nil"/>
              <w:left w:val="nil"/>
              <w:bottom w:val="single" w:sz="4" w:space="0" w:color="auto"/>
              <w:right w:val="single" w:sz="4" w:space="0" w:color="auto"/>
            </w:tcBorders>
            <w:shd w:val="clear" w:color="000000" w:fill="FFFFFF"/>
            <w:vAlign w:val="bottom"/>
          </w:tcPr>
          <w:p w14:paraId="76E7B4A3" w14:textId="2F8D63CE"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6.1</w:t>
            </w:r>
          </w:p>
        </w:tc>
      </w:tr>
      <w:tr w:rsidR="0094181A" w:rsidRPr="00985E81" w14:paraId="66A6C876" w14:textId="71324CF5"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3074D126"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S4</w:t>
            </w:r>
          </w:p>
        </w:tc>
        <w:tc>
          <w:tcPr>
            <w:tcW w:w="895" w:type="dxa"/>
            <w:tcBorders>
              <w:top w:val="nil"/>
              <w:left w:val="nil"/>
              <w:bottom w:val="single" w:sz="4" w:space="0" w:color="auto"/>
              <w:right w:val="single" w:sz="4" w:space="0" w:color="auto"/>
            </w:tcBorders>
            <w:shd w:val="clear" w:color="000000" w:fill="FFFFFF"/>
            <w:noWrap/>
            <w:vAlign w:val="bottom"/>
            <w:hideMark/>
          </w:tcPr>
          <w:p w14:paraId="0C885EA6"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9.4</w:t>
            </w:r>
          </w:p>
        </w:tc>
        <w:tc>
          <w:tcPr>
            <w:tcW w:w="930" w:type="dxa"/>
            <w:tcBorders>
              <w:top w:val="nil"/>
              <w:left w:val="nil"/>
              <w:bottom w:val="single" w:sz="4" w:space="0" w:color="auto"/>
              <w:right w:val="single" w:sz="4" w:space="0" w:color="auto"/>
            </w:tcBorders>
            <w:shd w:val="clear" w:color="000000" w:fill="FFFFFF"/>
            <w:noWrap/>
            <w:vAlign w:val="bottom"/>
            <w:hideMark/>
          </w:tcPr>
          <w:p w14:paraId="66A3B07D"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2.4</w:t>
            </w:r>
          </w:p>
        </w:tc>
        <w:tc>
          <w:tcPr>
            <w:tcW w:w="1277" w:type="dxa"/>
            <w:tcBorders>
              <w:top w:val="nil"/>
              <w:left w:val="nil"/>
              <w:bottom w:val="single" w:sz="4" w:space="0" w:color="auto"/>
              <w:right w:val="single" w:sz="4" w:space="0" w:color="auto"/>
            </w:tcBorders>
            <w:shd w:val="clear" w:color="000000" w:fill="FFFFFF"/>
            <w:noWrap/>
            <w:vAlign w:val="bottom"/>
            <w:hideMark/>
          </w:tcPr>
          <w:p w14:paraId="30B68F5E"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11.8</w:t>
            </w:r>
          </w:p>
        </w:tc>
        <w:tc>
          <w:tcPr>
            <w:tcW w:w="1148" w:type="dxa"/>
            <w:tcBorders>
              <w:top w:val="nil"/>
              <w:left w:val="nil"/>
              <w:bottom w:val="single" w:sz="4" w:space="0" w:color="auto"/>
              <w:right w:val="single" w:sz="4" w:space="0" w:color="auto"/>
            </w:tcBorders>
            <w:shd w:val="clear" w:color="000000" w:fill="FFFFFF"/>
            <w:vAlign w:val="bottom"/>
          </w:tcPr>
          <w:p w14:paraId="31BF3E3A" w14:textId="0956C42D"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11.8</w:t>
            </w:r>
          </w:p>
        </w:tc>
      </w:tr>
      <w:tr w:rsidR="0094181A" w:rsidRPr="00985E81" w14:paraId="5C212016" w14:textId="466492A3"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2765435D"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S5</w:t>
            </w:r>
          </w:p>
        </w:tc>
        <w:tc>
          <w:tcPr>
            <w:tcW w:w="895" w:type="dxa"/>
            <w:tcBorders>
              <w:top w:val="nil"/>
              <w:left w:val="nil"/>
              <w:bottom w:val="single" w:sz="4" w:space="0" w:color="auto"/>
              <w:right w:val="single" w:sz="4" w:space="0" w:color="auto"/>
            </w:tcBorders>
            <w:shd w:val="clear" w:color="000000" w:fill="FFFFFF"/>
            <w:noWrap/>
            <w:vAlign w:val="bottom"/>
            <w:hideMark/>
          </w:tcPr>
          <w:p w14:paraId="72D62139"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3.9</w:t>
            </w:r>
          </w:p>
        </w:tc>
        <w:tc>
          <w:tcPr>
            <w:tcW w:w="930" w:type="dxa"/>
            <w:tcBorders>
              <w:top w:val="nil"/>
              <w:left w:val="nil"/>
              <w:bottom w:val="single" w:sz="4" w:space="0" w:color="auto"/>
              <w:right w:val="single" w:sz="4" w:space="0" w:color="auto"/>
            </w:tcBorders>
            <w:shd w:val="clear" w:color="000000" w:fill="FFFFFF"/>
            <w:noWrap/>
            <w:vAlign w:val="bottom"/>
            <w:hideMark/>
          </w:tcPr>
          <w:p w14:paraId="1BC56AC4"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2.6</w:t>
            </w:r>
          </w:p>
        </w:tc>
        <w:tc>
          <w:tcPr>
            <w:tcW w:w="1277" w:type="dxa"/>
            <w:tcBorders>
              <w:top w:val="nil"/>
              <w:left w:val="nil"/>
              <w:bottom w:val="single" w:sz="4" w:space="0" w:color="auto"/>
              <w:right w:val="single" w:sz="4" w:space="0" w:color="auto"/>
            </w:tcBorders>
            <w:shd w:val="clear" w:color="000000" w:fill="FFFFFF"/>
            <w:noWrap/>
            <w:vAlign w:val="bottom"/>
            <w:hideMark/>
          </w:tcPr>
          <w:p w14:paraId="7F9D99C5"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6.4</w:t>
            </w:r>
          </w:p>
        </w:tc>
        <w:tc>
          <w:tcPr>
            <w:tcW w:w="1148" w:type="dxa"/>
            <w:tcBorders>
              <w:top w:val="nil"/>
              <w:left w:val="nil"/>
              <w:bottom w:val="single" w:sz="4" w:space="0" w:color="auto"/>
              <w:right w:val="single" w:sz="4" w:space="0" w:color="auto"/>
            </w:tcBorders>
            <w:shd w:val="clear" w:color="000000" w:fill="FFFFFF"/>
            <w:vAlign w:val="bottom"/>
          </w:tcPr>
          <w:p w14:paraId="1B5A5028" w14:textId="02416970"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6.4</w:t>
            </w:r>
          </w:p>
        </w:tc>
      </w:tr>
      <w:tr w:rsidR="0094181A" w:rsidRPr="00985E81" w14:paraId="2CBB7A43" w14:textId="327E8DFB"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7DD8E034"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S6</w:t>
            </w:r>
          </w:p>
        </w:tc>
        <w:tc>
          <w:tcPr>
            <w:tcW w:w="895" w:type="dxa"/>
            <w:tcBorders>
              <w:top w:val="nil"/>
              <w:left w:val="nil"/>
              <w:bottom w:val="single" w:sz="4" w:space="0" w:color="auto"/>
              <w:right w:val="single" w:sz="4" w:space="0" w:color="auto"/>
            </w:tcBorders>
            <w:shd w:val="clear" w:color="000000" w:fill="FFFFFF"/>
            <w:noWrap/>
            <w:vAlign w:val="bottom"/>
            <w:hideMark/>
          </w:tcPr>
          <w:p w14:paraId="041E2088"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0.8</w:t>
            </w:r>
          </w:p>
        </w:tc>
        <w:tc>
          <w:tcPr>
            <w:tcW w:w="930" w:type="dxa"/>
            <w:tcBorders>
              <w:top w:val="nil"/>
              <w:left w:val="nil"/>
              <w:bottom w:val="single" w:sz="4" w:space="0" w:color="auto"/>
              <w:right w:val="single" w:sz="4" w:space="0" w:color="auto"/>
            </w:tcBorders>
            <w:shd w:val="clear" w:color="000000" w:fill="FFFFFF"/>
            <w:noWrap/>
            <w:vAlign w:val="bottom"/>
            <w:hideMark/>
          </w:tcPr>
          <w:p w14:paraId="12D2BBC7"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2.7</w:t>
            </w:r>
          </w:p>
        </w:tc>
        <w:tc>
          <w:tcPr>
            <w:tcW w:w="1277" w:type="dxa"/>
            <w:tcBorders>
              <w:top w:val="nil"/>
              <w:left w:val="nil"/>
              <w:bottom w:val="single" w:sz="4" w:space="0" w:color="auto"/>
              <w:right w:val="single" w:sz="4" w:space="0" w:color="auto"/>
            </w:tcBorders>
            <w:shd w:val="clear" w:color="000000" w:fill="FFFFFF"/>
            <w:noWrap/>
            <w:vAlign w:val="bottom"/>
            <w:hideMark/>
          </w:tcPr>
          <w:p w14:paraId="397A87E0"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3.5</w:t>
            </w:r>
          </w:p>
        </w:tc>
        <w:tc>
          <w:tcPr>
            <w:tcW w:w="1148" w:type="dxa"/>
            <w:tcBorders>
              <w:top w:val="nil"/>
              <w:left w:val="nil"/>
              <w:bottom w:val="single" w:sz="4" w:space="0" w:color="auto"/>
              <w:right w:val="single" w:sz="4" w:space="0" w:color="auto"/>
            </w:tcBorders>
            <w:shd w:val="clear" w:color="000000" w:fill="FFFFFF"/>
            <w:vAlign w:val="bottom"/>
          </w:tcPr>
          <w:p w14:paraId="3C19A10A" w14:textId="2276AE0E"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5</w:t>
            </w:r>
          </w:p>
        </w:tc>
      </w:tr>
      <w:tr w:rsidR="0094181A" w:rsidRPr="00985E81" w14:paraId="07ACE6E0" w14:textId="78980D45"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2F4E26AC"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S7</w:t>
            </w:r>
          </w:p>
        </w:tc>
        <w:tc>
          <w:tcPr>
            <w:tcW w:w="895" w:type="dxa"/>
            <w:tcBorders>
              <w:top w:val="nil"/>
              <w:left w:val="nil"/>
              <w:bottom w:val="single" w:sz="4" w:space="0" w:color="auto"/>
              <w:right w:val="single" w:sz="4" w:space="0" w:color="auto"/>
            </w:tcBorders>
            <w:shd w:val="clear" w:color="000000" w:fill="FFFFFF"/>
            <w:noWrap/>
            <w:vAlign w:val="bottom"/>
            <w:hideMark/>
          </w:tcPr>
          <w:p w14:paraId="642E4F27"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5.8</w:t>
            </w:r>
          </w:p>
        </w:tc>
        <w:tc>
          <w:tcPr>
            <w:tcW w:w="930" w:type="dxa"/>
            <w:tcBorders>
              <w:top w:val="nil"/>
              <w:left w:val="nil"/>
              <w:bottom w:val="single" w:sz="4" w:space="0" w:color="auto"/>
              <w:right w:val="single" w:sz="4" w:space="0" w:color="auto"/>
            </w:tcBorders>
            <w:shd w:val="clear" w:color="000000" w:fill="FFFFFF"/>
            <w:noWrap/>
            <w:vAlign w:val="bottom"/>
            <w:hideMark/>
          </w:tcPr>
          <w:p w14:paraId="5F9F6D9F"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2.7</w:t>
            </w:r>
          </w:p>
        </w:tc>
        <w:tc>
          <w:tcPr>
            <w:tcW w:w="1277" w:type="dxa"/>
            <w:tcBorders>
              <w:top w:val="nil"/>
              <w:left w:val="nil"/>
              <w:bottom w:val="single" w:sz="4" w:space="0" w:color="auto"/>
              <w:right w:val="single" w:sz="4" w:space="0" w:color="auto"/>
            </w:tcBorders>
            <w:shd w:val="clear" w:color="000000" w:fill="FFFFFF"/>
            <w:noWrap/>
            <w:vAlign w:val="bottom"/>
            <w:hideMark/>
          </w:tcPr>
          <w:p w14:paraId="023D6088"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8.5</w:t>
            </w:r>
          </w:p>
        </w:tc>
        <w:tc>
          <w:tcPr>
            <w:tcW w:w="1148" w:type="dxa"/>
            <w:tcBorders>
              <w:top w:val="nil"/>
              <w:left w:val="nil"/>
              <w:bottom w:val="single" w:sz="4" w:space="0" w:color="auto"/>
              <w:right w:val="single" w:sz="4" w:space="0" w:color="auto"/>
            </w:tcBorders>
            <w:shd w:val="clear" w:color="000000" w:fill="FFFFFF"/>
            <w:vAlign w:val="bottom"/>
          </w:tcPr>
          <w:p w14:paraId="7C41FA16" w14:textId="38BD8C98"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8.5</w:t>
            </w:r>
          </w:p>
        </w:tc>
      </w:tr>
      <w:tr w:rsidR="0094181A" w:rsidRPr="00985E81" w14:paraId="1F1D3430" w14:textId="520D7C26"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0F21CBF7"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S8</w:t>
            </w:r>
          </w:p>
        </w:tc>
        <w:tc>
          <w:tcPr>
            <w:tcW w:w="895" w:type="dxa"/>
            <w:tcBorders>
              <w:top w:val="nil"/>
              <w:left w:val="nil"/>
              <w:bottom w:val="single" w:sz="4" w:space="0" w:color="auto"/>
              <w:right w:val="single" w:sz="4" w:space="0" w:color="auto"/>
            </w:tcBorders>
            <w:shd w:val="clear" w:color="000000" w:fill="FFFFFF"/>
            <w:noWrap/>
            <w:vAlign w:val="bottom"/>
            <w:hideMark/>
          </w:tcPr>
          <w:p w14:paraId="1E9A69C3"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6.9</w:t>
            </w:r>
          </w:p>
        </w:tc>
        <w:tc>
          <w:tcPr>
            <w:tcW w:w="930" w:type="dxa"/>
            <w:tcBorders>
              <w:top w:val="nil"/>
              <w:left w:val="nil"/>
              <w:bottom w:val="single" w:sz="4" w:space="0" w:color="auto"/>
              <w:right w:val="single" w:sz="4" w:space="0" w:color="auto"/>
            </w:tcBorders>
            <w:shd w:val="clear" w:color="000000" w:fill="FFFFFF"/>
            <w:noWrap/>
            <w:vAlign w:val="bottom"/>
            <w:hideMark/>
          </w:tcPr>
          <w:p w14:paraId="24D81A6C"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3.3</w:t>
            </w:r>
          </w:p>
        </w:tc>
        <w:tc>
          <w:tcPr>
            <w:tcW w:w="1277" w:type="dxa"/>
            <w:tcBorders>
              <w:top w:val="nil"/>
              <w:left w:val="nil"/>
              <w:bottom w:val="single" w:sz="4" w:space="0" w:color="auto"/>
              <w:right w:val="single" w:sz="4" w:space="0" w:color="auto"/>
            </w:tcBorders>
            <w:shd w:val="clear" w:color="000000" w:fill="FFFFFF"/>
            <w:noWrap/>
            <w:vAlign w:val="bottom"/>
            <w:hideMark/>
          </w:tcPr>
          <w:p w14:paraId="117A6263"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10.1</w:t>
            </w:r>
          </w:p>
        </w:tc>
        <w:tc>
          <w:tcPr>
            <w:tcW w:w="1148" w:type="dxa"/>
            <w:tcBorders>
              <w:top w:val="nil"/>
              <w:left w:val="nil"/>
              <w:bottom w:val="single" w:sz="4" w:space="0" w:color="auto"/>
              <w:right w:val="single" w:sz="4" w:space="0" w:color="auto"/>
            </w:tcBorders>
            <w:shd w:val="clear" w:color="000000" w:fill="FFFFFF"/>
            <w:vAlign w:val="bottom"/>
          </w:tcPr>
          <w:p w14:paraId="6A609B8A" w14:textId="5991C6E7"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10.1</w:t>
            </w:r>
          </w:p>
        </w:tc>
      </w:tr>
      <w:tr w:rsidR="0094181A" w:rsidRPr="00985E81" w14:paraId="45955F27" w14:textId="74111BE4"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3E67EAD2"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S9</w:t>
            </w:r>
          </w:p>
        </w:tc>
        <w:tc>
          <w:tcPr>
            <w:tcW w:w="895" w:type="dxa"/>
            <w:tcBorders>
              <w:top w:val="nil"/>
              <w:left w:val="nil"/>
              <w:bottom w:val="single" w:sz="4" w:space="0" w:color="auto"/>
              <w:right w:val="single" w:sz="4" w:space="0" w:color="auto"/>
            </w:tcBorders>
            <w:shd w:val="clear" w:color="000000" w:fill="FFFFFF"/>
            <w:noWrap/>
            <w:vAlign w:val="bottom"/>
            <w:hideMark/>
          </w:tcPr>
          <w:p w14:paraId="33A84029"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1.7</w:t>
            </w:r>
          </w:p>
        </w:tc>
        <w:tc>
          <w:tcPr>
            <w:tcW w:w="930" w:type="dxa"/>
            <w:tcBorders>
              <w:top w:val="nil"/>
              <w:left w:val="nil"/>
              <w:bottom w:val="single" w:sz="4" w:space="0" w:color="auto"/>
              <w:right w:val="single" w:sz="4" w:space="0" w:color="auto"/>
            </w:tcBorders>
            <w:shd w:val="clear" w:color="000000" w:fill="FFFFFF"/>
            <w:noWrap/>
            <w:vAlign w:val="bottom"/>
            <w:hideMark/>
          </w:tcPr>
          <w:p w14:paraId="58B23A29"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2.8</w:t>
            </w:r>
          </w:p>
        </w:tc>
        <w:tc>
          <w:tcPr>
            <w:tcW w:w="1277" w:type="dxa"/>
            <w:tcBorders>
              <w:top w:val="nil"/>
              <w:left w:val="nil"/>
              <w:bottom w:val="single" w:sz="4" w:space="0" w:color="auto"/>
              <w:right w:val="single" w:sz="4" w:space="0" w:color="auto"/>
            </w:tcBorders>
            <w:shd w:val="clear" w:color="000000" w:fill="FFFFFF"/>
            <w:noWrap/>
            <w:vAlign w:val="bottom"/>
            <w:hideMark/>
          </w:tcPr>
          <w:p w14:paraId="486E2BDB"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4.5</w:t>
            </w:r>
          </w:p>
        </w:tc>
        <w:tc>
          <w:tcPr>
            <w:tcW w:w="1148" w:type="dxa"/>
            <w:tcBorders>
              <w:top w:val="nil"/>
              <w:left w:val="nil"/>
              <w:bottom w:val="single" w:sz="4" w:space="0" w:color="auto"/>
              <w:right w:val="single" w:sz="4" w:space="0" w:color="auto"/>
            </w:tcBorders>
            <w:shd w:val="clear" w:color="000000" w:fill="FFFFFF"/>
            <w:vAlign w:val="bottom"/>
          </w:tcPr>
          <w:p w14:paraId="4F67EF8A" w14:textId="4888647C"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5</w:t>
            </w:r>
          </w:p>
        </w:tc>
      </w:tr>
      <w:tr w:rsidR="0094181A" w:rsidRPr="00985E81" w14:paraId="392F3999" w14:textId="24608EE1"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0E7038E8"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S10</w:t>
            </w:r>
          </w:p>
        </w:tc>
        <w:tc>
          <w:tcPr>
            <w:tcW w:w="895" w:type="dxa"/>
            <w:tcBorders>
              <w:top w:val="nil"/>
              <w:left w:val="nil"/>
              <w:bottom w:val="single" w:sz="4" w:space="0" w:color="auto"/>
              <w:right w:val="single" w:sz="4" w:space="0" w:color="auto"/>
            </w:tcBorders>
            <w:shd w:val="clear" w:color="000000" w:fill="FFFFFF"/>
            <w:noWrap/>
            <w:vAlign w:val="bottom"/>
            <w:hideMark/>
          </w:tcPr>
          <w:p w14:paraId="0243D8AD"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1.6</w:t>
            </w:r>
          </w:p>
        </w:tc>
        <w:tc>
          <w:tcPr>
            <w:tcW w:w="930" w:type="dxa"/>
            <w:tcBorders>
              <w:top w:val="nil"/>
              <w:left w:val="nil"/>
              <w:bottom w:val="single" w:sz="4" w:space="0" w:color="auto"/>
              <w:right w:val="single" w:sz="4" w:space="0" w:color="auto"/>
            </w:tcBorders>
            <w:shd w:val="clear" w:color="000000" w:fill="FFFFFF"/>
            <w:noWrap/>
            <w:vAlign w:val="bottom"/>
            <w:hideMark/>
          </w:tcPr>
          <w:p w14:paraId="7FDC27C1"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2.2</w:t>
            </w:r>
          </w:p>
        </w:tc>
        <w:tc>
          <w:tcPr>
            <w:tcW w:w="1277" w:type="dxa"/>
            <w:tcBorders>
              <w:top w:val="nil"/>
              <w:left w:val="nil"/>
              <w:bottom w:val="single" w:sz="4" w:space="0" w:color="auto"/>
              <w:right w:val="single" w:sz="4" w:space="0" w:color="auto"/>
            </w:tcBorders>
            <w:shd w:val="clear" w:color="000000" w:fill="FFFFFF"/>
            <w:noWrap/>
            <w:vAlign w:val="bottom"/>
            <w:hideMark/>
          </w:tcPr>
          <w:p w14:paraId="3BEE1F30"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3.8</w:t>
            </w:r>
          </w:p>
        </w:tc>
        <w:tc>
          <w:tcPr>
            <w:tcW w:w="1148" w:type="dxa"/>
            <w:tcBorders>
              <w:top w:val="nil"/>
              <w:left w:val="nil"/>
              <w:bottom w:val="single" w:sz="4" w:space="0" w:color="auto"/>
              <w:right w:val="single" w:sz="4" w:space="0" w:color="auto"/>
            </w:tcBorders>
            <w:shd w:val="clear" w:color="000000" w:fill="FFFFFF"/>
            <w:vAlign w:val="bottom"/>
          </w:tcPr>
          <w:p w14:paraId="27562050" w14:textId="3383B759"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5</w:t>
            </w:r>
          </w:p>
        </w:tc>
      </w:tr>
      <w:tr w:rsidR="0094181A" w:rsidRPr="00985E81" w14:paraId="38A56E8F" w14:textId="190ACEF8"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63C16F28"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S11</w:t>
            </w:r>
          </w:p>
        </w:tc>
        <w:tc>
          <w:tcPr>
            <w:tcW w:w="895" w:type="dxa"/>
            <w:tcBorders>
              <w:top w:val="nil"/>
              <w:left w:val="nil"/>
              <w:bottom w:val="single" w:sz="4" w:space="0" w:color="auto"/>
              <w:right w:val="single" w:sz="4" w:space="0" w:color="auto"/>
            </w:tcBorders>
            <w:shd w:val="clear" w:color="000000" w:fill="FFFFFF"/>
            <w:noWrap/>
            <w:vAlign w:val="bottom"/>
            <w:hideMark/>
          </w:tcPr>
          <w:p w14:paraId="0ED243CD"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1.2</w:t>
            </w:r>
          </w:p>
        </w:tc>
        <w:tc>
          <w:tcPr>
            <w:tcW w:w="930" w:type="dxa"/>
            <w:tcBorders>
              <w:top w:val="nil"/>
              <w:left w:val="nil"/>
              <w:bottom w:val="single" w:sz="4" w:space="0" w:color="auto"/>
              <w:right w:val="single" w:sz="4" w:space="0" w:color="auto"/>
            </w:tcBorders>
            <w:shd w:val="clear" w:color="000000" w:fill="FFFFFF"/>
            <w:noWrap/>
            <w:vAlign w:val="bottom"/>
            <w:hideMark/>
          </w:tcPr>
          <w:p w14:paraId="337FC306"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2.6</w:t>
            </w:r>
          </w:p>
        </w:tc>
        <w:tc>
          <w:tcPr>
            <w:tcW w:w="1277" w:type="dxa"/>
            <w:tcBorders>
              <w:top w:val="nil"/>
              <w:left w:val="nil"/>
              <w:bottom w:val="single" w:sz="4" w:space="0" w:color="auto"/>
              <w:right w:val="single" w:sz="4" w:space="0" w:color="auto"/>
            </w:tcBorders>
            <w:shd w:val="clear" w:color="000000" w:fill="FFFFFF"/>
            <w:noWrap/>
            <w:vAlign w:val="bottom"/>
            <w:hideMark/>
          </w:tcPr>
          <w:p w14:paraId="476995D2"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3.8</w:t>
            </w:r>
          </w:p>
        </w:tc>
        <w:tc>
          <w:tcPr>
            <w:tcW w:w="1148" w:type="dxa"/>
            <w:tcBorders>
              <w:top w:val="nil"/>
              <w:left w:val="nil"/>
              <w:bottom w:val="single" w:sz="4" w:space="0" w:color="auto"/>
              <w:right w:val="single" w:sz="4" w:space="0" w:color="auto"/>
            </w:tcBorders>
            <w:shd w:val="clear" w:color="000000" w:fill="FFFFFF"/>
            <w:vAlign w:val="bottom"/>
          </w:tcPr>
          <w:p w14:paraId="4EB2C09C" w14:textId="5F1DA40D"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5</w:t>
            </w:r>
          </w:p>
        </w:tc>
      </w:tr>
      <w:tr w:rsidR="0094181A" w:rsidRPr="00985E81" w14:paraId="3023D544" w14:textId="0133DFEF" w:rsidTr="007A6384">
        <w:trPr>
          <w:trHeight w:val="242"/>
        </w:trPr>
        <w:tc>
          <w:tcPr>
            <w:tcW w:w="895" w:type="dxa"/>
            <w:tcBorders>
              <w:top w:val="nil"/>
              <w:left w:val="single" w:sz="4" w:space="0" w:color="auto"/>
              <w:bottom w:val="single" w:sz="4" w:space="0" w:color="auto"/>
              <w:right w:val="single" w:sz="4" w:space="0" w:color="auto"/>
            </w:tcBorders>
            <w:shd w:val="clear" w:color="000000" w:fill="FFFFFF"/>
            <w:noWrap/>
            <w:vAlign w:val="bottom"/>
            <w:hideMark/>
          </w:tcPr>
          <w:p w14:paraId="3D8F328D" w14:textId="77777777" w:rsidR="008C34AD" w:rsidRPr="00985E81" w:rsidRDefault="008C34AD" w:rsidP="00052B82">
            <w:pPr>
              <w:spacing w:before="0" w:after="0" w:line="240" w:lineRule="auto"/>
              <w:jc w:val="left"/>
              <w:rPr>
                <w:rFonts w:ascii="Times New Roman" w:eastAsia="Times New Roman" w:hAnsi="Times New Roman" w:cs="Times New Roman"/>
              </w:rPr>
            </w:pPr>
            <w:r w:rsidRPr="00985E81">
              <w:rPr>
                <w:rFonts w:ascii="Times New Roman" w:eastAsia="Times New Roman" w:hAnsi="Times New Roman" w:cs="Times New Roman"/>
              </w:rPr>
              <w:t>S12</w:t>
            </w:r>
          </w:p>
        </w:tc>
        <w:tc>
          <w:tcPr>
            <w:tcW w:w="895" w:type="dxa"/>
            <w:tcBorders>
              <w:top w:val="nil"/>
              <w:left w:val="nil"/>
              <w:bottom w:val="single" w:sz="4" w:space="0" w:color="auto"/>
              <w:right w:val="single" w:sz="4" w:space="0" w:color="auto"/>
            </w:tcBorders>
            <w:shd w:val="clear" w:color="000000" w:fill="FFFFFF"/>
            <w:noWrap/>
            <w:vAlign w:val="bottom"/>
            <w:hideMark/>
          </w:tcPr>
          <w:p w14:paraId="39931374"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1.7</w:t>
            </w:r>
          </w:p>
        </w:tc>
        <w:tc>
          <w:tcPr>
            <w:tcW w:w="930" w:type="dxa"/>
            <w:tcBorders>
              <w:top w:val="nil"/>
              <w:left w:val="nil"/>
              <w:bottom w:val="single" w:sz="4" w:space="0" w:color="auto"/>
              <w:right w:val="single" w:sz="4" w:space="0" w:color="auto"/>
            </w:tcBorders>
            <w:shd w:val="clear" w:color="000000" w:fill="FFFFFF"/>
            <w:noWrap/>
            <w:vAlign w:val="bottom"/>
            <w:hideMark/>
          </w:tcPr>
          <w:p w14:paraId="5A5E26E0" w14:textId="77777777" w:rsidR="008C34AD" w:rsidRPr="00985E81" w:rsidRDefault="008C34AD" w:rsidP="00052B82">
            <w:pPr>
              <w:spacing w:before="0" w:after="0" w:line="240" w:lineRule="auto"/>
              <w:jc w:val="right"/>
              <w:rPr>
                <w:rFonts w:ascii="Times New Roman" w:eastAsia="Times New Roman" w:hAnsi="Times New Roman" w:cs="Times New Roman"/>
              </w:rPr>
            </w:pPr>
            <w:r w:rsidRPr="00985E81">
              <w:rPr>
                <w:rFonts w:ascii="Times New Roman" w:eastAsia="Times New Roman" w:hAnsi="Times New Roman" w:cs="Times New Roman"/>
              </w:rPr>
              <w:t>2.8</w:t>
            </w:r>
          </w:p>
        </w:tc>
        <w:tc>
          <w:tcPr>
            <w:tcW w:w="1277" w:type="dxa"/>
            <w:tcBorders>
              <w:top w:val="nil"/>
              <w:left w:val="nil"/>
              <w:bottom w:val="single" w:sz="4" w:space="0" w:color="auto"/>
              <w:right w:val="single" w:sz="4" w:space="0" w:color="auto"/>
            </w:tcBorders>
            <w:shd w:val="clear" w:color="000000" w:fill="FFFFFF"/>
            <w:noWrap/>
            <w:vAlign w:val="bottom"/>
            <w:hideMark/>
          </w:tcPr>
          <w:p w14:paraId="69064221" w14:textId="77777777" w:rsidR="008C34AD" w:rsidRPr="00985E81" w:rsidRDefault="008C34AD"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4.4</w:t>
            </w:r>
          </w:p>
        </w:tc>
        <w:tc>
          <w:tcPr>
            <w:tcW w:w="1148" w:type="dxa"/>
            <w:tcBorders>
              <w:top w:val="nil"/>
              <w:left w:val="nil"/>
              <w:bottom w:val="single" w:sz="4" w:space="0" w:color="auto"/>
              <w:right w:val="single" w:sz="4" w:space="0" w:color="auto"/>
            </w:tcBorders>
            <w:shd w:val="clear" w:color="000000" w:fill="FFFFFF"/>
            <w:vAlign w:val="bottom"/>
          </w:tcPr>
          <w:p w14:paraId="3E227ED5" w14:textId="0F2B74F2" w:rsidR="008C34AD" w:rsidRPr="00985E81" w:rsidRDefault="00D3183E" w:rsidP="008C34AD">
            <w:pPr>
              <w:spacing w:before="0" w:after="0" w:line="240" w:lineRule="auto"/>
              <w:jc w:val="center"/>
              <w:rPr>
                <w:rFonts w:ascii="Times New Roman" w:eastAsia="Times New Roman" w:hAnsi="Times New Roman" w:cs="Times New Roman"/>
              </w:rPr>
            </w:pPr>
            <w:r w:rsidRPr="00985E81">
              <w:rPr>
                <w:rFonts w:ascii="Times New Roman" w:eastAsia="Times New Roman" w:hAnsi="Times New Roman" w:cs="Times New Roman"/>
              </w:rPr>
              <w:t>5</w:t>
            </w:r>
          </w:p>
        </w:tc>
      </w:tr>
    </w:tbl>
    <w:p w14:paraId="7178162D" w14:textId="1656972F" w:rsidR="00326E25" w:rsidRPr="0047165B" w:rsidRDefault="00326E25" w:rsidP="00F8475A">
      <w:pPr>
        <w:pStyle w:val="Heading1"/>
        <w:rPr>
          <w:rFonts w:ascii="Times New Roman" w:hAnsi="Times New Roman" w:cs="Times New Roman"/>
          <w:b/>
          <w:bCs/>
          <w:color w:val="auto"/>
          <w:sz w:val="24"/>
          <w:szCs w:val="24"/>
        </w:rPr>
      </w:pPr>
      <w:bookmarkStart w:id="335" w:name="_Toc50289046"/>
      <w:bookmarkStart w:id="336" w:name="_Toc50290641"/>
      <w:bookmarkStart w:id="337" w:name="_Toc50292183"/>
      <w:bookmarkStart w:id="338" w:name="_Toc50293690"/>
      <w:bookmarkStart w:id="339" w:name="_Toc51593335"/>
      <w:bookmarkStart w:id="340" w:name="_Toc51770768"/>
      <w:bookmarkStart w:id="341" w:name="_Toc52981203"/>
      <w:bookmarkStart w:id="342" w:name="_Toc55294234"/>
      <w:bookmarkStart w:id="343" w:name="_Toc56007121"/>
      <w:bookmarkStart w:id="344" w:name="_Toc56045100"/>
      <w:r w:rsidRPr="0047165B">
        <w:rPr>
          <w:rFonts w:ascii="Times New Roman" w:hAnsi="Times New Roman" w:cs="Times New Roman"/>
          <w:b/>
          <w:bCs/>
          <w:color w:val="auto"/>
          <w:sz w:val="24"/>
          <w:szCs w:val="24"/>
        </w:rPr>
        <w:t>Appendix-9: Model Input Properties</w:t>
      </w:r>
      <w:bookmarkEnd w:id="335"/>
      <w:bookmarkEnd w:id="336"/>
      <w:bookmarkEnd w:id="337"/>
      <w:bookmarkEnd w:id="338"/>
      <w:bookmarkEnd w:id="339"/>
      <w:bookmarkEnd w:id="340"/>
      <w:bookmarkEnd w:id="341"/>
      <w:bookmarkEnd w:id="342"/>
      <w:bookmarkEnd w:id="343"/>
      <w:bookmarkEnd w:id="344"/>
    </w:p>
    <w:p w14:paraId="40A4F706" w14:textId="175779F4" w:rsidR="00B02E9B" w:rsidRPr="00FF2344" w:rsidRDefault="00C9428F" w:rsidP="008D62D9">
      <w:pPr>
        <w:rPr>
          <w:rFonts w:ascii="Times New Roman" w:hAnsi="Times New Roman" w:cs="Times New Roman"/>
          <w:sz w:val="24"/>
          <w:szCs w:val="24"/>
        </w:rPr>
      </w:pPr>
      <w:r w:rsidRPr="00FF2344">
        <w:rPr>
          <w:rFonts w:ascii="Times New Roman" w:hAnsi="Times New Roman" w:cs="Times New Roman"/>
          <w:sz w:val="24"/>
          <w:szCs w:val="24"/>
        </w:rPr>
        <w:t xml:space="preserve">A: </w:t>
      </w:r>
      <w:r w:rsidR="00B02E9B" w:rsidRPr="00FF2344">
        <w:rPr>
          <w:rFonts w:ascii="Times New Roman" w:hAnsi="Times New Roman" w:cs="Times New Roman"/>
          <w:sz w:val="24"/>
          <w:szCs w:val="24"/>
        </w:rPr>
        <w:t>Sub-Catchment Properties</w:t>
      </w:r>
    </w:p>
    <w:tbl>
      <w:tblPr>
        <w:tblW w:w="7697" w:type="dxa"/>
        <w:tblLook w:val="04A0" w:firstRow="1" w:lastRow="0" w:firstColumn="1" w:lastColumn="0" w:noHBand="0" w:noVBand="1"/>
      </w:tblPr>
      <w:tblGrid>
        <w:gridCol w:w="960"/>
        <w:gridCol w:w="960"/>
        <w:gridCol w:w="960"/>
        <w:gridCol w:w="960"/>
        <w:gridCol w:w="960"/>
        <w:gridCol w:w="1123"/>
        <w:gridCol w:w="960"/>
        <w:gridCol w:w="1163"/>
      </w:tblGrid>
      <w:tr w:rsidR="0094181A" w:rsidRPr="00985E81" w14:paraId="25C6DC84" w14:textId="77777777" w:rsidTr="007B3618">
        <w:trPr>
          <w:trHeight w:val="312"/>
        </w:trPr>
        <w:tc>
          <w:tcPr>
            <w:tcW w:w="960"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5510F4D5"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068D7AFB"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X(m)</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7CB39C5D"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Y(m)</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118289EF"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Cw</w:t>
            </w:r>
          </w:p>
        </w:tc>
        <w:tc>
          <w:tcPr>
            <w:tcW w:w="960" w:type="dxa"/>
            <w:tcBorders>
              <w:top w:val="single" w:sz="4" w:space="0" w:color="auto"/>
              <w:left w:val="nil"/>
              <w:bottom w:val="single" w:sz="4" w:space="0" w:color="auto"/>
              <w:right w:val="single" w:sz="4" w:space="0" w:color="auto"/>
            </w:tcBorders>
            <w:shd w:val="clear" w:color="auto" w:fill="auto"/>
            <w:noWrap/>
            <w:vAlign w:val="center"/>
            <w:hideMark/>
          </w:tcPr>
          <w:p w14:paraId="57F249E6"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A(ha)</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0509DF9D"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Slope(%)</w:t>
            </w:r>
          </w:p>
        </w:tc>
        <w:tc>
          <w:tcPr>
            <w:tcW w:w="960" w:type="dxa"/>
            <w:tcBorders>
              <w:top w:val="single" w:sz="4" w:space="0" w:color="auto"/>
              <w:left w:val="nil"/>
              <w:bottom w:val="single" w:sz="4" w:space="0" w:color="auto"/>
              <w:right w:val="single" w:sz="4" w:space="0" w:color="auto"/>
            </w:tcBorders>
            <w:shd w:val="clear" w:color="auto" w:fill="auto"/>
            <w:noWrap/>
            <w:vAlign w:val="bottom"/>
            <w:hideMark/>
          </w:tcPr>
          <w:p w14:paraId="66D44274"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LP(m)</w:t>
            </w:r>
          </w:p>
        </w:tc>
        <w:tc>
          <w:tcPr>
            <w:tcW w:w="977" w:type="dxa"/>
            <w:tcBorders>
              <w:top w:val="single" w:sz="4" w:space="0" w:color="auto"/>
              <w:left w:val="nil"/>
              <w:bottom w:val="single" w:sz="4" w:space="0" w:color="auto"/>
              <w:right w:val="single" w:sz="4" w:space="0" w:color="auto"/>
            </w:tcBorders>
            <w:shd w:val="clear" w:color="auto" w:fill="auto"/>
            <w:noWrap/>
            <w:vAlign w:val="bottom"/>
            <w:hideMark/>
          </w:tcPr>
          <w:p w14:paraId="780653B9"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Width(m)</w:t>
            </w:r>
          </w:p>
        </w:tc>
      </w:tr>
      <w:tr w:rsidR="0094181A" w:rsidRPr="00985E81" w14:paraId="59757CE4"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906749D"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w:t>
            </w:r>
          </w:p>
        </w:tc>
        <w:tc>
          <w:tcPr>
            <w:tcW w:w="960" w:type="dxa"/>
            <w:tcBorders>
              <w:top w:val="nil"/>
              <w:left w:val="nil"/>
              <w:bottom w:val="single" w:sz="4" w:space="0" w:color="auto"/>
              <w:right w:val="single" w:sz="4" w:space="0" w:color="auto"/>
            </w:tcBorders>
            <w:shd w:val="clear" w:color="auto" w:fill="auto"/>
            <w:noWrap/>
            <w:vAlign w:val="bottom"/>
            <w:hideMark/>
          </w:tcPr>
          <w:p w14:paraId="67B4A1D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208079</w:t>
            </w:r>
          </w:p>
        </w:tc>
        <w:tc>
          <w:tcPr>
            <w:tcW w:w="960" w:type="dxa"/>
            <w:tcBorders>
              <w:top w:val="nil"/>
              <w:left w:val="nil"/>
              <w:bottom w:val="single" w:sz="4" w:space="0" w:color="auto"/>
              <w:right w:val="single" w:sz="4" w:space="0" w:color="auto"/>
            </w:tcBorders>
            <w:shd w:val="clear" w:color="auto" w:fill="auto"/>
            <w:noWrap/>
            <w:vAlign w:val="bottom"/>
            <w:hideMark/>
          </w:tcPr>
          <w:p w14:paraId="17B2C500"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935744</w:t>
            </w:r>
          </w:p>
        </w:tc>
        <w:tc>
          <w:tcPr>
            <w:tcW w:w="960" w:type="dxa"/>
            <w:tcBorders>
              <w:top w:val="nil"/>
              <w:left w:val="nil"/>
              <w:bottom w:val="single" w:sz="4" w:space="0" w:color="auto"/>
              <w:right w:val="single" w:sz="4" w:space="0" w:color="auto"/>
            </w:tcBorders>
            <w:shd w:val="clear" w:color="auto" w:fill="auto"/>
            <w:noWrap/>
            <w:vAlign w:val="center"/>
            <w:hideMark/>
          </w:tcPr>
          <w:p w14:paraId="403C5470"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0.67</w:t>
            </w:r>
          </w:p>
        </w:tc>
        <w:tc>
          <w:tcPr>
            <w:tcW w:w="960" w:type="dxa"/>
            <w:tcBorders>
              <w:top w:val="nil"/>
              <w:left w:val="nil"/>
              <w:bottom w:val="single" w:sz="4" w:space="0" w:color="auto"/>
              <w:right w:val="single" w:sz="4" w:space="0" w:color="auto"/>
            </w:tcBorders>
            <w:shd w:val="clear" w:color="auto" w:fill="auto"/>
            <w:noWrap/>
            <w:vAlign w:val="center"/>
            <w:hideMark/>
          </w:tcPr>
          <w:p w14:paraId="65801272"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3.51</w:t>
            </w:r>
          </w:p>
        </w:tc>
        <w:tc>
          <w:tcPr>
            <w:tcW w:w="960" w:type="dxa"/>
            <w:tcBorders>
              <w:top w:val="nil"/>
              <w:left w:val="nil"/>
              <w:bottom w:val="single" w:sz="4" w:space="0" w:color="auto"/>
              <w:right w:val="single" w:sz="4" w:space="0" w:color="auto"/>
            </w:tcBorders>
            <w:shd w:val="clear" w:color="auto" w:fill="auto"/>
            <w:noWrap/>
            <w:vAlign w:val="bottom"/>
            <w:hideMark/>
          </w:tcPr>
          <w:p w14:paraId="7D507D5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4.29</w:t>
            </w:r>
          </w:p>
        </w:tc>
        <w:tc>
          <w:tcPr>
            <w:tcW w:w="960" w:type="dxa"/>
            <w:tcBorders>
              <w:top w:val="nil"/>
              <w:left w:val="nil"/>
              <w:bottom w:val="single" w:sz="4" w:space="0" w:color="auto"/>
              <w:right w:val="single" w:sz="4" w:space="0" w:color="auto"/>
            </w:tcBorders>
            <w:shd w:val="clear" w:color="auto" w:fill="auto"/>
            <w:noWrap/>
            <w:vAlign w:val="bottom"/>
            <w:hideMark/>
          </w:tcPr>
          <w:p w14:paraId="13E69D2D"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350.0</w:t>
            </w:r>
          </w:p>
        </w:tc>
        <w:tc>
          <w:tcPr>
            <w:tcW w:w="977" w:type="dxa"/>
            <w:tcBorders>
              <w:top w:val="nil"/>
              <w:left w:val="nil"/>
              <w:bottom w:val="single" w:sz="4" w:space="0" w:color="auto"/>
              <w:right w:val="single" w:sz="4" w:space="0" w:color="auto"/>
            </w:tcBorders>
            <w:shd w:val="clear" w:color="auto" w:fill="auto"/>
            <w:noWrap/>
            <w:vAlign w:val="bottom"/>
            <w:hideMark/>
          </w:tcPr>
          <w:p w14:paraId="11287DF9"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100.1</w:t>
            </w:r>
          </w:p>
        </w:tc>
      </w:tr>
      <w:tr w:rsidR="0094181A" w:rsidRPr="00985E81" w14:paraId="4BEED18B"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B4522F4"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SC-2</w:t>
            </w:r>
          </w:p>
        </w:tc>
        <w:tc>
          <w:tcPr>
            <w:tcW w:w="960" w:type="dxa"/>
            <w:tcBorders>
              <w:top w:val="nil"/>
              <w:left w:val="nil"/>
              <w:bottom w:val="single" w:sz="4" w:space="0" w:color="auto"/>
              <w:right w:val="single" w:sz="4" w:space="0" w:color="auto"/>
            </w:tcBorders>
            <w:shd w:val="clear" w:color="auto" w:fill="auto"/>
            <w:noWrap/>
            <w:vAlign w:val="bottom"/>
            <w:hideMark/>
          </w:tcPr>
          <w:p w14:paraId="765AA23C"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208147</w:t>
            </w:r>
          </w:p>
        </w:tc>
        <w:tc>
          <w:tcPr>
            <w:tcW w:w="960" w:type="dxa"/>
            <w:tcBorders>
              <w:top w:val="nil"/>
              <w:left w:val="nil"/>
              <w:bottom w:val="single" w:sz="4" w:space="0" w:color="auto"/>
              <w:right w:val="single" w:sz="4" w:space="0" w:color="auto"/>
            </w:tcBorders>
            <w:shd w:val="clear" w:color="auto" w:fill="auto"/>
            <w:noWrap/>
            <w:vAlign w:val="bottom"/>
            <w:hideMark/>
          </w:tcPr>
          <w:p w14:paraId="0E0ECF76"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935918</w:t>
            </w:r>
          </w:p>
        </w:tc>
        <w:tc>
          <w:tcPr>
            <w:tcW w:w="960" w:type="dxa"/>
            <w:tcBorders>
              <w:top w:val="nil"/>
              <w:left w:val="nil"/>
              <w:bottom w:val="single" w:sz="4" w:space="0" w:color="auto"/>
              <w:right w:val="single" w:sz="4" w:space="0" w:color="auto"/>
            </w:tcBorders>
            <w:shd w:val="clear" w:color="auto" w:fill="auto"/>
            <w:noWrap/>
            <w:vAlign w:val="center"/>
            <w:hideMark/>
          </w:tcPr>
          <w:p w14:paraId="6939987D"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0.59</w:t>
            </w:r>
          </w:p>
        </w:tc>
        <w:tc>
          <w:tcPr>
            <w:tcW w:w="960" w:type="dxa"/>
            <w:tcBorders>
              <w:top w:val="nil"/>
              <w:left w:val="nil"/>
              <w:bottom w:val="single" w:sz="4" w:space="0" w:color="auto"/>
              <w:right w:val="single" w:sz="4" w:space="0" w:color="auto"/>
            </w:tcBorders>
            <w:shd w:val="clear" w:color="auto" w:fill="auto"/>
            <w:noWrap/>
            <w:vAlign w:val="center"/>
            <w:hideMark/>
          </w:tcPr>
          <w:p w14:paraId="619BDD35"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3.1</w:t>
            </w:r>
          </w:p>
        </w:tc>
        <w:tc>
          <w:tcPr>
            <w:tcW w:w="960" w:type="dxa"/>
            <w:tcBorders>
              <w:top w:val="nil"/>
              <w:left w:val="nil"/>
              <w:bottom w:val="single" w:sz="4" w:space="0" w:color="auto"/>
              <w:right w:val="single" w:sz="4" w:space="0" w:color="auto"/>
            </w:tcBorders>
            <w:shd w:val="clear" w:color="auto" w:fill="auto"/>
            <w:noWrap/>
            <w:vAlign w:val="bottom"/>
            <w:hideMark/>
          </w:tcPr>
          <w:p w14:paraId="33822660"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2.60</w:t>
            </w:r>
          </w:p>
        </w:tc>
        <w:tc>
          <w:tcPr>
            <w:tcW w:w="960" w:type="dxa"/>
            <w:tcBorders>
              <w:top w:val="nil"/>
              <w:left w:val="nil"/>
              <w:bottom w:val="single" w:sz="4" w:space="0" w:color="auto"/>
              <w:right w:val="single" w:sz="4" w:space="0" w:color="auto"/>
            </w:tcBorders>
            <w:shd w:val="clear" w:color="auto" w:fill="auto"/>
            <w:noWrap/>
            <w:vAlign w:val="bottom"/>
            <w:hideMark/>
          </w:tcPr>
          <w:p w14:paraId="23070ED6"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423.0</w:t>
            </w:r>
          </w:p>
        </w:tc>
        <w:tc>
          <w:tcPr>
            <w:tcW w:w="977" w:type="dxa"/>
            <w:tcBorders>
              <w:top w:val="nil"/>
              <w:left w:val="nil"/>
              <w:bottom w:val="single" w:sz="4" w:space="0" w:color="auto"/>
              <w:right w:val="single" w:sz="4" w:space="0" w:color="auto"/>
            </w:tcBorders>
            <w:shd w:val="clear" w:color="auto" w:fill="auto"/>
            <w:noWrap/>
            <w:vAlign w:val="bottom"/>
            <w:hideMark/>
          </w:tcPr>
          <w:p w14:paraId="60D0F90A"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73.2</w:t>
            </w:r>
          </w:p>
        </w:tc>
      </w:tr>
      <w:tr w:rsidR="0094181A" w:rsidRPr="00985E81" w14:paraId="7577BD3F"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23E9A454"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SC-3</w:t>
            </w:r>
          </w:p>
        </w:tc>
        <w:tc>
          <w:tcPr>
            <w:tcW w:w="960" w:type="dxa"/>
            <w:tcBorders>
              <w:top w:val="nil"/>
              <w:left w:val="nil"/>
              <w:bottom w:val="single" w:sz="4" w:space="0" w:color="auto"/>
              <w:right w:val="single" w:sz="4" w:space="0" w:color="auto"/>
            </w:tcBorders>
            <w:shd w:val="clear" w:color="auto" w:fill="auto"/>
            <w:noWrap/>
            <w:vAlign w:val="bottom"/>
            <w:hideMark/>
          </w:tcPr>
          <w:p w14:paraId="5551F465"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208088</w:t>
            </w:r>
          </w:p>
        </w:tc>
        <w:tc>
          <w:tcPr>
            <w:tcW w:w="960" w:type="dxa"/>
            <w:tcBorders>
              <w:top w:val="nil"/>
              <w:left w:val="nil"/>
              <w:bottom w:val="single" w:sz="4" w:space="0" w:color="auto"/>
              <w:right w:val="single" w:sz="4" w:space="0" w:color="auto"/>
            </w:tcBorders>
            <w:shd w:val="clear" w:color="auto" w:fill="auto"/>
            <w:noWrap/>
            <w:vAlign w:val="bottom"/>
            <w:hideMark/>
          </w:tcPr>
          <w:p w14:paraId="4419A447"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936106</w:t>
            </w:r>
          </w:p>
        </w:tc>
        <w:tc>
          <w:tcPr>
            <w:tcW w:w="960" w:type="dxa"/>
            <w:tcBorders>
              <w:top w:val="nil"/>
              <w:left w:val="nil"/>
              <w:bottom w:val="single" w:sz="4" w:space="0" w:color="auto"/>
              <w:right w:val="single" w:sz="4" w:space="0" w:color="auto"/>
            </w:tcBorders>
            <w:shd w:val="clear" w:color="auto" w:fill="auto"/>
            <w:noWrap/>
            <w:vAlign w:val="center"/>
            <w:hideMark/>
          </w:tcPr>
          <w:p w14:paraId="26C00C9D"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c>
          <w:tcPr>
            <w:tcW w:w="960" w:type="dxa"/>
            <w:tcBorders>
              <w:top w:val="nil"/>
              <w:left w:val="nil"/>
              <w:bottom w:val="single" w:sz="4" w:space="0" w:color="auto"/>
              <w:right w:val="single" w:sz="4" w:space="0" w:color="auto"/>
            </w:tcBorders>
            <w:shd w:val="clear" w:color="auto" w:fill="auto"/>
            <w:noWrap/>
            <w:vAlign w:val="center"/>
            <w:hideMark/>
          </w:tcPr>
          <w:p w14:paraId="30B0AE31"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w:t>
            </w:r>
          </w:p>
        </w:tc>
        <w:tc>
          <w:tcPr>
            <w:tcW w:w="960" w:type="dxa"/>
            <w:tcBorders>
              <w:top w:val="nil"/>
              <w:left w:val="nil"/>
              <w:bottom w:val="single" w:sz="4" w:space="0" w:color="auto"/>
              <w:right w:val="single" w:sz="4" w:space="0" w:color="auto"/>
            </w:tcBorders>
            <w:shd w:val="clear" w:color="auto" w:fill="auto"/>
            <w:noWrap/>
            <w:vAlign w:val="bottom"/>
            <w:hideMark/>
          </w:tcPr>
          <w:p w14:paraId="05174866"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2.87</w:t>
            </w:r>
          </w:p>
        </w:tc>
        <w:tc>
          <w:tcPr>
            <w:tcW w:w="960" w:type="dxa"/>
            <w:tcBorders>
              <w:top w:val="nil"/>
              <w:left w:val="nil"/>
              <w:bottom w:val="single" w:sz="4" w:space="0" w:color="auto"/>
              <w:right w:val="single" w:sz="4" w:space="0" w:color="auto"/>
            </w:tcBorders>
            <w:shd w:val="clear" w:color="auto" w:fill="auto"/>
            <w:noWrap/>
            <w:vAlign w:val="bottom"/>
            <w:hideMark/>
          </w:tcPr>
          <w:p w14:paraId="6941262D"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523.0</w:t>
            </w:r>
          </w:p>
        </w:tc>
        <w:tc>
          <w:tcPr>
            <w:tcW w:w="977" w:type="dxa"/>
            <w:tcBorders>
              <w:top w:val="nil"/>
              <w:left w:val="nil"/>
              <w:bottom w:val="single" w:sz="4" w:space="0" w:color="auto"/>
              <w:right w:val="single" w:sz="4" w:space="0" w:color="auto"/>
            </w:tcBorders>
            <w:shd w:val="clear" w:color="auto" w:fill="auto"/>
            <w:noWrap/>
            <w:vAlign w:val="bottom"/>
            <w:hideMark/>
          </w:tcPr>
          <w:p w14:paraId="0362843D"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112.7</w:t>
            </w:r>
          </w:p>
        </w:tc>
      </w:tr>
      <w:tr w:rsidR="0094181A" w:rsidRPr="00985E81" w14:paraId="31D90FA6"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DA416B8"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SC-4</w:t>
            </w:r>
          </w:p>
        </w:tc>
        <w:tc>
          <w:tcPr>
            <w:tcW w:w="960" w:type="dxa"/>
            <w:tcBorders>
              <w:top w:val="nil"/>
              <w:left w:val="nil"/>
              <w:bottom w:val="single" w:sz="4" w:space="0" w:color="auto"/>
              <w:right w:val="single" w:sz="4" w:space="0" w:color="auto"/>
            </w:tcBorders>
            <w:shd w:val="clear" w:color="auto" w:fill="auto"/>
            <w:noWrap/>
            <w:vAlign w:val="bottom"/>
            <w:hideMark/>
          </w:tcPr>
          <w:p w14:paraId="6B085BF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208293</w:t>
            </w:r>
          </w:p>
        </w:tc>
        <w:tc>
          <w:tcPr>
            <w:tcW w:w="960" w:type="dxa"/>
            <w:tcBorders>
              <w:top w:val="nil"/>
              <w:left w:val="nil"/>
              <w:bottom w:val="single" w:sz="4" w:space="0" w:color="auto"/>
              <w:right w:val="single" w:sz="4" w:space="0" w:color="auto"/>
            </w:tcBorders>
            <w:shd w:val="clear" w:color="auto" w:fill="auto"/>
            <w:noWrap/>
            <w:vAlign w:val="bottom"/>
            <w:hideMark/>
          </w:tcPr>
          <w:p w14:paraId="3ABE2698"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935873</w:t>
            </w:r>
          </w:p>
        </w:tc>
        <w:tc>
          <w:tcPr>
            <w:tcW w:w="960" w:type="dxa"/>
            <w:tcBorders>
              <w:top w:val="nil"/>
              <w:left w:val="nil"/>
              <w:bottom w:val="single" w:sz="4" w:space="0" w:color="auto"/>
              <w:right w:val="single" w:sz="4" w:space="0" w:color="auto"/>
            </w:tcBorders>
            <w:shd w:val="clear" w:color="auto" w:fill="auto"/>
            <w:noWrap/>
            <w:vAlign w:val="center"/>
            <w:hideMark/>
          </w:tcPr>
          <w:p w14:paraId="2BDB70DC"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0.77</w:t>
            </w:r>
          </w:p>
        </w:tc>
        <w:tc>
          <w:tcPr>
            <w:tcW w:w="960" w:type="dxa"/>
            <w:tcBorders>
              <w:top w:val="nil"/>
              <w:left w:val="nil"/>
              <w:bottom w:val="single" w:sz="4" w:space="0" w:color="auto"/>
              <w:right w:val="single" w:sz="4" w:space="0" w:color="auto"/>
            </w:tcBorders>
            <w:shd w:val="clear" w:color="auto" w:fill="auto"/>
            <w:noWrap/>
            <w:vAlign w:val="center"/>
            <w:hideMark/>
          </w:tcPr>
          <w:p w14:paraId="1C856105"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5.7</w:t>
            </w:r>
          </w:p>
        </w:tc>
        <w:tc>
          <w:tcPr>
            <w:tcW w:w="960" w:type="dxa"/>
            <w:tcBorders>
              <w:top w:val="nil"/>
              <w:left w:val="nil"/>
              <w:bottom w:val="single" w:sz="4" w:space="0" w:color="auto"/>
              <w:right w:val="single" w:sz="4" w:space="0" w:color="auto"/>
            </w:tcBorders>
            <w:shd w:val="clear" w:color="auto" w:fill="auto"/>
            <w:noWrap/>
            <w:vAlign w:val="bottom"/>
            <w:hideMark/>
          </w:tcPr>
          <w:p w14:paraId="43E7C007"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2.40</w:t>
            </w:r>
          </w:p>
        </w:tc>
        <w:tc>
          <w:tcPr>
            <w:tcW w:w="960" w:type="dxa"/>
            <w:tcBorders>
              <w:top w:val="nil"/>
              <w:left w:val="nil"/>
              <w:bottom w:val="single" w:sz="4" w:space="0" w:color="auto"/>
              <w:right w:val="single" w:sz="4" w:space="0" w:color="auto"/>
            </w:tcBorders>
            <w:shd w:val="clear" w:color="auto" w:fill="auto"/>
            <w:noWrap/>
            <w:vAlign w:val="bottom"/>
            <w:hideMark/>
          </w:tcPr>
          <w:p w14:paraId="2CBEA3C3"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250.0</w:t>
            </w:r>
          </w:p>
        </w:tc>
        <w:tc>
          <w:tcPr>
            <w:tcW w:w="977" w:type="dxa"/>
            <w:tcBorders>
              <w:top w:val="nil"/>
              <w:left w:val="nil"/>
              <w:bottom w:val="single" w:sz="4" w:space="0" w:color="auto"/>
              <w:right w:val="single" w:sz="4" w:space="0" w:color="auto"/>
            </w:tcBorders>
            <w:shd w:val="clear" w:color="auto" w:fill="auto"/>
            <w:noWrap/>
            <w:vAlign w:val="bottom"/>
            <w:hideMark/>
          </w:tcPr>
          <w:p w14:paraId="289D33CD"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226.3</w:t>
            </w:r>
          </w:p>
        </w:tc>
      </w:tr>
      <w:tr w:rsidR="0094181A" w:rsidRPr="00985E81" w14:paraId="3CD52769"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6F3A146A"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SC-5</w:t>
            </w:r>
          </w:p>
        </w:tc>
        <w:tc>
          <w:tcPr>
            <w:tcW w:w="960" w:type="dxa"/>
            <w:tcBorders>
              <w:top w:val="nil"/>
              <w:left w:val="nil"/>
              <w:bottom w:val="single" w:sz="4" w:space="0" w:color="auto"/>
              <w:right w:val="single" w:sz="4" w:space="0" w:color="auto"/>
            </w:tcBorders>
            <w:shd w:val="clear" w:color="auto" w:fill="auto"/>
            <w:noWrap/>
            <w:vAlign w:val="bottom"/>
            <w:hideMark/>
          </w:tcPr>
          <w:p w14:paraId="222E20CB"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208190</w:t>
            </w:r>
          </w:p>
        </w:tc>
        <w:tc>
          <w:tcPr>
            <w:tcW w:w="960" w:type="dxa"/>
            <w:tcBorders>
              <w:top w:val="nil"/>
              <w:left w:val="nil"/>
              <w:bottom w:val="single" w:sz="4" w:space="0" w:color="auto"/>
              <w:right w:val="single" w:sz="4" w:space="0" w:color="auto"/>
            </w:tcBorders>
            <w:shd w:val="clear" w:color="auto" w:fill="auto"/>
            <w:noWrap/>
            <w:vAlign w:val="bottom"/>
            <w:hideMark/>
          </w:tcPr>
          <w:p w14:paraId="5EACD001"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935596</w:t>
            </w:r>
          </w:p>
        </w:tc>
        <w:tc>
          <w:tcPr>
            <w:tcW w:w="960" w:type="dxa"/>
            <w:tcBorders>
              <w:top w:val="nil"/>
              <w:left w:val="nil"/>
              <w:bottom w:val="single" w:sz="4" w:space="0" w:color="auto"/>
              <w:right w:val="single" w:sz="4" w:space="0" w:color="auto"/>
            </w:tcBorders>
            <w:shd w:val="clear" w:color="auto" w:fill="auto"/>
            <w:noWrap/>
            <w:vAlign w:val="center"/>
            <w:hideMark/>
          </w:tcPr>
          <w:p w14:paraId="26B4A269"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0.75</w:t>
            </w:r>
          </w:p>
        </w:tc>
        <w:tc>
          <w:tcPr>
            <w:tcW w:w="960" w:type="dxa"/>
            <w:tcBorders>
              <w:top w:val="nil"/>
              <w:left w:val="nil"/>
              <w:bottom w:val="single" w:sz="4" w:space="0" w:color="auto"/>
              <w:right w:val="single" w:sz="4" w:space="0" w:color="auto"/>
            </w:tcBorders>
            <w:shd w:val="clear" w:color="auto" w:fill="auto"/>
            <w:noWrap/>
            <w:vAlign w:val="center"/>
            <w:hideMark/>
          </w:tcPr>
          <w:p w14:paraId="7AC76D22"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5.7</w:t>
            </w:r>
          </w:p>
        </w:tc>
        <w:tc>
          <w:tcPr>
            <w:tcW w:w="960" w:type="dxa"/>
            <w:tcBorders>
              <w:top w:val="nil"/>
              <w:left w:val="nil"/>
              <w:bottom w:val="single" w:sz="4" w:space="0" w:color="auto"/>
              <w:right w:val="single" w:sz="4" w:space="0" w:color="auto"/>
            </w:tcBorders>
            <w:shd w:val="clear" w:color="auto" w:fill="auto"/>
            <w:noWrap/>
            <w:vAlign w:val="bottom"/>
            <w:hideMark/>
          </w:tcPr>
          <w:p w14:paraId="4FB2AD22"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3.35</w:t>
            </w:r>
          </w:p>
        </w:tc>
        <w:tc>
          <w:tcPr>
            <w:tcW w:w="960" w:type="dxa"/>
            <w:tcBorders>
              <w:top w:val="nil"/>
              <w:left w:val="nil"/>
              <w:bottom w:val="single" w:sz="4" w:space="0" w:color="auto"/>
              <w:right w:val="single" w:sz="4" w:space="0" w:color="auto"/>
            </w:tcBorders>
            <w:shd w:val="clear" w:color="auto" w:fill="auto"/>
            <w:noWrap/>
            <w:vAlign w:val="bottom"/>
            <w:hideMark/>
          </w:tcPr>
          <w:p w14:paraId="14A8CDE4"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328.0</w:t>
            </w:r>
          </w:p>
        </w:tc>
        <w:tc>
          <w:tcPr>
            <w:tcW w:w="977" w:type="dxa"/>
            <w:tcBorders>
              <w:top w:val="nil"/>
              <w:left w:val="nil"/>
              <w:bottom w:val="single" w:sz="4" w:space="0" w:color="auto"/>
              <w:right w:val="single" w:sz="4" w:space="0" w:color="auto"/>
            </w:tcBorders>
            <w:shd w:val="clear" w:color="auto" w:fill="auto"/>
            <w:noWrap/>
            <w:vAlign w:val="bottom"/>
            <w:hideMark/>
          </w:tcPr>
          <w:p w14:paraId="2AEF63D2"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172.8</w:t>
            </w:r>
          </w:p>
        </w:tc>
      </w:tr>
      <w:tr w:rsidR="0094181A" w:rsidRPr="00985E81" w14:paraId="6448B9AA"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855C2DB"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SC-6</w:t>
            </w:r>
          </w:p>
        </w:tc>
        <w:tc>
          <w:tcPr>
            <w:tcW w:w="960" w:type="dxa"/>
            <w:tcBorders>
              <w:top w:val="nil"/>
              <w:left w:val="nil"/>
              <w:bottom w:val="single" w:sz="4" w:space="0" w:color="auto"/>
              <w:right w:val="single" w:sz="4" w:space="0" w:color="auto"/>
            </w:tcBorders>
            <w:shd w:val="clear" w:color="auto" w:fill="auto"/>
            <w:noWrap/>
            <w:vAlign w:val="bottom"/>
            <w:hideMark/>
          </w:tcPr>
          <w:p w14:paraId="6D2131FC"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207895</w:t>
            </w:r>
          </w:p>
        </w:tc>
        <w:tc>
          <w:tcPr>
            <w:tcW w:w="960" w:type="dxa"/>
            <w:tcBorders>
              <w:top w:val="nil"/>
              <w:left w:val="nil"/>
              <w:bottom w:val="single" w:sz="4" w:space="0" w:color="auto"/>
              <w:right w:val="single" w:sz="4" w:space="0" w:color="auto"/>
            </w:tcBorders>
            <w:shd w:val="clear" w:color="auto" w:fill="auto"/>
            <w:noWrap/>
            <w:vAlign w:val="bottom"/>
            <w:hideMark/>
          </w:tcPr>
          <w:p w14:paraId="2D877600"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935557</w:t>
            </w:r>
          </w:p>
        </w:tc>
        <w:tc>
          <w:tcPr>
            <w:tcW w:w="960" w:type="dxa"/>
            <w:tcBorders>
              <w:top w:val="nil"/>
              <w:left w:val="nil"/>
              <w:bottom w:val="single" w:sz="4" w:space="0" w:color="auto"/>
              <w:right w:val="single" w:sz="4" w:space="0" w:color="auto"/>
            </w:tcBorders>
            <w:shd w:val="clear" w:color="auto" w:fill="auto"/>
            <w:noWrap/>
            <w:vAlign w:val="center"/>
            <w:hideMark/>
          </w:tcPr>
          <w:p w14:paraId="40C6B5BE"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0.73</w:t>
            </w:r>
          </w:p>
        </w:tc>
        <w:tc>
          <w:tcPr>
            <w:tcW w:w="960" w:type="dxa"/>
            <w:tcBorders>
              <w:top w:val="nil"/>
              <w:left w:val="nil"/>
              <w:bottom w:val="single" w:sz="4" w:space="0" w:color="auto"/>
              <w:right w:val="single" w:sz="4" w:space="0" w:color="auto"/>
            </w:tcBorders>
            <w:shd w:val="clear" w:color="auto" w:fill="auto"/>
            <w:noWrap/>
            <w:vAlign w:val="center"/>
            <w:hideMark/>
          </w:tcPr>
          <w:p w14:paraId="22370867"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4.1</w:t>
            </w:r>
          </w:p>
        </w:tc>
        <w:tc>
          <w:tcPr>
            <w:tcW w:w="960" w:type="dxa"/>
            <w:tcBorders>
              <w:top w:val="nil"/>
              <w:left w:val="nil"/>
              <w:bottom w:val="single" w:sz="4" w:space="0" w:color="auto"/>
              <w:right w:val="single" w:sz="4" w:space="0" w:color="auto"/>
            </w:tcBorders>
            <w:shd w:val="clear" w:color="auto" w:fill="auto"/>
            <w:noWrap/>
            <w:vAlign w:val="bottom"/>
            <w:hideMark/>
          </w:tcPr>
          <w:p w14:paraId="344A0AB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5.00</w:t>
            </w:r>
          </w:p>
        </w:tc>
        <w:tc>
          <w:tcPr>
            <w:tcW w:w="960" w:type="dxa"/>
            <w:tcBorders>
              <w:top w:val="nil"/>
              <w:left w:val="nil"/>
              <w:bottom w:val="single" w:sz="4" w:space="0" w:color="auto"/>
              <w:right w:val="single" w:sz="4" w:space="0" w:color="auto"/>
            </w:tcBorders>
            <w:shd w:val="clear" w:color="auto" w:fill="auto"/>
            <w:noWrap/>
            <w:vAlign w:val="bottom"/>
            <w:hideMark/>
          </w:tcPr>
          <w:p w14:paraId="178B0520"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420.0</w:t>
            </w:r>
          </w:p>
        </w:tc>
        <w:tc>
          <w:tcPr>
            <w:tcW w:w="977" w:type="dxa"/>
            <w:tcBorders>
              <w:top w:val="nil"/>
              <w:left w:val="nil"/>
              <w:bottom w:val="single" w:sz="4" w:space="0" w:color="auto"/>
              <w:right w:val="single" w:sz="4" w:space="0" w:color="auto"/>
            </w:tcBorders>
            <w:shd w:val="clear" w:color="auto" w:fill="auto"/>
            <w:noWrap/>
            <w:vAlign w:val="bottom"/>
            <w:hideMark/>
          </w:tcPr>
          <w:p w14:paraId="4B5057E5"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96.5</w:t>
            </w:r>
          </w:p>
        </w:tc>
      </w:tr>
      <w:tr w:rsidR="0094181A" w:rsidRPr="00985E81" w14:paraId="0EE8FC4B"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5507A7EA"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SC-7</w:t>
            </w:r>
          </w:p>
        </w:tc>
        <w:tc>
          <w:tcPr>
            <w:tcW w:w="960" w:type="dxa"/>
            <w:tcBorders>
              <w:top w:val="nil"/>
              <w:left w:val="nil"/>
              <w:bottom w:val="single" w:sz="4" w:space="0" w:color="auto"/>
              <w:right w:val="single" w:sz="4" w:space="0" w:color="auto"/>
            </w:tcBorders>
            <w:shd w:val="clear" w:color="auto" w:fill="auto"/>
            <w:noWrap/>
            <w:vAlign w:val="bottom"/>
            <w:hideMark/>
          </w:tcPr>
          <w:p w14:paraId="21C1B133"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208635</w:t>
            </w:r>
          </w:p>
        </w:tc>
        <w:tc>
          <w:tcPr>
            <w:tcW w:w="960" w:type="dxa"/>
            <w:tcBorders>
              <w:top w:val="nil"/>
              <w:left w:val="nil"/>
              <w:bottom w:val="single" w:sz="4" w:space="0" w:color="auto"/>
              <w:right w:val="single" w:sz="4" w:space="0" w:color="auto"/>
            </w:tcBorders>
            <w:shd w:val="clear" w:color="auto" w:fill="auto"/>
            <w:noWrap/>
            <w:vAlign w:val="bottom"/>
            <w:hideMark/>
          </w:tcPr>
          <w:p w14:paraId="1EB7A84D"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935764</w:t>
            </w:r>
          </w:p>
        </w:tc>
        <w:tc>
          <w:tcPr>
            <w:tcW w:w="960" w:type="dxa"/>
            <w:tcBorders>
              <w:top w:val="nil"/>
              <w:left w:val="nil"/>
              <w:bottom w:val="single" w:sz="4" w:space="0" w:color="auto"/>
              <w:right w:val="single" w:sz="4" w:space="0" w:color="auto"/>
            </w:tcBorders>
            <w:shd w:val="clear" w:color="auto" w:fill="auto"/>
            <w:noWrap/>
            <w:vAlign w:val="center"/>
            <w:hideMark/>
          </w:tcPr>
          <w:p w14:paraId="06C06359"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0.75</w:t>
            </w:r>
          </w:p>
        </w:tc>
        <w:tc>
          <w:tcPr>
            <w:tcW w:w="960" w:type="dxa"/>
            <w:tcBorders>
              <w:top w:val="nil"/>
              <w:left w:val="nil"/>
              <w:bottom w:val="single" w:sz="4" w:space="0" w:color="auto"/>
              <w:right w:val="single" w:sz="4" w:space="0" w:color="auto"/>
            </w:tcBorders>
            <w:shd w:val="clear" w:color="auto" w:fill="auto"/>
            <w:noWrap/>
            <w:vAlign w:val="center"/>
            <w:hideMark/>
          </w:tcPr>
          <w:p w14:paraId="1DB00ADA"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6.7</w:t>
            </w:r>
          </w:p>
        </w:tc>
        <w:tc>
          <w:tcPr>
            <w:tcW w:w="960" w:type="dxa"/>
            <w:tcBorders>
              <w:top w:val="nil"/>
              <w:left w:val="nil"/>
              <w:bottom w:val="single" w:sz="4" w:space="0" w:color="auto"/>
              <w:right w:val="single" w:sz="4" w:space="0" w:color="auto"/>
            </w:tcBorders>
            <w:shd w:val="clear" w:color="auto" w:fill="auto"/>
            <w:noWrap/>
            <w:vAlign w:val="bottom"/>
            <w:hideMark/>
          </w:tcPr>
          <w:p w14:paraId="059D058C"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4.48</w:t>
            </w:r>
          </w:p>
        </w:tc>
        <w:tc>
          <w:tcPr>
            <w:tcW w:w="960" w:type="dxa"/>
            <w:tcBorders>
              <w:top w:val="nil"/>
              <w:left w:val="nil"/>
              <w:bottom w:val="single" w:sz="4" w:space="0" w:color="auto"/>
              <w:right w:val="single" w:sz="4" w:space="0" w:color="auto"/>
            </w:tcBorders>
            <w:shd w:val="clear" w:color="auto" w:fill="auto"/>
            <w:noWrap/>
            <w:vAlign w:val="bottom"/>
            <w:hideMark/>
          </w:tcPr>
          <w:p w14:paraId="73EA6FB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402.0</w:t>
            </w:r>
          </w:p>
        </w:tc>
        <w:tc>
          <w:tcPr>
            <w:tcW w:w="977" w:type="dxa"/>
            <w:tcBorders>
              <w:top w:val="nil"/>
              <w:left w:val="nil"/>
              <w:bottom w:val="single" w:sz="4" w:space="0" w:color="auto"/>
              <w:right w:val="single" w:sz="4" w:space="0" w:color="auto"/>
            </w:tcBorders>
            <w:shd w:val="clear" w:color="auto" w:fill="auto"/>
            <w:noWrap/>
            <w:vAlign w:val="bottom"/>
            <w:hideMark/>
          </w:tcPr>
          <w:p w14:paraId="03CDF2D1"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166.7</w:t>
            </w:r>
          </w:p>
        </w:tc>
      </w:tr>
      <w:tr w:rsidR="0094181A" w:rsidRPr="00985E81" w14:paraId="27FB9B1C"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B237DD9"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SC-8</w:t>
            </w:r>
          </w:p>
        </w:tc>
        <w:tc>
          <w:tcPr>
            <w:tcW w:w="960" w:type="dxa"/>
            <w:tcBorders>
              <w:top w:val="nil"/>
              <w:left w:val="nil"/>
              <w:bottom w:val="single" w:sz="4" w:space="0" w:color="auto"/>
              <w:right w:val="single" w:sz="4" w:space="0" w:color="auto"/>
            </w:tcBorders>
            <w:shd w:val="clear" w:color="auto" w:fill="auto"/>
            <w:noWrap/>
            <w:vAlign w:val="bottom"/>
            <w:hideMark/>
          </w:tcPr>
          <w:p w14:paraId="3B9FB4F1"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208817</w:t>
            </w:r>
          </w:p>
        </w:tc>
        <w:tc>
          <w:tcPr>
            <w:tcW w:w="960" w:type="dxa"/>
            <w:tcBorders>
              <w:top w:val="nil"/>
              <w:left w:val="nil"/>
              <w:bottom w:val="single" w:sz="4" w:space="0" w:color="auto"/>
              <w:right w:val="single" w:sz="4" w:space="0" w:color="auto"/>
            </w:tcBorders>
            <w:shd w:val="clear" w:color="auto" w:fill="auto"/>
            <w:noWrap/>
            <w:vAlign w:val="bottom"/>
            <w:hideMark/>
          </w:tcPr>
          <w:p w14:paraId="78ED437C"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935530</w:t>
            </w:r>
          </w:p>
        </w:tc>
        <w:tc>
          <w:tcPr>
            <w:tcW w:w="960" w:type="dxa"/>
            <w:tcBorders>
              <w:top w:val="nil"/>
              <w:left w:val="nil"/>
              <w:bottom w:val="single" w:sz="4" w:space="0" w:color="auto"/>
              <w:right w:val="single" w:sz="4" w:space="0" w:color="auto"/>
            </w:tcBorders>
            <w:shd w:val="clear" w:color="auto" w:fill="auto"/>
            <w:noWrap/>
            <w:vAlign w:val="center"/>
            <w:hideMark/>
          </w:tcPr>
          <w:p w14:paraId="4142E641"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0.66</w:t>
            </w:r>
          </w:p>
        </w:tc>
        <w:tc>
          <w:tcPr>
            <w:tcW w:w="960" w:type="dxa"/>
            <w:tcBorders>
              <w:top w:val="nil"/>
              <w:left w:val="nil"/>
              <w:bottom w:val="single" w:sz="4" w:space="0" w:color="auto"/>
              <w:right w:val="single" w:sz="4" w:space="0" w:color="auto"/>
            </w:tcBorders>
            <w:shd w:val="clear" w:color="auto" w:fill="auto"/>
            <w:noWrap/>
            <w:vAlign w:val="center"/>
            <w:hideMark/>
          </w:tcPr>
          <w:p w14:paraId="3E882F58"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3.43</w:t>
            </w:r>
          </w:p>
        </w:tc>
        <w:tc>
          <w:tcPr>
            <w:tcW w:w="960" w:type="dxa"/>
            <w:tcBorders>
              <w:top w:val="nil"/>
              <w:left w:val="nil"/>
              <w:bottom w:val="single" w:sz="4" w:space="0" w:color="auto"/>
              <w:right w:val="single" w:sz="4" w:space="0" w:color="auto"/>
            </w:tcBorders>
            <w:shd w:val="clear" w:color="auto" w:fill="auto"/>
            <w:noWrap/>
            <w:vAlign w:val="bottom"/>
            <w:hideMark/>
          </w:tcPr>
          <w:p w14:paraId="098D13B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1.83</w:t>
            </w:r>
          </w:p>
        </w:tc>
        <w:tc>
          <w:tcPr>
            <w:tcW w:w="960" w:type="dxa"/>
            <w:tcBorders>
              <w:top w:val="nil"/>
              <w:left w:val="nil"/>
              <w:bottom w:val="single" w:sz="4" w:space="0" w:color="auto"/>
              <w:right w:val="single" w:sz="4" w:space="0" w:color="auto"/>
            </w:tcBorders>
            <w:shd w:val="clear" w:color="auto" w:fill="auto"/>
            <w:noWrap/>
            <w:vAlign w:val="bottom"/>
            <w:hideMark/>
          </w:tcPr>
          <w:p w14:paraId="043B3286"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328.0</w:t>
            </w:r>
          </w:p>
        </w:tc>
        <w:tc>
          <w:tcPr>
            <w:tcW w:w="977" w:type="dxa"/>
            <w:tcBorders>
              <w:top w:val="nil"/>
              <w:left w:val="nil"/>
              <w:bottom w:val="single" w:sz="4" w:space="0" w:color="auto"/>
              <w:right w:val="single" w:sz="4" w:space="0" w:color="auto"/>
            </w:tcBorders>
            <w:shd w:val="clear" w:color="auto" w:fill="auto"/>
            <w:noWrap/>
            <w:vAlign w:val="bottom"/>
            <w:hideMark/>
          </w:tcPr>
          <w:p w14:paraId="6E0DF1A1"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104.6</w:t>
            </w:r>
          </w:p>
        </w:tc>
      </w:tr>
      <w:tr w:rsidR="0094181A" w:rsidRPr="00985E81" w14:paraId="02E7EEB3"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7A7A511E"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SC-9</w:t>
            </w:r>
          </w:p>
        </w:tc>
        <w:tc>
          <w:tcPr>
            <w:tcW w:w="960" w:type="dxa"/>
            <w:tcBorders>
              <w:top w:val="nil"/>
              <w:left w:val="nil"/>
              <w:bottom w:val="single" w:sz="4" w:space="0" w:color="auto"/>
              <w:right w:val="single" w:sz="4" w:space="0" w:color="auto"/>
            </w:tcBorders>
            <w:shd w:val="clear" w:color="auto" w:fill="auto"/>
            <w:noWrap/>
            <w:vAlign w:val="bottom"/>
            <w:hideMark/>
          </w:tcPr>
          <w:p w14:paraId="4186E4D5"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208671</w:t>
            </w:r>
          </w:p>
        </w:tc>
        <w:tc>
          <w:tcPr>
            <w:tcW w:w="960" w:type="dxa"/>
            <w:tcBorders>
              <w:top w:val="nil"/>
              <w:left w:val="nil"/>
              <w:bottom w:val="single" w:sz="4" w:space="0" w:color="auto"/>
              <w:right w:val="single" w:sz="4" w:space="0" w:color="auto"/>
            </w:tcBorders>
            <w:shd w:val="clear" w:color="auto" w:fill="auto"/>
            <w:noWrap/>
            <w:vAlign w:val="bottom"/>
            <w:hideMark/>
          </w:tcPr>
          <w:p w14:paraId="6F059FC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935609</w:t>
            </w:r>
          </w:p>
        </w:tc>
        <w:tc>
          <w:tcPr>
            <w:tcW w:w="960" w:type="dxa"/>
            <w:tcBorders>
              <w:top w:val="nil"/>
              <w:left w:val="nil"/>
              <w:bottom w:val="single" w:sz="4" w:space="0" w:color="auto"/>
              <w:right w:val="single" w:sz="4" w:space="0" w:color="auto"/>
            </w:tcBorders>
            <w:shd w:val="clear" w:color="auto" w:fill="auto"/>
            <w:noWrap/>
            <w:vAlign w:val="center"/>
            <w:hideMark/>
          </w:tcPr>
          <w:p w14:paraId="45D0BFA3"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0.76</w:t>
            </w:r>
          </w:p>
        </w:tc>
        <w:tc>
          <w:tcPr>
            <w:tcW w:w="960" w:type="dxa"/>
            <w:tcBorders>
              <w:top w:val="nil"/>
              <w:left w:val="nil"/>
              <w:bottom w:val="single" w:sz="4" w:space="0" w:color="auto"/>
              <w:right w:val="single" w:sz="4" w:space="0" w:color="auto"/>
            </w:tcBorders>
            <w:shd w:val="clear" w:color="auto" w:fill="auto"/>
            <w:noWrap/>
            <w:vAlign w:val="center"/>
            <w:hideMark/>
          </w:tcPr>
          <w:p w14:paraId="7454985E"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3.9</w:t>
            </w:r>
          </w:p>
        </w:tc>
        <w:tc>
          <w:tcPr>
            <w:tcW w:w="960" w:type="dxa"/>
            <w:tcBorders>
              <w:top w:val="nil"/>
              <w:left w:val="nil"/>
              <w:bottom w:val="single" w:sz="4" w:space="0" w:color="auto"/>
              <w:right w:val="single" w:sz="4" w:space="0" w:color="auto"/>
            </w:tcBorders>
            <w:shd w:val="clear" w:color="auto" w:fill="auto"/>
            <w:noWrap/>
            <w:vAlign w:val="bottom"/>
            <w:hideMark/>
          </w:tcPr>
          <w:p w14:paraId="6C664B47"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4.38</w:t>
            </w:r>
          </w:p>
        </w:tc>
        <w:tc>
          <w:tcPr>
            <w:tcW w:w="960" w:type="dxa"/>
            <w:tcBorders>
              <w:top w:val="nil"/>
              <w:left w:val="nil"/>
              <w:bottom w:val="single" w:sz="4" w:space="0" w:color="auto"/>
              <w:right w:val="single" w:sz="4" w:space="0" w:color="auto"/>
            </w:tcBorders>
            <w:shd w:val="clear" w:color="auto" w:fill="auto"/>
            <w:noWrap/>
            <w:vAlign w:val="bottom"/>
            <w:hideMark/>
          </w:tcPr>
          <w:p w14:paraId="2B62C9D2"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411.0</w:t>
            </w:r>
          </w:p>
        </w:tc>
        <w:tc>
          <w:tcPr>
            <w:tcW w:w="977" w:type="dxa"/>
            <w:tcBorders>
              <w:top w:val="nil"/>
              <w:left w:val="nil"/>
              <w:bottom w:val="single" w:sz="4" w:space="0" w:color="auto"/>
              <w:right w:val="single" w:sz="4" w:space="0" w:color="auto"/>
            </w:tcBorders>
            <w:shd w:val="clear" w:color="auto" w:fill="auto"/>
            <w:noWrap/>
            <w:vAlign w:val="bottom"/>
            <w:hideMark/>
          </w:tcPr>
          <w:p w14:paraId="07E54DD7"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95.0</w:t>
            </w:r>
          </w:p>
        </w:tc>
      </w:tr>
      <w:tr w:rsidR="0094181A" w:rsidRPr="00985E81" w14:paraId="3A169CBC"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6BD0858"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SC-10</w:t>
            </w:r>
          </w:p>
        </w:tc>
        <w:tc>
          <w:tcPr>
            <w:tcW w:w="960" w:type="dxa"/>
            <w:tcBorders>
              <w:top w:val="nil"/>
              <w:left w:val="nil"/>
              <w:bottom w:val="single" w:sz="4" w:space="0" w:color="auto"/>
              <w:right w:val="single" w:sz="4" w:space="0" w:color="auto"/>
            </w:tcBorders>
            <w:shd w:val="clear" w:color="auto" w:fill="auto"/>
            <w:noWrap/>
            <w:vAlign w:val="bottom"/>
            <w:hideMark/>
          </w:tcPr>
          <w:p w14:paraId="6CF5DE1A"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208758</w:t>
            </w:r>
          </w:p>
        </w:tc>
        <w:tc>
          <w:tcPr>
            <w:tcW w:w="960" w:type="dxa"/>
            <w:tcBorders>
              <w:top w:val="nil"/>
              <w:left w:val="nil"/>
              <w:bottom w:val="single" w:sz="4" w:space="0" w:color="auto"/>
              <w:right w:val="single" w:sz="4" w:space="0" w:color="auto"/>
            </w:tcBorders>
            <w:shd w:val="clear" w:color="auto" w:fill="auto"/>
            <w:noWrap/>
            <w:vAlign w:val="bottom"/>
            <w:hideMark/>
          </w:tcPr>
          <w:p w14:paraId="2F567CE3"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935413</w:t>
            </w:r>
          </w:p>
        </w:tc>
        <w:tc>
          <w:tcPr>
            <w:tcW w:w="960" w:type="dxa"/>
            <w:tcBorders>
              <w:top w:val="nil"/>
              <w:left w:val="nil"/>
              <w:bottom w:val="single" w:sz="4" w:space="0" w:color="auto"/>
              <w:right w:val="single" w:sz="4" w:space="0" w:color="auto"/>
            </w:tcBorders>
            <w:shd w:val="clear" w:color="auto" w:fill="auto"/>
            <w:noWrap/>
            <w:vAlign w:val="center"/>
            <w:hideMark/>
          </w:tcPr>
          <w:p w14:paraId="2401EA9B"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0.72</w:t>
            </w:r>
          </w:p>
        </w:tc>
        <w:tc>
          <w:tcPr>
            <w:tcW w:w="960" w:type="dxa"/>
            <w:tcBorders>
              <w:top w:val="nil"/>
              <w:left w:val="nil"/>
              <w:bottom w:val="single" w:sz="4" w:space="0" w:color="auto"/>
              <w:right w:val="single" w:sz="4" w:space="0" w:color="auto"/>
            </w:tcBorders>
            <w:shd w:val="clear" w:color="auto" w:fill="auto"/>
            <w:noWrap/>
            <w:vAlign w:val="center"/>
            <w:hideMark/>
          </w:tcPr>
          <w:p w14:paraId="7892037D"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w:t>
            </w:r>
          </w:p>
        </w:tc>
        <w:tc>
          <w:tcPr>
            <w:tcW w:w="960" w:type="dxa"/>
            <w:tcBorders>
              <w:top w:val="nil"/>
              <w:left w:val="nil"/>
              <w:bottom w:val="single" w:sz="4" w:space="0" w:color="auto"/>
              <w:right w:val="single" w:sz="4" w:space="0" w:color="auto"/>
            </w:tcBorders>
            <w:shd w:val="clear" w:color="auto" w:fill="auto"/>
            <w:noWrap/>
            <w:vAlign w:val="bottom"/>
            <w:hideMark/>
          </w:tcPr>
          <w:p w14:paraId="149CC1A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4.00</w:t>
            </w:r>
          </w:p>
        </w:tc>
        <w:tc>
          <w:tcPr>
            <w:tcW w:w="960" w:type="dxa"/>
            <w:tcBorders>
              <w:top w:val="nil"/>
              <w:left w:val="nil"/>
              <w:bottom w:val="single" w:sz="4" w:space="0" w:color="auto"/>
              <w:right w:val="single" w:sz="4" w:space="0" w:color="auto"/>
            </w:tcBorders>
            <w:shd w:val="clear" w:color="auto" w:fill="auto"/>
            <w:noWrap/>
            <w:vAlign w:val="bottom"/>
            <w:hideMark/>
          </w:tcPr>
          <w:p w14:paraId="5CBF0002"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300.0</w:t>
            </w:r>
          </w:p>
        </w:tc>
        <w:tc>
          <w:tcPr>
            <w:tcW w:w="977" w:type="dxa"/>
            <w:tcBorders>
              <w:top w:val="nil"/>
              <w:left w:val="nil"/>
              <w:bottom w:val="single" w:sz="4" w:space="0" w:color="auto"/>
              <w:right w:val="single" w:sz="4" w:space="0" w:color="auto"/>
            </w:tcBorders>
            <w:shd w:val="clear" w:color="auto" w:fill="auto"/>
            <w:noWrap/>
            <w:vAlign w:val="bottom"/>
            <w:hideMark/>
          </w:tcPr>
          <w:p w14:paraId="267037BA"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63.0</w:t>
            </w:r>
          </w:p>
        </w:tc>
      </w:tr>
      <w:tr w:rsidR="0094181A" w:rsidRPr="00985E81" w14:paraId="33455DCB"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10879AB0"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SC-11</w:t>
            </w:r>
          </w:p>
        </w:tc>
        <w:tc>
          <w:tcPr>
            <w:tcW w:w="960" w:type="dxa"/>
            <w:tcBorders>
              <w:top w:val="nil"/>
              <w:left w:val="nil"/>
              <w:bottom w:val="single" w:sz="4" w:space="0" w:color="auto"/>
              <w:right w:val="single" w:sz="4" w:space="0" w:color="auto"/>
            </w:tcBorders>
            <w:shd w:val="clear" w:color="auto" w:fill="auto"/>
            <w:noWrap/>
            <w:vAlign w:val="bottom"/>
            <w:hideMark/>
          </w:tcPr>
          <w:p w14:paraId="3D4602DE"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208667</w:t>
            </w:r>
          </w:p>
        </w:tc>
        <w:tc>
          <w:tcPr>
            <w:tcW w:w="960" w:type="dxa"/>
            <w:tcBorders>
              <w:top w:val="nil"/>
              <w:left w:val="nil"/>
              <w:bottom w:val="single" w:sz="4" w:space="0" w:color="auto"/>
              <w:right w:val="single" w:sz="4" w:space="0" w:color="auto"/>
            </w:tcBorders>
            <w:shd w:val="clear" w:color="auto" w:fill="auto"/>
            <w:noWrap/>
            <w:vAlign w:val="bottom"/>
            <w:hideMark/>
          </w:tcPr>
          <w:p w14:paraId="41E8C994"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935313</w:t>
            </w:r>
          </w:p>
        </w:tc>
        <w:tc>
          <w:tcPr>
            <w:tcW w:w="960" w:type="dxa"/>
            <w:tcBorders>
              <w:top w:val="nil"/>
              <w:left w:val="nil"/>
              <w:bottom w:val="single" w:sz="4" w:space="0" w:color="auto"/>
              <w:right w:val="single" w:sz="4" w:space="0" w:color="auto"/>
            </w:tcBorders>
            <w:shd w:val="clear" w:color="auto" w:fill="auto"/>
            <w:noWrap/>
            <w:vAlign w:val="center"/>
            <w:hideMark/>
          </w:tcPr>
          <w:p w14:paraId="1A89FED2"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w:t>
            </w:r>
          </w:p>
        </w:tc>
        <w:tc>
          <w:tcPr>
            <w:tcW w:w="960" w:type="dxa"/>
            <w:tcBorders>
              <w:top w:val="nil"/>
              <w:left w:val="nil"/>
              <w:bottom w:val="single" w:sz="4" w:space="0" w:color="auto"/>
              <w:right w:val="single" w:sz="4" w:space="0" w:color="auto"/>
            </w:tcBorders>
            <w:shd w:val="clear" w:color="auto" w:fill="auto"/>
            <w:noWrap/>
            <w:vAlign w:val="center"/>
            <w:hideMark/>
          </w:tcPr>
          <w:p w14:paraId="3B017FC7"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w:t>
            </w:r>
          </w:p>
        </w:tc>
        <w:tc>
          <w:tcPr>
            <w:tcW w:w="960" w:type="dxa"/>
            <w:tcBorders>
              <w:top w:val="nil"/>
              <w:left w:val="nil"/>
              <w:bottom w:val="single" w:sz="4" w:space="0" w:color="auto"/>
              <w:right w:val="single" w:sz="4" w:space="0" w:color="auto"/>
            </w:tcBorders>
            <w:shd w:val="clear" w:color="auto" w:fill="auto"/>
            <w:noWrap/>
            <w:vAlign w:val="bottom"/>
            <w:hideMark/>
          </w:tcPr>
          <w:p w14:paraId="438FC5B1"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3.67</w:t>
            </w:r>
          </w:p>
        </w:tc>
        <w:tc>
          <w:tcPr>
            <w:tcW w:w="960" w:type="dxa"/>
            <w:tcBorders>
              <w:top w:val="nil"/>
              <w:left w:val="nil"/>
              <w:bottom w:val="single" w:sz="4" w:space="0" w:color="auto"/>
              <w:right w:val="single" w:sz="4" w:space="0" w:color="auto"/>
            </w:tcBorders>
            <w:shd w:val="clear" w:color="auto" w:fill="auto"/>
            <w:noWrap/>
            <w:vAlign w:val="bottom"/>
            <w:hideMark/>
          </w:tcPr>
          <w:p w14:paraId="7D9FED51"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354.0</w:t>
            </w:r>
          </w:p>
        </w:tc>
        <w:tc>
          <w:tcPr>
            <w:tcW w:w="977" w:type="dxa"/>
            <w:tcBorders>
              <w:top w:val="nil"/>
              <w:left w:val="nil"/>
              <w:bottom w:val="single" w:sz="4" w:space="0" w:color="auto"/>
              <w:right w:val="single" w:sz="4" w:space="0" w:color="auto"/>
            </w:tcBorders>
            <w:shd w:val="clear" w:color="auto" w:fill="auto"/>
            <w:noWrap/>
            <w:vAlign w:val="bottom"/>
            <w:hideMark/>
          </w:tcPr>
          <w:p w14:paraId="7B602A58"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57.6</w:t>
            </w:r>
          </w:p>
        </w:tc>
      </w:tr>
      <w:tr w:rsidR="007B3618" w:rsidRPr="00985E81" w14:paraId="468BB884" w14:textId="77777777" w:rsidTr="007B3618">
        <w:trPr>
          <w:trHeight w:val="312"/>
        </w:trPr>
        <w:tc>
          <w:tcPr>
            <w:tcW w:w="960" w:type="dxa"/>
            <w:tcBorders>
              <w:top w:val="nil"/>
              <w:left w:val="single" w:sz="4" w:space="0" w:color="auto"/>
              <w:bottom w:val="single" w:sz="4" w:space="0" w:color="auto"/>
              <w:right w:val="single" w:sz="4" w:space="0" w:color="auto"/>
            </w:tcBorders>
            <w:shd w:val="clear" w:color="auto" w:fill="auto"/>
            <w:noWrap/>
            <w:vAlign w:val="center"/>
            <w:hideMark/>
          </w:tcPr>
          <w:p w14:paraId="072BF6E9" w14:textId="77777777" w:rsidR="007B3618" w:rsidRPr="00985E81" w:rsidRDefault="007B3618" w:rsidP="007B3618">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SC-12</w:t>
            </w:r>
          </w:p>
        </w:tc>
        <w:tc>
          <w:tcPr>
            <w:tcW w:w="960" w:type="dxa"/>
            <w:tcBorders>
              <w:top w:val="nil"/>
              <w:left w:val="nil"/>
              <w:bottom w:val="single" w:sz="4" w:space="0" w:color="auto"/>
              <w:right w:val="single" w:sz="4" w:space="0" w:color="auto"/>
            </w:tcBorders>
            <w:shd w:val="clear" w:color="auto" w:fill="auto"/>
            <w:noWrap/>
            <w:vAlign w:val="bottom"/>
            <w:hideMark/>
          </w:tcPr>
          <w:p w14:paraId="3CAC0B08"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208514</w:t>
            </w:r>
          </w:p>
        </w:tc>
        <w:tc>
          <w:tcPr>
            <w:tcW w:w="960" w:type="dxa"/>
            <w:tcBorders>
              <w:top w:val="nil"/>
              <w:left w:val="nil"/>
              <w:bottom w:val="single" w:sz="4" w:space="0" w:color="auto"/>
              <w:right w:val="single" w:sz="4" w:space="0" w:color="auto"/>
            </w:tcBorders>
            <w:shd w:val="clear" w:color="auto" w:fill="auto"/>
            <w:noWrap/>
            <w:vAlign w:val="bottom"/>
            <w:hideMark/>
          </w:tcPr>
          <w:p w14:paraId="2F300933"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935493</w:t>
            </w:r>
          </w:p>
        </w:tc>
        <w:tc>
          <w:tcPr>
            <w:tcW w:w="960" w:type="dxa"/>
            <w:tcBorders>
              <w:top w:val="nil"/>
              <w:left w:val="nil"/>
              <w:bottom w:val="single" w:sz="4" w:space="0" w:color="auto"/>
              <w:right w:val="single" w:sz="4" w:space="0" w:color="auto"/>
            </w:tcBorders>
            <w:shd w:val="clear" w:color="auto" w:fill="auto"/>
            <w:noWrap/>
            <w:vAlign w:val="center"/>
            <w:hideMark/>
          </w:tcPr>
          <w:p w14:paraId="60DDB474"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c>
          <w:tcPr>
            <w:tcW w:w="960" w:type="dxa"/>
            <w:tcBorders>
              <w:top w:val="nil"/>
              <w:left w:val="nil"/>
              <w:bottom w:val="single" w:sz="4" w:space="0" w:color="auto"/>
              <w:right w:val="single" w:sz="4" w:space="0" w:color="auto"/>
            </w:tcBorders>
            <w:shd w:val="clear" w:color="auto" w:fill="auto"/>
            <w:noWrap/>
            <w:vAlign w:val="center"/>
            <w:hideMark/>
          </w:tcPr>
          <w:p w14:paraId="3460B88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5.9</w:t>
            </w:r>
          </w:p>
        </w:tc>
        <w:tc>
          <w:tcPr>
            <w:tcW w:w="960" w:type="dxa"/>
            <w:tcBorders>
              <w:top w:val="nil"/>
              <w:left w:val="nil"/>
              <w:bottom w:val="single" w:sz="4" w:space="0" w:color="auto"/>
              <w:right w:val="single" w:sz="4" w:space="0" w:color="auto"/>
            </w:tcBorders>
            <w:shd w:val="clear" w:color="auto" w:fill="auto"/>
            <w:noWrap/>
            <w:vAlign w:val="bottom"/>
            <w:hideMark/>
          </w:tcPr>
          <w:p w14:paraId="7D95076F"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4.71</w:t>
            </w:r>
          </w:p>
        </w:tc>
        <w:tc>
          <w:tcPr>
            <w:tcW w:w="960" w:type="dxa"/>
            <w:tcBorders>
              <w:top w:val="nil"/>
              <w:left w:val="nil"/>
              <w:bottom w:val="single" w:sz="4" w:space="0" w:color="auto"/>
              <w:right w:val="single" w:sz="4" w:space="0" w:color="auto"/>
            </w:tcBorders>
            <w:shd w:val="clear" w:color="auto" w:fill="auto"/>
            <w:noWrap/>
            <w:vAlign w:val="bottom"/>
            <w:hideMark/>
          </w:tcPr>
          <w:p w14:paraId="594B2416"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425.0</w:t>
            </w:r>
          </w:p>
        </w:tc>
        <w:tc>
          <w:tcPr>
            <w:tcW w:w="977" w:type="dxa"/>
            <w:tcBorders>
              <w:top w:val="nil"/>
              <w:left w:val="nil"/>
              <w:bottom w:val="single" w:sz="4" w:space="0" w:color="auto"/>
              <w:right w:val="single" w:sz="4" w:space="0" w:color="auto"/>
            </w:tcBorders>
            <w:shd w:val="clear" w:color="auto" w:fill="auto"/>
            <w:noWrap/>
            <w:vAlign w:val="bottom"/>
            <w:hideMark/>
          </w:tcPr>
          <w:p w14:paraId="32B43616" w14:textId="77777777" w:rsidR="007B3618" w:rsidRPr="00985E81" w:rsidRDefault="007B3618" w:rsidP="007B3618">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137.7</w:t>
            </w:r>
          </w:p>
        </w:tc>
      </w:tr>
    </w:tbl>
    <w:p w14:paraId="32EF7055" w14:textId="5635DEC1" w:rsidR="003A1B06" w:rsidRPr="00FF2344" w:rsidRDefault="0001669E" w:rsidP="004C7229">
      <w:pPr>
        <w:rPr>
          <w:rFonts w:ascii="Times New Roman" w:hAnsi="Times New Roman" w:cs="Times New Roman"/>
          <w:sz w:val="24"/>
          <w:szCs w:val="24"/>
        </w:rPr>
      </w:pPr>
      <w:r w:rsidRPr="00FF2344">
        <w:rPr>
          <w:rFonts w:ascii="Times New Roman" w:hAnsi="Times New Roman" w:cs="Times New Roman"/>
          <w:sz w:val="24"/>
          <w:szCs w:val="24"/>
        </w:rPr>
        <w:lastRenderedPageBreak/>
        <w:t>B: Junction</w:t>
      </w:r>
      <w:r w:rsidR="006734B0" w:rsidRPr="00FF2344">
        <w:rPr>
          <w:rFonts w:ascii="Times New Roman" w:hAnsi="Times New Roman" w:cs="Times New Roman"/>
          <w:sz w:val="24"/>
          <w:szCs w:val="24"/>
        </w:rPr>
        <w:t xml:space="preserve"> Properties</w:t>
      </w:r>
    </w:p>
    <w:tbl>
      <w:tblPr>
        <w:tblW w:w="9340" w:type="dxa"/>
        <w:tblLook w:val="04A0" w:firstRow="1" w:lastRow="0" w:firstColumn="1" w:lastColumn="0" w:noHBand="0" w:noVBand="1"/>
      </w:tblPr>
      <w:tblGrid>
        <w:gridCol w:w="1110"/>
        <w:gridCol w:w="1350"/>
        <w:gridCol w:w="244"/>
        <w:gridCol w:w="1510"/>
        <w:gridCol w:w="1550"/>
        <w:gridCol w:w="1956"/>
        <w:gridCol w:w="1620"/>
      </w:tblGrid>
      <w:tr w:rsidR="004C7229" w:rsidRPr="00985E81" w14:paraId="758BE1D4" w14:textId="77777777" w:rsidTr="004C7229">
        <w:trPr>
          <w:trHeight w:val="324"/>
        </w:trPr>
        <w:tc>
          <w:tcPr>
            <w:tcW w:w="111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14:paraId="6021838D" w14:textId="77777777" w:rsidR="004C7229" w:rsidRPr="00985E81" w:rsidRDefault="004C7229" w:rsidP="00865824">
            <w:pPr>
              <w:spacing w:before="0" w:after="0" w:line="240" w:lineRule="auto"/>
              <w:jc w:val="left"/>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Junction</w:t>
            </w:r>
          </w:p>
        </w:tc>
        <w:tc>
          <w:tcPr>
            <w:tcW w:w="1350" w:type="dxa"/>
            <w:tcBorders>
              <w:top w:val="single" w:sz="8" w:space="0" w:color="auto"/>
              <w:left w:val="nil"/>
              <w:bottom w:val="single" w:sz="8" w:space="0" w:color="auto"/>
              <w:right w:val="single" w:sz="4" w:space="0" w:color="auto"/>
            </w:tcBorders>
            <w:shd w:val="clear" w:color="auto" w:fill="auto"/>
            <w:noWrap/>
            <w:vAlign w:val="bottom"/>
            <w:hideMark/>
          </w:tcPr>
          <w:p w14:paraId="00C09AE8" w14:textId="77777777" w:rsidR="004C7229" w:rsidRPr="00985E81" w:rsidRDefault="004C7229" w:rsidP="00865824">
            <w:pPr>
              <w:spacing w:before="0" w:after="0" w:line="240" w:lineRule="auto"/>
              <w:jc w:val="left"/>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Easting(m)</w:t>
            </w:r>
          </w:p>
        </w:tc>
        <w:tc>
          <w:tcPr>
            <w:tcW w:w="244" w:type="dxa"/>
            <w:tcBorders>
              <w:top w:val="single" w:sz="8" w:space="0" w:color="auto"/>
              <w:left w:val="nil"/>
              <w:bottom w:val="single" w:sz="8" w:space="0" w:color="auto"/>
              <w:right w:val="nil"/>
            </w:tcBorders>
          </w:tcPr>
          <w:p w14:paraId="40804482" w14:textId="77777777" w:rsidR="004C7229" w:rsidRPr="00985E81" w:rsidRDefault="004C7229" w:rsidP="00865824">
            <w:pPr>
              <w:spacing w:before="0" w:after="0" w:line="240" w:lineRule="auto"/>
              <w:jc w:val="left"/>
              <w:rPr>
                <w:rFonts w:ascii="Times New Roman" w:eastAsia="Times New Roman" w:hAnsi="Times New Roman" w:cs="Times New Roman"/>
                <w:b/>
                <w:bCs/>
                <w:sz w:val="24"/>
                <w:szCs w:val="24"/>
              </w:rPr>
            </w:pPr>
          </w:p>
        </w:tc>
        <w:tc>
          <w:tcPr>
            <w:tcW w:w="1510" w:type="dxa"/>
            <w:tcBorders>
              <w:top w:val="single" w:sz="8" w:space="0" w:color="auto"/>
              <w:left w:val="nil"/>
              <w:bottom w:val="single" w:sz="8" w:space="0" w:color="auto"/>
              <w:right w:val="single" w:sz="4" w:space="0" w:color="auto"/>
            </w:tcBorders>
            <w:shd w:val="clear" w:color="auto" w:fill="auto"/>
            <w:noWrap/>
            <w:vAlign w:val="bottom"/>
            <w:hideMark/>
          </w:tcPr>
          <w:p w14:paraId="78037239" w14:textId="7A7A4A45" w:rsidR="004C7229" w:rsidRPr="00985E81" w:rsidRDefault="004C7229" w:rsidP="00865824">
            <w:pPr>
              <w:spacing w:before="0" w:after="0" w:line="240" w:lineRule="auto"/>
              <w:jc w:val="left"/>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Northing(m)</w:t>
            </w:r>
          </w:p>
        </w:tc>
        <w:tc>
          <w:tcPr>
            <w:tcW w:w="1550" w:type="dxa"/>
            <w:tcBorders>
              <w:top w:val="single" w:sz="8" w:space="0" w:color="auto"/>
              <w:left w:val="nil"/>
              <w:bottom w:val="single" w:sz="8" w:space="0" w:color="auto"/>
              <w:right w:val="single" w:sz="4" w:space="0" w:color="auto"/>
            </w:tcBorders>
            <w:shd w:val="clear" w:color="auto" w:fill="auto"/>
            <w:noWrap/>
            <w:vAlign w:val="bottom"/>
            <w:hideMark/>
          </w:tcPr>
          <w:p w14:paraId="3741DA89" w14:textId="77777777" w:rsidR="004C7229" w:rsidRPr="00985E81" w:rsidRDefault="004C7229" w:rsidP="00865824">
            <w:pPr>
              <w:spacing w:before="0" w:after="0" w:line="240" w:lineRule="auto"/>
              <w:jc w:val="left"/>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Elevation(m)</w:t>
            </w:r>
          </w:p>
        </w:tc>
        <w:tc>
          <w:tcPr>
            <w:tcW w:w="1956" w:type="dxa"/>
            <w:tcBorders>
              <w:top w:val="single" w:sz="8" w:space="0" w:color="auto"/>
              <w:left w:val="nil"/>
              <w:bottom w:val="single" w:sz="8" w:space="0" w:color="auto"/>
              <w:right w:val="single" w:sz="4" w:space="0" w:color="auto"/>
            </w:tcBorders>
            <w:shd w:val="clear" w:color="auto" w:fill="auto"/>
            <w:noWrap/>
            <w:vAlign w:val="bottom"/>
            <w:hideMark/>
          </w:tcPr>
          <w:p w14:paraId="74699973" w14:textId="77777777" w:rsidR="004C7229" w:rsidRPr="00985E81" w:rsidRDefault="004C7229" w:rsidP="00865824">
            <w:pPr>
              <w:spacing w:before="0" w:after="0" w:line="240" w:lineRule="auto"/>
              <w:jc w:val="left"/>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Inv.Elevation(m)</w:t>
            </w:r>
          </w:p>
        </w:tc>
        <w:tc>
          <w:tcPr>
            <w:tcW w:w="1620" w:type="dxa"/>
            <w:tcBorders>
              <w:top w:val="single" w:sz="8" w:space="0" w:color="auto"/>
              <w:left w:val="nil"/>
              <w:bottom w:val="single" w:sz="8" w:space="0" w:color="auto"/>
              <w:right w:val="single" w:sz="8" w:space="0" w:color="auto"/>
            </w:tcBorders>
            <w:shd w:val="clear" w:color="auto" w:fill="auto"/>
            <w:noWrap/>
            <w:vAlign w:val="bottom"/>
            <w:hideMark/>
          </w:tcPr>
          <w:p w14:paraId="1230CF42" w14:textId="36BCB7D6" w:rsidR="004C7229" w:rsidRPr="00985E81" w:rsidRDefault="004C7229" w:rsidP="00865824">
            <w:pPr>
              <w:spacing w:before="0" w:after="0" w:line="240" w:lineRule="auto"/>
              <w:jc w:val="left"/>
              <w:rPr>
                <w:rFonts w:ascii="Times New Roman" w:eastAsia="Times New Roman" w:hAnsi="Times New Roman" w:cs="Times New Roman"/>
                <w:b/>
                <w:bCs/>
                <w:sz w:val="24"/>
                <w:szCs w:val="24"/>
              </w:rPr>
            </w:pPr>
            <w:r w:rsidRPr="00985E81">
              <w:rPr>
                <w:rFonts w:ascii="Times New Roman" w:eastAsia="Times New Roman" w:hAnsi="Times New Roman" w:cs="Times New Roman"/>
                <w:b/>
                <w:bCs/>
                <w:sz w:val="24"/>
                <w:szCs w:val="24"/>
              </w:rPr>
              <w:t>Max.Depth  (m)</w:t>
            </w:r>
          </w:p>
        </w:tc>
      </w:tr>
      <w:tr w:rsidR="004C7229" w:rsidRPr="00985E81" w14:paraId="7BC8DABD"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12636D77"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w:t>
            </w:r>
          </w:p>
        </w:tc>
        <w:tc>
          <w:tcPr>
            <w:tcW w:w="1350" w:type="dxa"/>
            <w:tcBorders>
              <w:top w:val="nil"/>
              <w:left w:val="nil"/>
              <w:bottom w:val="single" w:sz="4" w:space="0" w:color="auto"/>
              <w:right w:val="single" w:sz="4" w:space="0" w:color="auto"/>
            </w:tcBorders>
            <w:shd w:val="clear" w:color="auto" w:fill="auto"/>
            <w:noWrap/>
            <w:vAlign w:val="bottom"/>
            <w:hideMark/>
          </w:tcPr>
          <w:p w14:paraId="0B6B33F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208241</w:t>
            </w:r>
          </w:p>
        </w:tc>
        <w:tc>
          <w:tcPr>
            <w:tcW w:w="244" w:type="dxa"/>
            <w:tcBorders>
              <w:top w:val="nil"/>
              <w:left w:val="nil"/>
              <w:bottom w:val="single" w:sz="4" w:space="0" w:color="auto"/>
              <w:right w:val="nil"/>
            </w:tcBorders>
          </w:tcPr>
          <w:p w14:paraId="55896085"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2AB64EDF" w14:textId="13D10A6B"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935811</w:t>
            </w:r>
          </w:p>
        </w:tc>
        <w:tc>
          <w:tcPr>
            <w:tcW w:w="1550" w:type="dxa"/>
            <w:tcBorders>
              <w:top w:val="nil"/>
              <w:left w:val="nil"/>
              <w:bottom w:val="single" w:sz="4" w:space="0" w:color="auto"/>
              <w:right w:val="single" w:sz="4" w:space="0" w:color="auto"/>
            </w:tcBorders>
            <w:shd w:val="clear" w:color="auto" w:fill="auto"/>
            <w:noWrap/>
            <w:vAlign w:val="bottom"/>
            <w:hideMark/>
          </w:tcPr>
          <w:p w14:paraId="2EFC924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2023</w:t>
            </w:r>
          </w:p>
        </w:tc>
        <w:tc>
          <w:tcPr>
            <w:tcW w:w="1956" w:type="dxa"/>
            <w:tcBorders>
              <w:top w:val="nil"/>
              <w:left w:val="nil"/>
              <w:bottom w:val="single" w:sz="4" w:space="0" w:color="auto"/>
              <w:right w:val="single" w:sz="4" w:space="0" w:color="auto"/>
            </w:tcBorders>
            <w:shd w:val="clear" w:color="auto" w:fill="auto"/>
            <w:noWrap/>
            <w:vAlign w:val="bottom"/>
            <w:hideMark/>
          </w:tcPr>
          <w:p w14:paraId="2A85BD9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2022.2</w:t>
            </w:r>
          </w:p>
        </w:tc>
        <w:tc>
          <w:tcPr>
            <w:tcW w:w="1620" w:type="dxa"/>
            <w:tcBorders>
              <w:top w:val="nil"/>
              <w:left w:val="nil"/>
              <w:bottom w:val="single" w:sz="4" w:space="0" w:color="auto"/>
              <w:right w:val="single" w:sz="8" w:space="0" w:color="auto"/>
            </w:tcBorders>
            <w:shd w:val="clear" w:color="000000" w:fill="FFFFFF"/>
            <w:noWrap/>
            <w:vAlign w:val="bottom"/>
            <w:hideMark/>
          </w:tcPr>
          <w:p w14:paraId="67C7EC80"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0.8</w:t>
            </w:r>
          </w:p>
        </w:tc>
      </w:tr>
      <w:tr w:rsidR="004C7229" w:rsidRPr="00985E81" w14:paraId="043467F6"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37C889B"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w:t>
            </w:r>
          </w:p>
        </w:tc>
        <w:tc>
          <w:tcPr>
            <w:tcW w:w="1350" w:type="dxa"/>
            <w:tcBorders>
              <w:top w:val="nil"/>
              <w:left w:val="nil"/>
              <w:bottom w:val="single" w:sz="4" w:space="0" w:color="auto"/>
              <w:right w:val="single" w:sz="4" w:space="0" w:color="auto"/>
            </w:tcBorders>
            <w:shd w:val="clear" w:color="auto" w:fill="auto"/>
            <w:noWrap/>
            <w:vAlign w:val="bottom"/>
            <w:hideMark/>
          </w:tcPr>
          <w:p w14:paraId="3B919D91"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208127</w:t>
            </w:r>
          </w:p>
        </w:tc>
        <w:tc>
          <w:tcPr>
            <w:tcW w:w="244" w:type="dxa"/>
            <w:tcBorders>
              <w:top w:val="nil"/>
              <w:left w:val="nil"/>
              <w:bottom w:val="single" w:sz="4" w:space="0" w:color="auto"/>
              <w:right w:val="nil"/>
            </w:tcBorders>
          </w:tcPr>
          <w:p w14:paraId="08B8549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5C5695CC" w14:textId="1248AA42"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935695</w:t>
            </w:r>
          </w:p>
        </w:tc>
        <w:tc>
          <w:tcPr>
            <w:tcW w:w="1550" w:type="dxa"/>
            <w:tcBorders>
              <w:top w:val="nil"/>
              <w:left w:val="nil"/>
              <w:bottom w:val="single" w:sz="4" w:space="0" w:color="auto"/>
              <w:right w:val="single" w:sz="4" w:space="0" w:color="auto"/>
            </w:tcBorders>
            <w:shd w:val="clear" w:color="auto" w:fill="auto"/>
            <w:noWrap/>
            <w:vAlign w:val="bottom"/>
            <w:hideMark/>
          </w:tcPr>
          <w:p w14:paraId="00BD8FF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2021</w:t>
            </w:r>
          </w:p>
        </w:tc>
        <w:tc>
          <w:tcPr>
            <w:tcW w:w="1956" w:type="dxa"/>
            <w:tcBorders>
              <w:top w:val="nil"/>
              <w:left w:val="nil"/>
              <w:bottom w:val="single" w:sz="4" w:space="0" w:color="auto"/>
              <w:right w:val="single" w:sz="4" w:space="0" w:color="auto"/>
            </w:tcBorders>
            <w:shd w:val="clear" w:color="auto" w:fill="auto"/>
            <w:noWrap/>
            <w:vAlign w:val="bottom"/>
            <w:hideMark/>
          </w:tcPr>
          <w:p w14:paraId="034812C8"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2020.55</w:t>
            </w:r>
          </w:p>
        </w:tc>
        <w:tc>
          <w:tcPr>
            <w:tcW w:w="1620" w:type="dxa"/>
            <w:tcBorders>
              <w:top w:val="nil"/>
              <w:left w:val="nil"/>
              <w:bottom w:val="single" w:sz="4" w:space="0" w:color="auto"/>
              <w:right w:val="single" w:sz="8" w:space="0" w:color="auto"/>
            </w:tcBorders>
            <w:shd w:val="clear" w:color="auto" w:fill="auto"/>
            <w:noWrap/>
            <w:vAlign w:val="bottom"/>
            <w:hideMark/>
          </w:tcPr>
          <w:p w14:paraId="7F052A4A"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0.45</w:t>
            </w:r>
          </w:p>
        </w:tc>
      </w:tr>
      <w:tr w:rsidR="004C7229" w:rsidRPr="00985E81" w14:paraId="59AA600A"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984F21A"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w:t>
            </w:r>
          </w:p>
        </w:tc>
        <w:tc>
          <w:tcPr>
            <w:tcW w:w="1350" w:type="dxa"/>
            <w:tcBorders>
              <w:top w:val="nil"/>
              <w:left w:val="nil"/>
              <w:bottom w:val="single" w:sz="4" w:space="0" w:color="auto"/>
              <w:right w:val="single" w:sz="4" w:space="0" w:color="auto"/>
            </w:tcBorders>
            <w:shd w:val="clear" w:color="auto" w:fill="auto"/>
            <w:noWrap/>
            <w:vAlign w:val="bottom"/>
            <w:hideMark/>
          </w:tcPr>
          <w:p w14:paraId="2C48AFF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208160</w:t>
            </w:r>
          </w:p>
        </w:tc>
        <w:tc>
          <w:tcPr>
            <w:tcW w:w="244" w:type="dxa"/>
            <w:tcBorders>
              <w:top w:val="nil"/>
              <w:left w:val="nil"/>
              <w:bottom w:val="single" w:sz="4" w:space="0" w:color="auto"/>
              <w:right w:val="nil"/>
            </w:tcBorders>
          </w:tcPr>
          <w:p w14:paraId="4A488A0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B92FBAE" w14:textId="2291B139"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935813</w:t>
            </w:r>
          </w:p>
        </w:tc>
        <w:tc>
          <w:tcPr>
            <w:tcW w:w="1550" w:type="dxa"/>
            <w:tcBorders>
              <w:top w:val="nil"/>
              <w:left w:val="nil"/>
              <w:bottom w:val="single" w:sz="4" w:space="0" w:color="auto"/>
              <w:right w:val="single" w:sz="4" w:space="0" w:color="auto"/>
            </w:tcBorders>
            <w:shd w:val="clear" w:color="auto" w:fill="auto"/>
            <w:noWrap/>
            <w:vAlign w:val="bottom"/>
            <w:hideMark/>
          </w:tcPr>
          <w:p w14:paraId="50CE2C75"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2020</w:t>
            </w:r>
          </w:p>
        </w:tc>
        <w:tc>
          <w:tcPr>
            <w:tcW w:w="1956" w:type="dxa"/>
            <w:tcBorders>
              <w:top w:val="nil"/>
              <w:left w:val="nil"/>
              <w:bottom w:val="single" w:sz="4" w:space="0" w:color="auto"/>
              <w:right w:val="single" w:sz="4" w:space="0" w:color="auto"/>
            </w:tcBorders>
            <w:shd w:val="clear" w:color="auto" w:fill="auto"/>
            <w:noWrap/>
            <w:vAlign w:val="bottom"/>
            <w:hideMark/>
          </w:tcPr>
          <w:p w14:paraId="108C743A"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2019.2</w:t>
            </w:r>
          </w:p>
        </w:tc>
        <w:tc>
          <w:tcPr>
            <w:tcW w:w="1620" w:type="dxa"/>
            <w:tcBorders>
              <w:top w:val="nil"/>
              <w:left w:val="nil"/>
              <w:bottom w:val="single" w:sz="4" w:space="0" w:color="auto"/>
              <w:right w:val="single" w:sz="8" w:space="0" w:color="auto"/>
            </w:tcBorders>
            <w:shd w:val="clear" w:color="000000" w:fill="FFFFFF"/>
            <w:noWrap/>
            <w:vAlign w:val="bottom"/>
            <w:hideMark/>
          </w:tcPr>
          <w:p w14:paraId="775381E0"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0.8</w:t>
            </w:r>
          </w:p>
        </w:tc>
      </w:tr>
      <w:tr w:rsidR="004C7229" w:rsidRPr="00985E81" w14:paraId="643EA09E"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78334E99"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w:t>
            </w:r>
          </w:p>
        </w:tc>
        <w:tc>
          <w:tcPr>
            <w:tcW w:w="1350" w:type="dxa"/>
            <w:tcBorders>
              <w:top w:val="nil"/>
              <w:left w:val="nil"/>
              <w:bottom w:val="single" w:sz="4" w:space="0" w:color="auto"/>
              <w:right w:val="single" w:sz="4" w:space="0" w:color="auto"/>
            </w:tcBorders>
            <w:shd w:val="clear" w:color="auto" w:fill="auto"/>
            <w:noWrap/>
            <w:vAlign w:val="bottom"/>
            <w:hideMark/>
          </w:tcPr>
          <w:p w14:paraId="635B4428"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208053</w:t>
            </w:r>
          </w:p>
        </w:tc>
        <w:tc>
          <w:tcPr>
            <w:tcW w:w="244" w:type="dxa"/>
            <w:tcBorders>
              <w:top w:val="nil"/>
              <w:left w:val="nil"/>
              <w:bottom w:val="single" w:sz="4" w:space="0" w:color="auto"/>
              <w:right w:val="nil"/>
            </w:tcBorders>
          </w:tcPr>
          <w:p w14:paraId="047C536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F52A70C" w14:textId="5BE53DAF"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935672</w:t>
            </w:r>
          </w:p>
        </w:tc>
        <w:tc>
          <w:tcPr>
            <w:tcW w:w="1550" w:type="dxa"/>
            <w:tcBorders>
              <w:top w:val="nil"/>
              <w:left w:val="nil"/>
              <w:bottom w:val="single" w:sz="4" w:space="0" w:color="auto"/>
              <w:right w:val="single" w:sz="4" w:space="0" w:color="auto"/>
            </w:tcBorders>
            <w:shd w:val="clear" w:color="auto" w:fill="auto"/>
            <w:noWrap/>
            <w:vAlign w:val="bottom"/>
            <w:hideMark/>
          </w:tcPr>
          <w:p w14:paraId="60DF3C2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956" w:type="dxa"/>
            <w:tcBorders>
              <w:top w:val="nil"/>
              <w:left w:val="nil"/>
              <w:bottom w:val="single" w:sz="4" w:space="0" w:color="auto"/>
              <w:right w:val="single" w:sz="4" w:space="0" w:color="auto"/>
            </w:tcBorders>
            <w:shd w:val="clear" w:color="auto" w:fill="auto"/>
            <w:noWrap/>
            <w:vAlign w:val="bottom"/>
            <w:hideMark/>
          </w:tcPr>
          <w:p w14:paraId="6F13278A"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2016.5</w:t>
            </w:r>
          </w:p>
        </w:tc>
        <w:tc>
          <w:tcPr>
            <w:tcW w:w="1620" w:type="dxa"/>
            <w:tcBorders>
              <w:top w:val="nil"/>
              <w:left w:val="nil"/>
              <w:bottom w:val="single" w:sz="4" w:space="0" w:color="auto"/>
              <w:right w:val="single" w:sz="8" w:space="0" w:color="auto"/>
            </w:tcBorders>
            <w:shd w:val="clear" w:color="auto" w:fill="auto"/>
            <w:noWrap/>
            <w:vAlign w:val="bottom"/>
            <w:hideMark/>
          </w:tcPr>
          <w:p w14:paraId="4CE0B9A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w:t>
            </w:r>
          </w:p>
        </w:tc>
      </w:tr>
      <w:tr w:rsidR="004C7229" w:rsidRPr="00985E81" w14:paraId="363A4F1B"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1A4B7A5"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J5</w:t>
            </w:r>
          </w:p>
        </w:tc>
        <w:tc>
          <w:tcPr>
            <w:tcW w:w="1350" w:type="dxa"/>
            <w:tcBorders>
              <w:top w:val="nil"/>
              <w:left w:val="nil"/>
              <w:bottom w:val="single" w:sz="4" w:space="0" w:color="auto"/>
              <w:right w:val="single" w:sz="4" w:space="0" w:color="auto"/>
            </w:tcBorders>
            <w:shd w:val="clear" w:color="auto" w:fill="auto"/>
            <w:noWrap/>
            <w:vAlign w:val="bottom"/>
            <w:hideMark/>
          </w:tcPr>
          <w:p w14:paraId="3726248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208128</w:t>
            </w:r>
          </w:p>
        </w:tc>
        <w:tc>
          <w:tcPr>
            <w:tcW w:w="244" w:type="dxa"/>
            <w:tcBorders>
              <w:top w:val="nil"/>
              <w:left w:val="nil"/>
              <w:bottom w:val="single" w:sz="4" w:space="0" w:color="auto"/>
              <w:right w:val="nil"/>
            </w:tcBorders>
          </w:tcPr>
          <w:p w14:paraId="77813A88"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D537AD3" w14:textId="3098F87A"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935819</w:t>
            </w:r>
          </w:p>
        </w:tc>
        <w:tc>
          <w:tcPr>
            <w:tcW w:w="1550" w:type="dxa"/>
            <w:tcBorders>
              <w:top w:val="nil"/>
              <w:left w:val="nil"/>
              <w:bottom w:val="single" w:sz="4" w:space="0" w:color="auto"/>
              <w:right w:val="single" w:sz="4" w:space="0" w:color="auto"/>
            </w:tcBorders>
            <w:shd w:val="clear" w:color="auto" w:fill="auto"/>
            <w:noWrap/>
            <w:vAlign w:val="bottom"/>
            <w:hideMark/>
          </w:tcPr>
          <w:p w14:paraId="169BC43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956" w:type="dxa"/>
            <w:tcBorders>
              <w:top w:val="nil"/>
              <w:left w:val="nil"/>
              <w:bottom w:val="single" w:sz="4" w:space="0" w:color="auto"/>
              <w:right w:val="single" w:sz="4" w:space="0" w:color="auto"/>
            </w:tcBorders>
            <w:shd w:val="clear" w:color="auto" w:fill="auto"/>
            <w:noWrap/>
            <w:vAlign w:val="bottom"/>
            <w:hideMark/>
          </w:tcPr>
          <w:p w14:paraId="70C2A04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2016.2</w:t>
            </w:r>
          </w:p>
        </w:tc>
        <w:tc>
          <w:tcPr>
            <w:tcW w:w="1620" w:type="dxa"/>
            <w:tcBorders>
              <w:top w:val="nil"/>
              <w:left w:val="nil"/>
              <w:bottom w:val="single" w:sz="4" w:space="0" w:color="auto"/>
              <w:right w:val="single" w:sz="8" w:space="0" w:color="auto"/>
            </w:tcBorders>
            <w:shd w:val="clear" w:color="000000" w:fill="FFFFFF"/>
            <w:noWrap/>
            <w:vAlign w:val="bottom"/>
            <w:hideMark/>
          </w:tcPr>
          <w:p w14:paraId="758CD0F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0.8</w:t>
            </w:r>
          </w:p>
        </w:tc>
      </w:tr>
      <w:tr w:rsidR="004C7229" w:rsidRPr="00985E81" w14:paraId="5912A94B"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75F98683"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J6</w:t>
            </w:r>
          </w:p>
        </w:tc>
        <w:tc>
          <w:tcPr>
            <w:tcW w:w="1350" w:type="dxa"/>
            <w:tcBorders>
              <w:top w:val="nil"/>
              <w:left w:val="nil"/>
              <w:bottom w:val="single" w:sz="4" w:space="0" w:color="auto"/>
              <w:right w:val="single" w:sz="4" w:space="0" w:color="auto"/>
            </w:tcBorders>
            <w:shd w:val="clear" w:color="auto" w:fill="auto"/>
            <w:noWrap/>
            <w:vAlign w:val="bottom"/>
            <w:hideMark/>
          </w:tcPr>
          <w:p w14:paraId="00AA4947"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207957</w:t>
            </w:r>
          </w:p>
        </w:tc>
        <w:tc>
          <w:tcPr>
            <w:tcW w:w="244" w:type="dxa"/>
            <w:tcBorders>
              <w:top w:val="nil"/>
              <w:left w:val="nil"/>
              <w:bottom w:val="single" w:sz="4" w:space="0" w:color="auto"/>
              <w:right w:val="nil"/>
            </w:tcBorders>
          </w:tcPr>
          <w:p w14:paraId="6B328D97"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1FC9DBAC" w14:textId="33AF67EC"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935685</w:t>
            </w:r>
          </w:p>
        </w:tc>
        <w:tc>
          <w:tcPr>
            <w:tcW w:w="1550" w:type="dxa"/>
            <w:tcBorders>
              <w:top w:val="nil"/>
              <w:left w:val="nil"/>
              <w:bottom w:val="single" w:sz="4" w:space="0" w:color="auto"/>
              <w:right w:val="single" w:sz="4" w:space="0" w:color="auto"/>
            </w:tcBorders>
            <w:shd w:val="clear" w:color="auto" w:fill="auto"/>
            <w:noWrap/>
            <w:vAlign w:val="bottom"/>
            <w:hideMark/>
          </w:tcPr>
          <w:p w14:paraId="1DFD15C7"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2009</w:t>
            </w:r>
          </w:p>
        </w:tc>
        <w:tc>
          <w:tcPr>
            <w:tcW w:w="1956" w:type="dxa"/>
            <w:tcBorders>
              <w:top w:val="nil"/>
              <w:left w:val="nil"/>
              <w:bottom w:val="single" w:sz="4" w:space="0" w:color="auto"/>
              <w:right w:val="single" w:sz="4" w:space="0" w:color="auto"/>
            </w:tcBorders>
            <w:shd w:val="clear" w:color="auto" w:fill="auto"/>
            <w:noWrap/>
            <w:vAlign w:val="bottom"/>
            <w:hideMark/>
          </w:tcPr>
          <w:p w14:paraId="11392C6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2008.3</w:t>
            </w:r>
          </w:p>
        </w:tc>
        <w:tc>
          <w:tcPr>
            <w:tcW w:w="1620" w:type="dxa"/>
            <w:tcBorders>
              <w:top w:val="nil"/>
              <w:left w:val="nil"/>
              <w:bottom w:val="single" w:sz="4" w:space="0" w:color="auto"/>
              <w:right w:val="single" w:sz="8" w:space="0" w:color="auto"/>
            </w:tcBorders>
            <w:shd w:val="clear" w:color="auto" w:fill="auto"/>
            <w:noWrap/>
            <w:vAlign w:val="bottom"/>
            <w:hideMark/>
          </w:tcPr>
          <w:p w14:paraId="596A2B79"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r>
      <w:tr w:rsidR="004C7229" w:rsidRPr="00985E81" w14:paraId="32252895"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3BF58CCB"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J7</w:t>
            </w:r>
          </w:p>
        </w:tc>
        <w:tc>
          <w:tcPr>
            <w:tcW w:w="1350" w:type="dxa"/>
            <w:tcBorders>
              <w:top w:val="nil"/>
              <w:left w:val="nil"/>
              <w:bottom w:val="single" w:sz="4" w:space="0" w:color="auto"/>
              <w:right w:val="single" w:sz="4" w:space="0" w:color="auto"/>
            </w:tcBorders>
            <w:shd w:val="clear" w:color="auto" w:fill="auto"/>
            <w:noWrap/>
            <w:vAlign w:val="bottom"/>
            <w:hideMark/>
          </w:tcPr>
          <w:p w14:paraId="56272CD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208051</w:t>
            </w:r>
          </w:p>
        </w:tc>
        <w:tc>
          <w:tcPr>
            <w:tcW w:w="244" w:type="dxa"/>
            <w:tcBorders>
              <w:top w:val="nil"/>
              <w:left w:val="nil"/>
              <w:bottom w:val="single" w:sz="4" w:space="0" w:color="auto"/>
              <w:right w:val="nil"/>
            </w:tcBorders>
          </w:tcPr>
          <w:p w14:paraId="7045E80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7EF75C4" w14:textId="0D6ED74A"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935847</w:t>
            </w:r>
          </w:p>
        </w:tc>
        <w:tc>
          <w:tcPr>
            <w:tcW w:w="1550" w:type="dxa"/>
            <w:tcBorders>
              <w:top w:val="nil"/>
              <w:left w:val="nil"/>
              <w:bottom w:val="single" w:sz="4" w:space="0" w:color="auto"/>
              <w:right w:val="single" w:sz="4" w:space="0" w:color="auto"/>
            </w:tcBorders>
            <w:shd w:val="clear" w:color="auto" w:fill="auto"/>
            <w:noWrap/>
            <w:vAlign w:val="bottom"/>
            <w:hideMark/>
          </w:tcPr>
          <w:p w14:paraId="7885B53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2008</w:t>
            </w:r>
          </w:p>
        </w:tc>
        <w:tc>
          <w:tcPr>
            <w:tcW w:w="1956" w:type="dxa"/>
            <w:tcBorders>
              <w:top w:val="nil"/>
              <w:left w:val="nil"/>
              <w:bottom w:val="single" w:sz="4" w:space="0" w:color="auto"/>
              <w:right w:val="single" w:sz="4" w:space="0" w:color="auto"/>
            </w:tcBorders>
            <w:shd w:val="clear" w:color="auto" w:fill="auto"/>
            <w:noWrap/>
            <w:vAlign w:val="bottom"/>
            <w:hideMark/>
          </w:tcPr>
          <w:p w14:paraId="3C8711F2"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2007.2</w:t>
            </w:r>
          </w:p>
        </w:tc>
        <w:tc>
          <w:tcPr>
            <w:tcW w:w="1620" w:type="dxa"/>
            <w:tcBorders>
              <w:top w:val="nil"/>
              <w:left w:val="nil"/>
              <w:bottom w:val="single" w:sz="4" w:space="0" w:color="auto"/>
              <w:right w:val="single" w:sz="8" w:space="0" w:color="auto"/>
            </w:tcBorders>
            <w:shd w:val="clear" w:color="000000" w:fill="FFFFFF"/>
            <w:noWrap/>
            <w:vAlign w:val="bottom"/>
            <w:hideMark/>
          </w:tcPr>
          <w:p w14:paraId="24C845A9"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0.8</w:t>
            </w:r>
          </w:p>
        </w:tc>
      </w:tr>
      <w:tr w:rsidR="004C7229" w:rsidRPr="00985E81" w14:paraId="7280958C"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6929AD8"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J8</w:t>
            </w:r>
          </w:p>
        </w:tc>
        <w:tc>
          <w:tcPr>
            <w:tcW w:w="1350" w:type="dxa"/>
            <w:tcBorders>
              <w:top w:val="nil"/>
              <w:left w:val="nil"/>
              <w:bottom w:val="single" w:sz="4" w:space="0" w:color="auto"/>
              <w:right w:val="single" w:sz="4" w:space="0" w:color="auto"/>
            </w:tcBorders>
            <w:shd w:val="clear" w:color="auto" w:fill="auto"/>
            <w:noWrap/>
            <w:vAlign w:val="bottom"/>
            <w:hideMark/>
          </w:tcPr>
          <w:p w14:paraId="514B2B95"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208241</w:t>
            </w:r>
          </w:p>
        </w:tc>
        <w:tc>
          <w:tcPr>
            <w:tcW w:w="244" w:type="dxa"/>
            <w:tcBorders>
              <w:top w:val="nil"/>
              <w:left w:val="nil"/>
              <w:bottom w:val="single" w:sz="4" w:space="0" w:color="auto"/>
              <w:right w:val="nil"/>
            </w:tcBorders>
          </w:tcPr>
          <w:p w14:paraId="0495725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BD3C82C" w14:textId="44E44770"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935820</w:t>
            </w:r>
          </w:p>
        </w:tc>
        <w:tc>
          <w:tcPr>
            <w:tcW w:w="1550" w:type="dxa"/>
            <w:tcBorders>
              <w:top w:val="nil"/>
              <w:left w:val="nil"/>
              <w:bottom w:val="single" w:sz="4" w:space="0" w:color="auto"/>
              <w:right w:val="single" w:sz="4" w:space="0" w:color="auto"/>
            </w:tcBorders>
            <w:shd w:val="clear" w:color="auto" w:fill="auto"/>
            <w:noWrap/>
            <w:vAlign w:val="bottom"/>
            <w:hideMark/>
          </w:tcPr>
          <w:p w14:paraId="16B3200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2023</w:t>
            </w:r>
          </w:p>
        </w:tc>
        <w:tc>
          <w:tcPr>
            <w:tcW w:w="1956" w:type="dxa"/>
            <w:tcBorders>
              <w:top w:val="nil"/>
              <w:left w:val="nil"/>
              <w:bottom w:val="single" w:sz="4" w:space="0" w:color="auto"/>
              <w:right w:val="single" w:sz="4" w:space="0" w:color="auto"/>
            </w:tcBorders>
            <w:shd w:val="clear" w:color="auto" w:fill="auto"/>
            <w:noWrap/>
            <w:vAlign w:val="bottom"/>
            <w:hideMark/>
          </w:tcPr>
          <w:p w14:paraId="70E11A9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2022.4</w:t>
            </w:r>
          </w:p>
        </w:tc>
        <w:tc>
          <w:tcPr>
            <w:tcW w:w="1620" w:type="dxa"/>
            <w:tcBorders>
              <w:top w:val="nil"/>
              <w:left w:val="nil"/>
              <w:bottom w:val="single" w:sz="4" w:space="0" w:color="auto"/>
              <w:right w:val="single" w:sz="8" w:space="0" w:color="auto"/>
            </w:tcBorders>
            <w:shd w:val="clear" w:color="auto" w:fill="auto"/>
            <w:noWrap/>
            <w:vAlign w:val="bottom"/>
            <w:hideMark/>
          </w:tcPr>
          <w:p w14:paraId="06C5EF78"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w:t>
            </w:r>
          </w:p>
        </w:tc>
      </w:tr>
      <w:tr w:rsidR="004C7229" w:rsidRPr="00985E81" w14:paraId="5CC78922"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49F61C96"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J9</w:t>
            </w:r>
          </w:p>
        </w:tc>
        <w:tc>
          <w:tcPr>
            <w:tcW w:w="1350" w:type="dxa"/>
            <w:tcBorders>
              <w:top w:val="nil"/>
              <w:left w:val="nil"/>
              <w:bottom w:val="single" w:sz="4" w:space="0" w:color="auto"/>
              <w:right w:val="single" w:sz="4" w:space="0" w:color="auto"/>
            </w:tcBorders>
            <w:shd w:val="clear" w:color="auto" w:fill="auto"/>
            <w:noWrap/>
            <w:vAlign w:val="bottom"/>
            <w:hideMark/>
          </w:tcPr>
          <w:p w14:paraId="01B382B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208058</w:t>
            </w:r>
          </w:p>
        </w:tc>
        <w:tc>
          <w:tcPr>
            <w:tcW w:w="244" w:type="dxa"/>
            <w:tcBorders>
              <w:top w:val="nil"/>
              <w:left w:val="nil"/>
              <w:bottom w:val="single" w:sz="4" w:space="0" w:color="auto"/>
              <w:right w:val="nil"/>
            </w:tcBorders>
          </w:tcPr>
          <w:p w14:paraId="2D57AFE0"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5EAB0A69" w14:textId="744F9D6F"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935859</w:t>
            </w:r>
          </w:p>
        </w:tc>
        <w:tc>
          <w:tcPr>
            <w:tcW w:w="1550" w:type="dxa"/>
            <w:tcBorders>
              <w:top w:val="nil"/>
              <w:left w:val="nil"/>
              <w:bottom w:val="single" w:sz="4" w:space="0" w:color="auto"/>
              <w:right w:val="single" w:sz="4" w:space="0" w:color="auto"/>
            </w:tcBorders>
            <w:shd w:val="clear" w:color="auto" w:fill="auto"/>
            <w:noWrap/>
            <w:vAlign w:val="bottom"/>
            <w:hideMark/>
          </w:tcPr>
          <w:p w14:paraId="62BB4D1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2007</w:t>
            </w:r>
          </w:p>
        </w:tc>
        <w:tc>
          <w:tcPr>
            <w:tcW w:w="1956" w:type="dxa"/>
            <w:tcBorders>
              <w:top w:val="nil"/>
              <w:left w:val="nil"/>
              <w:bottom w:val="single" w:sz="4" w:space="0" w:color="auto"/>
              <w:right w:val="single" w:sz="4" w:space="0" w:color="auto"/>
            </w:tcBorders>
            <w:shd w:val="clear" w:color="auto" w:fill="auto"/>
            <w:noWrap/>
            <w:vAlign w:val="bottom"/>
            <w:hideMark/>
          </w:tcPr>
          <w:p w14:paraId="468A42C0"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2006.3</w:t>
            </w:r>
          </w:p>
        </w:tc>
        <w:tc>
          <w:tcPr>
            <w:tcW w:w="1620" w:type="dxa"/>
            <w:tcBorders>
              <w:top w:val="nil"/>
              <w:left w:val="nil"/>
              <w:bottom w:val="single" w:sz="4" w:space="0" w:color="auto"/>
              <w:right w:val="single" w:sz="8" w:space="0" w:color="auto"/>
            </w:tcBorders>
            <w:shd w:val="clear" w:color="000000" w:fill="FFFFFF"/>
            <w:noWrap/>
            <w:vAlign w:val="bottom"/>
            <w:hideMark/>
          </w:tcPr>
          <w:p w14:paraId="412FAB3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r>
      <w:tr w:rsidR="004C7229" w:rsidRPr="00985E81" w14:paraId="2C44DE74"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DE4D3BC"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J10</w:t>
            </w:r>
          </w:p>
        </w:tc>
        <w:tc>
          <w:tcPr>
            <w:tcW w:w="1350" w:type="dxa"/>
            <w:tcBorders>
              <w:top w:val="nil"/>
              <w:left w:val="nil"/>
              <w:bottom w:val="single" w:sz="4" w:space="0" w:color="auto"/>
              <w:right w:val="single" w:sz="4" w:space="0" w:color="auto"/>
            </w:tcBorders>
            <w:shd w:val="clear" w:color="auto" w:fill="auto"/>
            <w:noWrap/>
            <w:vAlign w:val="bottom"/>
            <w:hideMark/>
          </w:tcPr>
          <w:p w14:paraId="7E9BD332"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208102</w:t>
            </w:r>
          </w:p>
        </w:tc>
        <w:tc>
          <w:tcPr>
            <w:tcW w:w="244" w:type="dxa"/>
            <w:tcBorders>
              <w:top w:val="nil"/>
              <w:left w:val="nil"/>
              <w:bottom w:val="single" w:sz="4" w:space="0" w:color="auto"/>
              <w:right w:val="nil"/>
            </w:tcBorders>
          </w:tcPr>
          <w:p w14:paraId="41FCC26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B0227C4" w14:textId="1802E44B"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936024</w:t>
            </w:r>
          </w:p>
        </w:tc>
        <w:tc>
          <w:tcPr>
            <w:tcW w:w="1550" w:type="dxa"/>
            <w:tcBorders>
              <w:top w:val="nil"/>
              <w:left w:val="nil"/>
              <w:bottom w:val="single" w:sz="4" w:space="0" w:color="auto"/>
              <w:right w:val="single" w:sz="4" w:space="0" w:color="auto"/>
            </w:tcBorders>
            <w:shd w:val="clear" w:color="auto" w:fill="auto"/>
            <w:noWrap/>
            <w:vAlign w:val="bottom"/>
            <w:hideMark/>
          </w:tcPr>
          <w:p w14:paraId="5CBC54C1"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1956" w:type="dxa"/>
            <w:tcBorders>
              <w:top w:val="nil"/>
              <w:left w:val="nil"/>
              <w:bottom w:val="single" w:sz="4" w:space="0" w:color="auto"/>
              <w:right w:val="single" w:sz="4" w:space="0" w:color="auto"/>
            </w:tcBorders>
            <w:shd w:val="clear" w:color="auto" w:fill="auto"/>
            <w:noWrap/>
            <w:vAlign w:val="bottom"/>
            <w:hideMark/>
          </w:tcPr>
          <w:p w14:paraId="400C660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2010.5</w:t>
            </w:r>
          </w:p>
        </w:tc>
        <w:tc>
          <w:tcPr>
            <w:tcW w:w="1620" w:type="dxa"/>
            <w:tcBorders>
              <w:top w:val="nil"/>
              <w:left w:val="nil"/>
              <w:bottom w:val="single" w:sz="4" w:space="0" w:color="auto"/>
              <w:right w:val="single" w:sz="8" w:space="0" w:color="auto"/>
            </w:tcBorders>
            <w:shd w:val="clear" w:color="auto" w:fill="auto"/>
            <w:noWrap/>
            <w:vAlign w:val="bottom"/>
            <w:hideMark/>
          </w:tcPr>
          <w:p w14:paraId="36B3D6D1"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w:t>
            </w:r>
          </w:p>
        </w:tc>
      </w:tr>
      <w:tr w:rsidR="004C7229" w:rsidRPr="00985E81" w14:paraId="3F7BD719"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916C967"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J11</w:t>
            </w:r>
          </w:p>
        </w:tc>
        <w:tc>
          <w:tcPr>
            <w:tcW w:w="1350" w:type="dxa"/>
            <w:tcBorders>
              <w:top w:val="nil"/>
              <w:left w:val="nil"/>
              <w:bottom w:val="single" w:sz="4" w:space="0" w:color="auto"/>
              <w:right w:val="single" w:sz="4" w:space="0" w:color="auto"/>
            </w:tcBorders>
            <w:shd w:val="clear" w:color="auto" w:fill="auto"/>
            <w:noWrap/>
            <w:vAlign w:val="bottom"/>
            <w:hideMark/>
          </w:tcPr>
          <w:p w14:paraId="2A395647"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208062</w:t>
            </w:r>
          </w:p>
        </w:tc>
        <w:tc>
          <w:tcPr>
            <w:tcW w:w="244" w:type="dxa"/>
            <w:tcBorders>
              <w:top w:val="nil"/>
              <w:left w:val="nil"/>
              <w:bottom w:val="single" w:sz="4" w:space="0" w:color="auto"/>
              <w:right w:val="nil"/>
            </w:tcBorders>
          </w:tcPr>
          <w:p w14:paraId="4B07C48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4AF9DCF" w14:textId="18BAA2E4"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935871</w:t>
            </w:r>
          </w:p>
        </w:tc>
        <w:tc>
          <w:tcPr>
            <w:tcW w:w="1550" w:type="dxa"/>
            <w:tcBorders>
              <w:top w:val="nil"/>
              <w:left w:val="nil"/>
              <w:bottom w:val="single" w:sz="4" w:space="0" w:color="auto"/>
              <w:right w:val="single" w:sz="4" w:space="0" w:color="auto"/>
            </w:tcBorders>
            <w:shd w:val="clear" w:color="auto" w:fill="auto"/>
            <w:noWrap/>
            <w:vAlign w:val="bottom"/>
            <w:hideMark/>
          </w:tcPr>
          <w:p w14:paraId="1045FB00"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2006</w:t>
            </w:r>
          </w:p>
        </w:tc>
        <w:tc>
          <w:tcPr>
            <w:tcW w:w="1956" w:type="dxa"/>
            <w:tcBorders>
              <w:top w:val="nil"/>
              <w:left w:val="nil"/>
              <w:bottom w:val="single" w:sz="4" w:space="0" w:color="auto"/>
              <w:right w:val="single" w:sz="4" w:space="0" w:color="auto"/>
            </w:tcBorders>
            <w:shd w:val="clear" w:color="auto" w:fill="auto"/>
            <w:noWrap/>
            <w:vAlign w:val="bottom"/>
            <w:hideMark/>
          </w:tcPr>
          <w:p w14:paraId="67BAD895"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2005.3</w:t>
            </w:r>
          </w:p>
        </w:tc>
        <w:tc>
          <w:tcPr>
            <w:tcW w:w="1620" w:type="dxa"/>
            <w:tcBorders>
              <w:top w:val="nil"/>
              <w:left w:val="nil"/>
              <w:bottom w:val="single" w:sz="4" w:space="0" w:color="auto"/>
              <w:right w:val="single" w:sz="8" w:space="0" w:color="auto"/>
            </w:tcBorders>
            <w:shd w:val="clear" w:color="000000" w:fill="FFFFFF"/>
            <w:noWrap/>
            <w:vAlign w:val="bottom"/>
            <w:hideMark/>
          </w:tcPr>
          <w:p w14:paraId="0613C511"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r>
      <w:tr w:rsidR="004C7229" w:rsidRPr="00985E81" w14:paraId="0E3FEB7F"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0CF79D39"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J12</w:t>
            </w:r>
          </w:p>
        </w:tc>
        <w:tc>
          <w:tcPr>
            <w:tcW w:w="1350" w:type="dxa"/>
            <w:tcBorders>
              <w:top w:val="nil"/>
              <w:left w:val="nil"/>
              <w:bottom w:val="single" w:sz="4" w:space="0" w:color="auto"/>
              <w:right w:val="single" w:sz="4" w:space="0" w:color="auto"/>
            </w:tcBorders>
            <w:shd w:val="clear" w:color="auto" w:fill="auto"/>
            <w:noWrap/>
            <w:vAlign w:val="bottom"/>
            <w:hideMark/>
          </w:tcPr>
          <w:p w14:paraId="12573D98"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208055</w:t>
            </w:r>
          </w:p>
        </w:tc>
        <w:tc>
          <w:tcPr>
            <w:tcW w:w="244" w:type="dxa"/>
            <w:tcBorders>
              <w:top w:val="nil"/>
              <w:left w:val="nil"/>
              <w:bottom w:val="single" w:sz="4" w:space="0" w:color="auto"/>
              <w:right w:val="nil"/>
            </w:tcBorders>
          </w:tcPr>
          <w:p w14:paraId="30FD444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7E2B84D" w14:textId="040AE4EF"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935875</w:t>
            </w:r>
          </w:p>
        </w:tc>
        <w:tc>
          <w:tcPr>
            <w:tcW w:w="1550" w:type="dxa"/>
            <w:tcBorders>
              <w:top w:val="nil"/>
              <w:left w:val="nil"/>
              <w:bottom w:val="single" w:sz="4" w:space="0" w:color="auto"/>
              <w:right w:val="single" w:sz="4" w:space="0" w:color="auto"/>
            </w:tcBorders>
            <w:shd w:val="clear" w:color="auto" w:fill="auto"/>
            <w:noWrap/>
            <w:vAlign w:val="bottom"/>
            <w:hideMark/>
          </w:tcPr>
          <w:p w14:paraId="0FC531C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2007</w:t>
            </w:r>
          </w:p>
        </w:tc>
        <w:tc>
          <w:tcPr>
            <w:tcW w:w="1956" w:type="dxa"/>
            <w:tcBorders>
              <w:top w:val="nil"/>
              <w:left w:val="nil"/>
              <w:bottom w:val="single" w:sz="4" w:space="0" w:color="auto"/>
              <w:right w:val="single" w:sz="4" w:space="0" w:color="auto"/>
            </w:tcBorders>
            <w:shd w:val="clear" w:color="auto" w:fill="auto"/>
            <w:noWrap/>
            <w:vAlign w:val="bottom"/>
            <w:hideMark/>
          </w:tcPr>
          <w:p w14:paraId="1B133D91"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2006.3</w:t>
            </w:r>
          </w:p>
        </w:tc>
        <w:tc>
          <w:tcPr>
            <w:tcW w:w="1620" w:type="dxa"/>
            <w:tcBorders>
              <w:top w:val="nil"/>
              <w:left w:val="nil"/>
              <w:bottom w:val="single" w:sz="4" w:space="0" w:color="auto"/>
              <w:right w:val="single" w:sz="8" w:space="0" w:color="auto"/>
            </w:tcBorders>
            <w:shd w:val="clear" w:color="auto" w:fill="auto"/>
            <w:noWrap/>
            <w:vAlign w:val="bottom"/>
            <w:hideMark/>
          </w:tcPr>
          <w:p w14:paraId="4C2DA5D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r>
      <w:tr w:rsidR="004C7229" w:rsidRPr="00985E81" w14:paraId="3AF18C46"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453A1811"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J13</w:t>
            </w:r>
          </w:p>
        </w:tc>
        <w:tc>
          <w:tcPr>
            <w:tcW w:w="1350" w:type="dxa"/>
            <w:tcBorders>
              <w:top w:val="nil"/>
              <w:left w:val="nil"/>
              <w:bottom w:val="single" w:sz="4" w:space="0" w:color="auto"/>
              <w:right w:val="single" w:sz="4" w:space="0" w:color="auto"/>
            </w:tcBorders>
            <w:shd w:val="clear" w:color="auto" w:fill="auto"/>
            <w:noWrap/>
            <w:vAlign w:val="bottom"/>
            <w:hideMark/>
          </w:tcPr>
          <w:p w14:paraId="60BA0F1A"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208104</w:t>
            </w:r>
          </w:p>
        </w:tc>
        <w:tc>
          <w:tcPr>
            <w:tcW w:w="244" w:type="dxa"/>
            <w:tcBorders>
              <w:top w:val="nil"/>
              <w:left w:val="nil"/>
              <w:bottom w:val="single" w:sz="4" w:space="0" w:color="auto"/>
              <w:right w:val="nil"/>
            </w:tcBorders>
          </w:tcPr>
          <w:p w14:paraId="35F2498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5CE24ADC" w14:textId="7F31D62C"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936237</w:t>
            </w:r>
          </w:p>
        </w:tc>
        <w:tc>
          <w:tcPr>
            <w:tcW w:w="1550" w:type="dxa"/>
            <w:tcBorders>
              <w:top w:val="nil"/>
              <w:left w:val="nil"/>
              <w:bottom w:val="single" w:sz="4" w:space="0" w:color="auto"/>
              <w:right w:val="single" w:sz="4" w:space="0" w:color="auto"/>
            </w:tcBorders>
            <w:shd w:val="clear" w:color="auto" w:fill="auto"/>
            <w:noWrap/>
            <w:vAlign w:val="bottom"/>
            <w:hideMark/>
          </w:tcPr>
          <w:p w14:paraId="705EC1C5"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1956" w:type="dxa"/>
            <w:tcBorders>
              <w:top w:val="nil"/>
              <w:left w:val="nil"/>
              <w:bottom w:val="single" w:sz="4" w:space="0" w:color="auto"/>
              <w:right w:val="single" w:sz="4" w:space="0" w:color="auto"/>
            </w:tcBorders>
            <w:shd w:val="clear" w:color="auto" w:fill="auto"/>
            <w:noWrap/>
            <w:vAlign w:val="bottom"/>
            <w:hideMark/>
          </w:tcPr>
          <w:p w14:paraId="7E3C995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2010.2</w:t>
            </w:r>
          </w:p>
        </w:tc>
        <w:tc>
          <w:tcPr>
            <w:tcW w:w="1620" w:type="dxa"/>
            <w:tcBorders>
              <w:top w:val="nil"/>
              <w:left w:val="nil"/>
              <w:bottom w:val="single" w:sz="4" w:space="0" w:color="auto"/>
              <w:right w:val="single" w:sz="8" w:space="0" w:color="auto"/>
            </w:tcBorders>
            <w:shd w:val="clear" w:color="auto" w:fill="auto"/>
            <w:noWrap/>
            <w:vAlign w:val="bottom"/>
            <w:hideMark/>
          </w:tcPr>
          <w:p w14:paraId="75D3019B"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0.8</w:t>
            </w:r>
          </w:p>
        </w:tc>
      </w:tr>
      <w:tr w:rsidR="004C7229" w:rsidRPr="00985E81" w14:paraId="7D34C60A"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F9F21BC"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J14</w:t>
            </w:r>
          </w:p>
        </w:tc>
        <w:tc>
          <w:tcPr>
            <w:tcW w:w="1350" w:type="dxa"/>
            <w:tcBorders>
              <w:top w:val="nil"/>
              <w:left w:val="nil"/>
              <w:bottom w:val="single" w:sz="4" w:space="0" w:color="auto"/>
              <w:right w:val="single" w:sz="4" w:space="0" w:color="auto"/>
            </w:tcBorders>
            <w:shd w:val="clear" w:color="auto" w:fill="auto"/>
            <w:noWrap/>
            <w:vAlign w:val="bottom"/>
            <w:hideMark/>
          </w:tcPr>
          <w:p w14:paraId="76DE0DF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208009</w:t>
            </w:r>
          </w:p>
        </w:tc>
        <w:tc>
          <w:tcPr>
            <w:tcW w:w="244" w:type="dxa"/>
            <w:tcBorders>
              <w:top w:val="nil"/>
              <w:left w:val="nil"/>
              <w:bottom w:val="single" w:sz="4" w:space="0" w:color="auto"/>
              <w:right w:val="nil"/>
            </w:tcBorders>
          </w:tcPr>
          <w:p w14:paraId="0C1580C9"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FCBF4A3" w14:textId="2AFB771E"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935894</w:t>
            </w:r>
          </w:p>
        </w:tc>
        <w:tc>
          <w:tcPr>
            <w:tcW w:w="1550" w:type="dxa"/>
            <w:tcBorders>
              <w:top w:val="nil"/>
              <w:left w:val="nil"/>
              <w:bottom w:val="single" w:sz="4" w:space="0" w:color="auto"/>
              <w:right w:val="single" w:sz="4" w:space="0" w:color="auto"/>
            </w:tcBorders>
            <w:shd w:val="clear" w:color="auto" w:fill="auto"/>
            <w:noWrap/>
            <w:vAlign w:val="bottom"/>
            <w:hideMark/>
          </w:tcPr>
          <w:p w14:paraId="0E74D49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2001</w:t>
            </w:r>
          </w:p>
        </w:tc>
        <w:tc>
          <w:tcPr>
            <w:tcW w:w="1956" w:type="dxa"/>
            <w:tcBorders>
              <w:top w:val="nil"/>
              <w:left w:val="nil"/>
              <w:bottom w:val="single" w:sz="4" w:space="0" w:color="auto"/>
              <w:right w:val="single" w:sz="4" w:space="0" w:color="auto"/>
            </w:tcBorders>
            <w:shd w:val="clear" w:color="auto" w:fill="auto"/>
            <w:noWrap/>
            <w:vAlign w:val="bottom"/>
            <w:hideMark/>
          </w:tcPr>
          <w:p w14:paraId="330BF08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2000.3</w:t>
            </w:r>
          </w:p>
        </w:tc>
        <w:tc>
          <w:tcPr>
            <w:tcW w:w="1620" w:type="dxa"/>
            <w:tcBorders>
              <w:top w:val="nil"/>
              <w:left w:val="nil"/>
              <w:bottom w:val="single" w:sz="4" w:space="0" w:color="auto"/>
              <w:right w:val="single" w:sz="8" w:space="0" w:color="auto"/>
            </w:tcBorders>
            <w:shd w:val="clear" w:color="auto" w:fill="auto"/>
            <w:noWrap/>
            <w:vAlign w:val="bottom"/>
            <w:hideMark/>
          </w:tcPr>
          <w:p w14:paraId="6C1859AA"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r>
      <w:tr w:rsidR="004C7229" w:rsidRPr="00985E81" w14:paraId="36E0CA03"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C9E746D"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J15</w:t>
            </w:r>
          </w:p>
        </w:tc>
        <w:tc>
          <w:tcPr>
            <w:tcW w:w="1350" w:type="dxa"/>
            <w:tcBorders>
              <w:top w:val="nil"/>
              <w:left w:val="nil"/>
              <w:bottom w:val="single" w:sz="4" w:space="0" w:color="auto"/>
              <w:right w:val="single" w:sz="4" w:space="0" w:color="auto"/>
            </w:tcBorders>
            <w:shd w:val="clear" w:color="auto" w:fill="auto"/>
            <w:noWrap/>
            <w:vAlign w:val="bottom"/>
            <w:hideMark/>
          </w:tcPr>
          <w:p w14:paraId="15E5711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208266</w:t>
            </w:r>
          </w:p>
        </w:tc>
        <w:tc>
          <w:tcPr>
            <w:tcW w:w="244" w:type="dxa"/>
            <w:tcBorders>
              <w:top w:val="nil"/>
              <w:left w:val="nil"/>
              <w:bottom w:val="single" w:sz="4" w:space="0" w:color="auto"/>
              <w:right w:val="nil"/>
            </w:tcBorders>
          </w:tcPr>
          <w:p w14:paraId="30446EE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1E310E39" w14:textId="2FFA4C0E"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936173</w:t>
            </w:r>
          </w:p>
        </w:tc>
        <w:tc>
          <w:tcPr>
            <w:tcW w:w="1550" w:type="dxa"/>
            <w:tcBorders>
              <w:top w:val="nil"/>
              <w:left w:val="nil"/>
              <w:bottom w:val="single" w:sz="4" w:space="0" w:color="auto"/>
              <w:right w:val="single" w:sz="4" w:space="0" w:color="auto"/>
            </w:tcBorders>
            <w:shd w:val="clear" w:color="auto" w:fill="auto"/>
            <w:noWrap/>
            <w:vAlign w:val="bottom"/>
            <w:hideMark/>
          </w:tcPr>
          <w:p w14:paraId="5AFB6C62"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2018</w:t>
            </w:r>
          </w:p>
        </w:tc>
        <w:tc>
          <w:tcPr>
            <w:tcW w:w="1956" w:type="dxa"/>
            <w:tcBorders>
              <w:top w:val="nil"/>
              <w:left w:val="nil"/>
              <w:bottom w:val="single" w:sz="4" w:space="0" w:color="auto"/>
              <w:right w:val="single" w:sz="4" w:space="0" w:color="auto"/>
            </w:tcBorders>
            <w:shd w:val="clear" w:color="auto" w:fill="auto"/>
            <w:noWrap/>
            <w:vAlign w:val="bottom"/>
            <w:hideMark/>
          </w:tcPr>
          <w:p w14:paraId="7A79D6F8"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620" w:type="dxa"/>
            <w:tcBorders>
              <w:top w:val="nil"/>
              <w:left w:val="nil"/>
              <w:bottom w:val="single" w:sz="4" w:space="0" w:color="auto"/>
              <w:right w:val="single" w:sz="8" w:space="0" w:color="auto"/>
            </w:tcBorders>
            <w:shd w:val="clear" w:color="auto" w:fill="auto"/>
            <w:noWrap/>
            <w:vAlign w:val="bottom"/>
            <w:hideMark/>
          </w:tcPr>
          <w:p w14:paraId="2F38F37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4C7229" w:rsidRPr="00985E81" w14:paraId="4952BC19"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8B2AE41"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J16</w:t>
            </w:r>
          </w:p>
        </w:tc>
        <w:tc>
          <w:tcPr>
            <w:tcW w:w="1350" w:type="dxa"/>
            <w:tcBorders>
              <w:top w:val="nil"/>
              <w:left w:val="nil"/>
              <w:bottom w:val="single" w:sz="4" w:space="0" w:color="auto"/>
              <w:right w:val="single" w:sz="4" w:space="0" w:color="auto"/>
            </w:tcBorders>
            <w:shd w:val="clear" w:color="auto" w:fill="auto"/>
            <w:noWrap/>
            <w:vAlign w:val="bottom"/>
            <w:hideMark/>
          </w:tcPr>
          <w:p w14:paraId="29D3D34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208263</w:t>
            </w:r>
          </w:p>
        </w:tc>
        <w:tc>
          <w:tcPr>
            <w:tcW w:w="244" w:type="dxa"/>
            <w:tcBorders>
              <w:top w:val="nil"/>
              <w:left w:val="nil"/>
              <w:bottom w:val="single" w:sz="4" w:space="0" w:color="auto"/>
              <w:right w:val="nil"/>
            </w:tcBorders>
          </w:tcPr>
          <w:p w14:paraId="2D8E1EA5"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E5DE2BA" w14:textId="4C6082FE"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935820</w:t>
            </w:r>
          </w:p>
        </w:tc>
        <w:tc>
          <w:tcPr>
            <w:tcW w:w="1550" w:type="dxa"/>
            <w:tcBorders>
              <w:top w:val="nil"/>
              <w:left w:val="nil"/>
              <w:bottom w:val="single" w:sz="4" w:space="0" w:color="auto"/>
              <w:right w:val="single" w:sz="4" w:space="0" w:color="auto"/>
            </w:tcBorders>
            <w:shd w:val="clear" w:color="auto" w:fill="auto"/>
            <w:noWrap/>
            <w:vAlign w:val="bottom"/>
            <w:hideMark/>
          </w:tcPr>
          <w:p w14:paraId="32CFC46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2023</w:t>
            </w:r>
          </w:p>
        </w:tc>
        <w:tc>
          <w:tcPr>
            <w:tcW w:w="1956" w:type="dxa"/>
            <w:tcBorders>
              <w:top w:val="nil"/>
              <w:left w:val="nil"/>
              <w:bottom w:val="single" w:sz="4" w:space="0" w:color="auto"/>
              <w:right w:val="single" w:sz="4" w:space="0" w:color="auto"/>
            </w:tcBorders>
            <w:shd w:val="clear" w:color="auto" w:fill="auto"/>
            <w:noWrap/>
            <w:vAlign w:val="bottom"/>
            <w:hideMark/>
          </w:tcPr>
          <w:p w14:paraId="67AF4EA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2022.5</w:t>
            </w:r>
          </w:p>
        </w:tc>
        <w:tc>
          <w:tcPr>
            <w:tcW w:w="1620" w:type="dxa"/>
            <w:tcBorders>
              <w:top w:val="nil"/>
              <w:left w:val="nil"/>
              <w:bottom w:val="single" w:sz="4" w:space="0" w:color="auto"/>
              <w:right w:val="single" w:sz="8" w:space="0" w:color="auto"/>
            </w:tcBorders>
            <w:shd w:val="clear" w:color="auto" w:fill="auto"/>
            <w:noWrap/>
            <w:vAlign w:val="bottom"/>
            <w:hideMark/>
          </w:tcPr>
          <w:p w14:paraId="4B6A552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w:t>
            </w:r>
          </w:p>
        </w:tc>
      </w:tr>
      <w:tr w:rsidR="004C7229" w:rsidRPr="00985E81" w14:paraId="6EC822D2"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0606E4A0"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J17</w:t>
            </w:r>
          </w:p>
        </w:tc>
        <w:tc>
          <w:tcPr>
            <w:tcW w:w="1350" w:type="dxa"/>
            <w:tcBorders>
              <w:top w:val="nil"/>
              <w:left w:val="nil"/>
              <w:bottom w:val="single" w:sz="4" w:space="0" w:color="auto"/>
              <w:right w:val="single" w:sz="4" w:space="0" w:color="auto"/>
            </w:tcBorders>
            <w:shd w:val="clear" w:color="auto" w:fill="auto"/>
            <w:noWrap/>
            <w:vAlign w:val="bottom"/>
            <w:hideMark/>
          </w:tcPr>
          <w:p w14:paraId="517D83E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208386</w:t>
            </w:r>
          </w:p>
        </w:tc>
        <w:tc>
          <w:tcPr>
            <w:tcW w:w="244" w:type="dxa"/>
            <w:tcBorders>
              <w:top w:val="nil"/>
              <w:left w:val="nil"/>
              <w:bottom w:val="single" w:sz="4" w:space="0" w:color="auto"/>
              <w:right w:val="nil"/>
            </w:tcBorders>
          </w:tcPr>
          <w:p w14:paraId="1BA71EA1"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573ADE9B" w14:textId="403A67A6"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935837</w:t>
            </w:r>
          </w:p>
        </w:tc>
        <w:tc>
          <w:tcPr>
            <w:tcW w:w="1550" w:type="dxa"/>
            <w:tcBorders>
              <w:top w:val="nil"/>
              <w:left w:val="nil"/>
              <w:bottom w:val="single" w:sz="4" w:space="0" w:color="auto"/>
              <w:right w:val="single" w:sz="4" w:space="0" w:color="auto"/>
            </w:tcBorders>
            <w:shd w:val="clear" w:color="auto" w:fill="auto"/>
            <w:noWrap/>
            <w:vAlign w:val="bottom"/>
            <w:hideMark/>
          </w:tcPr>
          <w:p w14:paraId="087AD367"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956" w:type="dxa"/>
            <w:tcBorders>
              <w:top w:val="nil"/>
              <w:left w:val="nil"/>
              <w:bottom w:val="single" w:sz="4" w:space="0" w:color="auto"/>
              <w:right w:val="single" w:sz="4" w:space="0" w:color="auto"/>
            </w:tcBorders>
            <w:shd w:val="clear" w:color="auto" w:fill="auto"/>
            <w:noWrap/>
            <w:vAlign w:val="bottom"/>
            <w:hideMark/>
          </w:tcPr>
          <w:p w14:paraId="6B0CC9E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2015.9</w:t>
            </w:r>
          </w:p>
        </w:tc>
        <w:tc>
          <w:tcPr>
            <w:tcW w:w="1620" w:type="dxa"/>
            <w:tcBorders>
              <w:top w:val="nil"/>
              <w:left w:val="nil"/>
              <w:bottom w:val="single" w:sz="4" w:space="0" w:color="auto"/>
              <w:right w:val="single" w:sz="8" w:space="0" w:color="auto"/>
            </w:tcBorders>
            <w:shd w:val="clear" w:color="000000" w:fill="FFFFFF"/>
            <w:noWrap/>
            <w:vAlign w:val="bottom"/>
            <w:hideMark/>
          </w:tcPr>
          <w:p w14:paraId="64AA27D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47BFC127"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0EECD4D1"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J18</w:t>
            </w:r>
          </w:p>
        </w:tc>
        <w:tc>
          <w:tcPr>
            <w:tcW w:w="1350" w:type="dxa"/>
            <w:tcBorders>
              <w:top w:val="nil"/>
              <w:left w:val="nil"/>
              <w:bottom w:val="single" w:sz="4" w:space="0" w:color="auto"/>
              <w:right w:val="single" w:sz="4" w:space="0" w:color="auto"/>
            </w:tcBorders>
            <w:shd w:val="clear" w:color="auto" w:fill="auto"/>
            <w:noWrap/>
            <w:vAlign w:val="bottom"/>
            <w:hideMark/>
          </w:tcPr>
          <w:p w14:paraId="2EAD199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208253</w:t>
            </w:r>
          </w:p>
        </w:tc>
        <w:tc>
          <w:tcPr>
            <w:tcW w:w="244" w:type="dxa"/>
            <w:tcBorders>
              <w:top w:val="nil"/>
              <w:left w:val="nil"/>
              <w:bottom w:val="single" w:sz="4" w:space="0" w:color="auto"/>
              <w:right w:val="nil"/>
            </w:tcBorders>
          </w:tcPr>
          <w:p w14:paraId="682A0B6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1BB6A28" w14:textId="754EB95D"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935810</w:t>
            </w:r>
          </w:p>
        </w:tc>
        <w:tc>
          <w:tcPr>
            <w:tcW w:w="1550" w:type="dxa"/>
            <w:tcBorders>
              <w:top w:val="nil"/>
              <w:left w:val="nil"/>
              <w:bottom w:val="single" w:sz="4" w:space="0" w:color="auto"/>
              <w:right w:val="single" w:sz="4" w:space="0" w:color="auto"/>
            </w:tcBorders>
            <w:shd w:val="clear" w:color="auto" w:fill="auto"/>
            <w:noWrap/>
            <w:vAlign w:val="bottom"/>
            <w:hideMark/>
          </w:tcPr>
          <w:p w14:paraId="4DE45221"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2022</w:t>
            </w:r>
          </w:p>
        </w:tc>
        <w:tc>
          <w:tcPr>
            <w:tcW w:w="1956" w:type="dxa"/>
            <w:tcBorders>
              <w:top w:val="nil"/>
              <w:left w:val="nil"/>
              <w:bottom w:val="single" w:sz="4" w:space="0" w:color="auto"/>
              <w:right w:val="single" w:sz="4" w:space="0" w:color="auto"/>
            </w:tcBorders>
            <w:shd w:val="clear" w:color="auto" w:fill="auto"/>
            <w:noWrap/>
            <w:vAlign w:val="bottom"/>
            <w:hideMark/>
          </w:tcPr>
          <w:p w14:paraId="4B2F8E69"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2021.4</w:t>
            </w:r>
          </w:p>
        </w:tc>
        <w:tc>
          <w:tcPr>
            <w:tcW w:w="1620" w:type="dxa"/>
            <w:tcBorders>
              <w:top w:val="nil"/>
              <w:left w:val="nil"/>
              <w:bottom w:val="single" w:sz="4" w:space="0" w:color="auto"/>
              <w:right w:val="single" w:sz="8" w:space="0" w:color="auto"/>
            </w:tcBorders>
            <w:shd w:val="clear" w:color="auto" w:fill="auto"/>
            <w:noWrap/>
            <w:vAlign w:val="bottom"/>
            <w:hideMark/>
          </w:tcPr>
          <w:p w14:paraId="7A77247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w:t>
            </w:r>
          </w:p>
        </w:tc>
      </w:tr>
      <w:tr w:rsidR="004C7229" w:rsidRPr="00985E81" w14:paraId="4095CA6F"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2261C4D2"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J19</w:t>
            </w:r>
          </w:p>
        </w:tc>
        <w:tc>
          <w:tcPr>
            <w:tcW w:w="1350" w:type="dxa"/>
            <w:tcBorders>
              <w:top w:val="nil"/>
              <w:left w:val="nil"/>
              <w:bottom w:val="single" w:sz="4" w:space="0" w:color="auto"/>
              <w:right w:val="single" w:sz="4" w:space="0" w:color="auto"/>
            </w:tcBorders>
            <w:shd w:val="clear" w:color="auto" w:fill="auto"/>
            <w:noWrap/>
            <w:vAlign w:val="bottom"/>
            <w:hideMark/>
          </w:tcPr>
          <w:p w14:paraId="1BC862F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208392</w:t>
            </w:r>
          </w:p>
        </w:tc>
        <w:tc>
          <w:tcPr>
            <w:tcW w:w="244" w:type="dxa"/>
            <w:tcBorders>
              <w:top w:val="nil"/>
              <w:left w:val="nil"/>
              <w:bottom w:val="single" w:sz="4" w:space="0" w:color="auto"/>
              <w:right w:val="nil"/>
            </w:tcBorders>
          </w:tcPr>
          <w:p w14:paraId="6238138B"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18A4E50" w14:textId="30059BD5"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935820</w:t>
            </w:r>
          </w:p>
        </w:tc>
        <w:tc>
          <w:tcPr>
            <w:tcW w:w="1550" w:type="dxa"/>
            <w:tcBorders>
              <w:top w:val="nil"/>
              <w:left w:val="nil"/>
              <w:bottom w:val="single" w:sz="4" w:space="0" w:color="auto"/>
              <w:right w:val="single" w:sz="4" w:space="0" w:color="auto"/>
            </w:tcBorders>
            <w:shd w:val="clear" w:color="auto" w:fill="auto"/>
            <w:noWrap/>
            <w:vAlign w:val="bottom"/>
            <w:hideMark/>
          </w:tcPr>
          <w:p w14:paraId="61EB3B10"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956" w:type="dxa"/>
            <w:tcBorders>
              <w:top w:val="nil"/>
              <w:left w:val="nil"/>
              <w:bottom w:val="single" w:sz="4" w:space="0" w:color="auto"/>
              <w:right w:val="single" w:sz="4" w:space="0" w:color="auto"/>
            </w:tcBorders>
            <w:shd w:val="clear" w:color="auto" w:fill="auto"/>
            <w:noWrap/>
            <w:vAlign w:val="bottom"/>
            <w:hideMark/>
          </w:tcPr>
          <w:p w14:paraId="1845B32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2014.9</w:t>
            </w:r>
          </w:p>
        </w:tc>
        <w:tc>
          <w:tcPr>
            <w:tcW w:w="1620" w:type="dxa"/>
            <w:tcBorders>
              <w:top w:val="nil"/>
              <w:left w:val="nil"/>
              <w:bottom w:val="single" w:sz="4" w:space="0" w:color="auto"/>
              <w:right w:val="single" w:sz="8" w:space="0" w:color="auto"/>
            </w:tcBorders>
            <w:shd w:val="clear" w:color="auto" w:fill="auto"/>
            <w:noWrap/>
            <w:vAlign w:val="bottom"/>
            <w:hideMark/>
          </w:tcPr>
          <w:p w14:paraId="44F68695"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7CC8B0BE"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4D83E907"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J20</w:t>
            </w:r>
          </w:p>
        </w:tc>
        <w:tc>
          <w:tcPr>
            <w:tcW w:w="1350" w:type="dxa"/>
            <w:tcBorders>
              <w:top w:val="nil"/>
              <w:left w:val="nil"/>
              <w:bottom w:val="single" w:sz="4" w:space="0" w:color="auto"/>
              <w:right w:val="single" w:sz="4" w:space="0" w:color="auto"/>
            </w:tcBorders>
            <w:shd w:val="clear" w:color="auto" w:fill="auto"/>
            <w:noWrap/>
            <w:vAlign w:val="bottom"/>
            <w:hideMark/>
          </w:tcPr>
          <w:p w14:paraId="588F902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208384</w:t>
            </w:r>
          </w:p>
        </w:tc>
        <w:tc>
          <w:tcPr>
            <w:tcW w:w="244" w:type="dxa"/>
            <w:tcBorders>
              <w:top w:val="nil"/>
              <w:left w:val="nil"/>
              <w:bottom w:val="single" w:sz="4" w:space="0" w:color="auto"/>
              <w:right w:val="nil"/>
            </w:tcBorders>
          </w:tcPr>
          <w:p w14:paraId="28180BD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169AF800" w14:textId="1C529B2F"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935751</w:t>
            </w:r>
          </w:p>
        </w:tc>
        <w:tc>
          <w:tcPr>
            <w:tcW w:w="1550" w:type="dxa"/>
            <w:tcBorders>
              <w:top w:val="nil"/>
              <w:left w:val="nil"/>
              <w:bottom w:val="single" w:sz="4" w:space="0" w:color="auto"/>
              <w:right w:val="single" w:sz="4" w:space="0" w:color="auto"/>
            </w:tcBorders>
            <w:shd w:val="clear" w:color="auto" w:fill="auto"/>
            <w:noWrap/>
            <w:vAlign w:val="bottom"/>
            <w:hideMark/>
          </w:tcPr>
          <w:p w14:paraId="5228CFD2"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2018</w:t>
            </w:r>
          </w:p>
        </w:tc>
        <w:tc>
          <w:tcPr>
            <w:tcW w:w="1956" w:type="dxa"/>
            <w:tcBorders>
              <w:top w:val="nil"/>
              <w:left w:val="nil"/>
              <w:bottom w:val="single" w:sz="4" w:space="0" w:color="auto"/>
              <w:right w:val="single" w:sz="4" w:space="0" w:color="auto"/>
            </w:tcBorders>
            <w:shd w:val="clear" w:color="auto" w:fill="auto"/>
            <w:noWrap/>
            <w:vAlign w:val="bottom"/>
            <w:hideMark/>
          </w:tcPr>
          <w:p w14:paraId="02B9917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2017.55</w:t>
            </w:r>
          </w:p>
        </w:tc>
        <w:tc>
          <w:tcPr>
            <w:tcW w:w="1620" w:type="dxa"/>
            <w:tcBorders>
              <w:top w:val="nil"/>
              <w:left w:val="nil"/>
              <w:bottom w:val="single" w:sz="4" w:space="0" w:color="auto"/>
              <w:right w:val="single" w:sz="8" w:space="0" w:color="auto"/>
            </w:tcBorders>
            <w:shd w:val="clear" w:color="auto" w:fill="auto"/>
            <w:noWrap/>
            <w:vAlign w:val="bottom"/>
            <w:hideMark/>
          </w:tcPr>
          <w:p w14:paraId="240F5F5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0.45</w:t>
            </w:r>
          </w:p>
        </w:tc>
      </w:tr>
      <w:tr w:rsidR="004C7229" w:rsidRPr="00985E81" w14:paraId="4A7827A7"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3A3165B4"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J21</w:t>
            </w:r>
          </w:p>
        </w:tc>
        <w:tc>
          <w:tcPr>
            <w:tcW w:w="1350" w:type="dxa"/>
            <w:tcBorders>
              <w:top w:val="nil"/>
              <w:left w:val="nil"/>
              <w:bottom w:val="single" w:sz="4" w:space="0" w:color="auto"/>
              <w:right w:val="single" w:sz="4" w:space="0" w:color="auto"/>
            </w:tcBorders>
            <w:shd w:val="clear" w:color="auto" w:fill="auto"/>
            <w:noWrap/>
            <w:vAlign w:val="bottom"/>
            <w:hideMark/>
          </w:tcPr>
          <w:p w14:paraId="14178DD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208430</w:t>
            </w:r>
          </w:p>
        </w:tc>
        <w:tc>
          <w:tcPr>
            <w:tcW w:w="244" w:type="dxa"/>
            <w:tcBorders>
              <w:top w:val="nil"/>
              <w:left w:val="nil"/>
              <w:bottom w:val="single" w:sz="4" w:space="0" w:color="auto"/>
              <w:right w:val="nil"/>
            </w:tcBorders>
          </w:tcPr>
          <w:p w14:paraId="0797C619"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66A88C8D" w14:textId="3D8A8EDF"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935739</w:t>
            </w:r>
          </w:p>
        </w:tc>
        <w:tc>
          <w:tcPr>
            <w:tcW w:w="1550" w:type="dxa"/>
            <w:tcBorders>
              <w:top w:val="nil"/>
              <w:left w:val="nil"/>
              <w:bottom w:val="single" w:sz="4" w:space="0" w:color="auto"/>
              <w:right w:val="single" w:sz="4" w:space="0" w:color="auto"/>
            </w:tcBorders>
            <w:shd w:val="clear" w:color="auto" w:fill="auto"/>
            <w:noWrap/>
            <w:vAlign w:val="bottom"/>
            <w:hideMark/>
          </w:tcPr>
          <w:p w14:paraId="6B24E033"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956" w:type="dxa"/>
            <w:tcBorders>
              <w:top w:val="nil"/>
              <w:left w:val="nil"/>
              <w:bottom w:val="single" w:sz="4" w:space="0" w:color="auto"/>
              <w:right w:val="single" w:sz="4" w:space="0" w:color="auto"/>
            </w:tcBorders>
            <w:shd w:val="clear" w:color="auto" w:fill="auto"/>
            <w:noWrap/>
            <w:vAlign w:val="bottom"/>
            <w:hideMark/>
          </w:tcPr>
          <w:p w14:paraId="00BA02B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2014.8</w:t>
            </w:r>
          </w:p>
        </w:tc>
        <w:tc>
          <w:tcPr>
            <w:tcW w:w="1620" w:type="dxa"/>
            <w:tcBorders>
              <w:top w:val="nil"/>
              <w:left w:val="nil"/>
              <w:bottom w:val="single" w:sz="4" w:space="0" w:color="auto"/>
              <w:right w:val="single" w:sz="8" w:space="0" w:color="auto"/>
            </w:tcBorders>
            <w:shd w:val="clear" w:color="auto" w:fill="auto"/>
            <w:noWrap/>
            <w:vAlign w:val="bottom"/>
            <w:hideMark/>
          </w:tcPr>
          <w:p w14:paraId="7B06AF18"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1.2</w:t>
            </w:r>
          </w:p>
        </w:tc>
      </w:tr>
      <w:tr w:rsidR="004C7229" w:rsidRPr="00985E81" w14:paraId="2E9961AD"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7E960150"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J22</w:t>
            </w:r>
          </w:p>
        </w:tc>
        <w:tc>
          <w:tcPr>
            <w:tcW w:w="1350" w:type="dxa"/>
            <w:tcBorders>
              <w:top w:val="nil"/>
              <w:left w:val="nil"/>
              <w:bottom w:val="single" w:sz="4" w:space="0" w:color="auto"/>
              <w:right w:val="single" w:sz="4" w:space="0" w:color="auto"/>
            </w:tcBorders>
            <w:shd w:val="clear" w:color="auto" w:fill="auto"/>
            <w:noWrap/>
            <w:vAlign w:val="bottom"/>
            <w:hideMark/>
          </w:tcPr>
          <w:p w14:paraId="5BBD5D7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208380</w:t>
            </w:r>
          </w:p>
        </w:tc>
        <w:tc>
          <w:tcPr>
            <w:tcW w:w="244" w:type="dxa"/>
            <w:tcBorders>
              <w:top w:val="nil"/>
              <w:left w:val="nil"/>
              <w:bottom w:val="single" w:sz="4" w:space="0" w:color="auto"/>
              <w:right w:val="nil"/>
            </w:tcBorders>
          </w:tcPr>
          <w:p w14:paraId="2117C05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0AB84EF8" w14:textId="649772B0"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935743</w:t>
            </w:r>
          </w:p>
        </w:tc>
        <w:tc>
          <w:tcPr>
            <w:tcW w:w="1550" w:type="dxa"/>
            <w:tcBorders>
              <w:top w:val="nil"/>
              <w:left w:val="nil"/>
              <w:bottom w:val="single" w:sz="4" w:space="0" w:color="auto"/>
              <w:right w:val="single" w:sz="4" w:space="0" w:color="auto"/>
            </w:tcBorders>
            <w:shd w:val="clear" w:color="auto" w:fill="auto"/>
            <w:noWrap/>
            <w:vAlign w:val="bottom"/>
            <w:hideMark/>
          </w:tcPr>
          <w:p w14:paraId="5BBA294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2018</w:t>
            </w:r>
          </w:p>
        </w:tc>
        <w:tc>
          <w:tcPr>
            <w:tcW w:w="1956" w:type="dxa"/>
            <w:tcBorders>
              <w:top w:val="nil"/>
              <w:left w:val="nil"/>
              <w:bottom w:val="single" w:sz="4" w:space="0" w:color="auto"/>
              <w:right w:val="single" w:sz="4" w:space="0" w:color="auto"/>
            </w:tcBorders>
            <w:shd w:val="clear" w:color="auto" w:fill="auto"/>
            <w:noWrap/>
            <w:vAlign w:val="bottom"/>
            <w:hideMark/>
          </w:tcPr>
          <w:p w14:paraId="0FCF6B6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2017.55</w:t>
            </w:r>
          </w:p>
        </w:tc>
        <w:tc>
          <w:tcPr>
            <w:tcW w:w="1620" w:type="dxa"/>
            <w:tcBorders>
              <w:top w:val="nil"/>
              <w:left w:val="nil"/>
              <w:bottom w:val="single" w:sz="4" w:space="0" w:color="auto"/>
              <w:right w:val="single" w:sz="8" w:space="0" w:color="auto"/>
            </w:tcBorders>
            <w:shd w:val="clear" w:color="auto" w:fill="auto"/>
            <w:noWrap/>
            <w:vAlign w:val="bottom"/>
            <w:hideMark/>
          </w:tcPr>
          <w:p w14:paraId="2359297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0.45</w:t>
            </w:r>
          </w:p>
        </w:tc>
      </w:tr>
      <w:tr w:rsidR="004C7229" w:rsidRPr="00985E81" w14:paraId="3D2B65E1"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4D44E557"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J23</w:t>
            </w:r>
          </w:p>
        </w:tc>
        <w:tc>
          <w:tcPr>
            <w:tcW w:w="1350" w:type="dxa"/>
            <w:tcBorders>
              <w:top w:val="nil"/>
              <w:left w:val="nil"/>
              <w:bottom w:val="single" w:sz="4" w:space="0" w:color="auto"/>
              <w:right w:val="single" w:sz="4" w:space="0" w:color="auto"/>
            </w:tcBorders>
            <w:shd w:val="clear" w:color="auto" w:fill="auto"/>
            <w:noWrap/>
            <w:vAlign w:val="bottom"/>
            <w:hideMark/>
          </w:tcPr>
          <w:p w14:paraId="671F1CF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208438</w:t>
            </w:r>
          </w:p>
        </w:tc>
        <w:tc>
          <w:tcPr>
            <w:tcW w:w="244" w:type="dxa"/>
            <w:tcBorders>
              <w:top w:val="nil"/>
              <w:left w:val="nil"/>
              <w:bottom w:val="single" w:sz="4" w:space="0" w:color="auto"/>
              <w:right w:val="nil"/>
            </w:tcBorders>
          </w:tcPr>
          <w:p w14:paraId="7892A77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2FA7DC58" w14:textId="273A09B2"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935729</w:t>
            </w:r>
          </w:p>
        </w:tc>
        <w:tc>
          <w:tcPr>
            <w:tcW w:w="1550" w:type="dxa"/>
            <w:tcBorders>
              <w:top w:val="nil"/>
              <w:left w:val="nil"/>
              <w:bottom w:val="single" w:sz="4" w:space="0" w:color="auto"/>
              <w:right w:val="single" w:sz="4" w:space="0" w:color="auto"/>
            </w:tcBorders>
            <w:shd w:val="clear" w:color="auto" w:fill="auto"/>
            <w:noWrap/>
            <w:vAlign w:val="bottom"/>
            <w:hideMark/>
          </w:tcPr>
          <w:p w14:paraId="55BCEBEB"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956" w:type="dxa"/>
            <w:tcBorders>
              <w:top w:val="nil"/>
              <w:left w:val="nil"/>
              <w:bottom w:val="single" w:sz="4" w:space="0" w:color="auto"/>
              <w:right w:val="single" w:sz="4" w:space="0" w:color="auto"/>
            </w:tcBorders>
            <w:shd w:val="clear" w:color="auto" w:fill="auto"/>
            <w:noWrap/>
            <w:vAlign w:val="bottom"/>
            <w:hideMark/>
          </w:tcPr>
          <w:p w14:paraId="4BB368F1"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2014.9</w:t>
            </w:r>
          </w:p>
        </w:tc>
        <w:tc>
          <w:tcPr>
            <w:tcW w:w="1620" w:type="dxa"/>
            <w:tcBorders>
              <w:top w:val="nil"/>
              <w:left w:val="nil"/>
              <w:bottom w:val="single" w:sz="4" w:space="0" w:color="auto"/>
              <w:right w:val="single" w:sz="8" w:space="0" w:color="auto"/>
            </w:tcBorders>
            <w:shd w:val="clear" w:color="000000" w:fill="FFFFFF"/>
            <w:noWrap/>
            <w:vAlign w:val="bottom"/>
            <w:hideMark/>
          </w:tcPr>
          <w:p w14:paraId="3CCDC5D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19E5B4EE"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44F038FD"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J24</w:t>
            </w:r>
          </w:p>
        </w:tc>
        <w:tc>
          <w:tcPr>
            <w:tcW w:w="1350" w:type="dxa"/>
            <w:tcBorders>
              <w:top w:val="nil"/>
              <w:left w:val="nil"/>
              <w:bottom w:val="single" w:sz="4" w:space="0" w:color="auto"/>
              <w:right w:val="single" w:sz="4" w:space="0" w:color="auto"/>
            </w:tcBorders>
            <w:shd w:val="clear" w:color="auto" w:fill="auto"/>
            <w:noWrap/>
            <w:vAlign w:val="bottom"/>
            <w:hideMark/>
          </w:tcPr>
          <w:p w14:paraId="4EC709F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208267</w:t>
            </w:r>
          </w:p>
        </w:tc>
        <w:tc>
          <w:tcPr>
            <w:tcW w:w="244" w:type="dxa"/>
            <w:tcBorders>
              <w:top w:val="nil"/>
              <w:left w:val="nil"/>
              <w:bottom w:val="single" w:sz="4" w:space="0" w:color="auto"/>
              <w:right w:val="nil"/>
            </w:tcBorders>
          </w:tcPr>
          <w:p w14:paraId="09469CD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4D72512" w14:textId="2D2F43BE"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935705</w:t>
            </w:r>
          </w:p>
        </w:tc>
        <w:tc>
          <w:tcPr>
            <w:tcW w:w="1550" w:type="dxa"/>
            <w:tcBorders>
              <w:top w:val="nil"/>
              <w:left w:val="nil"/>
              <w:bottom w:val="single" w:sz="4" w:space="0" w:color="auto"/>
              <w:right w:val="single" w:sz="4" w:space="0" w:color="auto"/>
            </w:tcBorders>
            <w:shd w:val="clear" w:color="auto" w:fill="auto"/>
            <w:noWrap/>
            <w:vAlign w:val="bottom"/>
            <w:hideMark/>
          </w:tcPr>
          <w:p w14:paraId="0CB60E8A"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2023</w:t>
            </w:r>
          </w:p>
        </w:tc>
        <w:tc>
          <w:tcPr>
            <w:tcW w:w="1956" w:type="dxa"/>
            <w:tcBorders>
              <w:top w:val="nil"/>
              <w:left w:val="nil"/>
              <w:bottom w:val="single" w:sz="4" w:space="0" w:color="auto"/>
              <w:right w:val="single" w:sz="4" w:space="0" w:color="auto"/>
            </w:tcBorders>
            <w:shd w:val="clear" w:color="auto" w:fill="auto"/>
            <w:noWrap/>
            <w:vAlign w:val="bottom"/>
            <w:hideMark/>
          </w:tcPr>
          <w:p w14:paraId="3F58864B"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2022.65</w:t>
            </w:r>
          </w:p>
        </w:tc>
        <w:tc>
          <w:tcPr>
            <w:tcW w:w="1620" w:type="dxa"/>
            <w:tcBorders>
              <w:top w:val="nil"/>
              <w:left w:val="nil"/>
              <w:bottom w:val="single" w:sz="4" w:space="0" w:color="auto"/>
              <w:right w:val="single" w:sz="8" w:space="0" w:color="auto"/>
            </w:tcBorders>
            <w:shd w:val="clear" w:color="auto" w:fill="auto"/>
            <w:noWrap/>
            <w:vAlign w:val="bottom"/>
            <w:hideMark/>
          </w:tcPr>
          <w:p w14:paraId="4224D3F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0.35</w:t>
            </w:r>
          </w:p>
        </w:tc>
      </w:tr>
      <w:tr w:rsidR="004C7229" w:rsidRPr="00985E81" w14:paraId="2C51E908"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1C5AD964"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J25</w:t>
            </w:r>
          </w:p>
        </w:tc>
        <w:tc>
          <w:tcPr>
            <w:tcW w:w="1350" w:type="dxa"/>
            <w:tcBorders>
              <w:top w:val="nil"/>
              <w:left w:val="nil"/>
              <w:bottom w:val="single" w:sz="4" w:space="0" w:color="auto"/>
              <w:right w:val="single" w:sz="4" w:space="0" w:color="auto"/>
            </w:tcBorders>
            <w:shd w:val="clear" w:color="auto" w:fill="auto"/>
            <w:noWrap/>
            <w:vAlign w:val="bottom"/>
            <w:hideMark/>
          </w:tcPr>
          <w:p w14:paraId="64529D61"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208435</w:t>
            </w:r>
          </w:p>
        </w:tc>
        <w:tc>
          <w:tcPr>
            <w:tcW w:w="244" w:type="dxa"/>
            <w:tcBorders>
              <w:top w:val="nil"/>
              <w:left w:val="nil"/>
              <w:bottom w:val="single" w:sz="4" w:space="0" w:color="auto"/>
              <w:right w:val="nil"/>
            </w:tcBorders>
          </w:tcPr>
          <w:p w14:paraId="62BF1B6B"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506C7A17" w14:textId="74FB2B75"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935701</w:t>
            </w:r>
          </w:p>
        </w:tc>
        <w:tc>
          <w:tcPr>
            <w:tcW w:w="1550" w:type="dxa"/>
            <w:tcBorders>
              <w:top w:val="nil"/>
              <w:left w:val="nil"/>
              <w:bottom w:val="single" w:sz="4" w:space="0" w:color="auto"/>
              <w:right w:val="single" w:sz="4" w:space="0" w:color="auto"/>
            </w:tcBorders>
            <w:shd w:val="clear" w:color="auto" w:fill="auto"/>
            <w:noWrap/>
            <w:vAlign w:val="bottom"/>
            <w:hideMark/>
          </w:tcPr>
          <w:p w14:paraId="6C9494C0"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956" w:type="dxa"/>
            <w:tcBorders>
              <w:top w:val="nil"/>
              <w:left w:val="nil"/>
              <w:bottom w:val="single" w:sz="4" w:space="0" w:color="auto"/>
              <w:right w:val="single" w:sz="4" w:space="0" w:color="auto"/>
            </w:tcBorders>
            <w:shd w:val="clear" w:color="auto" w:fill="auto"/>
            <w:noWrap/>
            <w:vAlign w:val="bottom"/>
            <w:hideMark/>
          </w:tcPr>
          <w:p w14:paraId="1B1B8622"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2014.9</w:t>
            </w:r>
          </w:p>
        </w:tc>
        <w:tc>
          <w:tcPr>
            <w:tcW w:w="1620" w:type="dxa"/>
            <w:tcBorders>
              <w:top w:val="nil"/>
              <w:left w:val="nil"/>
              <w:bottom w:val="single" w:sz="4" w:space="0" w:color="auto"/>
              <w:right w:val="single" w:sz="8" w:space="0" w:color="auto"/>
            </w:tcBorders>
            <w:shd w:val="clear" w:color="000000" w:fill="FFFFFF"/>
            <w:noWrap/>
            <w:vAlign w:val="bottom"/>
            <w:hideMark/>
          </w:tcPr>
          <w:p w14:paraId="09F58DE9"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34B8A85A"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D659306"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J26</w:t>
            </w:r>
          </w:p>
        </w:tc>
        <w:tc>
          <w:tcPr>
            <w:tcW w:w="1350" w:type="dxa"/>
            <w:tcBorders>
              <w:top w:val="nil"/>
              <w:left w:val="nil"/>
              <w:bottom w:val="single" w:sz="4" w:space="0" w:color="auto"/>
              <w:right w:val="single" w:sz="4" w:space="0" w:color="auto"/>
            </w:tcBorders>
            <w:shd w:val="clear" w:color="auto" w:fill="auto"/>
            <w:noWrap/>
            <w:vAlign w:val="bottom"/>
            <w:hideMark/>
          </w:tcPr>
          <w:p w14:paraId="1CC63316"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208094</w:t>
            </w:r>
          </w:p>
        </w:tc>
        <w:tc>
          <w:tcPr>
            <w:tcW w:w="244" w:type="dxa"/>
            <w:tcBorders>
              <w:top w:val="nil"/>
              <w:left w:val="nil"/>
              <w:bottom w:val="single" w:sz="4" w:space="0" w:color="auto"/>
              <w:right w:val="nil"/>
            </w:tcBorders>
          </w:tcPr>
          <w:p w14:paraId="022D64CB"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AA287AA" w14:textId="588BB1B5"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935655</w:t>
            </w:r>
          </w:p>
        </w:tc>
        <w:tc>
          <w:tcPr>
            <w:tcW w:w="1550" w:type="dxa"/>
            <w:tcBorders>
              <w:top w:val="nil"/>
              <w:left w:val="nil"/>
              <w:bottom w:val="single" w:sz="4" w:space="0" w:color="auto"/>
              <w:right w:val="single" w:sz="4" w:space="0" w:color="auto"/>
            </w:tcBorders>
            <w:shd w:val="clear" w:color="auto" w:fill="auto"/>
            <w:noWrap/>
            <w:vAlign w:val="bottom"/>
            <w:hideMark/>
          </w:tcPr>
          <w:p w14:paraId="483B7932"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956" w:type="dxa"/>
            <w:tcBorders>
              <w:top w:val="nil"/>
              <w:left w:val="nil"/>
              <w:bottom w:val="single" w:sz="4" w:space="0" w:color="auto"/>
              <w:right w:val="single" w:sz="4" w:space="0" w:color="auto"/>
            </w:tcBorders>
            <w:shd w:val="clear" w:color="auto" w:fill="auto"/>
            <w:noWrap/>
            <w:vAlign w:val="bottom"/>
            <w:hideMark/>
          </w:tcPr>
          <w:p w14:paraId="2CA5577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2016.5</w:t>
            </w:r>
          </w:p>
        </w:tc>
        <w:tc>
          <w:tcPr>
            <w:tcW w:w="1620" w:type="dxa"/>
            <w:tcBorders>
              <w:top w:val="nil"/>
              <w:left w:val="nil"/>
              <w:bottom w:val="single" w:sz="4" w:space="0" w:color="auto"/>
              <w:right w:val="single" w:sz="8" w:space="0" w:color="auto"/>
            </w:tcBorders>
            <w:shd w:val="clear" w:color="auto" w:fill="auto"/>
            <w:noWrap/>
            <w:vAlign w:val="bottom"/>
            <w:hideMark/>
          </w:tcPr>
          <w:p w14:paraId="5E1A5EE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w:t>
            </w:r>
          </w:p>
        </w:tc>
      </w:tr>
      <w:tr w:rsidR="004C7229" w:rsidRPr="00985E81" w14:paraId="0C2AB8DF"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2B1F6102"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J27</w:t>
            </w:r>
          </w:p>
        </w:tc>
        <w:tc>
          <w:tcPr>
            <w:tcW w:w="1350" w:type="dxa"/>
            <w:tcBorders>
              <w:top w:val="nil"/>
              <w:left w:val="nil"/>
              <w:bottom w:val="single" w:sz="4" w:space="0" w:color="auto"/>
              <w:right w:val="single" w:sz="4" w:space="0" w:color="auto"/>
            </w:tcBorders>
            <w:shd w:val="clear" w:color="auto" w:fill="auto"/>
            <w:noWrap/>
            <w:vAlign w:val="bottom"/>
            <w:hideMark/>
          </w:tcPr>
          <w:p w14:paraId="6DD95B2C"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208029</w:t>
            </w:r>
          </w:p>
        </w:tc>
        <w:tc>
          <w:tcPr>
            <w:tcW w:w="244" w:type="dxa"/>
            <w:tcBorders>
              <w:top w:val="nil"/>
              <w:left w:val="nil"/>
              <w:bottom w:val="single" w:sz="4" w:space="0" w:color="auto"/>
              <w:right w:val="nil"/>
            </w:tcBorders>
          </w:tcPr>
          <w:p w14:paraId="34BFE428"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68B91D5" w14:textId="228072C6"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935507</w:t>
            </w:r>
          </w:p>
        </w:tc>
        <w:tc>
          <w:tcPr>
            <w:tcW w:w="1550" w:type="dxa"/>
            <w:tcBorders>
              <w:top w:val="nil"/>
              <w:left w:val="nil"/>
              <w:bottom w:val="single" w:sz="4" w:space="0" w:color="auto"/>
              <w:right w:val="single" w:sz="4" w:space="0" w:color="auto"/>
            </w:tcBorders>
            <w:shd w:val="clear" w:color="auto" w:fill="auto"/>
            <w:noWrap/>
            <w:vAlign w:val="bottom"/>
            <w:hideMark/>
          </w:tcPr>
          <w:p w14:paraId="7366731D"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2012</w:t>
            </w:r>
          </w:p>
        </w:tc>
        <w:tc>
          <w:tcPr>
            <w:tcW w:w="1956" w:type="dxa"/>
            <w:tcBorders>
              <w:top w:val="nil"/>
              <w:left w:val="nil"/>
              <w:bottom w:val="single" w:sz="4" w:space="0" w:color="auto"/>
              <w:right w:val="single" w:sz="4" w:space="0" w:color="auto"/>
            </w:tcBorders>
            <w:shd w:val="clear" w:color="auto" w:fill="auto"/>
            <w:noWrap/>
            <w:vAlign w:val="bottom"/>
            <w:hideMark/>
          </w:tcPr>
          <w:p w14:paraId="3C5B1E77"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2010.7</w:t>
            </w:r>
          </w:p>
        </w:tc>
        <w:tc>
          <w:tcPr>
            <w:tcW w:w="1620" w:type="dxa"/>
            <w:tcBorders>
              <w:top w:val="nil"/>
              <w:left w:val="nil"/>
              <w:bottom w:val="single" w:sz="4" w:space="0" w:color="auto"/>
              <w:right w:val="single" w:sz="8" w:space="0" w:color="auto"/>
            </w:tcBorders>
            <w:shd w:val="clear" w:color="auto" w:fill="auto"/>
            <w:noWrap/>
            <w:vAlign w:val="bottom"/>
            <w:hideMark/>
          </w:tcPr>
          <w:p w14:paraId="0EAC89AF"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w:t>
            </w:r>
          </w:p>
        </w:tc>
      </w:tr>
      <w:tr w:rsidR="004C7229" w:rsidRPr="00985E81" w14:paraId="2D021742"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E0302A0" w14:textId="77777777" w:rsidR="004C7229" w:rsidRPr="00985E81" w:rsidRDefault="004C7229" w:rsidP="00865824">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J28</w:t>
            </w:r>
          </w:p>
        </w:tc>
        <w:tc>
          <w:tcPr>
            <w:tcW w:w="1350" w:type="dxa"/>
            <w:tcBorders>
              <w:top w:val="nil"/>
              <w:left w:val="nil"/>
              <w:bottom w:val="single" w:sz="4" w:space="0" w:color="auto"/>
              <w:right w:val="single" w:sz="4" w:space="0" w:color="auto"/>
            </w:tcBorders>
            <w:shd w:val="clear" w:color="auto" w:fill="auto"/>
            <w:noWrap/>
            <w:vAlign w:val="bottom"/>
            <w:hideMark/>
          </w:tcPr>
          <w:p w14:paraId="34889622"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208011</w:t>
            </w:r>
          </w:p>
        </w:tc>
        <w:tc>
          <w:tcPr>
            <w:tcW w:w="244" w:type="dxa"/>
            <w:tcBorders>
              <w:top w:val="nil"/>
              <w:left w:val="nil"/>
              <w:bottom w:val="single" w:sz="4" w:space="0" w:color="auto"/>
              <w:right w:val="nil"/>
            </w:tcBorders>
          </w:tcPr>
          <w:p w14:paraId="70579ACB"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6F4604E" w14:textId="40A0B549"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935655</w:t>
            </w:r>
          </w:p>
        </w:tc>
        <w:tc>
          <w:tcPr>
            <w:tcW w:w="1550" w:type="dxa"/>
            <w:tcBorders>
              <w:top w:val="nil"/>
              <w:left w:val="nil"/>
              <w:bottom w:val="single" w:sz="4" w:space="0" w:color="auto"/>
              <w:right w:val="single" w:sz="4" w:space="0" w:color="auto"/>
            </w:tcBorders>
            <w:shd w:val="clear" w:color="auto" w:fill="auto"/>
            <w:noWrap/>
            <w:vAlign w:val="bottom"/>
            <w:hideMark/>
          </w:tcPr>
          <w:p w14:paraId="181F74E4"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w:t>
            </w:r>
          </w:p>
        </w:tc>
        <w:tc>
          <w:tcPr>
            <w:tcW w:w="1956" w:type="dxa"/>
            <w:tcBorders>
              <w:top w:val="nil"/>
              <w:left w:val="nil"/>
              <w:bottom w:val="single" w:sz="4" w:space="0" w:color="auto"/>
              <w:right w:val="single" w:sz="4" w:space="0" w:color="auto"/>
            </w:tcBorders>
            <w:shd w:val="clear" w:color="auto" w:fill="auto"/>
            <w:noWrap/>
            <w:vAlign w:val="bottom"/>
            <w:hideMark/>
          </w:tcPr>
          <w:p w14:paraId="09D41FAE"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2014.4</w:t>
            </w:r>
          </w:p>
        </w:tc>
        <w:tc>
          <w:tcPr>
            <w:tcW w:w="1620" w:type="dxa"/>
            <w:tcBorders>
              <w:top w:val="nil"/>
              <w:left w:val="nil"/>
              <w:bottom w:val="single" w:sz="4" w:space="0" w:color="auto"/>
              <w:right w:val="single" w:sz="8" w:space="0" w:color="auto"/>
            </w:tcBorders>
            <w:shd w:val="clear" w:color="auto" w:fill="auto"/>
            <w:noWrap/>
            <w:vAlign w:val="bottom"/>
            <w:hideMark/>
          </w:tcPr>
          <w:p w14:paraId="29D00950" w14:textId="77777777" w:rsidR="004C7229" w:rsidRPr="00985E81" w:rsidRDefault="004C7229" w:rsidP="00865824">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w:t>
            </w:r>
          </w:p>
        </w:tc>
      </w:tr>
      <w:tr w:rsidR="004C7229" w:rsidRPr="00985E81" w14:paraId="1A674252"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0306ACB"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J29</w:t>
            </w:r>
          </w:p>
        </w:tc>
        <w:tc>
          <w:tcPr>
            <w:tcW w:w="1350" w:type="dxa"/>
            <w:tcBorders>
              <w:top w:val="nil"/>
              <w:left w:val="nil"/>
              <w:bottom w:val="single" w:sz="4" w:space="0" w:color="auto"/>
              <w:right w:val="single" w:sz="4" w:space="0" w:color="auto"/>
            </w:tcBorders>
            <w:shd w:val="clear" w:color="auto" w:fill="auto"/>
            <w:noWrap/>
            <w:vAlign w:val="bottom"/>
            <w:hideMark/>
          </w:tcPr>
          <w:p w14:paraId="6C7DDB5D"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208017</w:t>
            </w:r>
          </w:p>
        </w:tc>
        <w:tc>
          <w:tcPr>
            <w:tcW w:w="244" w:type="dxa"/>
            <w:tcBorders>
              <w:top w:val="nil"/>
              <w:left w:val="nil"/>
              <w:bottom w:val="single" w:sz="4" w:space="0" w:color="auto"/>
              <w:right w:val="nil"/>
            </w:tcBorders>
          </w:tcPr>
          <w:p w14:paraId="2EC1199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3557506" w14:textId="6BDA3F73"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935504</w:t>
            </w:r>
          </w:p>
        </w:tc>
        <w:tc>
          <w:tcPr>
            <w:tcW w:w="1550" w:type="dxa"/>
            <w:tcBorders>
              <w:top w:val="nil"/>
              <w:left w:val="nil"/>
              <w:bottom w:val="single" w:sz="4" w:space="0" w:color="auto"/>
              <w:right w:val="single" w:sz="4" w:space="0" w:color="auto"/>
            </w:tcBorders>
            <w:shd w:val="clear" w:color="auto" w:fill="auto"/>
            <w:noWrap/>
            <w:vAlign w:val="bottom"/>
            <w:hideMark/>
          </w:tcPr>
          <w:p w14:paraId="707732E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1956" w:type="dxa"/>
            <w:tcBorders>
              <w:top w:val="nil"/>
              <w:left w:val="nil"/>
              <w:bottom w:val="single" w:sz="4" w:space="0" w:color="auto"/>
              <w:right w:val="single" w:sz="4" w:space="0" w:color="auto"/>
            </w:tcBorders>
            <w:shd w:val="clear" w:color="auto" w:fill="auto"/>
            <w:noWrap/>
            <w:vAlign w:val="bottom"/>
            <w:hideMark/>
          </w:tcPr>
          <w:p w14:paraId="27E9C6C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2009.7</w:t>
            </w:r>
          </w:p>
        </w:tc>
        <w:tc>
          <w:tcPr>
            <w:tcW w:w="1620" w:type="dxa"/>
            <w:tcBorders>
              <w:top w:val="nil"/>
              <w:left w:val="nil"/>
              <w:bottom w:val="single" w:sz="4" w:space="0" w:color="auto"/>
              <w:right w:val="single" w:sz="8" w:space="0" w:color="auto"/>
            </w:tcBorders>
            <w:shd w:val="clear" w:color="auto" w:fill="auto"/>
            <w:noWrap/>
            <w:vAlign w:val="bottom"/>
            <w:hideMark/>
          </w:tcPr>
          <w:p w14:paraId="4E7C878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w:t>
            </w:r>
          </w:p>
        </w:tc>
      </w:tr>
      <w:tr w:rsidR="004C7229" w:rsidRPr="00985E81" w14:paraId="21CDF71D"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06681132"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J30</w:t>
            </w:r>
          </w:p>
        </w:tc>
        <w:tc>
          <w:tcPr>
            <w:tcW w:w="1350" w:type="dxa"/>
            <w:tcBorders>
              <w:top w:val="nil"/>
              <w:left w:val="nil"/>
              <w:bottom w:val="single" w:sz="4" w:space="0" w:color="auto"/>
              <w:right w:val="single" w:sz="4" w:space="0" w:color="auto"/>
            </w:tcBorders>
            <w:shd w:val="clear" w:color="auto" w:fill="auto"/>
            <w:noWrap/>
            <w:vAlign w:val="bottom"/>
            <w:hideMark/>
          </w:tcPr>
          <w:p w14:paraId="616850A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207908</w:t>
            </w:r>
          </w:p>
        </w:tc>
        <w:tc>
          <w:tcPr>
            <w:tcW w:w="244" w:type="dxa"/>
            <w:tcBorders>
              <w:top w:val="nil"/>
              <w:left w:val="nil"/>
              <w:bottom w:val="single" w:sz="4" w:space="0" w:color="auto"/>
              <w:right w:val="nil"/>
            </w:tcBorders>
          </w:tcPr>
          <w:p w14:paraId="1FCF46B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9EA036E" w14:textId="40FF5E3E"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935701</w:t>
            </w:r>
          </w:p>
        </w:tc>
        <w:tc>
          <w:tcPr>
            <w:tcW w:w="1550" w:type="dxa"/>
            <w:tcBorders>
              <w:top w:val="nil"/>
              <w:left w:val="nil"/>
              <w:bottom w:val="single" w:sz="4" w:space="0" w:color="auto"/>
              <w:right w:val="single" w:sz="4" w:space="0" w:color="auto"/>
            </w:tcBorders>
            <w:shd w:val="clear" w:color="auto" w:fill="auto"/>
            <w:noWrap/>
            <w:vAlign w:val="bottom"/>
            <w:hideMark/>
          </w:tcPr>
          <w:p w14:paraId="2192961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2003</w:t>
            </w:r>
          </w:p>
        </w:tc>
        <w:tc>
          <w:tcPr>
            <w:tcW w:w="1956" w:type="dxa"/>
            <w:tcBorders>
              <w:top w:val="nil"/>
              <w:left w:val="nil"/>
              <w:bottom w:val="single" w:sz="4" w:space="0" w:color="auto"/>
              <w:right w:val="single" w:sz="4" w:space="0" w:color="auto"/>
            </w:tcBorders>
            <w:shd w:val="clear" w:color="auto" w:fill="auto"/>
            <w:noWrap/>
            <w:vAlign w:val="bottom"/>
            <w:hideMark/>
          </w:tcPr>
          <w:p w14:paraId="0F949F0A"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2002.5</w:t>
            </w:r>
          </w:p>
        </w:tc>
        <w:tc>
          <w:tcPr>
            <w:tcW w:w="1620" w:type="dxa"/>
            <w:tcBorders>
              <w:top w:val="nil"/>
              <w:left w:val="nil"/>
              <w:bottom w:val="single" w:sz="4" w:space="0" w:color="auto"/>
              <w:right w:val="single" w:sz="8" w:space="0" w:color="auto"/>
            </w:tcBorders>
            <w:shd w:val="clear" w:color="auto" w:fill="auto"/>
            <w:noWrap/>
            <w:vAlign w:val="bottom"/>
            <w:hideMark/>
          </w:tcPr>
          <w:p w14:paraId="53A5FC54"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w:t>
            </w:r>
          </w:p>
        </w:tc>
      </w:tr>
      <w:tr w:rsidR="004C7229" w:rsidRPr="00985E81" w14:paraId="718D849F"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758DC9C8"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J31</w:t>
            </w:r>
          </w:p>
        </w:tc>
        <w:tc>
          <w:tcPr>
            <w:tcW w:w="1350" w:type="dxa"/>
            <w:tcBorders>
              <w:top w:val="nil"/>
              <w:left w:val="nil"/>
              <w:bottom w:val="single" w:sz="4" w:space="0" w:color="auto"/>
              <w:right w:val="single" w:sz="4" w:space="0" w:color="auto"/>
            </w:tcBorders>
            <w:shd w:val="clear" w:color="auto" w:fill="auto"/>
            <w:noWrap/>
            <w:vAlign w:val="bottom"/>
            <w:hideMark/>
          </w:tcPr>
          <w:p w14:paraId="5B82EAFA"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207782</w:t>
            </w:r>
          </w:p>
        </w:tc>
        <w:tc>
          <w:tcPr>
            <w:tcW w:w="244" w:type="dxa"/>
            <w:tcBorders>
              <w:top w:val="nil"/>
              <w:left w:val="nil"/>
              <w:bottom w:val="single" w:sz="4" w:space="0" w:color="auto"/>
              <w:right w:val="nil"/>
            </w:tcBorders>
          </w:tcPr>
          <w:p w14:paraId="0A65544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87D5342" w14:textId="6DD7C9CB"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935467</w:t>
            </w:r>
          </w:p>
        </w:tc>
        <w:tc>
          <w:tcPr>
            <w:tcW w:w="1550" w:type="dxa"/>
            <w:tcBorders>
              <w:top w:val="nil"/>
              <w:left w:val="nil"/>
              <w:bottom w:val="single" w:sz="4" w:space="0" w:color="auto"/>
              <w:right w:val="single" w:sz="4" w:space="0" w:color="auto"/>
            </w:tcBorders>
            <w:shd w:val="clear" w:color="auto" w:fill="auto"/>
            <w:noWrap/>
            <w:vAlign w:val="bottom"/>
            <w:hideMark/>
          </w:tcPr>
          <w:p w14:paraId="0AEFEE09"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1996</w:t>
            </w:r>
          </w:p>
        </w:tc>
        <w:tc>
          <w:tcPr>
            <w:tcW w:w="1956" w:type="dxa"/>
            <w:tcBorders>
              <w:top w:val="nil"/>
              <w:left w:val="nil"/>
              <w:bottom w:val="single" w:sz="4" w:space="0" w:color="auto"/>
              <w:right w:val="single" w:sz="4" w:space="0" w:color="auto"/>
            </w:tcBorders>
            <w:shd w:val="clear" w:color="auto" w:fill="auto"/>
            <w:noWrap/>
            <w:vAlign w:val="bottom"/>
            <w:hideMark/>
          </w:tcPr>
          <w:p w14:paraId="318B87B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1994.9</w:t>
            </w:r>
          </w:p>
        </w:tc>
        <w:tc>
          <w:tcPr>
            <w:tcW w:w="1620" w:type="dxa"/>
            <w:tcBorders>
              <w:top w:val="nil"/>
              <w:left w:val="nil"/>
              <w:bottom w:val="single" w:sz="4" w:space="0" w:color="auto"/>
              <w:right w:val="single" w:sz="8" w:space="0" w:color="auto"/>
            </w:tcBorders>
            <w:shd w:val="clear" w:color="auto" w:fill="auto"/>
            <w:noWrap/>
            <w:vAlign w:val="bottom"/>
            <w:hideMark/>
          </w:tcPr>
          <w:p w14:paraId="50E1628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38CAD121"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D25AEB6"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J32</w:t>
            </w:r>
          </w:p>
        </w:tc>
        <w:tc>
          <w:tcPr>
            <w:tcW w:w="1350" w:type="dxa"/>
            <w:tcBorders>
              <w:top w:val="nil"/>
              <w:left w:val="nil"/>
              <w:bottom w:val="single" w:sz="4" w:space="0" w:color="auto"/>
              <w:right w:val="single" w:sz="4" w:space="0" w:color="auto"/>
            </w:tcBorders>
            <w:shd w:val="clear" w:color="auto" w:fill="auto"/>
            <w:noWrap/>
            <w:vAlign w:val="bottom"/>
            <w:hideMark/>
          </w:tcPr>
          <w:p w14:paraId="09AC6C2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208410</w:t>
            </w:r>
          </w:p>
        </w:tc>
        <w:tc>
          <w:tcPr>
            <w:tcW w:w="244" w:type="dxa"/>
            <w:tcBorders>
              <w:top w:val="nil"/>
              <w:left w:val="nil"/>
              <w:bottom w:val="single" w:sz="4" w:space="0" w:color="auto"/>
              <w:right w:val="nil"/>
            </w:tcBorders>
          </w:tcPr>
          <w:p w14:paraId="6CD2368A"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6BD4365" w14:textId="6C5DFD7B"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935828</w:t>
            </w:r>
          </w:p>
        </w:tc>
        <w:tc>
          <w:tcPr>
            <w:tcW w:w="1550" w:type="dxa"/>
            <w:tcBorders>
              <w:top w:val="nil"/>
              <w:left w:val="nil"/>
              <w:bottom w:val="single" w:sz="4" w:space="0" w:color="auto"/>
              <w:right w:val="single" w:sz="4" w:space="0" w:color="auto"/>
            </w:tcBorders>
            <w:shd w:val="clear" w:color="auto" w:fill="auto"/>
            <w:noWrap/>
            <w:vAlign w:val="bottom"/>
            <w:hideMark/>
          </w:tcPr>
          <w:p w14:paraId="15CF5AE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956" w:type="dxa"/>
            <w:tcBorders>
              <w:top w:val="nil"/>
              <w:left w:val="nil"/>
              <w:bottom w:val="single" w:sz="4" w:space="0" w:color="auto"/>
              <w:right w:val="single" w:sz="4" w:space="0" w:color="auto"/>
            </w:tcBorders>
            <w:shd w:val="clear" w:color="auto" w:fill="auto"/>
            <w:noWrap/>
            <w:vAlign w:val="bottom"/>
            <w:hideMark/>
          </w:tcPr>
          <w:p w14:paraId="4EDE0D67"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w:t>
            </w:r>
          </w:p>
        </w:tc>
        <w:tc>
          <w:tcPr>
            <w:tcW w:w="1620" w:type="dxa"/>
            <w:tcBorders>
              <w:top w:val="nil"/>
              <w:left w:val="nil"/>
              <w:bottom w:val="single" w:sz="4" w:space="0" w:color="auto"/>
              <w:right w:val="single" w:sz="8" w:space="0" w:color="auto"/>
            </w:tcBorders>
            <w:shd w:val="clear" w:color="auto" w:fill="auto"/>
            <w:noWrap/>
            <w:vAlign w:val="bottom"/>
            <w:hideMark/>
          </w:tcPr>
          <w:p w14:paraId="37B513F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4C7229" w:rsidRPr="00985E81" w14:paraId="6D5EB838"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7C5AAE4"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J33</w:t>
            </w:r>
          </w:p>
        </w:tc>
        <w:tc>
          <w:tcPr>
            <w:tcW w:w="1350" w:type="dxa"/>
            <w:tcBorders>
              <w:top w:val="nil"/>
              <w:left w:val="nil"/>
              <w:bottom w:val="single" w:sz="4" w:space="0" w:color="auto"/>
              <w:right w:val="single" w:sz="4" w:space="0" w:color="auto"/>
            </w:tcBorders>
            <w:shd w:val="clear" w:color="auto" w:fill="auto"/>
            <w:noWrap/>
            <w:vAlign w:val="bottom"/>
            <w:hideMark/>
          </w:tcPr>
          <w:p w14:paraId="5539C6B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208531</w:t>
            </w:r>
          </w:p>
        </w:tc>
        <w:tc>
          <w:tcPr>
            <w:tcW w:w="244" w:type="dxa"/>
            <w:tcBorders>
              <w:top w:val="nil"/>
              <w:left w:val="nil"/>
              <w:bottom w:val="single" w:sz="4" w:space="0" w:color="auto"/>
              <w:right w:val="nil"/>
            </w:tcBorders>
          </w:tcPr>
          <w:p w14:paraId="62DAD39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248A3FAA" w14:textId="57834AD6"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935737</w:t>
            </w:r>
          </w:p>
        </w:tc>
        <w:tc>
          <w:tcPr>
            <w:tcW w:w="1550" w:type="dxa"/>
            <w:tcBorders>
              <w:top w:val="nil"/>
              <w:left w:val="nil"/>
              <w:bottom w:val="single" w:sz="4" w:space="0" w:color="auto"/>
              <w:right w:val="single" w:sz="4" w:space="0" w:color="auto"/>
            </w:tcBorders>
            <w:shd w:val="clear" w:color="auto" w:fill="auto"/>
            <w:noWrap/>
            <w:vAlign w:val="bottom"/>
            <w:hideMark/>
          </w:tcPr>
          <w:p w14:paraId="66B9320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956" w:type="dxa"/>
            <w:tcBorders>
              <w:top w:val="nil"/>
              <w:left w:val="nil"/>
              <w:bottom w:val="single" w:sz="4" w:space="0" w:color="auto"/>
              <w:right w:val="single" w:sz="4" w:space="0" w:color="auto"/>
            </w:tcBorders>
            <w:shd w:val="clear" w:color="auto" w:fill="auto"/>
            <w:noWrap/>
            <w:vAlign w:val="bottom"/>
            <w:hideMark/>
          </w:tcPr>
          <w:p w14:paraId="69C10524"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2015.4</w:t>
            </w:r>
          </w:p>
        </w:tc>
        <w:tc>
          <w:tcPr>
            <w:tcW w:w="1620" w:type="dxa"/>
            <w:tcBorders>
              <w:top w:val="nil"/>
              <w:left w:val="nil"/>
              <w:bottom w:val="single" w:sz="4" w:space="0" w:color="auto"/>
              <w:right w:val="single" w:sz="8" w:space="0" w:color="auto"/>
            </w:tcBorders>
            <w:shd w:val="clear" w:color="auto" w:fill="auto"/>
            <w:noWrap/>
            <w:vAlign w:val="bottom"/>
            <w:hideMark/>
          </w:tcPr>
          <w:p w14:paraId="2CEF24AC"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w:t>
            </w:r>
          </w:p>
        </w:tc>
      </w:tr>
      <w:tr w:rsidR="004C7229" w:rsidRPr="00985E81" w14:paraId="50D63B07"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5CE1F19"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J34</w:t>
            </w:r>
          </w:p>
        </w:tc>
        <w:tc>
          <w:tcPr>
            <w:tcW w:w="1350" w:type="dxa"/>
            <w:tcBorders>
              <w:top w:val="nil"/>
              <w:left w:val="nil"/>
              <w:bottom w:val="single" w:sz="4" w:space="0" w:color="auto"/>
              <w:right w:val="single" w:sz="4" w:space="0" w:color="auto"/>
            </w:tcBorders>
            <w:shd w:val="clear" w:color="auto" w:fill="auto"/>
            <w:noWrap/>
            <w:vAlign w:val="bottom"/>
            <w:hideMark/>
          </w:tcPr>
          <w:p w14:paraId="2F8BEB8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208501</w:t>
            </w:r>
          </w:p>
        </w:tc>
        <w:tc>
          <w:tcPr>
            <w:tcW w:w="244" w:type="dxa"/>
            <w:tcBorders>
              <w:top w:val="nil"/>
              <w:left w:val="nil"/>
              <w:bottom w:val="single" w:sz="4" w:space="0" w:color="auto"/>
              <w:right w:val="nil"/>
            </w:tcBorders>
          </w:tcPr>
          <w:p w14:paraId="3E930F1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25D6A382" w14:textId="7FF39473"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935713</w:t>
            </w:r>
          </w:p>
        </w:tc>
        <w:tc>
          <w:tcPr>
            <w:tcW w:w="1550" w:type="dxa"/>
            <w:tcBorders>
              <w:top w:val="nil"/>
              <w:left w:val="nil"/>
              <w:bottom w:val="single" w:sz="4" w:space="0" w:color="auto"/>
              <w:right w:val="single" w:sz="4" w:space="0" w:color="auto"/>
            </w:tcBorders>
            <w:shd w:val="clear" w:color="auto" w:fill="auto"/>
            <w:noWrap/>
            <w:vAlign w:val="bottom"/>
            <w:hideMark/>
          </w:tcPr>
          <w:p w14:paraId="364B7E6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2015.1</w:t>
            </w:r>
          </w:p>
        </w:tc>
        <w:tc>
          <w:tcPr>
            <w:tcW w:w="1956" w:type="dxa"/>
            <w:tcBorders>
              <w:top w:val="nil"/>
              <w:left w:val="nil"/>
              <w:bottom w:val="single" w:sz="4" w:space="0" w:color="auto"/>
              <w:right w:val="single" w:sz="4" w:space="0" w:color="auto"/>
            </w:tcBorders>
            <w:shd w:val="clear" w:color="auto" w:fill="auto"/>
            <w:noWrap/>
            <w:vAlign w:val="bottom"/>
            <w:hideMark/>
          </w:tcPr>
          <w:p w14:paraId="093E116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w:t>
            </w:r>
          </w:p>
        </w:tc>
        <w:tc>
          <w:tcPr>
            <w:tcW w:w="1620" w:type="dxa"/>
            <w:tcBorders>
              <w:top w:val="nil"/>
              <w:left w:val="nil"/>
              <w:bottom w:val="single" w:sz="4" w:space="0" w:color="auto"/>
              <w:right w:val="single" w:sz="8" w:space="0" w:color="auto"/>
            </w:tcBorders>
            <w:shd w:val="clear" w:color="auto" w:fill="auto"/>
            <w:noWrap/>
            <w:vAlign w:val="bottom"/>
            <w:hideMark/>
          </w:tcPr>
          <w:p w14:paraId="2D2DCB1F"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4A2AB0B2"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45A3626B"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J35</w:t>
            </w:r>
          </w:p>
        </w:tc>
        <w:tc>
          <w:tcPr>
            <w:tcW w:w="1350" w:type="dxa"/>
            <w:tcBorders>
              <w:top w:val="nil"/>
              <w:left w:val="nil"/>
              <w:bottom w:val="single" w:sz="4" w:space="0" w:color="auto"/>
              <w:right w:val="single" w:sz="4" w:space="0" w:color="auto"/>
            </w:tcBorders>
            <w:shd w:val="clear" w:color="auto" w:fill="auto"/>
            <w:noWrap/>
            <w:vAlign w:val="bottom"/>
            <w:hideMark/>
          </w:tcPr>
          <w:p w14:paraId="28038BC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208686</w:t>
            </w:r>
          </w:p>
        </w:tc>
        <w:tc>
          <w:tcPr>
            <w:tcW w:w="244" w:type="dxa"/>
            <w:tcBorders>
              <w:top w:val="nil"/>
              <w:left w:val="nil"/>
              <w:bottom w:val="single" w:sz="4" w:space="0" w:color="auto"/>
              <w:right w:val="nil"/>
            </w:tcBorders>
          </w:tcPr>
          <w:p w14:paraId="651345BB"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2B15E9CC" w14:textId="2AB7B7CF"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935801</w:t>
            </w:r>
          </w:p>
        </w:tc>
        <w:tc>
          <w:tcPr>
            <w:tcW w:w="1550" w:type="dxa"/>
            <w:tcBorders>
              <w:top w:val="nil"/>
              <w:left w:val="nil"/>
              <w:bottom w:val="single" w:sz="4" w:space="0" w:color="auto"/>
              <w:right w:val="single" w:sz="4" w:space="0" w:color="auto"/>
            </w:tcBorders>
            <w:shd w:val="clear" w:color="auto" w:fill="auto"/>
            <w:noWrap/>
            <w:vAlign w:val="bottom"/>
            <w:hideMark/>
          </w:tcPr>
          <w:p w14:paraId="02B6F9CD"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2019</w:t>
            </w:r>
          </w:p>
        </w:tc>
        <w:tc>
          <w:tcPr>
            <w:tcW w:w="1956" w:type="dxa"/>
            <w:tcBorders>
              <w:top w:val="nil"/>
              <w:left w:val="nil"/>
              <w:bottom w:val="single" w:sz="4" w:space="0" w:color="auto"/>
              <w:right w:val="single" w:sz="4" w:space="0" w:color="auto"/>
            </w:tcBorders>
            <w:shd w:val="clear" w:color="auto" w:fill="auto"/>
            <w:noWrap/>
            <w:vAlign w:val="bottom"/>
            <w:hideMark/>
          </w:tcPr>
          <w:p w14:paraId="4099D3E9"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2018.5</w:t>
            </w:r>
          </w:p>
        </w:tc>
        <w:tc>
          <w:tcPr>
            <w:tcW w:w="1620" w:type="dxa"/>
            <w:tcBorders>
              <w:top w:val="nil"/>
              <w:left w:val="nil"/>
              <w:bottom w:val="single" w:sz="4" w:space="0" w:color="auto"/>
              <w:right w:val="single" w:sz="8" w:space="0" w:color="auto"/>
            </w:tcBorders>
            <w:shd w:val="clear" w:color="auto" w:fill="auto"/>
            <w:noWrap/>
            <w:vAlign w:val="bottom"/>
            <w:hideMark/>
          </w:tcPr>
          <w:p w14:paraId="68637274"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0.5</w:t>
            </w:r>
          </w:p>
        </w:tc>
      </w:tr>
      <w:tr w:rsidR="004C7229" w:rsidRPr="00985E81" w14:paraId="36E9D800"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2C96D5C"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J36</w:t>
            </w:r>
          </w:p>
        </w:tc>
        <w:tc>
          <w:tcPr>
            <w:tcW w:w="1350" w:type="dxa"/>
            <w:tcBorders>
              <w:top w:val="nil"/>
              <w:left w:val="nil"/>
              <w:bottom w:val="single" w:sz="4" w:space="0" w:color="auto"/>
              <w:right w:val="single" w:sz="4" w:space="0" w:color="auto"/>
            </w:tcBorders>
            <w:shd w:val="clear" w:color="auto" w:fill="auto"/>
            <w:noWrap/>
            <w:vAlign w:val="bottom"/>
            <w:hideMark/>
          </w:tcPr>
          <w:p w14:paraId="6475545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208510</w:t>
            </w:r>
          </w:p>
        </w:tc>
        <w:tc>
          <w:tcPr>
            <w:tcW w:w="244" w:type="dxa"/>
            <w:tcBorders>
              <w:top w:val="nil"/>
              <w:left w:val="nil"/>
              <w:bottom w:val="single" w:sz="4" w:space="0" w:color="auto"/>
              <w:right w:val="nil"/>
            </w:tcBorders>
          </w:tcPr>
          <w:p w14:paraId="1E6B885C"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04305E81" w14:textId="2F67065A"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935712</w:t>
            </w:r>
          </w:p>
        </w:tc>
        <w:tc>
          <w:tcPr>
            <w:tcW w:w="1550" w:type="dxa"/>
            <w:tcBorders>
              <w:top w:val="nil"/>
              <w:left w:val="nil"/>
              <w:bottom w:val="single" w:sz="4" w:space="0" w:color="auto"/>
              <w:right w:val="single" w:sz="4" w:space="0" w:color="auto"/>
            </w:tcBorders>
            <w:shd w:val="clear" w:color="auto" w:fill="auto"/>
            <w:noWrap/>
            <w:vAlign w:val="bottom"/>
            <w:hideMark/>
          </w:tcPr>
          <w:p w14:paraId="4EA61B6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w:t>
            </w:r>
          </w:p>
        </w:tc>
        <w:tc>
          <w:tcPr>
            <w:tcW w:w="1956" w:type="dxa"/>
            <w:tcBorders>
              <w:top w:val="nil"/>
              <w:left w:val="nil"/>
              <w:bottom w:val="single" w:sz="4" w:space="0" w:color="auto"/>
              <w:right w:val="single" w:sz="4" w:space="0" w:color="auto"/>
            </w:tcBorders>
            <w:shd w:val="clear" w:color="auto" w:fill="auto"/>
            <w:noWrap/>
            <w:vAlign w:val="bottom"/>
            <w:hideMark/>
          </w:tcPr>
          <w:p w14:paraId="557551FF"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2013.9</w:t>
            </w:r>
          </w:p>
        </w:tc>
        <w:tc>
          <w:tcPr>
            <w:tcW w:w="1620" w:type="dxa"/>
            <w:tcBorders>
              <w:top w:val="nil"/>
              <w:left w:val="nil"/>
              <w:bottom w:val="single" w:sz="4" w:space="0" w:color="auto"/>
              <w:right w:val="single" w:sz="8" w:space="0" w:color="auto"/>
            </w:tcBorders>
            <w:shd w:val="clear" w:color="auto" w:fill="auto"/>
            <w:noWrap/>
            <w:vAlign w:val="bottom"/>
            <w:hideMark/>
          </w:tcPr>
          <w:p w14:paraId="10D783D9"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53B201F8"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44104C5F"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lastRenderedPageBreak/>
              <w:t>J37</w:t>
            </w:r>
          </w:p>
        </w:tc>
        <w:tc>
          <w:tcPr>
            <w:tcW w:w="1350" w:type="dxa"/>
            <w:tcBorders>
              <w:top w:val="nil"/>
              <w:left w:val="nil"/>
              <w:bottom w:val="single" w:sz="4" w:space="0" w:color="auto"/>
              <w:right w:val="single" w:sz="4" w:space="0" w:color="auto"/>
            </w:tcBorders>
            <w:shd w:val="clear" w:color="auto" w:fill="auto"/>
            <w:noWrap/>
            <w:vAlign w:val="bottom"/>
            <w:hideMark/>
          </w:tcPr>
          <w:p w14:paraId="404EA038"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208860</w:t>
            </w:r>
          </w:p>
        </w:tc>
        <w:tc>
          <w:tcPr>
            <w:tcW w:w="244" w:type="dxa"/>
            <w:tcBorders>
              <w:top w:val="nil"/>
              <w:left w:val="nil"/>
              <w:bottom w:val="single" w:sz="4" w:space="0" w:color="auto"/>
              <w:right w:val="nil"/>
            </w:tcBorders>
          </w:tcPr>
          <w:p w14:paraId="2056D9D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236557AB" w14:textId="1E5AE6D9"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935612</w:t>
            </w:r>
          </w:p>
        </w:tc>
        <w:tc>
          <w:tcPr>
            <w:tcW w:w="1550" w:type="dxa"/>
            <w:tcBorders>
              <w:top w:val="nil"/>
              <w:left w:val="nil"/>
              <w:bottom w:val="single" w:sz="4" w:space="0" w:color="auto"/>
              <w:right w:val="single" w:sz="4" w:space="0" w:color="auto"/>
            </w:tcBorders>
            <w:shd w:val="clear" w:color="auto" w:fill="auto"/>
            <w:noWrap/>
            <w:vAlign w:val="bottom"/>
            <w:hideMark/>
          </w:tcPr>
          <w:p w14:paraId="01E0EE0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956" w:type="dxa"/>
            <w:tcBorders>
              <w:top w:val="nil"/>
              <w:left w:val="nil"/>
              <w:bottom w:val="single" w:sz="4" w:space="0" w:color="auto"/>
              <w:right w:val="single" w:sz="4" w:space="0" w:color="auto"/>
            </w:tcBorders>
            <w:shd w:val="clear" w:color="auto" w:fill="auto"/>
            <w:noWrap/>
            <w:vAlign w:val="bottom"/>
            <w:hideMark/>
          </w:tcPr>
          <w:p w14:paraId="2D17364A"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2016.35</w:t>
            </w:r>
          </w:p>
        </w:tc>
        <w:tc>
          <w:tcPr>
            <w:tcW w:w="1620" w:type="dxa"/>
            <w:tcBorders>
              <w:top w:val="nil"/>
              <w:left w:val="nil"/>
              <w:bottom w:val="single" w:sz="4" w:space="0" w:color="auto"/>
              <w:right w:val="single" w:sz="8" w:space="0" w:color="auto"/>
            </w:tcBorders>
            <w:shd w:val="clear" w:color="auto" w:fill="auto"/>
            <w:noWrap/>
            <w:vAlign w:val="bottom"/>
            <w:hideMark/>
          </w:tcPr>
          <w:p w14:paraId="6E8A88E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0.65</w:t>
            </w:r>
          </w:p>
        </w:tc>
      </w:tr>
      <w:tr w:rsidR="004C7229" w:rsidRPr="00985E81" w14:paraId="00C068D5"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F026606"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J38</w:t>
            </w:r>
          </w:p>
        </w:tc>
        <w:tc>
          <w:tcPr>
            <w:tcW w:w="1350" w:type="dxa"/>
            <w:tcBorders>
              <w:top w:val="nil"/>
              <w:left w:val="nil"/>
              <w:bottom w:val="single" w:sz="4" w:space="0" w:color="auto"/>
              <w:right w:val="single" w:sz="4" w:space="0" w:color="auto"/>
            </w:tcBorders>
            <w:shd w:val="clear" w:color="auto" w:fill="auto"/>
            <w:noWrap/>
            <w:vAlign w:val="bottom"/>
            <w:hideMark/>
          </w:tcPr>
          <w:p w14:paraId="4A10F9B4"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208691</w:t>
            </w:r>
          </w:p>
        </w:tc>
        <w:tc>
          <w:tcPr>
            <w:tcW w:w="244" w:type="dxa"/>
            <w:tcBorders>
              <w:top w:val="nil"/>
              <w:left w:val="nil"/>
              <w:bottom w:val="single" w:sz="4" w:space="0" w:color="auto"/>
              <w:right w:val="nil"/>
            </w:tcBorders>
          </w:tcPr>
          <w:p w14:paraId="3819895D"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08483C3F" w14:textId="3EF0D49E"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935692</w:t>
            </w:r>
          </w:p>
        </w:tc>
        <w:tc>
          <w:tcPr>
            <w:tcW w:w="1550" w:type="dxa"/>
            <w:tcBorders>
              <w:top w:val="nil"/>
              <w:left w:val="nil"/>
              <w:bottom w:val="single" w:sz="4" w:space="0" w:color="auto"/>
              <w:right w:val="single" w:sz="4" w:space="0" w:color="auto"/>
            </w:tcBorders>
            <w:shd w:val="clear" w:color="auto" w:fill="auto"/>
            <w:noWrap/>
            <w:vAlign w:val="bottom"/>
            <w:hideMark/>
          </w:tcPr>
          <w:p w14:paraId="563BE5CC"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2015</w:t>
            </w:r>
          </w:p>
        </w:tc>
        <w:tc>
          <w:tcPr>
            <w:tcW w:w="1956" w:type="dxa"/>
            <w:tcBorders>
              <w:top w:val="nil"/>
              <w:left w:val="nil"/>
              <w:bottom w:val="single" w:sz="4" w:space="0" w:color="auto"/>
              <w:right w:val="single" w:sz="4" w:space="0" w:color="auto"/>
            </w:tcBorders>
            <w:shd w:val="clear" w:color="auto" w:fill="auto"/>
            <w:noWrap/>
            <w:vAlign w:val="bottom"/>
            <w:hideMark/>
          </w:tcPr>
          <w:p w14:paraId="52EBA3B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2013.85</w:t>
            </w:r>
          </w:p>
        </w:tc>
        <w:tc>
          <w:tcPr>
            <w:tcW w:w="1620" w:type="dxa"/>
            <w:tcBorders>
              <w:top w:val="nil"/>
              <w:left w:val="nil"/>
              <w:bottom w:val="single" w:sz="4" w:space="0" w:color="auto"/>
              <w:right w:val="single" w:sz="8" w:space="0" w:color="auto"/>
            </w:tcBorders>
            <w:shd w:val="clear" w:color="auto" w:fill="auto"/>
            <w:noWrap/>
            <w:vAlign w:val="bottom"/>
            <w:hideMark/>
          </w:tcPr>
          <w:p w14:paraId="34F39C5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1.15</w:t>
            </w:r>
          </w:p>
        </w:tc>
      </w:tr>
      <w:tr w:rsidR="004C7229" w:rsidRPr="00985E81" w14:paraId="1B405C18"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70825698"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J39</w:t>
            </w:r>
          </w:p>
        </w:tc>
        <w:tc>
          <w:tcPr>
            <w:tcW w:w="1350" w:type="dxa"/>
            <w:tcBorders>
              <w:top w:val="nil"/>
              <w:left w:val="nil"/>
              <w:bottom w:val="single" w:sz="4" w:space="0" w:color="auto"/>
              <w:right w:val="single" w:sz="4" w:space="0" w:color="auto"/>
            </w:tcBorders>
            <w:shd w:val="clear" w:color="auto" w:fill="auto"/>
            <w:noWrap/>
            <w:vAlign w:val="bottom"/>
            <w:hideMark/>
          </w:tcPr>
          <w:p w14:paraId="5340ED4B"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208818</w:t>
            </w:r>
          </w:p>
        </w:tc>
        <w:tc>
          <w:tcPr>
            <w:tcW w:w="244" w:type="dxa"/>
            <w:tcBorders>
              <w:top w:val="nil"/>
              <w:left w:val="nil"/>
              <w:bottom w:val="single" w:sz="4" w:space="0" w:color="auto"/>
              <w:right w:val="nil"/>
            </w:tcBorders>
          </w:tcPr>
          <w:p w14:paraId="0C51918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CDC4729" w14:textId="46B79811"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935498</w:t>
            </w:r>
          </w:p>
        </w:tc>
        <w:tc>
          <w:tcPr>
            <w:tcW w:w="1550" w:type="dxa"/>
            <w:tcBorders>
              <w:top w:val="nil"/>
              <w:left w:val="nil"/>
              <w:bottom w:val="single" w:sz="4" w:space="0" w:color="auto"/>
              <w:right w:val="single" w:sz="4" w:space="0" w:color="auto"/>
            </w:tcBorders>
            <w:shd w:val="clear" w:color="auto" w:fill="auto"/>
            <w:noWrap/>
            <w:vAlign w:val="bottom"/>
            <w:hideMark/>
          </w:tcPr>
          <w:p w14:paraId="29A2E5D5"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2013</w:t>
            </w:r>
          </w:p>
        </w:tc>
        <w:tc>
          <w:tcPr>
            <w:tcW w:w="1956" w:type="dxa"/>
            <w:tcBorders>
              <w:top w:val="nil"/>
              <w:left w:val="nil"/>
              <w:bottom w:val="single" w:sz="4" w:space="0" w:color="auto"/>
              <w:right w:val="single" w:sz="4" w:space="0" w:color="auto"/>
            </w:tcBorders>
            <w:shd w:val="clear" w:color="auto" w:fill="auto"/>
            <w:noWrap/>
            <w:vAlign w:val="bottom"/>
            <w:hideMark/>
          </w:tcPr>
          <w:p w14:paraId="6957F29F"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2011.85</w:t>
            </w:r>
          </w:p>
        </w:tc>
        <w:tc>
          <w:tcPr>
            <w:tcW w:w="1620" w:type="dxa"/>
            <w:tcBorders>
              <w:top w:val="nil"/>
              <w:left w:val="nil"/>
              <w:bottom w:val="single" w:sz="4" w:space="0" w:color="auto"/>
              <w:right w:val="single" w:sz="8" w:space="0" w:color="auto"/>
            </w:tcBorders>
            <w:shd w:val="clear" w:color="auto" w:fill="auto"/>
            <w:noWrap/>
            <w:vAlign w:val="bottom"/>
            <w:hideMark/>
          </w:tcPr>
          <w:p w14:paraId="6E039A39"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1.15</w:t>
            </w:r>
          </w:p>
        </w:tc>
      </w:tr>
      <w:tr w:rsidR="004C7229" w:rsidRPr="00985E81" w14:paraId="5089375B"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0F19C10A"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J40</w:t>
            </w:r>
          </w:p>
        </w:tc>
        <w:tc>
          <w:tcPr>
            <w:tcW w:w="1350" w:type="dxa"/>
            <w:tcBorders>
              <w:top w:val="nil"/>
              <w:left w:val="nil"/>
              <w:bottom w:val="single" w:sz="4" w:space="0" w:color="auto"/>
              <w:right w:val="single" w:sz="4" w:space="0" w:color="auto"/>
            </w:tcBorders>
            <w:shd w:val="clear" w:color="auto" w:fill="auto"/>
            <w:noWrap/>
            <w:vAlign w:val="bottom"/>
            <w:hideMark/>
          </w:tcPr>
          <w:p w14:paraId="6A0F589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208795</w:t>
            </w:r>
          </w:p>
        </w:tc>
        <w:tc>
          <w:tcPr>
            <w:tcW w:w="244" w:type="dxa"/>
            <w:tcBorders>
              <w:top w:val="nil"/>
              <w:left w:val="nil"/>
              <w:bottom w:val="single" w:sz="4" w:space="0" w:color="auto"/>
              <w:right w:val="nil"/>
            </w:tcBorders>
          </w:tcPr>
          <w:p w14:paraId="4C9F7E4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69C5E53A" w14:textId="3047C6B9"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935325</w:t>
            </w:r>
          </w:p>
        </w:tc>
        <w:tc>
          <w:tcPr>
            <w:tcW w:w="1550" w:type="dxa"/>
            <w:tcBorders>
              <w:top w:val="nil"/>
              <w:left w:val="nil"/>
              <w:bottom w:val="single" w:sz="4" w:space="0" w:color="auto"/>
              <w:right w:val="single" w:sz="4" w:space="0" w:color="auto"/>
            </w:tcBorders>
            <w:shd w:val="clear" w:color="auto" w:fill="auto"/>
            <w:noWrap/>
            <w:vAlign w:val="bottom"/>
            <w:hideMark/>
          </w:tcPr>
          <w:p w14:paraId="67F7DC8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2013</w:t>
            </w:r>
          </w:p>
        </w:tc>
        <w:tc>
          <w:tcPr>
            <w:tcW w:w="1956" w:type="dxa"/>
            <w:tcBorders>
              <w:top w:val="nil"/>
              <w:left w:val="nil"/>
              <w:bottom w:val="single" w:sz="4" w:space="0" w:color="auto"/>
              <w:right w:val="single" w:sz="4" w:space="0" w:color="auto"/>
            </w:tcBorders>
            <w:shd w:val="clear" w:color="auto" w:fill="auto"/>
            <w:noWrap/>
            <w:vAlign w:val="bottom"/>
            <w:hideMark/>
          </w:tcPr>
          <w:p w14:paraId="2AD3131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2012</w:t>
            </w:r>
          </w:p>
        </w:tc>
        <w:tc>
          <w:tcPr>
            <w:tcW w:w="1620" w:type="dxa"/>
            <w:tcBorders>
              <w:top w:val="nil"/>
              <w:left w:val="nil"/>
              <w:bottom w:val="single" w:sz="4" w:space="0" w:color="auto"/>
              <w:right w:val="single" w:sz="8" w:space="0" w:color="auto"/>
            </w:tcBorders>
            <w:shd w:val="clear" w:color="auto" w:fill="auto"/>
            <w:noWrap/>
            <w:vAlign w:val="bottom"/>
            <w:hideMark/>
          </w:tcPr>
          <w:p w14:paraId="7E8F0A4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4C7229" w:rsidRPr="00985E81" w14:paraId="52DD4052"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3B1D6C82"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J41</w:t>
            </w:r>
          </w:p>
        </w:tc>
        <w:tc>
          <w:tcPr>
            <w:tcW w:w="1350" w:type="dxa"/>
            <w:tcBorders>
              <w:top w:val="nil"/>
              <w:left w:val="nil"/>
              <w:bottom w:val="single" w:sz="4" w:space="0" w:color="auto"/>
              <w:right w:val="single" w:sz="4" w:space="0" w:color="auto"/>
            </w:tcBorders>
            <w:shd w:val="clear" w:color="auto" w:fill="auto"/>
            <w:noWrap/>
            <w:vAlign w:val="bottom"/>
            <w:hideMark/>
          </w:tcPr>
          <w:p w14:paraId="72D897E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208460</w:t>
            </w:r>
          </w:p>
        </w:tc>
        <w:tc>
          <w:tcPr>
            <w:tcW w:w="244" w:type="dxa"/>
            <w:tcBorders>
              <w:top w:val="nil"/>
              <w:left w:val="nil"/>
              <w:bottom w:val="single" w:sz="4" w:space="0" w:color="auto"/>
              <w:right w:val="nil"/>
            </w:tcBorders>
          </w:tcPr>
          <w:p w14:paraId="551D6D57"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A479F13" w14:textId="1DBC1FD2"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935690</w:t>
            </w:r>
          </w:p>
        </w:tc>
        <w:tc>
          <w:tcPr>
            <w:tcW w:w="1550" w:type="dxa"/>
            <w:tcBorders>
              <w:top w:val="nil"/>
              <w:left w:val="nil"/>
              <w:bottom w:val="single" w:sz="4" w:space="0" w:color="auto"/>
              <w:right w:val="single" w:sz="4" w:space="0" w:color="auto"/>
            </w:tcBorders>
            <w:shd w:val="clear" w:color="auto" w:fill="auto"/>
            <w:noWrap/>
            <w:vAlign w:val="bottom"/>
            <w:hideMark/>
          </w:tcPr>
          <w:p w14:paraId="28AEA459"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w:t>
            </w:r>
          </w:p>
        </w:tc>
        <w:tc>
          <w:tcPr>
            <w:tcW w:w="1956" w:type="dxa"/>
            <w:tcBorders>
              <w:top w:val="nil"/>
              <w:left w:val="nil"/>
              <w:bottom w:val="single" w:sz="4" w:space="0" w:color="auto"/>
              <w:right w:val="single" w:sz="4" w:space="0" w:color="auto"/>
            </w:tcBorders>
            <w:shd w:val="clear" w:color="auto" w:fill="auto"/>
            <w:noWrap/>
            <w:vAlign w:val="bottom"/>
            <w:hideMark/>
          </w:tcPr>
          <w:p w14:paraId="4EE3BB54"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2013</w:t>
            </w:r>
          </w:p>
        </w:tc>
        <w:tc>
          <w:tcPr>
            <w:tcW w:w="1620" w:type="dxa"/>
            <w:tcBorders>
              <w:top w:val="nil"/>
              <w:left w:val="nil"/>
              <w:bottom w:val="single" w:sz="4" w:space="0" w:color="auto"/>
              <w:right w:val="single" w:sz="8" w:space="0" w:color="auto"/>
            </w:tcBorders>
            <w:shd w:val="clear" w:color="auto" w:fill="auto"/>
            <w:noWrap/>
            <w:vAlign w:val="bottom"/>
            <w:hideMark/>
          </w:tcPr>
          <w:p w14:paraId="11966CEB"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4C7229" w:rsidRPr="00985E81" w14:paraId="4362FE10"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0CF97889"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J42</w:t>
            </w:r>
          </w:p>
        </w:tc>
        <w:tc>
          <w:tcPr>
            <w:tcW w:w="1350" w:type="dxa"/>
            <w:tcBorders>
              <w:top w:val="nil"/>
              <w:left w:val="nil"/>
              <w:bottom w:val="single" w:sz="4" w:space="0" w:color="auto"/>
              <w:right w:val="single" w:sz="4" w:space="0" w:color="auto"/>
            </w:tcBorders>
            <w:shd w:val="clear" w:color="auto" w:fill="auto"/>
            <w:noWrap/>
            <w:vAlign w:val="bottom"/>
            <w:hideMark/>
          </w:tcPr>
          <w:p w14:paraId="5991E514"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208783</w:t>
            </w:r>
          </w:p>
        </w:tc>
        <w:tc>
          <w:tcPr>
            <w:tcW w:w="244" w:type="dxa"/>
            <w:tcBorders>
              <w:top w:val="nil"/>
              <w:left w:val="nil"/>
              <w:bottom w:val="single" w:sz="4" w:space="0" w:color="auto"/>
              <w:right w:val="nil"/>
            </w:tcBorders>
          </w:tcPr>
          <w:p w14:paraId="2DB95CD8"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D0E0AC7" w14:textId="64F88955"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935323</w:t>
            </w:r>
          </w:p>
        </w:tc>
        <w:tc>
          <w:tcPr>
            <w:tcW w:w="1550" w:type="dxa"/>
            <w:tcBorders>
              <w:top w:val="nil"/>
              <w:left w:val="nil"/>
              <w:bottom w:val="single" w:sz="4" w:space="0" w:color="auto"/>
              <w:right w:val="single" w:sz="4" w:space="0" w:color="auto"/>
            </w:tcBorders>
            <w:shd w:val="clear" w:color="auto" w:fill="auto"/>
            <w:noWrap/>
            <w:vAlign w:val="bottom"/>
            <w:hideMark/>
          </w:tcPr>
          <w:p w14:paraId="2EC05E5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2012</w:t>
            </w:r>
          </w:p>
        </w:tc>
        <w:tc>
          <w:tcPr>
            <w:tcW w:w="1956" w:type="dxa"/>
            <w:tcBorders>
              <w:top w:val="nil"/>
              <w:left w:val="nil"/>
              <w:bottom w:val="single" w:sz="4" w:space="0" w:color="auto"/>
              <w:right w:val="single" w:sz="4" w:space="0" w:color="auto"/>
            </w:tcBorders>
            <w:shd w:val="clear" w:color="auto" w:fill="auto"/>
            <w:noWrap/>
            <w:vAlign w:val="bottom"/>
            <w:hideMark/>
          </w:tcPr>
          <w:p w14:paraId="24EF2417"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1620" w:type="dxa"/>
            <w:tcBorders>
              <w:top w:val="nil"/>
              <w:left w:val="nil"/>
              <w:bottom w:val="single" w:sz="4" w:space="0" w:color="auto"/>
              <w:right w:val="single" w:sz="8" w:space="0" w:color="auto"/>
            </w:tcBorders>
            <w:shd w:val="clear" w:color="auto" w:fill="auto"/>
            <w:noWrap/>
            <w:vAlign w:val="bottom"/>
            <w:hideMark/>
          </w:tcPr>
          <w:p w14:paraId="054857F5"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4C7229" w:rsidRPr="00985E81" w14:paraId="5930B642"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47B97E29"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J43</w:t>
            </w:r>
          </w:p>
        </w:tc>
        <w:tc>
          <w:tcPr>
            <w:tcW w:w="1350" w:type="dxa"/>
            <w:tcBorders>
              <w:top w:val="nil"/>
              <w:left w:val="nil"/>
              <w:bottom w:val="single" w:sz="4" w:space="0" w:color="auto"/>
              <w:right w:val="single" w:sz="4" w:space="0" w:color="auto"/>
            </w:tcBorders>
            <w:shd w:val="clear" w:color="auto" w:fill="auto"/>
            <w:noWrap/>
            <w:vAlign w:val="bottom"/>
            <w:hideMark/>
          </w:tcPr>
          <w:p w14:paraId="3229B64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208796</w:t>
            </w:r>
          </w:p>
        </w:tc>
        <w:tc>
          <w:tcPr>
            <w:tcW w:w="244" w:type="dxa"/>
            <w:tcBorders>
              <w:top w:val="nil"/>
              <w:left w:val="nil"/>
              <w:bottom w:val="single" w:sz="4" w:space="0" w:color="auto"/>
              <w:right w:val="nil"/>
            </w:tcBorders>
          </w:tcPr>
          <w:p w14:paraId="117C9CB5"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05426AEF" w14:textId="3B2B9194"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935501</w:t>
            </w:r>
          </w:p>
        </w:tc>
        <w:tc>
          <w:tcPr>
            <w:tcW w:w="1550" w:type="dxa"/>
            <w:tcBorders>
              <w:top w:val="nil"/>
              <w:left w:val="nil"/>
              <w:bottom w:val="single" w:sz="4" w:space="0" w:color="auto"/>
              <w:right w:val="single" w:sz="4" w:space="0" w:color="auto"/>
            </w:tcBorders>
            <w:shd w:val="clear" w:color="auto" w:fill="auto"/>
            <w:noWrap/>
            <w:vAlign w:val="bottom"/>
            <w:hideMark/>
          </w:tcPr>
          <w:p w14:paraId="600CFB95"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2011</w:t>
            </w:r>
          </w:p>
        </w:tc>
        <w:tc>
          <w:tcPr>
            <w:tcW w:w="1956" w:type="dxa"/>
            <w:tcBorders>
              <w:top w:val="nil"/>
              <w:left w:val="nil"/>
              <w:bottom w:val="single" w:sz="4" w:space="0" w:color="auto"/>
              <w:right w:val="single" w:sz="4" w:space="0" w:color="auto"/>
            </w:tcBorders>
            <w:shd w:val="clear" w:color="auto" w:fill="auto"/>
            <w:noWrap/>
            <w:vAlign w:val="bottom"/>
            <w:hideMark/>
          </w:tcPr>
          <w:p w14:paraId="6D1C7C2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2009.85</w:t>
            </w:r>
          </w:p>
        </w:tc>
        <w:tc>
          <w:tcPr>
            <w:tcW w:w="1620" w:type="dxa"/>
            <w:tcBorders>
              <w:top w:val="nil"/>
              <w:left w:val="nil"/>
              <w:bottom w:val="single" w:sz="4" w:space="0" w:color="auto"/>
              <w:right w:val="single" w:sz="8" w:space="0" w:color="auto"/>
            </w:tcBorders>
            <w:shd w:val="clear" w:color="auto" w:fill="auto"/>
            <w:noWrap/>
            <w:vAlign w:val="bottom"/>
            <w:hideMark/>
          </w:tcPr>
          <w:p w14:paraId="78D331F7"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1.15</w:t>
            </w:r>
          </w:p>
        </w:tc>
      </w:tr>
      <w:tr w:rsidR="004C7229" w:rsidRPr="00985E81" w14:paraId="1333598B"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3CCCE09D"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J44</w:t>
            </w:r>
          </w:p>
        </w:tc>
        <w:tc>
          <w:tcPr>
            <w:tcW w:w="1350" w:type="dxa"/>
            <w:tcBorders>
              <w:top w:val="nil"/>
              <w:left w:val="nil"/>
              <w:bottom w:val="single" w:sz="4" w:space="0" w:color="auto"/>
              <w:right w:val="single" w:sz="4" w:space="0" w:color="auto"/>
            </w:tcBorders>
            <w:shd w:val="clear" w:color="auto" w:fill="auto"/>
            <w:noWrap/>
            <w:vAlign w:val="bottom"/>
            <w:hideMark/>
          </w:tcPr>
          <w:p w14:paraId="1AD1AA5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208763</w:t>
            </w:r>
          </w:p>
        </w:tc>
        <w:tc>
          <w:tcPr>
            <w:tcW w:w="244" w:type="dxa"/>
            <w:tcBorders>
              <w:top w:val="nil"/>
              <w:left w:val="nil"/>
              <w:bottom w:val="single" w:sz="4" w:space="0" w:color="auto"/>
              <w:right w:val="nil"/>
            </w:tcBorders>
          </w:tcPr>
          <w:p w14:paraId="7EFBD67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87FE9F9" w14:textId="7494793C"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935495</w:t>
            </w:r>
          </w:p>
        </w:tc>
        <w:tc>
          <w:tcPr>
            <w:tcW w:w="1550" w:type="dxa"/>
            <w:tcBorders>
              <w:top w:val="nil"/>
              <w:left w:val="nil"/>
              <w:bottom w:val="single" w:sz="4" w:space="0" w:color="auto"/>
              <w:right w:val="single" w:sz="4" w:space="0" w:color="auto"/>
            </w:tcBorders>
            <w:shd w:val="clear" w:color="auto" w:fill="auto"/>
            <w:noWrap/>
            <w:vAlign w:val="bottom"/>
            <w:hideMark/>
          </w:tcPr>
          <w:p w14:paraId="5E3FDBA8"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2008</w:t>
            </w:r>
          </w:p>
        </w:tc>
        <w:tc>
          <w:tcPr>
            <w:tcW w:w="1956" w:type="dxa"/>
            <w:tcBorders>
              <w:top w:val="nil"/>
              <w:left w:val="nil"/>
              <w:bottom w:val="single" w:sz="4" w:space="0" w:color="auto"/>
              <w:right w:val="single" w:sz="4" w:space="0" w:color="auto"/>
            </w:tcBorders>
            <w:shd w:val="clear" w:color="auto" w:fill="auto"/>
            <w:noWrap/>
            <w:vAlign w:val="bottom"/>
            <w:hideMark/>
          </w:tcPr>
          <w:p w14:paraId="52DAB2F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2007</w:t>
            </w:r>
          </w:p>
        </w:tc>
        <w:tc>
          <w:tcPr>
            <w:tcW w:w="1620" w:type="dxa"/>
            <w:tcBorders>
              <w:top w:val="nil"/>
              <w:left w:val="nil"/>
              <w:bottom w:val="single" w:sz="4" w:space="0" w:color="auto"/>
              <w:right w:val="single" w:sz="8" w:space="0" w:color="auto"/>
            </w:tcBorders>
            <w:shd w:val="clear" w:color="auto" w:fill="auto"/>
            <w:noWrap/>
            <w:vAlign w:val="bottom"/>
            <w:hideMark/>
          </w:tcPr>
          <w:p w14:paraId="2B0FAB8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4C7229" w:rsidRPr="00985E81" w14:paraId="43CCD306"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33FEEFA1"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J45</w:t>
            </w:r>
          </w:p>
        </w:tc>
        <w:tc>
          <w:tcPr>
            <w:tcW w:w="1350" w:type="dxa"/>
            <w:tcBorders>
              <w:top w:val="nil"/>
              <w:left w:val="nil"/>
              <w:bottom w:val="single" w:sz="4" w:space="0" w:color="auto"/>
              <w:right w:val="single" w:sz="4" w:space="0" w:color="auto"/>
            </w:tcBorders>
            <w:shd w:val="clear" w:color="auto" w:fill="auto"/>
            <w:noWrap/>
            <w:vAlign w:val="bottom"/>
            <w:hideMark/>
          </w:tcPr>
          <w:p w14:paraId="563BCDED"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208764</w:t>
            </w:r>
          </w:p>
        </w:tc>
        <w:tc>
          <w:tcPr>
            <w:tcW w:w="244" w:type="dxa"/>
            <w:tcBorders>
              <w:top w:val="nil"/>
              <w:left w:val="nil"/>
              <w:bottom w:val="single" w:sz="4" w:space="0" w:color="auto"/>
              <w:right w:val="nil"/>
            </w:tcBorders>
          </w:tcPr>
          <w:p w14:paraId="3A477F59"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F57E027" w14:textId="1E5EEA19"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935480</w:t>
            </w:r>
          </w:p>
        </w:tc>
        <w:tc>
          <w:tcPr>
            <w:tcW w:w="1550" w:type="dxa"/>
            <w:tcBorders>
              <w:top w:val="nil"/>
              <w:left w:val="nil"/>
              <w:bottom w:val="single" w:sz="4" w:space="0" w:color="auto"/>
              <w:right w:val="single" w:sz="4" w:space="0" w:color="auto"/>
            </w:tcBorders>
            <w:shd w:val="clear" w:color="auto" w:fill="auto"/>
            <w:noWrap/>
            <w:vAlign w:val="bottom"/>
            <w:hideMark/>
          </w:tcPr>
          <w:p w14:paraId="793F16F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2007</w:t>
            </w:r>
          </w:p>
        </w:tc>
        <w:tc>
          <w:tcPr>
            <w:tcW w:w="1956" w:type="dxa"/>
            <w:tcBorders>
              <w:top w:val="nil"/>
              <w:left w:val="nil"/>
              <w:bottom w:val="single" w:sz="4" w:space="0" w:color="auto"/>
              <w:right w:val="single" w:sz="4" w:space="0" w:color="auto"/>
            </w:tcBorders>
            <w:shd w:val="clear" w:color="auto" w:fill="auto"/>
            <w:noWrap/>
            <w:vAlign w:val="bottom"/>
            <w:hideMark/>
          </w:tcPr>
          <w:p w14:paraId="04605FD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2006</w:t>
            </w:r>
          </w:p>
        </w:tc>
        <w:tc>
          <w:tcPr>
            <w:tcW w:w="1620" w:type="dxa"/>
            <w:tcBorders>
              <w:top w:val="nil"/>
              <w:left w:val="nil"/>
              <w:bottom w:val="single" w:sz="4" w:space="0" w:color="auto"/>
              <w:right w:val="single" w:sz="8" w:space="0" w:color="auto"/>
            </w:tcBorders>
            <w:shd w:val="clear" w:color="auto" w:fill="auto"/>
            <w:noWrap/>
            <w:vAlign w:val="bottom"/>
            <w:hideMark/>
          </w:tcPr>
          <w:p w14:paraId="004A773B"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4C7229" w:rsidRPr="00985E81" w14:paraId="594587E1"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23C856B0"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J46</w:t>
            </w:r>
          </w:p>
        </w:tc>
        <w:tc>
          <w:tcPr>
            <w:tcW w:w="1350" w:type="dxa"/>
            <w:tcBorders>
              <w:top w:val="nil"/>
              <w:left w:val="nil"/>
              <w:bottom w:val="single" w:sz="4" w:space="0" w:color="auto"/>
              <w:right w:val="single" w:sz="4" w:space="0" w:color="auto"/>
            </w:tcBorders>
            <w:shd w:val="clear" w:color="auto" w:fill="auto"/>
            <w:noWrap/>
            <w:vAlign w:val="bottom"/>
            <w:hideMark/>
          </w:tcPr>
          <w:p w14:paraId="57B2671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208759</w:t>
            </w:r>
          </w:p>
        </w:tc>
        <w:tc>
          <w:tcPr>
            <w:tcW w:w="244" w:type="dxa"/>
            <w:tcBorders>
              <w:top w:val="nil"/>
              <w:left w:val="nil"/>
              <w:bottom w:val="single" w:sz="4" w:space="0" w:color="auto"/>
              <w:right w:val="nil"/>
            </w:tcBorders>
          </w:tcPr>
          <w:p w14:paraId="22493469"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228DBCD" w14:textId="63ED50FF"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935479</w:t>
            </w:r>
          </w:p>
        </w:tc>
        <w:tc>
          <w:tcPr>
            <w:tcW w:w="1550" w:type="dxa"/>
            <w:tcBorders>
              <w:top w:val="nil"/>
              <w:left w:val="nil"/>
              <w:bottom w:val="single" w:sz="4" w:space="0" w:color="auto"/>
              <w:right w:val="single" w:sz="4" w:space="0" w:color="auto"/>
            </w:tcBorders>
            <w:shd w:val="clear" w:color="auto" w:fill="auto"/>
            <w:noWrap/>
            <w:vAlign w:val="bottom"/>
            <w:hideMark/>
          </w:tcPr>
          <w:p w14:paraId="2485458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2006.1</w:t>
            </w:r>
          </w:p>
        </w:tc>
        <w:tc>
          <w:tcPr>
            <w:tcW w:w="1956" w:type="dxa"/>
            <w:tcBorders>
              <w:top w:val="nil"/>
              <w:left w:val="nil"/>
              <w:bottom w:val="single" w:sz="4" w:space="0" w:color="auto"/>
              <w:right w:val="single" w:sz="4" w:space="0" w:color="auto"/>
            </w:tcBorders>
            <w:shd w:val="clear" w:color="auto" w:fill="auto"/>
            <w:noWrap/>
            <w:vAlign w:val="bottom"/>
            <w:hideMark/>
          </w:tcPr>
          <w:p w14:paraId="27C82D6C"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2005</w:t>
            </w:r>
          </w:p>
        </w:tc>
        <w:tc>
          <w:tcPr>
            <w:tcW w:w="1620" w:type="dxa"/>
            <w:tcBorders>
              <w:top w:val="nil"/>
              <w:left w:val="nil"/>
              <w:bottom w:val="single" w:sz="4" w:space="0" w:color="auto"/>
              <w:right w:val="single" w:sz="8" w:space="0" w:color="auto"/>
            </w:tcBorders>
            <w:shd w:val="clear" w:color="auto" w:fill="auto"/>
            <w:noWrap/>
            <w:vAlign w:val="bottom"/>
            <w:hideMark/>
          </w:tcPr>
          <w:p w14:paraId="45834D9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6AF56B90"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B7AA8A4"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J47</w:t>
            </w:r>
          </w:p>
        </w:tc>
        <w:tc>
          <w:tcPr>
            <w:tcW w:w="1350" w:type="dxa"/>
            <w:tcBorders>
              <w:top w:val="nil"/>
              <w:left w:val="nil"/>
              <w:bottom w:val="single" w:sz="4" w:space="0" w:color="auto"/>
              <w:right w:val="single" w:sz="4" w:space="0" w:color="auto"/>
            </w:tcBorders>
            <w:shd w:val="clear" w:color="auto" w:fill="auto"/>
            <w:noWrap/>
            <w:vAlign w:val="bottom"/>
            <w:hideMark/>
          </w:tcPr>
          <w:p w14:paraId="0BA4769F"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208721</w:t>
            </w:r>
          </w:p>
        </w:tc>
        <w:tc>
          <w:tcPr>
            <w:tcW w:w="244" w:type="dxa"/>
            <w:tcBorders>
              <w:top w:val="nil"/>
              <w:left w:val="nil"/>
              <w:bottom w:val="single" w:sz="4" w:space="0" w:color="auto"/>
              <w:right w:val="nil"/>
            </w:tcBorders>
          </w:tcPr>
          <w:p w14:paraId="70692594"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F675979" w14:textId="6D6C579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935477</w:t>
            </w:r>
          </w:p>
        </w:tc>
        <w:tc>
          <w:tcPr>
            <w:tcW w:w="1550" w:type="dxa"/>
            <w:tcBorders>
              <w:top w:val="nil"/>
              <w:left w:val="nil"/>
              <w:bottom w:val="single" w:sz="4" w:space="0" w:color="auto"/>
              <w:right w:val="single" w:sz="4" w:space="0" w:color="auto"/>
            </w:tcBorders>
            <w:shd w:val="clear" w:color="auto" w:fill="auto"/>
            <w:noWrap/>
            <w:vAlign w:val="bottom"/>
            <w:hideMark/>
          </w:tcPr>
          <w:p w14:paraId="7AE05B2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2004</w:t>
            </w:r>
          </w:p>
        </w:tc>
        <w:tc>
          <w:tcPr>
            <w:tcW w:w="1956" w:type="dxa"/>
            <w:tcBorders>
              <w:top w:val="nil"/>
              <w:left w:val="nil"/>
              <w:bottom w:val="single" w:sz="4" w:space="0" w:color="auto"/>
              <w:right w:val="single" w:sz="4" w:space="0" w:color="auto"/>
            </w:tcBorders>
            <w:shd w:val="clear" w:color="auto" w:fill="auto"/>
            <w:noWrap/>
            <w:vAlign w:val="bottom"/>
            <w:hideMark/>
          </w:tcPr>
          <w:p w14:paraId="0C1521F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2002.9</w:t>
            </w:r>
          </w:p>
        </w:tc>
        <w:tc>
          <w:tcPr>
            <w:tcW w:w="1620" w:type="dxa"/>
            <w:tcBorders>
              <w:top w:val="nil"/>
              <w:left w:val="nil"/>
              <w:bottom w:val="single" w:sz="4" w:space="0" w:color="auto"/>
              <w:right w:val="single" w:sz="8" w:space="0" w:color="auto"/>
            </w:tcBorders>
            <w:shd w:val="clear" w:color="auto" w:fill="auto"/>
            <w:noWrap/>
            <w:vAlign w:val="bottom"/>
            <w:hideMark/>
          </w:tcPr>
          <w:p w14:paraId="21C3ADF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668A5043"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42C722A"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J48</w:t>
            </w:r>
          </w:p>
        </w:tc>
        <w:tc>
          <w:tcPr>
            <w:tcW w:w="1350" w:type="dxa"/>
            <w:tcBorders>
              <w:top w:val="nil"/>
              <w:left w:val="nil"/>
              <w:bottom w:val="single" w:sz="4" w:space="0" w:color="auto"/>
              <w:right w:val="single" w:sz="4" w:space="0" w:color="auto"/>
            </w:tcBorders>
            <w:shd w:val="clear" w:color="auto" w:fill="auto"/>
            <w:noWrap/>
            <w:vAlign w:val="bottom"/>
            <w:hideMark/>
          </w:tcPr>
          <w:p w14:paraId="1824A308"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208693</w:t>
            </w:r>
          </w:p>
        </w:tc>
        <w:tc>
          <w:tcPr>
            <w:tcW w:w="244" w:type="dxa"/>
            <w:tcBorders>
              <w:top w:val="nil"/>
              <w:left w:val="nil"/>
              <w:bottom w:val="single" w:sz="4" w:space="0" w:color="auto"/>
              <w:right w:val="nil"/>
            </w:tcBorders>
          </w:tcPr>
          <w:p w14:paraId="297B906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508F215A" w14:textId="0CD383FF"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935237</w:t>
            </w:r>
          </w:p>
        </w:tc>
        <w:tc>
          <w:tcPr>
            <w:tcW w:w="1550" w:type="dxa"/>
            <w:tcBorders>
              <w:top w:val="nil"/>
              <w:left w:val="nil"/>
              <w:bottom w:val="single" w:sz="4" w:space="0" w:color="auto"/>
              <w:right w:val="single" w:sz="4" w:space="0" w:color="auto"/>
            </w:tcBorders>
            <w:shd w:val="clear" w:color="auto" w:fill="auto"/>
            <w:noWrap/>
            <w:vAlign w:val="bottom"/>
            <w:hideMark/>
          </w:tcPr>
          <w:p w14:paraId="1DFF636C"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2016</w:t>
            </w:r>
          </w:p>
        </w:tc>
        <w:tc>
          <w:tcPr>
            <w:tcW w:w="1956" w:type="dxa"/>
            <w:tcBorders>
              <w:top w:val="nil"/>
              <w:left w:val="nil"/>
              <w:bottom w:val="single" w:sz="4" w:space="0" w:color="auto"/>
              <w:right w:val="single" w:sz="4" w:space="0" w:color="auto"/>
            </w:tcBorders>
            <w:shd w:val="clear" w:color="auto" w:fill="auto"/>
            <w:noWrap/>
            <w:vAlign w:val="bottom"/>
            <w:hideMark/>
          </w:tcPr>
          <w:p w14:paraId="6995E50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2014.9</w:t>
            </w:r>
          </w:p>
        </w:tc>
        <w:tc>
          <w:tcPr>
            <w:tcW w:w="1620" w:type="dxa"/>
            <w:tcBorders>
              <w:top w:val="nil"/>
              <w:left w:val="nil"/>
              <w:bottom w:val="single" w:sz="4" w:space="0" w:color="auto"/>
              <w:right w:val="single" w:sz="8" w:space="0" w:color="auto"/>
            </w:tcBorders>
            <w:shd w:val="clear" w:color="auto" w:fill="auto"/>
            <w:noWrap/>
            <w:vAlign w:val="bottom"/>
            <w:hideMark/>
          </w:tcPr>
          <w:p w14:paraId="367FF94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05882E34"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335FAC5"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J49</w:t>
            </w:r>
          </w:p>
        </w:tc>
        <w:tc>
          <w:tcPr>
            <w:tcW w:w="1350" w:type="dxa"/>
            <w:tcBorders>
              <w:top w:val="nil"/>
              <w:left w:val="nil"/>
              <w:bottom w:val="single" w:sz="4" w:space="0" w:color="auto"/>
              <w:right w:val="single" w:sz="4" w:space="0" w:color="auto"/>
            </w:tcBorders>
            <w:shd w:val="clear" w:color="auto" w:fill="auto"/>
            <w:noWrap/>
            <w:vAlign w:val="bottom"/>
            <w:hideMark/>
          </w:tcPr>
          <w:p w14:paraId="28E24F0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208719</w:t>
            </w:r>
          </w:p>
        </w:tc>
        <w:tc>
          <w:tcPr>
            <w:tcW w:w="244" w:type="dxa"/>
            <w:tcBorders>
              <w:top w:val="nil"/>
              <w:left w:val="nil"/>
              <w:bottom w:val="single" w:sz="4" w:space="0" w:color="auto"/>
              <w:right w:val="nil"/>
            </w:tcBorders>
          </w:tcPr>
          <w:p w14:paraId="5BDEB75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0CFDA15F" w14:textId="045F6CD4"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935460</w:t>
            </w:r>
          </w:p>
        </w:tc>
        <w:tc>
          <w:tcPr>
            <w:tcW w:w="1550" w:type="dxa"/>
            <w:tcBorders>
              <w:top w:val="nil"/>
              <w:left w:val="nil"/>
              <w:bottom w:val="single" w:sz="4" w:space="0" w:color="auto"/>
              <w:right w:val="single" w:sz="4" w:space="0" w:color="auto"/>
            </w:tcBorders>
            <w:shd w:val="clear" w:color="auto" w:fill="auto"/>
            <w:noWrap/>
            <w:vAlign w:val="bottom"/>
            <w:hideMark/>
          </w:tcPr>
          <w:p w14:paraId="79248257"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2004</w:t>
            </w:r>
          </w:p>
        </w:tc>
        <w:tc>
          <w:tcPr>
            <w:tcW w:w="1956" w:type="dxa"/>
            <w:tcBorders>
              <w:top w:val="nil"/>
              <w:left w:val="nil"/>
              <w:bottom w:val="single" w:sz="4" w:space="0" w:color="auto"/>
              <w:right w:val="single" w:sz="4" w:space="0" w:color="auto"/>
            </w:tcBorders>
            <w:shd w:val="clear" w:color="auto" w:fill="auto"/>
            <w:noWrap/>
            <w:vAlign w:val="bottom"/>
            <w:hideMark/>
          </w:tcPr>
          <w:p w14:paraId="08A932BA"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2002.85</w:t>
            </w:r>
          </w:p>
        </w:tc>
        <w:tc>
          <w:tcPr>
            <w:tcW w:w="1620" w:type="dxa"/>
            <w:tcBorders>
              <w:top w:val="nil"/>
              <w:left w:val="nil"/>
              <w:bottom w:val="single" w:sz="4" w:space="0" w:color="auto"/>
              <w:right w:val="single" w:sz="8" w:space="0" w:color="auto"/>
            </w:tcBorders>
            <w:shd w:val="clear" w:color="auto" w:fill="auto"/>
            <w:noWrap/>
            <w:vAlign w:val="bottom"/>
            <w:hideMark/>
          </w:tcPr>
          <w:p w14:paraId="5E0BCB6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1.15</w:t>
            </w:r>
          </w:p>
        </w:tc>
      </w:tr>
      <w:tr w:rsidR="004C7229" w:rsidRPr="00985E81" w14:paraId="6DC72227"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461424D"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J50</w:t>
            </w:r>
          </w:p>
        </w:tc>
        <w:tc>
          <w:tcPr>
            <w:tcW w:w="1350" w:type="dxa"/>
            <w:tcBorders>
              <w:top w:val="nil"/>
              <w:left w:val="nil"/>
              <w:bottom w:val="single" w:sz="4" w:space="0" w:color="auto"/>
              <w:right w:val="single" w:sz="4" w:space="0" w:color="auto"/>
            </w:tcBorders>
            <w:shd w:val="clear" w:color="auto" w:fill="auto"/>
            <w:noWrap/>
            <w:vAlign w:val="bottom"/>
            <w:hideMark/>
          </w:tcPr>
          <w:p w14:paraId="323973C4"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208715</w:t>
            </w:r>
          </w:p>
        </w:tc>
        <w:tc>
          <w:tcPr>
            <w:tcW w:w="244" w:type="dxa"/>
            <w:tcBorders>
              <w:top w:val="nil"/>
              <w:left w:val="nil"/>
              <w:bottom w:val="single" w:sz="4" w:space="0" w:color="auto"/>
              <w:right w:val="nil"/>
            </w:tcBorders>
          </w:tcPr>
          <w:p w14:paraId="616701A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611B0057" w14:textId="0A2C5289"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935459</w:t>
            </w:r>
          </w:p>
        </w:tc>
        <w:tc>
          <w:tcPr>
            <w:tcW w:w="1550" w:type="dxa"/>
            <w:tcBorders>
              <w:top w:val="nil"/>
              <w:left w:val="nil"/>
              <w:bottom w:val="single" w:sz="4" w:space="0" w:color="auto"/>
              <w:right w:val="single" w:sz="4" w:space="0" w:color="auto"/>
            </w:tcBorders>
            <w:shd w:val="clear" w:color="auto" w:fill="auto"/>
            <w:noWrap/>
            <w:vAlign w:val="bottom"/>
            <w:hideMark/>
          </w:tcPr>
          <w:p w14:paraId="63E8F72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2002.1</w:t>
            </w:r>
          </w:p>
        </w:tc>
        <w:tc>
          <w:tcPr>
            <w:tcW w:w="1956" w:type="dxa"/>
            <w:tcBorders>
              <w:top w:val="nil"/>
              <w:left w:val="nil"/>
              <w:bottom w:val="single" w:sz="4" w:space="0" w:color="auto"/>
              <w:right w:val="single" w:sz="4" w:space="0" w:color="auto"/>
            </w:tcBorders>
            <w:shd w:val="clear" w:color="auto" w:fill="auto"/>
            <w:noWrap/>
            <w:vAlign w:val="bottom"/>
            <w:hideMark/>
          </w:tcPr>
          <w:p w14:paraId="7B5E5C1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2001</w:t>
            </w:r>
          </w:p>
        </w:tc>
        <w:tc>
          <w:tcPr>
            <w:tcW w:w="1620" w:type="dxa"/>
            <w:tcBorders>
              <w:top w:val="nil"/>
              <w:left w:val="nil"/>
              <w:bottom w:val="single" w:sz="4" w:space="0" w:color="auto"/>
              <w:right w:val="single" w:sz="8" w:space="0" w:color="auto"/>
            </w:tcBorders>
            <w:shd w:val="clear" w:color="auto" w:fill="auto"/>
            <w:noWrap/>
            <w:vAlign w:val="bottom"/>
            <w:hideMark/>
          </w:tcPr>
          <w:p w14:paraId="6DFF14A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79F93E44"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0B761EE4"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J51</w:t>
            </w:r>
          </w:p>
        </w:tc>
        <w:tc>
          <w:tcPr>
            <w:tcW w:w="1350" w:type="dxa"/>
            <w:tcBorders>
              <w:top w:val="nil"/>
              <w:left w:val="nil"/>
              <w:bottom w:val="single" w:sz="4" w:space="0" w:color="auto"/>
              <w:right w:val="single" w:sz="4" w:space="0" w:color="auto"/>
            </w:tcBorders>
            <w:shd w:val="clear" w:color="auto" w:fill="auto"/>
            <w:noWrap/>
            <w:vAlign w:val="bottom"/>
            <w:hideMark/>
          </w:tcPr>
          <w:p w14:paraId="4D8BD9E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208504</w:t>
            </w:r>
          </w:p>
        </w:tc>
        <w:tc>
          <w:tcPr>
            <w:tcW w:w="244" w:type="dxa"/>
            <w:tcBorders>
              <w:top w:val="nil"/>
              <w:left w:val="nil"/>
              <w:bottom w:val="single" w:sz="4" w:space="0" w:color="auto"/>
              <w:right w:val="nil"/>
            </w:tcBorders>
          </w:tcPr>
          <w:p w14:paraId="56645396"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093290C4" w14:textId="47B719C4"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935613</w:t>
            </w:r>
          </w:p>
        </w:tc>
        <w:tc>
          <w:tcPr>
            <w:tcW w:w="1550" w:type="dxa"/>
            <w:tcBorders>
              <w:top w:val="nil"/>
              <w:left w:val="nil"/>
              <w:bottom w:val="single" w:sz="4" w:space="0" w:color="auto"/>
              <w:right w:val="single" w:sz="4" w:space="0" w:color="auto"/>
            </w:tcBorders>
            <w:shd w:val="clear" w:color="auto" w:fill="auto"/>
            <w:noWrap/>
            <w:vAlign w:val="bottom"/>
            <w:hideMark/>
          </w:tcPr>
          <w:p w14:paraId="73E864A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2009</w:t>
            </w:r>
          </w:p>
        </w:tc>
        <w:tc>
          <w:tcPr>
            <w:tcW w:w="1956" w:type="dxa"/>
            <w:tcBorders>
              <w:top w:val="nil"/>
              <w:left w:val="nil"/>
              <w:bottom w:val="single" w:sz="4" w:space="0" w:color="auto"/>
              <w:right w:val="single" w:sz="4" w:space="0" w:color="auto"/>
            </w:tcBorders>
            <w:shd w:val="clear" w:color="auto" w:fill="auto"/>
            <w:noWrap/>
            <w:vAlign w:val="bottom"/>
            <w:hideMark/>
          </w:tcPr>
          <w:p w14:paraId="35693B85"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2008</w:t>
            </w:r>
          </w:p>
        </w:tc>
        <w:tc>
          <w:tcPr>
            <w:tcW w:w="1620" w:type="dxa"/>
            <w:tcBorders>
              <w:top w:val="nil"/>
              <w:left w:val="nil"/>
              <w:bottom w:val="single" w:sz="4" w:space="0" w:color="auto"/>
              <w:right w:val="single" w:sz="8" w:space="0" w:color="auto"/>
            </w:tcBorders>
            <w:shd w:val="clear" w:color="auto" w:fill="auto"/>
            <w:noWrap/>
            <w:vAlign w:val="bottom"/>
            <w:hideMark/>
          </w:tcPr>
          <w:p w14:paraId="211D3EA7"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w:t>
            </w:r>
          </w:p>
        </w:tc>
      </w:tr>
      <w:tr w:rsidR="004C7229" w:rsidRPr="00985E81" w14:paraId="398C3B45"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69D6C058"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J52</w:t>
            </w:r>
          </w:p>
        </w:tc>
        <w:tc>
          <w:tcPr>
            <w:tcW w:w="1350" w:type="dxa"/>
            <w:tcBorders>
              <w:top w:val="nil"/>
              <w:left w:val="nil"/>
              <w:bottom w:val="single" w:sz="4" w:space="0" w:color="auto"/>
              <w:right w:val="single" w:sz="4" w:space="0" w:color="auto"/>
            </w:tcBorders>
            <w:shd w:val="clear" w:color="auto" w:fill="auto"/>
            <w:noWrap/>
            <w:vAlign w:val="bottom"/>
            <w:hideMark/>
          </w:tcPr>
          <w:p w14:paraId="6E9DE3BB"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208673</w:t>
            </w:r>
          </w:p>
        </w:tc>
        <w:tc>
          <w:tcPr>
            <w:tcW w:w="244" w:type="dxa"/>
            <w:tcBorders>
              <w:top w:val="nil"/>
              <w:left w:val="nil"/>
              <w:bottom w:val="single" w:sz="4" w:space="0" w:color="auto"/>
              <w:right w:val="nil"/>
            </w:tcBorders>
          </w:tcPr>
          <w:p w14:paraId="09C38E6C"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3A366F20" w14:textId="61E78419"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935206</w:t>
            </w:r>
          </w:p>
        </w:tc>
        <w:tc>
          <w:tcPr>
            <w:tcW w:w="1550" w:type="dxa"/>
            <w:tcBorders>
              <w:top w:val="nil"/>
              <w:left w:val="nil"/>
              <w:bottom w:val="single" w:sz="4" w:space="0" w:color="auto"/>
              <w:right w:val="single" w:sz="4" w:space="0" w:color="auto"/>
            </w:tcBorders>
            <w:shd w:val="clear" w:color="auto" w:fill="auto"/>
            <w:noWrap/>
            <w:vAlign w:val="bottom"/>
            <w:hideMark/>
          </w:tcPr>
          <w:p w14:paraId="5551F19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2017.7</w:t>
            </w:r>
          </w:p>
        </w:tc>
        <w:tc>
          <w:tcPr>
            <w:tcW w:w="1956" w:type="dxa"/>
            <w:tcBorders>
              <w:top w:val="nil"/>
              <w:left w:val="nil"/>
              <w:bottom w:val="single" w:sz="4" w:space="0" w:color="auto"/>
              <w:right w:val="single" w:sz="4" w:space="0" w:color="auto"/>
            </w:tcBorders>
            <w:shd w:val="clear" w:color="auto" w:fill="auto"/>
            <w:noWrap/>
            <w:vAlign w:val="bottom"/>
            <w:hideMark/>
          </w:tcPr>
          <w:p w14:paraId="43AD4ACD"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2017</w:t>
            </w:r>
          </w:p>
        </w:tc>
        <w:tc>
          <w:tcPr>
            <w:tcW w:w="1620" w:type="dxa"/>
            <w:tcBorders>
              <w:top w:val="nil"/>
              <w:left w:val="nil"/>
              <w:bottom w:val="single" w:sz="4" w:space="0" w:color="auto"/>
              <w:right w:val="single" w:sz="8" w:space="0" w:color="auto"/>
            </w:tcBorders>
            <w:shd w:val="clear" w:color="auto" w:fill="auto"/>
            <w:noWrap/>
            <w:vAlign w:val="bottom"/>
            <w:hideMark/>
          </w:tcPr>
          <w:p w14:paraId="6A1B6F5D"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0.7</w:t>
            </w:r>
          </w:p>
        </w:tc>
      </w:tr>
      <w:tr w:rsidR="004C7229" w:rsidRPr="00985E81" w14:paraId="2B520BF4"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53CAA2E7"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J53</w:t>
            </w:r>
          </w:p>
        </w:tc>
        <w:tc>
          <w:tcPr>
            <w:tcW w:w="1350" w:type="dxa"/>
            <w:tcBorders>
              <w:top w:val="nil"/>
              <w:left w:val="nil"/>
              <w:bottom w:val="single" w:sz="4" w:space="0" w:color="auto"/>
              <w:right w:val="single" w:sz="4" w:space="0" w:color="auto"/>
            </w:tcBorders>
            <w:shd w:val="clear" w:color="auto" w:fill="auto"/>
            <w:noWrap/>
            <w:vAlign w:val="bottom"/>
            <w:hideMark/>
          </w:tcPr>
          <w:p w14:paraId="1FD853C8"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208660</w:t>
            </w:r>
          </w:p>
        </w:tc>
        <w:tc>
          <w:tcPr>
            <w:tcW w:w="244" w:type="dxa"/>
            <w:tcBorders>
              <w:top w:val="nil"/>
              <w:left w:val="nil"/>
              <w:bottom w:val="single" w:sz="4" w:space="0" w:color="auto"/>
              <w:right w:val="nil"/>
            </w:tcBorders>
          </w:tcPr>
          <w:p w14:paraId="3CFCB3FC"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912EDA8" w14:textId="2E3B88D2"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935461</w:t>
            </w:r>
          </w:p>
        </w:tc>
        <w:tc>
          <w:tcPr>
            <w:tcW w:w="1550" w:type="dxa"/>
            <w:tcBorders>
              <w:top w:val="nil"/>
              <w:left w:val="nil"/>
              <w:bottom w:val="single" w:sz="4" w:space="0" w:color="auto"/>
              <w:right w:val="single" w:sz="4" w:space="0" w:color="auto"/>
            </w:tcBorders>
            <w:shd w:val="clear" w:color="auto" w:fill="auto"/>
            <w:noWrap/>
            <w:vAlign w:val="bottom"/>
            <w:hideMark/>
          </w:tcPr>
          <w:p w14:paraId="7634233D"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1998</w:t>
            </w:r>
          </w:p>
        </w:tc>
        <w:tc>
          <w:tcPr>
            <w:tcW w:w="1956" w:type="dxa"/>
            <w:tcBorders>
              <w:top w:val="nil"/>
              <w:left w:val="nil"/>
              <w:bottom w:val="single" w:sz="4" w:space="0" w:color="auto"/>
              <w:right w:val="single" w:sz="4" w:space="0" w:color="auto"/>
            </w:tcBorders>
            <w:shd w:val="clear" w:color="auto" w:fill="auto"/>
            <w:noWrap/>
            <w:vAlign w:val="bottom"/>
            <w:hideMark/>
          </w:tcPr>
          <w:p w14:paraId="4938D9DD"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1996.7</w:t>
            </w:r>
          </w:p>
        </w:tc>
        <w:tc>
          <w:tcPr>
            <w:tcW w:w="1620" w:type="dxa"/>
            <w:tcBorders>
              <w:top w:val="nil"/>
              <w:left w:val="nil"/>
              <w:bottom w:val="single" w:sz="4" w:space="0" w:color="auto"/>
              <w:right w:val="single" w:sz="8" w:space="0" w:color="auto"/>
            </w:tcBorders>
            <w:shd w:val="clear" w:color="auto" w:fill="auto"/>
            <w:noWrap/>
            <w:vAlign w:val="bottom"/>
            <w:hideMark/>
          </w:tcPr>
          <w:p w14:paraId="250AD31F"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1.3</w:t>
            </w:r>
          </w:p>
        </w:tc>
      </w:tr>
      <w:tr w:rsidR="004C7229" w:rsidRPr="00985E81" w14:paraId="009D6929"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05A15241"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J54</w:t>
            </w:r>
          </w:p>
        </w:tc>
        <w:tc>
          <w:tcPr>
            <w:tcW w:w="1350" w:type="dxa"/>
            <w:tcBorders>
              <w:top w:val="nil"/>
              <w:left w:val="nil"/>
              <w:bottom w:val="single" w:sz="4" w:space="0" w:color="auto"/>
              <w:right w:val="single" w:sz="4" w:space="0" w:color="auto"/>
            </w:tcBorders>
            <w:shd w:val="clear" w:color="auto" w:fill="auto"/>
            <w:noWrap/>
            <w:vAlign w:val="bottom"/>
            <w:hideMark/>
          </w:tcPr>
          <w:p w14:paraId="18DD4D73"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208652</w:t>
            </w:r>
          </w:p>
        </w:tc>
        <w:tc>
          <w:tcPr>
            <w:tcW w:w="244" w:type="dxa"/>
            <w:tcBorders>
              <w:top w:val="nil"/>
              <w:left w:val="nil"/>
              <w:bottom w:val="single" w:sz="4" w:space="0" w:color="auto"/>
              <w:right w:val="nil"/>
            </w:tcBorders>
          </w:tcPr>
          <w:p w14:paraId="7EBE22BF"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CF0F357" w14:textId="4591A044"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935462</w:t>
            </w:r>
          </w:p>
        </w:tc>
        <w:tc>
          <w:tcPr>
            <w:tcW w:w="1550" w:type="dxa"/>
            <w:tcBorders>
              <w:top w:val="nil"/>
              <w:left w:val="nil"/>
              <w:bottom w:val="single" w:sz="4" w:space="0" w:color="auto"/>
              <w:right w:val="single" w:sz="4" w:space="0" w:color="auto"/>
            </w:tcBorders>
            <w:shd w:val="clear" w:color="auto" w:fill="auto"/>
            <w:noWrap/>
            <w:vAlign w:val="bottom"/>
            <w:hideMark/>
          </w:tcPr>
          <w:p w14:paraId="42B44425"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1996</w:t>
            </w:r>
          </w:p>
        </w:tc>
        <w:tc>
          <w:tcPr>
            <w:tcW w:w="1956" w:type="dxa"/>
            <w:tcBorders>
              <w:top w:val="nil"/>
              <w:left w:val="nil"/>
              <w:bottom w:val="single" w:sz="4" w:space="0" w:color="auto"/>
              <w:right w:val="single" w:sz="4" w:space="0" w:color="auto"/>
            </w:tcBorders>
            <w:shd w:val="clear" w:color="auto" w:fill="auto"/>
            <w:noWrap/>
            <w:vAlign w:val="bottom"/>
            <w:hideMark/>
          </w:tcPr>
          <w:p w14:paraId="18A71CE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1994.9</w:t>
            </w:r>
          </w:p>
        </w:tc>
        <w:tc>
          <w:tcPr>
            <w:tcW w:w="1620" w:type="dxa"/>
            <w:tcBorders>
              <w:top w:val="nil"/>
              <w:left w:val="nil"/>
              <w:bottom w:val="single" w:sz="4" w:space="0" w:color="auto"/>
              <w:right w:val="single" w:sz="8" w:space="0" w:color="auto"/>
            </w:tcBorders>
            <w:shd w:val="clear" w:color="auto" w:fill="auto"/>
            <w:noWrap/>
            <w:vAlign w:val="bottom"/>
            <w:hideMark/>
          </w:tcPr>
          <w:p w14:paraId="5E0BAA9E"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r w:rsidR="004C7229" w:rsidRPr="00985E81" w14:paraId="73D49E8F"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31D803BE"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J55</w:t>
            </w:r>
          </w:p>
        </w:tc>
        <w:tc>
          <w:tcPr>
            <w:tcW w:w="1350" w:type="dxa"/>
            <w:tcBorders>
              <w:top w:val="nil"/>
              <w:left w:val="nil"/>
              <w:bottom w:val="single" w:sz="4" w:space="0" w:color="auto"/>
              <w:right w:val="single" w:sz="4" w:space="0" w:color="auto"/>
            </w:tcBorders>
            <w:shd w:val="clear" w:color="auto" w:fill="auto"/>
            <w:noWrap/>
            <w:vAlign w:val="bottom"/>
            <w:hideMark/>
          </w:tcPr>
          <w:p w14:paraId="47144C31"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208314</w:t>
            </w:r>
          </w:p>
        </w:tc>
        <w:tc>
          <w:tcPr>
            <w:tcW w:w="244" w:type="dxa"/>
            <w:tcBorders>
              <w:top w:val="nil"/>
              <w:left w:val="nil"/>
              <w:bottom w:val="single" w:sz="4" w:space="0" w:color="auto"/>
              <w:right w:val="nil"/>
            </w:tcBorders>
          </w:tcPr>
          <w:p w14:paraId="66A68E88"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70BBD3AB" w14:textId="5F47F59E"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935442</w:t>
            </w:r>
          </w:p>
        </w:tc>
        <w:tc>
          <w:tcPr>
            <w:tcW w:w="1550" w:type="dxa"/>
            <w:tcBorders>
              <w:top w:val="nil"/>
              <w:left w:val="nil"/>
              <w:bottom w:val="single" w:sz="4" w:space="0" w:color="auto"/>
              <w:right w:val="single" w:sz="4" w:space="0" w:color="auto"/>
            </w:tcBorders>
            <w:shd w:val="clear" w:color="auto" w:fill="auto"/>
            <w:noWrap/>
            <w:vAlign w:val="bottom"/>
            <w:hideMark/>
          </w:tcPr>
          <w:p w14:paraId="70B443CD"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1999</w:t>
            </w:r>
          </w:p>
        </w:tc>
        <w:tc>
          <w:tcPr>
            <w:tcW w:w="1956" w:type="dxa"/>
            <w:tcBorders>
              <w:top w:val="nil"/>
              <w:left w:val="nil"/>
              <w:bottom w:val="single" w:sz="4" w:space="0" w:color="auto"/>
              <w:right w:val="single" w:sz="4" w:space="0" w:color="auto"/>
            </w:tcBorders>
            <w:shd w:val="clear" w:color="auto" w:fill="auto"/>
            <w:noWrap/>
            <w:vAlign w:val="bottom"/>
            <w:hideMark/>
          </w:tcPr>
          <w:p w14:paraId="4E99F2E7"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1998.2</w:t>
            </w:r>
          </w:p>
        </w:tc>
        <w:tc>
          <w:tcPr>
            <w:tcW w:w="1620" w:type="dxa"/>
            <w:tcBorders>
              <w:top w:val="nil"/>
              <w:left w:val="nil"/>
              <w:bottom w:val="single" w:sz="4" w:space="0" w:color="auto"/>
              <w:right w:val="single" w:sz="8" w:space="0" w:color="auto"/>
            </w:tcBorders>
            <w:shd w:val="clear" w:color="auto" w:fill="auto"/>
            <w:noWrap/>
            <w:vAlign w:val="bottom"/>
            <w:hideMark/>
          </w:tcPr>
          <w:p w14:paraId="0308634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0.8</w:t>
            </w:r>
          </w:p>
        </w:tc>
      </w:tr>
      <w:tr w:rsidR="004C7229" w:rsidRPr="00985E81" w14:paraId="1D221FAB" w14:textId="77777777" w:rsidTr="004C7229">
        <w:trPr>
          <w:trHeight w:val="312"/>
        </w:trPr>
        <w:tc>
          <w:tcPr>
            <w:tcW w:w="1110" w:type="dxa"/>
            <w:tcBorders>
              <w:top w:val="nil"/>
              <w:left w:val="single" w:sz="8" w:space="0" w:color="auto"/>
              <w:bottom w:val="single" w:sz="4" w:space="0" w:color="auto"/>
              <w:right w:val="single" w:sz="8" w:space="0" w:color="auto"/>
            </w:tcBorders>
            <w:shd w:val="clear" w:color="auto" w:fill="auto"/>
            <w:noWrap/>
            <w:vAlign w:val="bottom"/>
            <w:hideMark/>
          </w:tcPr>
          <w:p w14:paraId="3ED3CE03" w14:textId="77777777" w:rsidR="004C7229" w:rsidRPr="00985E81" w:rsidRDefault="004C7229" w:rsidP="00CE4DBB">
            <w:pPr>
              <w:spacing w:before="0" w:after="0" w:line="240" w:lineRule="auto"/>
              <w:jc w:val="lef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J56</w:t>
            </w:r>
          </w:p>
        </w:tc>
        <w:tc>
          <w:tcPr>
            <w:tcW w:w="1350" w:type="dxa"/>
            <w:tcBorders>
              <w:top w:val="nil"/>
              <w:left w:val="nil"/>
              <w:bottom w:val="single" w:sz="4" w:space="0" w:color="auto"/>
              <w:right w:val="single" w:sz="4" w:space="0" w:color="auto"/>
            </w:tcBorders>
            <w:shd w:val="clear" w:color="auto" w:fill="auto"/>
            <w:noWrap/>
            <w:vAlign w:val="bottom"/>
            <w:hideMark/>
          </w:tcPr>
          <w:p w14:paraId="5E930F72"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208576</w:t>
            </w:r>
          </w:p>
        </w:tc>
        <w:tc>
          <w:tcPr>
            <w:tcW w:w="244" w:type="dxa"/>
            <w:tcBorders>
              <w:top w:val="nil"/>
              <w:left w:val="nil"/>
              <w:bottom w:val="single" w:sz="4" w:space="0" w:color="auto"/>
              <w:right w:val="nil"/>
            </w:tcBorders>
          </w:tcPr>
          <w:p w14:paraId="66C84C95"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p>
        </w:tc>
        <w:tc>
          <w:tcPr>
            <w:tcW w:w="1510" w:type="dxa"/>
            <w:tcBorders>
              <w:top w:val="nil"/>
              <w:left w:val="nil"/>
              <w:bottom w:val="single" w:sz="4" w:space="0" w:color="auto"/>
              <w:right w:val="single" w:sz="4" w:space="0" w:color="auto"/>
            </w:tcBorders>
            <w:shd w:val="clear" w:color="auto" w:fill="auto"/>
            <w:noWrap/>
            <w:vAlign w:val="bottom"/>
            <w:hideMark/>
          </w:tcPr>
          <w:p w14:paraId="4AC477C2" w14:textId="1EB6D2F9"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935467</w:t>
            </w:r>
          </w:p>
        </w:tc>
        <w:tc>
          <w:tcPr>
            <w:tcW w:w="1550" w:type="dxa"/>
            <w:tcBorders>
              <w:top w:val="nil"/>
              <w:left w:val="nil"/>
              <w:bottom w:val="single" w:sz="4" w:space="0" w:color="auto"/>
              <w:right w:val="single" w:sz="4" w:space="0" w:color="auto"/>
            </w:tcBorders>
            <w:shd w:val="clear" w:color="auto" w:fill="auto"/>
            <w:noWrap/>
            <w:vAlign w:val="bottom"/>
            <w:hideMark/>
          </w:tcPr>
          <w:p w14:paraId="6E33242B"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1991</w:t>
            </w:r>
          </w:p>
        </w:tc>
        <w:tc>
          <w:tcPr>
            <w:tcW w:w="1956" w:type="dxa"/>
            <w:tcBorders>
              <w:top w:val="nil"/>
              <w:left w:val="nil"/>
              <w:bottom w:val="single" w:sz="4" w:space="0" w:color="auto"/>
              <w:right w:val="single" w:sz="4" w:space="0" w:color="auto"/>
            </w:tcBorders>
            <w:shd w:val="clear" w:color="auto" w:fill="auto"/>
            <w:noWrap/>
            <w:vAlign w:val="bottom"/>
            <w:hideMark/>
          </w:tcPr>
          <w:p w14:paraId="3AFF6588"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1989.9</w:t>
            </w:r>
          </w:p>
        </w:tc>
        <w:tc>
          <w:tcPr>
            <w:tcW w:w="1620" w:type="dxa"/>
            <w:tcBorders>
              <w:top w:val="nil"/>
              <w:left w:val="nil"/>
              <w:bottom w:val="single" w:sz="4" w:space="0" w:color="auto"/>
              <w:right w:val="single" w:sz="8" w:space="0" w:color="auto"/>
            </w:tcBorders>
            <w:shd w:val="clear" w:color="auto" w:fill="auto"/>
            <w:noWrap/>
            <w:vAlign w:val="bottom"/>
            <w:hideMark/>
          </w:tcPr>
          <w:p w14:paraId="72E6D910" w14:textId="77777777" w:rsidR="004C7229" w:rsidRPr="00985E81" w:rsidRDefault="004C7229" w:rsidP="00CE4DBB">
            <w:pPr>
              <w:spacing w:before="0" w:after="0" w:line="240" w:lineRule="auto"/>
              <w:jc w:val="right"/>
              <w:rPr>
                <w:rFonts w:ascii="Times New Roman" w:eastAsia="Times New Roman" w:hAnsi="Times New Roman" w:cs="Times New Roman"/>
                <w:sz w:val="24"/>
                <w:szCs w:val="24"/>
              </w:rPr>
            </w:pPr>
            <w:r w:rsidRPr="00985E81">
              <w:rPr>
                <w:rFonts w:ascii="Times New Roman" w:eastAsia="Times New Roman" w:hAnsi="Times New Roman" w:cs="Times New Roman"/>
                <w:sz w:val="24"/>
                <w:szCs w:val="24"/>
              </w:rPr>
              <w:t>1.1</w:t>
            </w:r>
          </w:p>
        </w:tc>
      </w:tr>
    </w:tbl>
    <w:p w14:paraId="20B4640E" w14:textId="77777777" w:rsidR="00131450" w:rsidRDefault="00131450" w:rsidP="008D62D9">
      <w:pPr>
        <w:rPr>
          <w:rFonts w:ascii="Times New Roman" w:hAnsi="Times New Roman" w:cs="Times New Roman"/>
          <w:sz w:val="24"/>
          <w:szCs w:val="24"/>
        </w:rPr>
      </w:pPr>
    </w:p>
    <w:p w14:paraId="1B57ADEF" w14:textId="77777777" w:rsidR="00131450" w:rsidRDefault="00131450" w:rsidP="008D62D9">
      <w:pPr>
        <w:rPr>
          <w:rFonts w:ascii="Times New Roman" w:hAnsi="Times New Roman" w:cs="Times New Roman"/>
          <w:sz w:val="24"/>
          <w:szCs w:val="24"/>
        </w:rPr>
      </w:pPr>
    </w:p>
    <w:p w14:paraId="74EBA420" w14:textId="77777777" w:rsidR="00131450" w:rsidRDefault="00131450" w:rsidP="008D62D9">
      <w:pPr>
        <w:rPr>
          <w:rFonts w:ascii="Times New Roman" w:hAnsi="Times New Roman" w:cs="Times New Roman"/>
          <w:sz w:val="24"/>
          <w:szCs w:val="24"/>
        </w:rPr>
      </w:pPr>
    </w:p>
    <w:p w14:paraId="335376FE" w14:textId="77777777" w:rsidR="00131450" w:rsidRDefault="00131450" w:rsidP="008D62D9">
      <w:pPr>
        <w:rPr>
          <w:rFonts w:ascii="Times New Roman" w:hAnsi="Times New Roman" w:cs="Times New Roman"/>
          <w:sz w:val="24"/>
          <w:szCs w:val="24"/>
        </w:rPr>
      </w:pPr>
    </w:p>
    <w:p w14:paraId="7CC456CE" w14:textId="77777777" w:rsidR="00131450" w:rsidRDefault="00131450" w:rsidP="008D62D9">
      <w:pPr>
        <w:rPr>
          <w:rFonts w:ascii="Times New Roman" w:hAnsi="Times New Roman" w:cs="Times New Roman"/>
          <w:sz w:val="24"/>
          <w:szCs w:val="24"/>
        </w:rPr>
      </w:pPr>
    </w:p>
    <w:p w14:paraId="0D3A22F0" w14:textId="77777777" w:rsidR="00131450" w:rsidRDefault="00131450" w:rsidP="008D62D9">
      <w:pPr>
        <w:rPr>
          <w:rFonts w:ascii="Times New Roman" w:hAnsi="Times New Roman" w:cs="Times New Roman"/>
          <w:sz w:val="24"/>
          <w:szCs w:val="24"/>
        </w:rPr>
      </w:pPr>
    </w:p>
    <w:p w14:paraId="60A9611C" w14:textId="77777777" w:rsidR="00131450" w:rsidRDefault="00131450" w:rsidP="008D62D9">
      <w:pPr>
        <w:rPr>
          <w:rFonts w:ascii="Times New Roman" w:hAnsi="Times New Roman" w:cs="Times New Roman"/>
          <w:sz w:val="24"/>
          <w:szCs w:val="24"/>
        </w:rPr>
      </w:pPr>
    </w:p>
    <w:p w14:paraId="4AD71049" w14:textId="77777777" w:rsidR="00131450" w:rsidRDefault="00131450" w:rsidP="008D62D9">
      <w:pPr>
        <w:rPr>
          <w:rFonts w:ascii="Times New Roman" w:hAnsi="Times New Roman" w:cs="Times New Roman"/>
          <w:sz w:val="24"/>
          <w:szCs w:val="24"/>
        </w:rPr>
      </w:pPr>
    </w:p>
    <w:p w14:paraId="7366B89A" w14:textId="77777777" w:rsidR="00131450" w:rsidRDefault="00131450" w:rsidP="008D62D9">
      <w:pPr>
        <w:rPr>
          <w:rFonts w:ascii="Times New Roman" w:hAnsi="Times New Roman" w:cs="Times New Roman"/>
          <w:sz w:val="24"/>
          <w:szCs w:val="24"/>
        </w:rPr>
      </w:pPr>
    </w:p>
    <w:p w14:paraId="090C3D5B" w14:textId="77777777" w:rsidR="00131450" w:rsidRDefault="00131450" w:rsidP="008D62D9">
      <w:pPr>
        <w:rPr>
          <w:rFonts w:ascii="Times New Roman" w:hAnsi="Times New Roman" w:cs="Times New Roman"/>
          <w:sz w:val="24"/>
          <w:szCs w:val="24"/>
        </w:rPr>
      </w:pPr>
    </w:p>
    <w:p w14:paraId="01F92982" w14:textId="77777777" w:rsidR="00131450" w:rsidRDefault="00131450" w:rsidP="008D62D9">
      <w:pPr>
        <w:rPr>
          <w:rFonts w:ascii="Times New Roman" w:hAnsi="Times New Roman" w:cs="Times New Roman"/>
          <w:sz w:val="24"/>
          <w:szCs w:val="24"/>
        </w:rPr>
      </w:pPr>
    </w:p>
    <w:p w14:paraId="79CCDFA8" w14:textId="77777777" w:rsidR="00131450" w:rsidRDefault="00131450" w:rsidP="008D62D9">
      <w:pPr>
        <w:rPr>
          <w:rFonts w:ascii="Times New Roman" w:hAnsi="Times New Roman" w:cs="Times New Roman"/>
          <w:sz w:val="24"/>
          <w:szCs w:val="24"/>
        </w:rPr>
      </w:pPr>
    </w:p>
    <w:p w14:paraId="6400B5D1" w14:textId="0CF6F976" w:rsidR="008D62D9" w:rsidRPr="0047165B" w:rsidRDefault="002B1C4D" w:rsidP="008D62D9">
      <w:pPr>
        <w:rPr>
          <w:rFonts w:ascii="Times New Roman" w:hAnsi="Times New Roman" w:cs="Times New Roman"/>
          <w:sz w:val="24"/>
          <w:szCs w:val="24"/>
        </w:rPr>
      </w:pPr>
      <w:r w:rsidRPr="0047165B">
        <w:rPr>
          <w:rFonts w:ascii="Times New Roman" w:hAnsi="Times New Roman" w:cs="Times New Roman"/>
          <w:sz w:val="24"/>
          <w:szCs w:val="24"/>
        </w:rPr>
        <w:lastRenderedPageBreak/>
        <w:t>C: Conduit Properties</w:t>
      </w:r>
    </w:p>
    <w:p w14:paraId="01A52F78" w14:textId="2E25A439" w:rsidR="002B1C4D" w:rsidRPr="00985E81" w:rsidRDefault="002B1C4D" w:rsidP="008D62D9">
      <w:pPr>
        <w:rPr>
          <w:rFonts w:ascii="Times New Roman" w:hAnsi="Times New Roman" w:cs="Times New Roman"/>
          <w:sz w:val="24"/>
          <w:szCs w:val="24"/>
        </w:rPr>
      </w:pPr>
      <w:r w:rsidRPr="00985E81">
        <w:rPr>
          <w:noProof/>
        </w:rPr>
        <w:drawing>
          <wp:inline distT="0" distB="0" distL="0" distR="0" wp14:anchorId="7519DEEB" wp14:editId="10579EC4">
            <wp:extent cx="5308600" cy="4041058"/>
            <wp:effectExtent l="0" t="0" r="0" b="5715"/>
            <wp:docPr id="51970" name="Picture 51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3">
                      <a:extLst>
                        <a:ext uri="{28A0092B-C50C-407E-A947-70E740481C1C}">
                          <a14:useLocalDpi xmlns:a14="http://schemas.microsoft.com/office/drawing/2010/main" val="0"/>
                        </a:ext>
                      </a:extLst>
                    </a:blip>
                    <a:srcRect/>
                    <a:stretch>
                      <a:fillRect/>
                    </a:stretch>
                  </pic:blipFill>
                  <pic:spPr bwMode="auto">
                    <a:xfrm>
                      <a:off x="0" y="0"/>
                      <a:ext cx="5308600" cy="4041058"/>
                    </a:xfrm>
                    <a:prstGeom prst="rect">
                      <a:avLst/>
                    </a:prstGeom>
                    <a:noFill/>
                    <a:ln>
                      <a:noFill/>
                    </a:ln>
                  </pic:spPr>
                </pic:pic>
              </a:graphicData>
            </a:graphic>
          </wp:inline>
        </w:drawing>
      </w:r>
    </w:p>
    <w:p w14:paraId="0A4C0F16" w14:textId="28368A35" w:rsidR="008D62D9" w:rsidRPr="00985E81" w:rsidRDefault="00C6454E" w:rsidP="008D62D9">
      <w:pPr>
        <w:rPr>
          <w:rFonts w:ascii="Times New Roman" w:hAnsi="Times New Roman" w:cs="Times New Roman"/>
          <w:sz w:val="24"/>
          <w:szCs w:val="24"/>
        </w:rPr>
      </w:pPr>
      <w:r w:rsidRPr="00985E81">
        <w:rPr>
          <w:noProof/>
        </w:rPr>
        <w:lastRenderedPageBreak/>
        <w:drawing>
          <wp:inline distT="0" distB="0" distL="0" distR="0" wp14:anchorId="4F60EE97" wp14:editId="54AE00CE">
            <wp:extent cx="5308600" cy="3776345"/>
            <wp:effectExtent l="0" t="0" r="6350" b="0"/>
            <wp:docPr id="51971" name="Picture 51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74">
                      <a:extLst>
                        <a:ext uri="{28A0092B-C50C-407E-A947-70E740481C1C}">
                          <a14:useLocalDpi xmlns:a14="http://schemas.microsoft.com/office/drawing/2010/main" val="0"/>
                        </a:ext>
                      </a:extLst>
                    </a:blip>
                    <a:srcRect/>
                    <a:stretch>
                      <a:fillRect/>
                    </a:stretch>
                  </pic:blipFill>
                  <pic:spPr bwMode="auto">
                    <a:xfrm>
                      <a:off x="0" y="0"/>
                      <a:ext cx="5308600" cy="3776345"/>
                    </a:xfrm>
                    <a:prstGeom prst="rect">
                      <a:avLst/>
                    </a:prstGeom>
                    <a:noFill/>
                    <a:ln>
                      <a:noFill/>
                    </a:ln>
                  </pic:spPr>
                </pic:pic>
              </a:graphicData>
            </a:graphic>
          </wp:inline>
        </w:drawing>
      </w:r>
    </w:p>
    <w:p w14:paraId="22EB71A5" w14:textId="4F67525F" w:rsidR="008D62D9" w:rsidRPr="0047165B" w:rsidRDefault="0085598C" w:rsidP="008D62D9">
      <w:pPr>
        <w:rPr>
          <w:rFonts w:ascii="Times New Roman" w:hAnsi="Times New Roman" w:cs="Times New Roman"/>
          <w:sz w:val="24"/>
          <w:szCs w:val="24"/>
        </w:rPr>
      </w:pPr>
      <w:r w:rsidRPr="00FF2344">
        <w:rPr>
          <w:rFonts w:ascii="Times New Roman" w:hAnsi="Times New Roman" w:cs="Times New Roman"/>
          <w:b/>
          <w:bCs/>
          <w:sz w:val="24"/>
          <w:szCs w:val="24"/>
        </w:rPr>
        <w:t>D</w:t>
      </w:r>
      <w:r w:rsidRPr="0047165B">
        <w:rPr>
          <w:rFonts w:ascii="Times New Roman" w:hAnsi="Times New Roman" w:cs="Times New Roman"/>
          <w:sz w:val="24"/>
          <w:szCs w:val="24"/>
        </w:rPr>
        <w:t>:</w:t>
      </w:r>
      <w:r w:rsidRPr="0047165B">
        <w:t xml:space="preserve"> </w:t>
      </w:r>
      <w:r w:rsidRPr="0047165B">
        <w:rPr>
          <w:rFonts w:ascii="Times New Roman" w:hAnsi="Times New Roman" w:cs="Times New Roman"/>
          <w:sz w:val="24"/>
          <w:szCs w:val="24"/>
        </w:rPr>
        <w:t>Outfall Properties</w:t>
      </w:r>
    </w:p>
    <w:tbl>
      <w:tblPr>
        <w:tblStyle w:val="TableGrid0"/>
        <w:tblW w:w="0" w:type="auto"/>
        <w:tblLook w:val="04A0" w:firstRow="1" w:lastRow="0" w:firstColumn="1" w:lastColumn="0" w:noHBand="0" w:noVBand="1"/>
      </w:tblPr>
      <w:tblGrid>
        <w:gridCol w:w="1075"/>
        <w:gridCol w:w="1350"/>
        <w:gridCol w:w="1260"/>
        <w:gridCol w:w="1550"/>
        <w:gridCol w:w="1203"/>
        <w:gridCol w:w="2557"/>
      </w:tblGrid>
      <w:tr w:rsidR="0094181A" w:rsidRPr="00985E81" w14:paraId="16B5784C" w14:textId="77777777" w:rsidTr="001450E6">
        <w:tc>
          <w:tcPr>
            <w:tcW w:w="8995" w:type="dxa"/>
            <w:gridSpan w:val="6"/>
          </w:tcPr>
          <w:p w14:paraId="3D7398B0" w14:textId="77777777" w:rsidR="008D62D9" w:rsidRPr="00985E81" w:rsidRDefault="008D62D9" w:rsidP="002067A8">
            <w:pPr>
              <w:rPr>
                <w:rFonts w:ascii="Times New Roman" w:hAnsi="Times New Roman" w:cs="Times New Roman"/>
                <w:b/>
                <w:bCs/>
                <w:sz w:val="24"/>
                <w:szCs w:val="24"/>
              </w:rPr>
            </w:pPr>
            <w:r w:rsidRPr="00985E81">
              <w:rPr>
                <w:rFonts w:ascii="Times New Roman" w:hAnsi="Times New Roman" w:cs="Times New Roman"/>
                <w:b/>
                <w:bCs/>
                <w:sz w:val="24"/>
                <w:szCs w:val="24"/>
              </w:rPr>
              <w:t xml:space="preserve">                                                </w:t>
            </w:r>
            <w:bookmarkStart w:id="345" w:name="_Hlk47786970"/>
            <w:r w:rsidRPr="00985E81">
              <w:rPr>
                <w:rFonts w:ascii="Times New Roman" w:hAnsi="Times New Roman" w:cs="Times New Roman"/>
                <w:b/>
                <w:bCs/>
                <w:sz w:val="24"/>
                <w:szCs w:val="24"/>
              </w:rPr>
              <w:t>Outfall Properties</w:t>
            </w:r>
            <w:bookmarkEnd w:id="345"/>
          </w:p>
        </w:tc>
      </w:tr>
      <w:tr w:rsidR="0094181A" w:rsidRPr="00985E81" w14:paraId="79C2B009" w14:textId="77777777" w:rsidTr="001450E6">
        <w:trPr>
          <w:trHeight w:val="323"/>
        </w:trPr>
        <w:tc>
          <w:tcPr>
            <w:tcW w:w="1075" w:type="dxa"/>
            <w:tcBorders>
              <w:top w:val="single" w:sz="4" w:space="0" w:color="auto"/>
              <w:left w:val="single" w:sz="8" w:space="0" w:color="auto"/>
              <w:bottom w:val="single" w:sz="4" w:space="0" w:color="auto"/>
              <w:right w:val="single" w:sz="4" w:space="0" w:color="auto"/>
            </w:tcBorders>
            <w:shd w:val="clear" w:color="000000" w:fill="FFFFFF"/>
            <w:vAlign w:val="bottom"/>
          </w:tcPr>
          <w:p w14:paraId="4AD4C5B7" w14:textId="77777777" w:rsidR="008D62D9" w:rsidRPr="00985E81" w:rsidRDefault="008D62D9" w:rsidP="002067A8">
            <w:pPr>
              <w:rPr>
                <w:rFonts w:ascii="Times New Roman" w:hAnsi="Times New Roman" w:cs="Times New Roman"/>
                <w:b/>
                <w:bCs/>
                <w:sz w:val="24"/>
                <w:szCs w:val="24"/>
              </w:rPr>
            </w:pPr>
            <w:r w:rsidRPr="00985E81">
              <w:rPr>
                <w:rFonts w:ascii="Times New Roman" w:eastAsia="Times New Roman" w:hAnsi="Times New Roman" w:cs="Times New Roman"/>
                <w:b/>
                <w:bCs/>
                <w:sz w:val="24"/>
                <w:szCs w:val="24"/>
              </w:rPr>
              <w:t>Outfall</w:t>
            </w:r>
          </w:p>
        </w:tc>
        <w:tc>
          <w:tcPr>
            <w:tcW w:w="1350" w:type="dxa"/>
            <w:tcBorders>
              <w:top w:val="single" w:sz="4" w:space="0" w:color="auto"/>
              <w:left w:val="nil"/>
              <w:bottom w:val="single" w:sz="4" w:space="0" w:color="auto"/>
              <w:right w:val="single" w:sz="4" w:space="0" w:color="auto"/>
            </w:tcBorders>
            <w:shd w:val="clear" w:color="000000" w:fill="FFFFFF"/>
            <w:vAlign w:val="bottom"/>
          </w:tcPr>
          <w:p w14:paraId="5FB1C99B" w14:textId="77777777" w:rsidR="008D62D9" w:rsidRPr="00985E81" w:rsidRDefault="008D62D9" w:rsidP="002067A8">
            <w:pPr>
              <w:rPr>
                <w:rFonts w:ascii="Times New Roman" w:hAnsi="Times New Roman" w:cs="Times New Roman"/>
                <w:b/>
                <w:bCs/>
                <w:sz w:val="24"/>
                <w:szCs w:val="24"/>
              </w:rPr>
            </w:pPr>
            <w:r w:rsidRPr="00985E81">
              <w:rPr>
                <w:rFonts w:ascii="Times New Roman" w:eastAsia="Times New Roman" w:hAnsi="Times New Roman" w:cs="Times New Roman"/>
                <w:b/>
                <w:bCs/>
                <w:sz w:val="24"/>
                <w:szCs w:val="24"/>
              </w:rPr>
              <w:t>X(m)</w:t>
            </w:r>
          </w:p>
        </w:tc>
        <w:tc>
          <w:tcPr>
            <w:tcW w:w="1260" w:type="dxa"/>
            <w:tcBorders>
              <w:top w:val="single" w:sz="4" w:space="0" w:color="auto"/>
              <w:left w:val="nil"/>
              <w:bottom w:val="single" w:sz="4" w:space="0" w:color="auto"/>
              <w:right w:val="single" w:sz="4" w:space="0" w:color="auto"/>
            </w:tcBorders>
            <w:shd w:val="clear" w:color="000000" w:fill="FFFFFF"/>
            <w:vAlign w:val="bottom"/>
          </w:tcPr>
          <w:p w14:paraId="42902E21" w14:textId="77777777" w:rsidR="008D62D9" w:rsidRPr="00985E81" w:rsidRDefault="008D62D9" w:rsidP="002067A8">
            <w:pPr>
              <w:rPr>
                <w:rFonts w:ascii="Times New Roman" w:hAnsi="Times New Roman" w:cs="Times New Roman"/>
                <w:b/>
                <w:bCs/>
                <w:sz w:val="24"/>
                <w:szCs w:val="24"/>
              </w:rPr>
            </w:pPr>
            <w:r w:rsidRPr="00985E81">
              <w:rPr>
                <w:rFonts w:ascii="Times New Roman" w:eastAsia="Times New Roman" w:hAnsi="Times New Roman" w:cs="Times New Roman"/>
                <w:b/>
                <w:bCs/>
                <w:sz w:val="24"/>
                <w:szCs w:val="24"/>
              </w:rPr>
              <w:t>Y(m)</w:t>
            </w:r>
          </w:p>
        </w:tc>
        <w:tc>
          <w:tcPr>
            <w:tcW w:w="1550" w:type="dxa"/>
            <w:tcBorders>
              <w:top w:val="single" w:sz="4" w:space="0" w:color="auto"/>
              <w:left w:val="nil"/>
              <w:bottom w:val="single" w:sz="4" w:space="0" w:color="auto"/>
              <w:right w:val="single" w:sz="4" w:space="0" w:color="auto"/>
            </w:tcBorders>
            <w:shd w:val="clear" w:color="000000" w:fill="FFFFFF"/>
            <w:vAlign w:val="bottom"/>
          </w:tcPr>
          <w:p w14:paraId="30467444" w14:textId="05E32CE2" w:rsidR="008D62D9" w:rsidRPr="00985E81" w:rsidRDefault="008D62D9" w:rsidP="002067A8">
            <w:pPr>
              <w:rPr>
                <w:rFonts w:ascii="Times New Roman" w:hAnsi="Times New Roman" w:cs="Times New Roman"/>
                <w:b/>
                <w:bCs/>
                <w:sz w:val="24"/>
                <w:szCs w:val="24"/>
              </w:rPr>
            </w:pPr>
            <w:r w:rsidRPr="00985E81">
              <w:rPr>
                <w:rFonts w:ascii="Times New Roman" w:eastAsia="Times New Roman" w:hAnsi="Times New Roman" w:cs="Times New Roman"/>
                <w:b/>
                <w:bCs/>
                <w:sz w:val="24"/>
                <w:szCs w:val="24"/>
              </w:rPr>
              <w:t>Elevation</w:t>
            </w:r>
            <w:r w:rsidR="007246F3" w:rsidRPr="00985E81">
              <w:rPr>
                <w:rFonts w:ascii="Times New Roman" w:eastAsia="Times New Roman" w:hAnsi="Times New Roman" w:cs="Times New Roman"/>
                <w:b/>
                <w:bCs/>
                <w:sz w:val="24"/>
                <w:szCs w:val="24"/>
              </w:rPr>
              <w:t>(m)</w:t>
            </w:r>
          </w:p>
        </w:tc>
        <w:tc>
          <w:tcPr>
            <w:tcW w:w="1203" w:type="dxa"/>
            <w:tcBorders>
              <w:top w:val="single" w:sz="4" w:space="0" w:color="auto"/>
              <w:left w:val="nil"/>
              <w:bottom w:val="single" w:sz="4" w:space="0" w:color="auto"/>
              <w:right w:val="single" w:sz="4" w:space="0" w:color="auto"/>
            </w:tcBorders>
            <w:shd w:val="clear" w:color="000000" w:fill="FFFFFF"/>
            <w:vAlign w:val="bottom"/>
          </w:tcPr>
          <w:p w14:paraId="19E72B19" w14:textId="77777777" w:rsidR="008D62D9" w:rsidRPr="00985E81" w:rsidRDefault="008D62D9" w:rsidP="002067A8">
            <w:pPr>
              <w:rPr>
                <w:rFonts w:ascii="Times New Roman" w:hAnsi="Times New Roman" w:cs="Times New Roman"/>
                <w:b/>
                <w:bCs/>
                <w:sz w:val="24"/>
                <w:szCs w:val="24"/>
              </w:rPr>
            </w:pPr>
            <w:r w:rsidRPr="00985E81">
              <w:rPr>
                <w:rFonts w:ascii="Times New Roman" w:eastAsia="Times New Roman" w:hAnsi="Times New Roman" w:cs="Times New Roman"/>
                <w:b/>
                <w:bCs/>
                <w:sz w:val="24"/>
                <w:szCs w:val="24"/>
              </w:rPr>
              <w:t>Depth(m)</w:t>
            </w:r>
          </w:p>
        </w:tc>
        <w:tc>
          <w:tcPr>
            <w:tcW w:w="2557" w:type="dxa"/>
            <w:tcBorders>
              <w:top w:val="single" w:sz="4" w:space="0" w:color="auto"/>
              <w:left w:val="nil"/>
              <w:bottom w:val="single" w:sz="4" w:space="0" w:color="auto"/>
              <w:right w:val="single" w:sz="8" w:space="0" w:color="auto"/>
            </w:tcBorders>
            <w:shd w:val="clear" w:color="000000" w:fill="FFFFFF"/>
            <w:vAlign w:val="bottom"/>
          </w:tcPr>
          <w:p w14:paraId="546D221E" w14:textId="77777777" w:rsidR="008D62D9" w:rsidRPr="00985E81" w:rsidRDefault="008D62D9" w:rsidP="002067A8">
            <w:pPr>
              <w:rPr>
                <w:rFonts w:ascii="Times New Roman" w:hAnsi="Times New Roman" w:cs="Times New Roman"/>
                <w:b/>
                <w:bCs/>
                <w:sz w:val="24"/>
                <w:szCs w:val="24"/>
              </w:rPr>
            </w:pPr>
            <w:r w:rsidRPr="00985E81">
              <w:rPr>
                <w:rFonts w:ascii="Times New Roman" w:eastAsia="Times New Roman" w:hAnsi="Times New Roman" w:cs="Times New Roman"/>
                <w:b/>
                <w:bCs/>
                <w:sz w:val="24"/>
                <w:szCs w:val="24"/>
              </w:rPr>
              <w:t>Inverted Elevation(m)</w:t>
            </w:r>
          </w:p>
        </w:tc>
      </w:tr>
      <w:tr w:rsidR="0094181A" w:rsidRPr="00985E81" w14:paraId="12295E7E" w14:textId="77777777" w:rsidTr="001450E6">
        <w:trPr>
          <w:trHeight w:val="278"/>
        </w:trPr>
        <w:tc>
          <w:tcPr>
            <w:tcW w:w="1075" w:type="dxa"/>
          </w:tcPr>
          <w:p w14:paraId="3CE852FD"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Outlet-1</w:t>
            </w:r>
          </w:p>
        </w:tc>
        <w:tc>
          <w:tcPr>
            <w:tcW w:w="1350" w:type="dxa"/>
          </w:tcPr>
          <w:p w14:paraId="37C4885B"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208009.00</w:t>
            </w:r>
          </w:p>
        </w:tc>
        <w:tc>
          <w:tcPr>
            <w:tcW w:w="1260" w:type="dxa"/>
          </w:tcPr>
          <w:p w14:paraId="09AFD9BD"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935894.00</w:t>
            </w:r>
          </w:p>
        </w:tc>
        <w:tc>
          <w:tcPr>
            <w:tcW w:w="1550" w:type="dxa"/>
          </w:tcPr>
          <w:p w14:paraId="3A40D07F" w14:textId="6F27C61F" w:rsidR="008D62D9" w:rsidRPr="00985E81" w:rsidRDefault="00D02581" w:rsidP="002067A8">
            <w:pPr>
              <w:rPr>
                <w:rFonts w:ascii="Times New Roman" w:hAnsi="Times New Roman" w:cs="Times New Roman"/>
                <w:sz w:val="24"/>
                <w:szCs w:val="24"/>
              </w:rPr>
            </w:pPr>
            <w:r w:rsidRPr="00985E81">
              <w:rPr>
                <w:rFonts w:ascii="Times New Roman" w:hAnsi="Times New Roman" w:cs="Times New Roman"/>
                <w:sz w:val="24"/>
                <w:szCs w:val="24"/>
              </w:rPr>
              <w:t>2000</w:t>
            </w:r>
          </w:p>
        </w:tc>
        <w:tc>
          <w:tcPr>
            <w:tcW w:w="1203" w:type="dxa"/>
          </w:tcPr>
          <w:p w14:paraId="638B71C0"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0.8</w:t>
            </w:r>
          </w:p>
        </w:tc>
        <w:tc>
          <w:tcPr>
            <w:tcW w:w="2557" w:type="dxa"/>
          </w:tcPr>
          <w:p w14:paraId="7797B5E1" w14:textId="446C2864" w:rsidR="008D62D9" w:rsidRPr="00985E81" w:rsidRDefault="00D02581" w:rsidP="002067A8">
            <w:pPr>
              <w:rPr>
                <w:rFonts w:ascii="Times New Roman" w:hAnsi="Times New Roman" w:cs="Times New Roman"/>
                <w:sz w:val="24"/>
                <w:szCs w:val="24"/>
              </w:rPr>
            </w:pPr>
            <w:r w:rsidRPr="00985E81">
              <w:rPr>
                <w:rFonts w:ascii="Times New Roman" w:hAnsi="Times New Roman" w:cs="Times New Roman"/>
                <w:sz w:val="24"/>
                <w:szCs w:val="24"/>
              </w:rPr>
              <w:t>1999.2</w:t>
            </w:r>
          </w:p>
        </w:tc>
      </w:tr>
      <w:tr w:rsidR="0094181A" w:rsidRPr="00985E81" w14:paraId="2AB586A1" w14:textId="77777777" w:rsidTr="001450E6">
        <w:tc>
          <w:tcPr>
            <w:tcW w:w="1075" w:type="dxa"/>
          </w:tcPr>
          <w:p w14:paraId="581AD506"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Outlet-2</w:t>
            </w:r>
          </w:p>
        </w:tc>
        <w:tc>
          <w:tcPr>
            <w:tcW w:w="1350" w:type="dxa"/>
          </w:tcPr>
          <w:p w14:paraId="186B2B70"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207781.00</w:t>
            </w:r>
          </w:p>
        </w:tc>
        <w:tc>
          <w:tcPr>
            <w:tcW w:w="1260" w:type="dxa"/>
          </w:tcPr>
          <w:p w14:paraId="626E1C83"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935467.00</w:t>
            </w:r>
          </w:p>
        </w:tc>
        <w:tc>
          <w:tcPr>
            <w:tcW w:w="1550" w:type="dxa"/>
          </w:tcPr>
          <w:p w14:paraId="3548A99A" w14:textId="02BA752A" w:rsidR="008D62D9" w:rsidRPr="00985E81" w:rsidRDefault="00C26B5D" w:rsidP="002067A8">
            <w:pPr>
              <w:rPr>
                <w:rFonts w:ascii="Times New Roman" w:hAnsi="Times New Roman" w:cs="Times New Roman"/>
                <w:sz w:val="24"/>
                <w:szCs w:val="24"/>
              </w:rPr>
            </w:pPr>
            <w:r w:rsidRPr="00985E81">
              <w:rPr>
                <w:rFonts w:ascii="Times New Roman" w:hAnsi="Times New Roman" w:cs="Times New Roman"/>
                <w:sz w:val="24"/>
                <w:szCs w:val="24"/>
              </w:rPr>
              <w:t>1995</w:t>
            </w:r>
            <w:r w:rsidR="008F00B8" w:rsidRPr="00985E81">
              <w:rPr>
                <w:rFonts w:ascii="Times New Roman" w:hAnsi="Times New Roman" w:cs="Times New Roman"/>
                <w:sz w:val="24"/>
                <w:szCs w:val="24"/>
              </w:rPr>
              <w:t>.8</w:t>
            </w:r>
          </w:p>
        </w:tc>
        <w:tc>
          <w:tcPr>
            <w:tcW w:w="1203" w:type="dxa"/>
          </w:tcPr>
          <w:p w14:paraId="3F9F54E2"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w:t>
            </w:r>
          </w:p>
        </w:tc>
        <w:tc>
          <w:tcPr>
            <w:tcW w:w="2557" w:type="dxa"/>
          </w:tcPr>
          <w:p w14:paraId="5E883712" w14:textId="480D0D5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199</w:t>
            </w:r>
            <w:r w:rsidR="00C26B5D" w:rsidRPr="00985E81">
              <w:rPr>
                <w:rFonts w:ascii="Times New Roman" w:hAnsi="Times New Roman" w:cs="Times New Roman"/>
                <w:sz w:val="24"/>
                <w:szCs w:val="24"/>
              </w:rPr>
              <w:t>4</w:t>
            </w:r>
            <w:r w:rsidR="00576553" w:rsidRPr="00985E81">
              <w:rPr>
                <w:rFonts w:ascii="Times New Roman" w:hAnsi="Times New Roman" w:cs="Times New Roman"/>
                <w:sz w:val="24"/>
                <w:szCs w:val="24"/>
              </w:rPr>
              <w:t>.8</w:t>
            </w:r>
          </w:p>
        </w:tc>
      </w:tr>
      <w:tr w:rsidR="008D62D9" w:rsidRPr="00985E81" w14:paraId="1F60604D" w14:textId="77777777" w:rsidTr="001450E6">
        <w:tc>
          <w:tcPr>
            <w:tcW w:w="1075" w:type="dxa"/>
          </w:tcPr>
          <w:p w14:paraId="10FAA735"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Outlet-3</w:t>
            </w:r>
          </w:p>
        </w:tc>
        <w:tc>
          <w:tcPr>
            <w:tcW w:w="1350" w:type="dxa"/>
          </w:tcPr>
          <w:p w14:paraId="7AED5220"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208576.00</w:t>
            </w:r>
          </w:p>
        </w:tc>
        <w:tc>
          <w:tcPr>
            <w:tcW w:w="1260" w:type="dxa"/>
          </w:tcPr>
          <w:p w14:paraId="7D748677"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935466.00</w:t>
            </w:r>
          </w:p>
        </w:tc>
        <w:tc>
          <w:tcPr>
            <w:tcW w:w="1550" w:type="dxa"/>
          </w:tcPr>
          <w:p w14:paraId="7A577259" w14:textId="2BE34DF8" w:rsidR="008D62D9" w:rsidRPr="00985E81" w:rsidRDefault="00EF11A1" w:rsidP="002067A8">
            <w:pPr>
              <w:rPr>
                <w:rFonts w:ascii="Times New Roman" w:hAnsi="Times New Roman" w:cs="Times New Roman"/>
                <w:sz w:val="24"/>
                <w:szCs w:val="24"/>
              </w:rPr>
            </w:pPr>
            <w:r w:rsidRPr="00985E81">
              <w:rPr>
                <w:rFonts w:ascii="Times New Roman" w:hAnsi="Times New Roman" w:cs="Times New Roman"/>
                <w:sz w:val="24"/>
                <w:szCs w:val="24"/>
              </w:rPr>
              <w:t>1990</w:t>
            </w:r>
          </w:p>
        </w:tc>
        <w:tc>
          <w:tcPr>
            <w:tcW w:w="1203" w:type="dxa"/>
          </w:tcPr>
          <w:p w14:paraId="07CAA890" w14:textId="77777777" w:rsidR="008D62D9" w:rsidRPr="00985E81" w:rsidRDefault="008D62D9" w:rsidP="002067A8">
            <w:pPr>
              <w:rPr>
                <w:rFonts w:ascii="Times New Roman" w:hAnsi="Times New Roman" w:cs="Times New Roman"/>
                <w:sz w:val="24"/>
                <w:szCs w:val="24"/>
              </w:rPr>
            </w:pPr>
            <w:r w:rsidRPr="00985E81">
              <w:rPr>
                <w:rFonts w:ascii="Times New Roman" w:hAnsi="Times New Roman" w:cs="Times New Roman"/>
                <w:sz w:val="24"/>
                <w:szCs w:val="24"/>
              </w:rPr>
              <w:t>0.8</w:t>
            </w:r>
          </w:p>
        </w:tc>
        <w:tc>
          <w:tcPr>
            <w:tcW w:w="2557" w:type="dxa"/>
          </w:tcPr>
          <w:p w14:paraId="04B142E8" w14:textId="0651FA8C" w:rsidR="008D62D9" w:rsidRPr="00985E81" w:rsidRDefault="00EF11A1" w:rsidP="002067A8">
            <w:pPr>
              <w:rPr>
                <w:rFonts w:ascii="Times New Roman" w:hAnsi="Times New Roman" w:cs="Times New Roman"/>
                <w:sz w:val="24"/>
                <w:szCs w:val="24"/>
              </w:rPr>
            </w:pPr>
            <w:r w:rsidRPr="00985E81">
              <w:rPr>
                <w:rFonts w:ascii="Times New Roman" w:hAnsi="Times New Roman" w:cs="Times New Roman"/>
                <w:sz w:val="24"/>
                <w:szCs w:val="24"/>
              </w:rPr>
              <w:t>1989.2</w:t>
            </w:r>
          </w:p>
        </w:tc>
      </w:tr>
    </w:tbl>
    <w:p w14:paraId="5D69A7A4" w14:textId="77777777" w:rsidR="00B60E04" w:rsidRDefault="00B60E04" w:rsidP="00B60E04">
      <w:bookmarkStart w:id="346" w:name="_Toc50289047"/>
      <w:bookmarkStart w:id="347" w:name="_Toc50290642"/>
      <w:bookmarkStart w:id="348" w:name="_Toc50292184"/>
      <w:bookmarkStart w:id="349" w:name="_Toc50293691"/>
      <w:bookmarkStart w:id="350" w:name="_Toc51593336"/>
      <w:bookmarkStart w:id="351" w:name="_Toc51770769"/>
      <w:bookmarkStart w:id="352" w:name="_Toc52981204"/>
      <w:bookmarkEnd w:id="251"/>
    </w:p>
    <w:p w14:paraId="773F513F" w14:textId="77777777" w:rsidR="00B60E04" w:rsidRDefault="00B60E04" w:rsidP="00B60E04"/>
    <w:p w14:paraId="15026FCC" w14:textId="77777777" w:rsidR="00B60E04" w:rsidRDefault="00B60E04" w:rsidP="00B60E04"/>
    <w:p w14:paraId="015D2B06" w14:textId="77777777" w:rsidR="00B60E04" w:rsidRDefault="00B60E04" w:rsidP="00B60E04"/>
    <w:p w14:paraId="61DDCBC8" w14:textId="77777777" w:rsidR="00B60E04" w:rsidRDefault="00B60E04" w:rsidP="00B60E04"/>
    <w:p w14:paraId="647811C8" w14:textId="77777777" w:rsidR="00B60E04" w:rsidRDefault="00B60E04" w:rsidP="00B60E04"/>
    <w:p w14:paraId="101BBE38" w14:textId="77777777" w:rsidR="00B60E04" w:rsidRDefault="00B60E04" w:rsidP="00B60E04"/>
    <w:p w14:paraId="764DD2F5" w14:textId="77777777" w:rsidR="00B60E04" w:rsidRDefault="00B60E04" w:rsidP="00B60E04"/>
    <w:p w14:paraId="5BC1765D" w14:textId="135D1DD3" w:rsidR="005D2374" w:rsidRPr="00836E33" w:rsidRDefault="005D2374" w:rsidP="00B60E04">
      <w:pPr>
        <w:pStyle w:val="Heading1"/>
        <w:rPr>
          <w:rFonts w:ascii="Times New Roman" w:hAnsi="Times New Roman" w:cs="Times New Roman"/>
          <w:b/>
          <w:bCs/>
          <w:color w:val="auto"/>
          <w:sz w:val="24"/>
          <w:szCs w:val="24"/>
        </w:rPr>
      </w:pPr>
      <w:bookmarkStart w:id="353" w:name="_Toc55294235"/>
      <w:bookmarkStart w:id="354" w:name="_Toc56007122"/>
      <w:bookmarkStart w:id="355" w:name="_Toc56045101"/>
      <w:r w:rsidRPr="00836E33">
        <w:rPr>
          <w:rFonts w:ascii="Times New Roman" w:hAnsi="Times New Roman" w:cs="Times New Roman"/>
          <w:b/>
          <w:bCs/>
          <w:color w:val="auto"/>
          <w:sz w:val="24"/>
          <w:szCs w:val="24"/>
        </w:rPr>
        <w:lastRenderedPageBreak/>
        <w:t>Appendix-10: Summary Results from SWMM 5.1 Simulation</w:t>
      </w:r>
      <w:bookmarkEnd w:id="346"/>
      <w:bookmarkEnd w:id="347"/>
      <w:bookmarkEnd w:id="348"/>
      <w:bookmarkEnd w:id="349"/>
      <w:bookmarkEnd w:id="350"/>
      <w:bookmarkEnd w:id="351"/>
      <w:bookmarkEnd w:id="352"/>
      <w:bookmarkEnd w:id="353"/>
      <w:bookmarkEnd w:id="354"/>
      <w:bookmarkEnd w:id="355"/>
    </w:p>
    <w:p w14:paraId="06CB409D" w14:textId="306DA820" w:rsidR="008C0F50" w:rsidRPr="00985E81" w:rsidRDefault="008C0F50" w:rsidP="008D62D9">
      <w:pPr>
        <w:rPr>
          <w:rFonts w:ascii="Times New Roman" w:hAnsi="Times New Roman" w:cs="Times New Roman"/>
          <w:sz w:val="24"/>
          <w:szCs w:val="24"/>
        </w:rPr>
      </w:pPr>
      <w:r w:rsidRPr="00985E81">
        <w:rPr>
          <w:rFonts w:ascii="Times New Roman" w:hAnsi="Times New Roman" w:cs="Times New Roman"/>
          <w:b/>
          <w:bCs/>
          <w:sz w:val="24"/>
          <w:szCs w:val="24"/>
        </w:rPr>
        <w:t xml:space="preserve">A: </w:t>
      </w:r>
      <w:r w:rsidRPr="00985E81">
        <w:rPr>
          <w:rFonts w:ascii="Times New Roman" w:hAnsi="Times New Roman" w:cs="Times New Roman"/>
          <w:bCs/>
          <w:sz w:val="24"/>
          <w:szCs w:val="24"/>
        </w:rPr>
        <w:t>Peak rate of Bedele Town stormwater drainage(10yr</w:t>
      </w:r>
      <w:r w:rsidR="00872E18">
        <w:rPr>
          <w:rFonts w:ascii="Times New Roman" w:hAnsi="Times New Roman" w:cs="Times New Roman"/>
          <w:bCs/>
          <w:sz w:val="24"/>
          <w:szCs w:val="24"/>
        </w:rPr>
        <w:t>s.</w:t>
      </w:r>
      <w:r w:rsidRPr="00985E81">
        <w:rPr>
          <w:rFonts w:ascii="Times New Roman" w:hAnsi="Times New Roman" w:cs="Times New Roman"/>
          <w:bCs/>
          <w:sz w:val="24"/>
          <w:szCs w:val="24"/>
        </w:rPr>
        <w:t>)</w:t>
      </w:r>
    </w:p>
    <w:p w14:paraId="337DE041" w14:textId="0316719A" w:rsidR="00DB2AAA" w:rsidRPr="00985E81" w:rsidRDefault="00A74477" w:rsidP="008D62D9">
      <w:pPr>
        <w:rPr>
          <w:rFonts w:ascii="Times New Roman" w:hAnsi="Times New Roman" w:cs="Times New Roman"/>
          <w:sz w:val="24"/>
          <w:szCs w:val="24"/>
        </w:rPr>
      </w:pPr>
      <w:r>
        <w:rPr>
          <w:rFonts w:ascii="Times New Roman" w:hAnsi="Times New Roman" w:cs="Times New Roman"/>
          <w:noProof/>
          <w:sz w:val="24"/>
          <w:szCs w:val="24"/>
        </w:rPr>
        <w:drawing>
          <wp:inline distT="0" distB="0" distL="0" distR="0" wp14:anchorId="711100F6" wp14:editId="009C3128">
            <wp:extent cx="5944235" cy="2341245"/>
            <wp:effectExtent l="0" t="0" r="0" b="190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75">
                      <a:extLst>
                        <a:ext uri="{28A0092B-C50C-407E-A947-70E740481C1C}">
                          <a14:useLocalDpi xmlns:a14="http://schemas.microsoft.com/office/drawing/2010/main" val="0"/>
                        </a:ext>
                      </a:extLst>
                    </a:blip>
                    <a:srcRect/>
                    <a:stretch>
                      <a:fillRect/>
                    </a:stretch>
                  </pic:blipFill>
                  <pic:spPr bwMode="auto">
                    <a:xfrm>
                      <a:off x="0" y="0"/>
                      <a:ext cx="5944235" cy="2341245"/>
                    </a:xfrm>
                    <a:prstGeom prst="rect">
                      <a:avLst/>
                    </a:prstGeom>
                    <a:noFill/>
                  </pic:spPr>
                </pic:pic>
              </a:graphicData>
            </a:graphic>
          </wp:inline>
        </w:drawing>
      </w:r>
    </w:p>
    <w:p w14:paraId="33C2A576" w14:textId="3225A041" w:rsidR="008C0F50" w:rsidRPr="00985E81" w:rsidRDefault="008C0F50" w:rsidP="008D62D9">
      <w:pPr>
        <w:rPr>
          <w:rFonts w:ascii="Times New Roman" w:hAnsi="Times New Roman" w:cs="Times New Roman"/>
          <w:sz w:val="24"/>
          <w:szCs w:val="24"/>
        </w:rPr>
      </w:pPr>
      <w:r w:rsidRPr="00985E81">
        <w:rPr>
          <w:rFonts w:ascii="Times New Roman" w:hAnsi="Times New Roman" w:cs="Times New Roman"/>
          <w:b/>
          <w:bCs/>
          <w:sz w:val="24"/>
          <w:szCs w:val="24"/>
        </w:rPr>
        <w:t>B:</w:t>
      </w:r>
      <w:r w:rsidRPr="00985E81">
        <w:rPr>
          <w:rFonts w:ascii="Times New Roman" w:hAnsi="Times New Roman" w:cs="Times New Roman"/>
          <w:bCs/>
          <w:sz w:val="24"/>
          <w:szCs w:val="24"/>
        </w:rPr>
        <w:t xml:space="preserve"> Peak rate of Bedele Town stormwater drainage(25yr</w:t>
      </w:r>
      <w:r w:rsidR="00543DDE">
        <w:rPr>
          <w:rFonts w:ascii="Times New Roman" w:hAnsi="Times New Roman" w:cs="Times New Roman"/>
          <w:bCs/>
          <w:sz w:val="24"/>
          <w:szCs w:val="24"/>
        </w:rPr>
        <w:t>s.</w:t>
      </w:r>
      <w:r w:rsidRPr="00985E81">
        <w:rPr>
          <w:rFonts w:ascii="Times New Roman" w:hAnsi="Times New Roman" w:cs="Times New Roman"/>
          <w:bCs/>
          <w:sz w:val="24"/>
          <w:szCs w:val="24"/>
        </w:rPr>
        <w:t>)</w:t>
      </w:r>
    </w:p>
    <w:p w14:paraId="47BD9C7C" w14:textId="4073C3C3" w:rsidR="00DB2AAA" w:rsidRPr="00985E81" w:rsidRDefault="00A8452E" w:rsidP="008D62D9">
      <w:pPr>
        <w:rPr>
          <w:rFonts w:ascii="Times New Roman" w:hAnsi="Times New Roman" w:cs="Times New Roman"/>
          <w:sz w:val="24"/>
          <w:szCs w:val="24"/>
        </w:rPr>
      </w:pPr>
      <w:r>
        <w:rPr>
          <w:noProof/>
        </w:rPr>
        <w:drawing>
          <wp:inline distT="0" distB="0" distL="0" distR="0" wp14:anchorId="3429DDB1" wp14:editId="4BC7D0BC">
            <wp:extent cx="5943600" cy="234315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76"/>
                    <a:stretch>
                      <a:fillRect/>
                    </a:stretch>
                  </pic:blipFill>
                  <pic:spPr>
                    <a:xfrm>
                      <a:off x="0" y="0"/>
                      <a:ext cx="5943600" cy="2343150"/>
                    </a:xfrm>
                    <a:prstGeom prst="rect">
                      <a:avLst/>
                    </a:prstGeom>
                  </pic:spPr>
                </pic:pic>
              </a:graphicData>
            </a:graphic>
          </wp:inline>
        </w:drawing>
      </w:r>
    </w:p>
    <w:p w14:paraId="094AB393" w14:textId="05A7FEAE" w:rsidR="00DB2AAA" w:rsidRPr="00985E81" w:rsidRDefault="00DB2AAA" w:rsidP="00DB2AAA">
      <w:pPr>
        <w:spacing w:after="0"/>
        <w:rPr>
          <w:rFonts w:ascii="Times New Roman" w:hAnsi="Times New Roman" w:cs="Times New Roman"/>
          <w:bCs/>
          <w:sz w:val="24"/>
          <w:szCs w:val="24"/>
        </w:rPr>
      </w:pPr>
    </w:p>
    <w:p w14:paraId="11D7C4BA" w14:textId="0F7FD9D6" w:rsidR="00DB2AAA" w:rsidRPr="00985E81" w:rsidRDefault="00DB2AAA" w:rsidP="00DB2AAA">
      <w:pPr>
        <w:spacing w:after="0"/>
        <w:rPr>
          <w:rFonts w:ascii="Times New Roman" w:hAnsi="Times New Roman" w:cs="Times New Roman"/>
          <w:bCs/>
          <w:sz w:val="24"/>
          <w:szCs w:val="24"/>
        </w:rPr>
      </w:pPr>
    </w:p>
    <w:sectPr w:rsidR="00DB2AAA" w:rsidRPr="00985E81" w:rsidSect="008D0241">
      <w:footerReference w:type="first" r:id="rId77"/>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0C37CDAA" w14:textId="77777777" w:rsidR="00F83252" w:rsidRDefault="00F83252">
      <w:pPr>
        <w:spacing w:before="0" w:after="0" w:line="240" w:lineRule="auto"/>
      </w:pPr>
      <w:r>
        <w:separator/>
      </w:r>
    </w:p>
  </w:endnote>
  <w:endnote w:type="continuationSeparator" w:id="0">
    <w:p w14:paraId="6226C24F" w14:textId="77777777" w:rsidR="00F83252" w:rsidRDefault="00F83252">
      <w:pPr>
        <w:spacing w:before="0"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Segoe UI">
    <w:panose1 w:val="020B0502040204020203"/>
    <w:charset w:val="CC"/>
    <w:family w:val="swiss"/>
    <w:pitch w:val="variable"/>
    <w:sig w:usb0="E4002EFF" w:usb1="C000E47F" w:usb2="00000009" w:usb3="00000000" w:csb0="000001FF" w:csb1="00000000"/>
  </w:font>
  <w:font w:name="Cambria Math">
    <w:panose1 w:val="02040503050406030204"/>
    <w:charset w:val="CC"/>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472462D4" w14:textId="77777777" w:rsidR="00F83252" w:rsidRPr="00C073CA" w:rsidRDefault="00F83252">
    <w:pPr>
      <w:pStyle w:val="Footer"/>
      <w:tabs>
        <w:tab w:val="clear" w:pos="4680"/>
        <w:tab w:val="clear" w:pos="9360"/>
      </w:tabs>
      <w:jc w:val="center"/>
      <w:rPr>
        <w:caps/>
        <w:noProof/>
      </w:rPr>
    </w:pPr>
    <w:r w:rsidRPr="00C073CA">
      <w:rPr>
        <w:caps/>
      </w:rPr>
      <w:fldChar w:fldCharType="begin"/>
    </w:r>
    <w:r w:rsidRPr="00C073CA">
      <w:rPr>
        <w:caps/>
      </w:rPr>
      <w:instrText xml:space="preserve"> PAGE   \* MERGEFORMAT </w:instrText>
    </w:r>
    <w:r w:rsidRPr="00C073CA">
      <w:rPr>
        <w:caps/>
      </w:rPr>
      <w:fldChar w:fldCharType="separate"/>
    </w:r>
    <w:r w:rsidRPr="00C073CA">
      <w:rPr>
        <w:caps/>
        <w:noProof/>
      </w:rPr>
      <w:t>2</w:t>
    </w:r>
    <w:r w:rsidRPr="00C073CA">
      <w:rPr>
        <w:caps/>
        <w:noProof/>
      </w:rPr>
      <w:fldChar w:fldCharType="end"/>
    </w:r>
  </w:p>
  <w:p w14:paraId="0A29A47C" w14:textId="77777777" w:rsidR="00F83252" w:rsidRDefault="00F83252">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2CF14981" w14:textId="38DA7ADD" w:rsidR="00F83252" w:rsidRDefault="00F83252">
    <w:pPr>
      <w:pStyle w:val="Footer"/>
      <w:jc w:val="right"/>
    </w:pPr>
  </w:p>
  <w:p w14:paraId="3F9D95BB" w14:textId="77777777" w:rsidR="00F83252" w:rsidRDefault="00F83252">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07CEB242" w14:textId="1B5EDCC3" w:rsidR="00F83252" w:rsidRDefault="00F83252">
    <w:pPr>
      <w:pStyle w:val="Footer"/>
      <w:jc w:val="center"/>
    </w:pPr>
  </w:p>
  <w:p w14:paraId="2EC50D03" w14:textId="77777777" w:rsidR="00F83252" w:rsidRDefault="00F83252">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7AFEED87" w14:textId="77777777" w:rsidR="00F83252" w:rsidRDefault="00F83252">
    <w:pPr>
      <w:pStyle w:val="Foote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p w14:paraId="539B6FB3" w14:textId="77777777" w:rsidR="00F83252" w:rsidRPr="00824534" w:rsidRDefault="00F83252">
    <w:pPr>
      <w:pStyle w:val="Footer"/>
      <w:tabs>
        <w:tab w:val="clear" w:pos="4680"/>
        <w:tab w:val="clear" w:pos="9360"/>
      </w:tabs>
      <w:jc w:val="center"/>
      <w:rPr>
        <w:caps/>
        <w:noProof/>
      </w:rPr>
    </w:pPr>
    <w:r w:rsidRPr="00824534">
      <w:rPr>
        <w:caps/>
      </w:rPr>
      <w:fldChar w:fldCharType="begin"/>
    </w:r>
    <w:r w:rsidRPr="00824534">
      <w:rPr>
        <w:caps/>
      </w:rPr>
      <w:instrText xml:space="preserve"> PAGE   \* MERGEFORMAT </w:instrText>
    </w:r>
    <w:r w:rsidRPr="00824534">
      <w:rPr>
        <w:caps/>
      </w:rPr>
      <w:fldChar w:fldCharType="separate"/>
    </w:r>
    <w:r w:rsidRPr="00824534">
      <w:rPr>
        <w:caps/>
        <w:noProof/>
      </w:rPr>
      <w:t>2</w:t>
    </w:r>
    <w:r w:rsidRPr="00824534">
      <w:rPr>
        <w:caps/>
        <w:noProof/>
      </w:rPr>
      <w:fldChar w:fldCharType="end"/>
    </w:r>
  </w:p>
  <w:p w14:paraId="242C53E6" w14:textId="77777777" w:rsidR="00F83252" w:rsidRDefault="00F83252">
    <w:pPr>
      <w:pStyle w:val="Footer"/>
    </w:pP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891167347"/>
      <w:docPartObj>
        <w:docPartGallery w:val="Page Numbers (Bottom of Page)"/>
        <w:docPartUnique/>
      </w:docPartObj>
    </w:sdtPr>
    <w:sdtEndPr>
      <w:rPr>
        <w:noProof/>
      </w:rPr>
    </w:sdtEndPr>
    <w:sdtContent>
      <w:p w14:paraId="71BAA839" w14:textId="77777777" w:rsidR="00F83252" w:rsidRDefault="00F8325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20D489B2" w14:textId="77777777" w:rsidR="00F83252" w:rsidRDefault="00F83252">
    <w:pPr>
      <w:pStyle w:val="Foote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720979092"/>
      <w:docPartObj>
        <w:docPartGallery w:val="Page Numbers (Bottom of Page)"/>
        <w:docPartUnique/>
      </w:docPartObj>
    </w:sdtPr>
    <w:sdtEndPr>
      <w:rPr>
        <w:noProof/>
      </w:rPr>
    </w:sdtEndPr>
    <w:sdtContent>
      <w:p w14:paraId="3C8AC471" w14:textId="1658DF86" w:rsidR="00F83252" w:rsidRDefault="00F83252">
        <w:pPr>
          <w:pStyle w:val="Footer"/>
          <w:jc w:val="center"/>
        </w:pPr>
        <w:r>
          <w:fldChar w:fldCharType="begin"/>
        </w:r>
        <w:r>
          <w:instrText xml:space="preserve"> PAGE   \* MERGEFORMAT </w:instrText>
        </w:r>
        <w:r>
          <w:fldChar w:fldCharType="separate"/>
        </w:r>
        <w:r>
          <w:rPr>
            <w:noProof/>
          </w:rPr>
          <w:t>2</w:t>
        </w:r>
        <w:r>
          <w:rPr>
            <w:noProof/>
          </w:rPr>
          <w:fldChar w:fldCharType="end"/>
        </w:r>
      </w:p>
    </w:sdtContent>
  </w:sdt>
  <w:p w14:paraId="36266076" w14:textId="77777777" w:rsidR="00F83252" w:rsidRDefault="00F83252">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6F36BFA1" w14:textId="77777777" w:rsidR="00F83252" w:rsidRDefault="00F83252">
      <w:pPr>
        <w:spacing w:before="0" w:after="0" w:line="240" w:lineRule="auto"/>
      </w:pPr>
      <w:r>
        <w:separator/>
      </w:r>
    </w:p>
  </w:footnote>
  <w:footnote w:type="continuationSeparator" w:id="0">
    <w:p w14:paraId="359A0F1F" w14:textId="77777777" w:rsidR="00F83252" w:rsidRDefault="00F83252">
      <w:pPr>
        <w:spacing w:before="0"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numPicBullet w:numPicBulletId="0">
    <w:pict>
      <v:shapetype w14:anchorId="4BEC6822"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18.9pt;height:26.85pt;visibility:visible;mso-wrap-style:square" o:bullet="t">
        <v:imagedata r:id="rId1" o:title=""/>
      </v:shape>
    </w:pict>
  </w:numPicBullet>
  <w:abstractNum w:abstractNumId="0" w15:restartNumberingAfterBreak="0">
    <w:nsid w:val="031447F4"/>
    <w:multiLevelType w:val="hybridMultilevel"/>
    <w:tmpl w:val="388834E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7D93890"/>
    <w:multiLevelType w:val="hybridMultilevel"/>
    <w:tmpl w:val="0646F3A0"/>
    <w:lvl w:ilvl="0" w:tplc="52F4E530">
      <w:start w:val="5"/>
      <w:numFmt w:val="decimal"/>
      <w:lvlText w:val="%1."/>
      <w:lvlJc w:val="left"/>
      <w:pPr>
        <w:ind w:left="1800" w:hanging="360"/>
      </w:pPr>
      <w:rPr>
        <w:rFonts w:hint="default"/>
      </w:rPr>
    </w:lvl>
    <w:lvl w:ilvl="1" w:tplc="04090019" w:tentative="1">
      <w:start w:val="1"/>
      <w:numFmt w:val="lowerLetter"/>
      <w:lvlText w:val="%2."/>
      <w:lvlJc w:val="left"/>
      <w:pPr>
        <w:ind w:left="2520" w:hanging="360"/>
      </w:pPr>
    </w:lvl>
    <w:lvl w:ilvl="2" w:tplc="0409001B" w:tentative="1">
      <w:start w:val="1"/>
      <w:numFmt w:val="lowerRoman"/>
      <w:lvlText w:val="%3."/>
      <w:lvlJc w:val="right"/>
      <w:pPr>
        <w:ind w:left="3240" w:hanging="180"/>
      </w:pPr>
    </w:lvl>
    <w:lvl w:ilvl="3" w:tplc="0409000F" w:tentative="1">
      <w:start w:val="1"/>
      <w:numFmt w:val="decimal"/>
      <w:lvlText w:val="%4."/>
      <w:lvlJc w:val="left"/>
      <w:pPr>
        <w:ind w:left="3960" w:hanging="360"/>
      </w:pPr>
    </w:lvl>
    <w:lvl w:ilvl="4" w:tplc="04090019" w:tentative="1">
      <w:start w:val="1"/>
      <w:numFmt w:val="lowerLetter"/>
      <w:lvlText w:val="%5."/>
      <w:lvlJc w:val="left"/>
      <w:pPr>
        <w:ind w:left="4680" w:hanging="360"/>
      </w:pPr>
    </w:lvl>
    <w:lvl w:ilvl="5" w:tplc="0409001B" w:tentative="1">
      <w:start w:val="1"/>
      <w:numFmt w:val="lowerRoman"/>
      <w:lvlText w:val="%6."/>
      <w:lvlJc w:val="right"/>
      <w:pPr>
        <w:ind w:left="5400" w:hanging="180"/>
      </w:pPr>
    </w:lvl>
    <w:lvl w:ilvl="6" w:tplc="0409000F" w:tentative="1">
      <w:start w:val="1"/>
      <w:numFmt w:val="decimal"/>
      <w:lvlText w:val="%7."/>
      <w:lvlJc w:val="left"/>
      <w:pPr>
        <w:ind w:left="6120" w:hanging="360"/>
      </w:pPr>
    </w:lvl>
    <w:lvl w:ilvl="7" w:tplc="04090019" w:tentative="1">
      <w:start w:val="1"/>
      <w:numFmt w:val="lowerLetter"/>
      <w:lvlText w:val="%8."/>
      <w:lvlJc w:val="left"/>
      <w:pPr>
        <w:ind w:left="6840" w:hanging="360"/>
      </w:pPr>
    </w:lvl>
    <w:lvl w:ilvl="8" w:tplc="0409001B" w:tentative="1">
      <w:start w:val="1"/>
      <w:numFmt w:val="lowerRoman"/>
      <w:lvlText w:val="%9."/>
      <w:lvlJc w:val="right"/>
      <w:pPr>
        <w:ind w:left="7560" w:hanging="180"/>
      </w:pPr>
    </w:lvl>
  </w:abstractNum>
  <w:abstractNum w:abstractNumId="2" w15:restartNumberingAfterBreak="0">
    <w:nsid w:val="08F9597A"/>
    <w:multiLevelType w:val="hybridMultilevel"/>
    <w:tmpl w:val="89982712"/>
    <w:lvl w:ilvl="0" w:tplc="0409000F">
      <w:start w:val="3"/>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9326362"/>
    <w:multiLevelType w:val="multilevel"/>
    <w:tmpl w:val="29AC0564"/>
    <w:lvl w:ilvl="0">
      <w:start w:val="1"/>
      <w:numFmt w:val="decimal"/>
      <w:lvlText w:val="%1."/>
      <w:lvlJc w:val="left"/>
      <w:pPr>
        <w:ind w:left="360" w:hanging="360"/>
      </w:pPr>
      <w:rPr>
        <w:rFonts w:ascii="Times New Roman" w:hAnsi="Times New Roman" w:cs="Times New Roman" w:hint="default"/>
      </w:rPr>
    </w:lvl>
    <w:lvl w:ilvl="1">
      <w:start w:val="1"/>
      <w:numFmt w:val="decimal"/>
      <w:isLgl/>
      <w:lvlText w:val="%1.%2"/>
      <w:lvlJc w:val="left"/>
      <w:pPr>
        <w:ind w:left="360" w:hanging="360"/>
      </w:pPr>
      <w:rPr>
        <w:rFonts w:hint="default"/>
      </w:rPr>
    </w:lvl>
    <w:lvl w:ilvl="2">
      <w:start w:val="1"/>
      <w:numFmt w:val="decimal"/>
      <w:isLgl/>
      <w:lvlText w:val="%1.%2.%3"/>
      <w:lvlJc w:val="left"/>
      <w:pPr>
        <w:ind w:left="720" w:hanging="720"/>
      </w:pPr>
      <w:rPr>
        <w:rFonts w:hint="default"/>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4" w15:restartNumberingAfterBreak="0">
    <w:nsid w:val="09A11BCA"/>
    <w:multiLevelType w:val="multilevel"/>
    <w:tmpl w:val="09A11BCA"/>
    <w:lvl w:ilvl="0">
      <w:start w:val="1"/>
      <w:numFmt w:val="bullet"/>
      <w:lvlText w:val=""/>
      <w:lvlJc w:val="left"/>
      <w:pPr>
        <w:ind w:left="720" w:hanging="360"/>
      </w:pPr>
      <w:rPr>
        <w:rFonts w:ascii="Wingdings" w:hAnsi="Wingdings" w:hint="default"/>
      </w:rPr>
    </w:lvl>
    <w:lvl w:ilvl="1">
      <w:numFmt w:val="bullet"/>
      <w:lvlText w:val="•"/>
      <w:lvlJc w:val="left"/>
      <w:pPr>
        <w:ind w:left="1440" w:hanging="360"/>
      </w:pPr>
      <w:rPr>
        <w:rFonts w:ascii="Times New Roman" w:eastAsiaTheme="minorHAnsi" w:hAnsi="Times New Roman" w:cs="Times New Roman"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5" w15:restartNumberingAfterBreak="0">
    <w:nsid w:val="0A075713"/>
    <w:multiLevelType w:val="hybridMultilevel"/>
    <w:tmpl w:val="1ABE2EF0"/>
    <w:lvl w:ilvl="0" w:tplc="5C92AF38">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C5E2F91"/>
    <w:multiLevelType w:val="hybridMultilevel"/>
    <w:tmpl w:val="F564A650"/>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09B4522"/>
    <w:multiLevelType w:val="hybridMultilevel"/>
    <w:tmpl w:val="4E0EC3A4"/>
    <w:lvl w:ilvl="0" w:tplc="0409000D">
      <w:start w:val="1"/>
      <w:numFmt w:val="bullet"/>
      <w:lvlText w:val=""/>
      <w:lvlJc w:val="left"/>
      <w:pPr>
        <w:ind w:left="720" w:hanging="360"/>
      </w:pPr>
      <w:rPr>
        <w:rFonts w:ascii="Wingdings" w:hAnsi="Wingdings" w:hint="default"/>
      </w:rPr>
    </w:lvl>
    <w:lvl w:ilvl="1" w:tplc="0409000D">
      <w:start w:val="1"/>
      <w:numFmt w:val="bullet"/>
      <w:lvlText w:val=""/>
      <w:lvlJc w:val="left"/>
      <w:pPr>
        <w:ind w:left="1440" w:hanging="360"/>
      </w:pPr>
      <w:rPr>
        <w:rFonts w:ascii="Wingdings" w:hAnsi="Wingdings"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21319BB"/>
    <w:multiLevelType w:val="multilevel"/>
    <w:tmpl w:val="BF00F7D8"/>
    <w:lvl w:ilvl="0">
      <w:start w:val="1"/>
      <w:numFmt w:val="bullet"/>
      <w:lvlText w:val=""/>
      <w:lvlJc w:val="left"/>
      <w:pPr>
        <w:ind w:left="1080" w:hanging="360"/>
      </w:pPr>
      <w:rPr>
        <w:rFonts w:ascii="Wingdings" w:hAnsi="Wingdings" w:hint="default"/>
      </w:rPr>
    </w:lvl>
    <w:lvl w:ilvl="1">
      <w:start w:val="5"/>
      <w:numFmt w:val="decimal"/>
      <w:isLgl/>
      <w:lvlText w:val="%1.%2"/>
      <w:lvlJc w:val="left"/>
      <w:pPr>
        <w:ind w:left="1260" w:hanging="540"/>
      </w:pPr>
      <w:rPr>
        <w:rFonts w:hint="default"/>
      </w:rPr>
    </w:lvl>
    <w:lvl w:ilvl="2">
      <w:start w:val="1"/>
      <w:numFmt w:val="decimal"/>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160" w:hanging="1440"/>
      </w:pPr>
      <w:rPr>
        <w:rFonts w:hint="default"/>
      </w:rPr>
    </w:lvl>
  </w:abstractNum>
  <w:abstractNum w:abstractNumId="9" w15:restartNumberingAfterBreak="0">
    <w:nsid w:val="13EE4C86"/>
    <w:multiLevelType w:val="hybridMultilevel"/>
    <w:tmpl w:val="DFEAB972"/>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15:restartNumberingAfterBreak="0">
    <w:nsid w:val="1DA85A8E"/>
    <w:multiLevelType w:val="hybridMultilevel"/>
    <w:tmpl w:val="A8C629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204F1F77"/>
    <w:multiLevelType w:val="multilevel"/>
    <w:tmpl w:val="E9C4B056"/>
    <w:lvl w:ilvl="0">
      <w:start w:val="1"/>
      <w:numFmt w:val="decimal"/>
      <w:lvlText w:val="%1."/>
      <w:lvlJc w:val="left"/>
      <w:pPr>
        <w:ind w:left="720" w:hanging="360"/>
      </w:pPr>
      <w:rPr>
        <w:rFonts w:hint="default"/>
      </w:rPr>
    </w:lvl>
    <w:lvl w:ilvl="1">
      <w:start w:val="1"/>
      <w:numFmt w:val="decimal"/>
      <w:isLgl/>
      <w:lvlText w:val="%1.%2"/>
      <w:lvlJc w:val="left"/>
      <w:pPr>
        <w:ind w:left="1080" w:hanging="360"/>
      </w:pPr>
      <w:rPr>
        <w:rFonts w:hint="default"/>
      </w:rPr>
    </w:lvl>
    <w:lvl w:ilvl="2">
      <w:start w:val="1"/>
      <w:numFmt w:val="decimal"/>
      <w:isLgl/>
      <w:lvlText w:val="%1.%2.%3"/>
      <w:lvlJc w:val="left"/>
      <w:pPr>
        <w:ind w:left="1800" w:hanging="720"/>
      </w:pPr>
      <w:rPr>
        <w:rFonts w:hint="default"/>
      </w:rPr>
    </w:lvl>
    <w:lvl w:ilvl="3">
      <w:start w:val="1"/>
      <w:numFmt w:val="decimal"/>
      <w:isLgl/>
      <w:lvlText w:val="%1.%2.%3.%4"/>
      <w:lvlJc w:val="left"/>
      <w:pPr>
        <w:ind w:left="2160" w:hanging="720"/>
      </w:pPr>
      <w:rPr>
        <w:rFonts w:hint="default"/>
      </w:rPr>
    </w:lvl>
    <w:lvl w:ilvl="4">
      <w:start w:val="1"/>
      <w:numFmt w:val="decimal"/>
      <w:isLgl/>
      <w:lvlText w:val="%1.%2.%3.%4.%5"/>
      <w:lvlJc w:val="left"/>
      <w:pPr>
        <w:ind w:left="2880" w:hanging="1080"/>
      </w:pPr>
      <w:rPr>
        <w:rFonts w:hint="default"/>
      </w:rPr>
    </w:lvl>
    <w:lvl w:ilvl="5">
      <w:start w:val="1"/>
      <w:numFmt w:val="decimal"/>
      <w:isLgl/>
      <w:lvlText w:val="%1.%2.%3.%4.%5.%6"/>
      <w:lvlJc w:val="left"/>
      <w:pPr>
        <w:ind w:left="3240" w:hanging="1080"/>
      </w:pPr>
      <w:rPr>
        <w:rFonts w:hint="default"/>
      </w:rPr>
    </w:lvl>
    <w:lvl w:ilvl="6">
      <w:start w:val="1"/>
      <w:numFmt w:val="decimal"/>
      <w:isLgl/>
      <w:lvlText w:val="%1.%2.%3.%4.%5.%6.%7"/>
      <w:lvlJc w:val="left"/>
      <w:pPr>
        <w:ind w:left="3960" w:hanging="1440"/>
      </w:pPr>
      <w:rPr>
        <w:rFonts w:hint="default"/>
      </w:rPr>
    </w:lvl>
    <w:lvl w:ilvl="7">
      <w:start w:val="1"/>
      <w:numFmt w:val="decimal"/>
      <w:isLgl/>
      <w:lvlText w:val="%1.%2.%3.%4.%5.%6.%7.%8"/>
      <w:lvlJc w:val="left"/>
      <w:pPr>
        <w:ind w:left="4320" w:hanging="1440"/>
      </w:pPr>
      <w:rPr>
        <w:rFonts w:hint="default"/>
      </w:rPr>
    </w:lvl>
    <w:lvl w:ilvl="8">
      <w:start w:val="1"/>
      <w:numFmt w:val="decimal"/>
      <w:isLgl/>
      <w:lvlText w:val="%1.%2.%3.%4.%5.%6.%7.%8.%9"/>
      <w:lvlJc w:val="left"/>
      <w:pPr>
        <w:ind w:left="5040" w:hanging="1800"/>
      </w:pPr>
      <w:rPr>
        <w:rFonts w:hint="default"/>
      </w:rPr>
    </w:lvl>
  </w:abstractNum>
  <w:abstractNum w:abstractNumId="12" w15:restartNumberingAfterBreak="0">
    <w:nsid w:val="25A73648"/>
    <w:multiLevelType w:val="hybridMultilevel"/>
    <w:tmpl w:val="1C9E6180"/>
    <w:lvl w:ilvl="0" w:tplc="67F0FD1E">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274D5EA6"/>
    <w:multiLevelType w:val="hybridMultilevel"/>
    <w:tmpl w:val="1F72ADD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056220D"/>
    <w:multiLevelType w:val="hybridMultilevel"/>
    <w:tmpl w:val="CAC6A93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4BF412E"/>
    <w:multiLevelType w:val="hybridMultilevel"/>
    <w:tmpl w:val="D8A00D7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63F3F0A"/>
    <w:multiLevelType w:val="hybridMultilevel"/>
    <w:tmpl w:val="C06A1BC8"/>
    <w:lvl w:ilvl="0" w:tplc="0409000D">
      <w:start w:val="1"/>
      <w:numFmt w:val="bullet"/>
      <w:lvlText w:val=""/>
      <w:lvlJc w:val="left"/>
      <w:pPr>
        <w:ind w:left="360" w:hanging="360"/>
      </w:pPr>
      <w:rPr>
        <w:rFonts w:ascii="Wingdings" w:hAnsi="Wingding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37D65A96"/>
    <w:multiLevelType w:val="hybridMultilevel"/>
    <w:tmpl w:val="C60AE796"/>
    <w:lvl w:ilvl="0" w:tplc="0409000D">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3AEB05BC"/>
    <w:multiLevelType w:val="multilevel"/>
    <w:tmpl w:val="6AF6E342"/>
    <w:lvl w:ilvl="0">
      <w:start w:val="1"/>
      <w:numFmt w:val="decimal"/>
      <w:lvlText w:val="%1"/>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560" w:hanging="1800"/>
      </w:pPr>
      <w:rPr>
        <w:rFonts w:hint="default"/>
      </w:rPr>
    </w:lvl>
  </w:abstractNum>
  <w:abstractNum w:abstractNumId="19" w15:restartNumberingAfterBreak="0">
    <w:nsid w:val="3CD56A3C"/>
    <w:multiLevelType w:val="multilevel"/>
    <w:tmpl w:val="3CD56A3C"/>
    <w:lvl w:ilvl="0">
      <w:start w:val="1"/>
      <w:numFmt w:val="bullet"/>
      <w:lvlText w:val=""/>
      <w:lvlJc w:val="left"/>
      <w:pPr>
        <w:ind w:left="720" w:hanging="360"/>
      </w:pPr>
      <w:rPr>
        <w:rFonts w:ascii="Wingdings" w:hAnsi="Wingdings" w:hint="default"/>
      </w:rPr>
    </w:lvl>
    <w:lvl w:ilvl="1">
      <w:start w:val="1"/>
      <w:numFmt w:val="bullet"/>
      <w:lvlText w:val="o"/>
      <w:lvlJc w:val="left"/>
      <w:pPr>
        <w:ind w:left="1440" w:hanging="360"/>
      </w:pPr>
      <w:rPr>
        <w:rFonts w:ascii="Courier New" w:hAnsi="Courier New" w:cs="Courier New" w:hint="default"/>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20" w15:restartNumberingAfterBreak="0">
    <w:nsid w:val="3F64238D"/>
    <w:multiLevelType w:val="hybridMultilevel"/>
    <w:tmpl w:val="427019C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3FBD7017"/>
    <w:multiLevelType w:val="hybridMultilevel"/>
    <w:tmpl w:val="2F484A30"/>
    <w:lvl w:ilvl="0" w:tplc="157A63B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2" w15:restartNumberingAfterBreak="0">
    <w:nsid w:val="40182BEF"/>
    <w:multiLevelType w:val="hybridMultilevel"/>
    <w:tmpl w:val="80B625C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40B23575"/>
    <w:multiLevelType w:val="hybridMultilevel"/>
    <w:tmpl w:val="0DEEA5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15:restartNumberingAfterBreak="0">
    <w:nsid w:val="42CC5D75"/>
    <w:multiLevelType w:val="multilevel"/>
    <w:tmpl w:val="3FF4E08A"/>
    <w:lvl w:ilvl="0">
      <w:start w:val="1"/>
      <w:numFmt w:val="decimal"/>
      <w:lvlText w:val="%1."/>
      <w:lvlJc w:val="left"/>
      <w:pPr>
        <w:ind w:left="3264" w:hanging="384"/>
      </w:pPr>
      <w:rPr>
        <w:rFonts w:hint="default"/>
      </w:rPr>
    </w:lvl>
    <w:lvl w:ilvl="1">
      <w:start w:val="1"/>
      <w:numFmt w:val="decimal"/>
      <w:lvlText w:val="%1.%2."/>
      <w:lvlJc w:val="left"/>
      <w:pPr>
        <w:ind w:left="3600" w:hanging="720"/>
      </w:pPr>
      <w:rPr>
        <w:rFonts w:hint="default"/>
      </w:rPr>
    </w:lvl>
    <w:lvl w:ilvl="2">
      <w:start w:val="1"/>
      <w:numFmt w:val="decimal"/>
      <w:lvlText w:val="%1.%2.%3."/>
      <w:lvlJc w:val="left"/>
      <w:pPr>
        <w:ind w:left="3600" w:hanging="720"/>
      </w:pPr>
      <w:rPr>
        <w:rFonts w:hint="default"/>
      </w:rPr>
    </w:lvl>
    <w:lvl w:ilvl="3">
      <w:start w:val="1"/>
      <w:numFmt w:val="decimal"/>
      <w:lvlText w:val="%1.%2.%3.%4."/>
      <w:lvlJc w:val="left"/>
      <w:pPr>
        <w:ind w:left="396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320" w:hanging="1440"/>
      </w:pPr>
      <w:rPr>
        <w:rFonts w:hint="default"/>
      </w:rPr>
    </w:lvl>
    <w:lvl w:ilvl="6">
      <w:start w:val="1"/>
      <w:numFmt w:val="decimal"/>
      <w:lvlText w:val="%1.%2.%3.%4.%5.%6.%7."/>
      <w:lvlJc w:val="left"/>
      <w:pPr>
        <w:ind w:left="4320" w:hanging="1440"/>
      </w:pPr>
      <w:rPr>
        <w:rFonts w:hint="default"/>
      </w:rPr>
    </w:lvl>
    <w:lvl w:ilvl="7">
      <w:start w:val="1"/>
      <w:numFmt w:val="decimal"/>
      <w:lvlText w:val="%1.%2.%3.%4.%5.%6.%7.%8."/>
      <w:lvlJc w:val="left"/>
      <w:pPr>
        <w:ind w:left="4680" w:hanging="1800"/>
      </w:pPr>
      <w:rPr>
        <w:rFonts w:hint="default"/>
      </w:rPr>
    </w:lvl>
    <w:lvl w:ilvl="8">
      <w:start w:val="1"/>
      <w:numFmt w:val="decimal"/>
      <w:lvlText w:val="%1.%2.%3.%4.%5.%6.%7.%8.%9."/>
      <w:lvlJc w:val="left"/>
      <w:pPr>
        <w:ind w:left="4680" w:hanging="1800"/>
      </w:pPr>
      <w:rPr>
        <w:rFonts w:hint="default"/>
      </w:rPr>
    </w:lvl>
  </w:abstractNum>
  <w:abstractNum w:abstractNumId="25" w15:restartNumberingAfterBreak="0">
    <w:nsid w:val="45033D47"/>
    <w:multiLevelType w:val="hybridMultilevel"/>
    <w:tmpl w:val="38E4013A"/>
    <w:lvl w:ilvl="0" w:tplc="5C92AF38">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451216CB"/>
    <w:multiLevelType w:val="hybridMultilevel"/>
    <w:tmpl w:val="1948597A"/>
    <w:lvl w:ilvl="0" w:tplc="0409000D">
      <w:start w:val="1"/>
      <w:numFmt w:val="bullet"/>
      <w:lvlText w:val=""/>
      <w:lvlJc w:val="left"/>
      <w:pPr>
        <w:ind w:left="360" w:hanging="360"/>
      </w:pPr>
      <w:rPr>
        <w:rFonts w:ascii="Wingdings" w:hAnsi="Wingding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7" w15:restartNumberingAfterBreak="0">
    <w:nsid w:val="45FB018D"/>
    <w:multiLevelType w:val="hybridMultilevel"/>
    <w:tmpl w:val="5082058E"/>
    <w:lvl w:ilvl="0" w:tplc="5C92AF38">
      <w:start w:val="1"/>
      <w:numFmt w:val="lowerRoman"/>
      <w:lvlText w:val="%1."/>
      <w:lvlJc w:val="left"/>
      <w:pPr>
        <w:ind w:left="720" w:hanging="360"/>
      </w:pPr>
      <w:rPr>
        <w:rFonts w:ascii="Times New Roman" w:eastAsia="Times New Roman" w:hAnsi="Times New Roman" w:cs="Times New Roman"/>
        <w:b w:val="0"/>
        <w:i w:val="0"/>
        <w:strike w:val="0"/>
        <w:dstrike w:val="0"/>
        <w:color w:val="000000"/>
        <w:sz w:val="24"/>
        <w:szCs w:val="24"/>
        <w:u w:val="none" w:color="000000"/>
        <w:bdr w:val="none" w:sz="0" w:space="0" w:color="auto"/>
        <w:shd w:val="clear" w:color="auto" w:fill="auto"/>
        <w:vertAlign w:val="baseli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7A25C0B"/>
    <w:multiLevelType w:val="multilevel"/>
    <w:tmpl w:val="170CAD6A"/>
    <w:lvl w:ilvl="0">
      <w:start w:val="1"/>
      <w:numFmt w:val="decimal"/>
      <w:lvlText w:val="%1."/>
      <w:lvlJc w:val="left"/>
      <w:pPr>
        <w:ind w:left="720" w:hanging="360"/>
      </w:pPr>
      <w:rPr>
        <w:rFonts w:hint="default"/>
        <w:b/>
        <w:bCs/>
      </w:rPr>
    </w:lvl>
    <w:lvl w:ilvl="1">
      <w:start w:val="4"/>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9" w15:restartNumberingAfterBreak="0">
    <w:nsid w:val="47AF41A5"/>
    <w:multiLevelType w:val="hybridMultilevel"/>
    <w:tmpl w:val="3D124E4A"/>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0" w15:restartNumberingAfterBreak="0">
    <w:nsid w:val="48BC2812"/>
    <w:multiLevelType w:val="hybridMultilevel"/>
    <w:tmpl w:val="4294A91A"/>
    <w:lvl w:ilvl="0" w:tplc="96D84A56">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1" w15:restartNumberingAfterBreak="0">
    <w:nsid w:val="49963C7A"/>
    <w:multiLevelType w:val="hybridMultilevel"/>
    <w:tmpl w:val="F81AA5C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15:restartNumberingAfterBreak="0">
    <w:nsid w:val="4A7C324B"/>
    <w:multiLevelType w:val="hybridMultilevel"/>
    <w:tmpl w:val="52DC1E3C"/>
    <w:lvl w:ilvl="0" w:tplc="572ED664">
      <w:start w:val="1"/>
      <w:numFmt w:val="upp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555D2BAA"/>
    <w:multiLevelType w:val="hybridMultilevel"/>
    <w:tmpl w:val="19841F68"/>
    <w:lvl w:ilvl="0" w:tplc="0409000F">
      <w:start w:val="5"/>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4" w15:restartNumberingAfterBreak="0">
    <w:nsid w:val="59393063"/>
    <w:multiLevelType w:val="hybridMultilevel"/>
    <w:tmpl w:val="0D689656"/>
    <w:lvl w:ilvl="0" w:tplc="0409000D">
      <w:start w:val="1"/>
      <w:numFmt w:val="bullet"/>
      <w:lvlText w:val=""/>
      <w:lvlJc w:val="left"/>
      <w:pPr>
        <w:ind w:left="360" w:hanging="360"/>
      </w:pPr>
      <w:rPr>
        <w:rFonts w:ascii="Wingdings" w:hAnsi="Wingding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35" w15:restartNumberingAfterBreak="0">
    <w:nsid w:val="59403C6C"/>
    <w:multiLevelType w:val="hybridMultilevel"/>
    <w:tmpl w:val="CFF47918"/>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5CA144A2"/>
    <w:multiLevelType w:val="hybridMultilevel"/>
    <w:tmpl w:val="733E714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7" w15:restartNumberingAfterBreak="0">
    <w:nsid w:val="60F61ADF"/>
    <w:multiLevelType w:val="hybridMultilevel"/>
    <w:tmpl w:val="615EA840"/>
    <w:lvl w:ilvl="0" w:tplc="FD7071BA">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8" w15:restartNumberingAfterBreak="0">
    <w:nsid w:val="68170D38"/>
    <w:multiLevelType w:val="hybridMultilevel"/>
    <w:tmpl w:val="73340060"/>
    <w:lvl w:ilvl="0" w:tplc="0409000D">
      <w:start w:val="1"/>
      <w:numFmt w:val="bullet"/>
      <w:lvlText w:val=""/>
      <w:lvlJc w:val="left"/>
      <w:pPr>
        <w:ind w:left="720" w:hanging="360"/>
      </w:pPr>
      <w:rPr>
        <w:rFonts w:ascii="Wingdings" w:hAnsi="Wingdings" w:hint="default"/>
      </w:rPr>
    </w:lvl>
    <w:lvl w:ilvl="1" w:tplc="D7266904">
      <w:numFmt w:val="bullet"/>
      <w:lvlText w:val="•"/>
      <w:lvlJc w:val="left"/>
      <w:pPr>
        <w:ind w:left="1800" w:hanging="720"/>
      </w:pPr>
      <w:rPr>
        <w:rFonts w:ascii="Times New Roman" w:eastAsiaTheme="minorHAnsi" w:hAnsi="Times New Roman" w:cs="Times New Roman"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9" w15:restartNumberingAfterBreak="0">
    <w:nsid w:val="69D02E9F"/>
    <w:multiLevelType w:val="hybridMultilevel"/>
    <w:tmpl w:val="4790B952"/>
    <w:lvl w:ilvl="0" w:tplc="D22EAAF0">
      <w:numFmt w:val="bullet"/>
      <w:lvlText w:val="•"/>
      <w:lvlJc w:val="left"/>
      <w:pPr>
        <w:ind w:left="720" w:hanging="3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0" w15:restartNumberingAfterBreak="0">
    <w:nsid w:val="6F1838B9"/>
    <w:multiLevelType w:val="hybridMultilevel"/>
    <w:tmpl w:val="92A2F292"/>
    <w:lvl w:ilvl="0" w:tplc="75303876">
      <w:start w:val="1"/>
      <w:numFmt w:val="bullet"/>
      <w:lvlText w:val=""/>
      <w:lvlPicBulletId w:val="0"/>
      <w:lvlJc w:val="left"/>
      <w:pPr>
        <w:tabs>
          <w:tab w:val="num" w:pos="720"/>
        </w:tabs>
        <w:ind w:left="720" w:hanging="360"/>
      </w:pPr>
      <w:rPr>
        <w:rFonts w:ascii="Symbol" w:hAnsi="Symbol" w:hint="default"/>
      </w:rPr>
    </w:lvl>
    <w:lvl w:ilvl="1" w:tplc="6D5CD920" w:tentative="1">
      <w:start w:val="1"/>
      <w:numFmt w:val="bullet"/>
      <w:lvlText w:val=""/>
      <w:lvlJc w:val="left"/>
      <w:pPr>
        <w:tabs>
          <w:tab w:val="num" w:pos="1440"/>
        </w:tabs>
        <w:ind w:left="1440" w:hanging="360"/>
      </w:pPr>
      <w:rPr>
        <w:rFonts w:ascii="Symbol" w:hAnsi="Symbol" w:hint="default"/>
      </w:rPr>
    </w:lvl>
    <w:lvl w:ilvl="2" w:tplc="344A4462" w:tentative="1">
      <w:start w:val="1"/>
      <w:numFmt w:val="bullet"/>
      <w:lvlText w:val=""/>
      <w:lvlJc w:val="left"/>
      <w:pPr>
        <w:tabs>
          <w:tab w:val="num" w:pos="2160"/>
        </w:tabs>
        <w:ind w:left="2160" w:hanging="360"/>
      </w:pPr>
      <w:rPr>
        <w:rFonts w:ascii="Symbol" w:hAnsi="Symbol" w:hint="default"/>
      </w:rPr>
    </w:lvl>
    <w:lvl w:ilvl="3" w:tplc="AF584438" w:tentative="1">
      <w:start w:val="1"/>
      <w:numFmt w:val="bullet"/>
      <w:lvlText w:val=""/>
      <w:lvlJc w:val="left"/>
      <w:pPr>
        <w:tabs>
          <w:tab w:val="num" w:pos="2880"/>
        </w:tabs>
        <w:ind w:left="2880" w:hanging="360"/>
      </w:pPr>
      <w:rPr>
        <w:rFonts w:ascii="Symbol" w:hAnsi="Symbol" w:hint="default"/>
      </w:rPr>
    </w:lvl>
    <w:lvl w:ilvl="4" w:tplc="9E406A7A" w:tentative="1">
      <w:start w:val="1"/>
      <w:numFmt w:val="bullet"/>
      <w:lvlText w:val=""/>
      <w:lvlJc w:val="left"/>
      <w:pPr>
        <w:tabs>
          <w:tab w:val="num" w:pos="3600"/>
        </w:tabs>
        <w:ind w:left="3600" w:hanging="360"/>
      </w:pPr>
      <w:rPr>
        <w:rFonts w:ascii="Symbol" w:hAnsi="Symbol" w:hint="default"/>
      </w:rPr>
    </w:lvl>
    <w:lvl w:ilvl="5" w:tplc="5CE8AC24" w:tentative="1">
      <w:start w:val="1"/>
      <w:numFmt w:val="bullet"/>
      <w:lvlText w:val=""/>
      <w:lvlJc w:val="left"/>
      <w:pPr>
        <w:tabs>
          <w:tab w:val="num" w:pos="4320"/>
        </w:tabs>
        <w:ind w:left="4320" w:hanging="360"/>
      </w:pPr>
      <w:rPr>
        <w:rFonts w:ascii="Symbol" w:hAnsi="Symbol" w:hint="default"/>
      </w:rPr>
    </w:lvl>
    <w:lvl w:ilvl="6" w:tplc="7DAC9710" w:tentative="1">
      <w:start w:val="1"/>
      <w:numFmt w:val="bullet"/>
      <w:lvlText w:val=""/>
      <w:lvlJc w:val="left"/>
      <w:pPr>
        <w:tabs>
          <w:tab w:val="num" w:pos="5040"/>
        </w:tabs>
        <w:ind w:left="5040" w:hanging="360"/>
      </w:pPr>
      <w:rPr>
        <w:rFonts w:ascii="Symbol" w:hAnsi="Symbol" w:hint="default"/>
      </w:rPr>
    </w:lvl>
    <w:lvl w:ilvl="7" w:tplc="ED3837A2" w:tentative="1">
      <w:start w:val="1"/>
      <w:numFmt w:val="bullet"/>
      <w:lvlText w:val=""/>
      <w:lvlJc w:val="left"/>
      <w:pPr>
        <w:tabs>
          <w:tab w:val="num" w:pos="5760"/>
        </w:tabs>
        <w:ind w:left="5760" w:hanging="360"/>
      </w:pPr>
      <w:rPr>
        <w:rFonts w:ascii="Symbol" w:hAnsi="Symbol" w:hint="default"/>
      </w:rPr>
    </w:lvl>
    <w:lvl w:ilvl="8" w:tplc="C5FA9F22" w:tentative="1">
      <w:start w:val="1"/>
      <w:numFmt w:val="bullet"/>
      <w:lvlText w:val=""/>
      <w:lvlJc w:val="left"/>
      <w:pPr>
        <w:tabs>
          <w:tab w:val="num" w:pos="6480"/>
        </w:tabs>
        <w:ind w:left="6480" w:hanging="360"/>
      </w:pPr>
      <w:rPr>
        <w:rFonts w:ascii="Symbol" w:hAnsi="Symbol" w:hint="default"/>
      </w:rPr>
    </w:lvl>
  </w:abstractNum>
  <w:abstractNum w:abstractNumId="41" w15:restartNumberingAfterBreak="0">
    <w:nsid w:val="7B8270A6"/>
    <w:multiLevelType w:val="hybridMultilevel"/>
    <w:tmpl w:val="CAACA3EA"/>
    <w:lvl w:ilvl="0" w:tplc="04090013">
      <w:start w:val="1"/>
      <w:numFmt w:val="upperRoman"/>
      <w:lvlText w:val="%1."/>
      <w:lvlJc w:val="right"/>
      <w:pPr>
        <w:ind w:left="1080" w:hanging="360"/>
      </w:pPr>
      <w:rPr>
        <w:rFonts w:hint="default"/>
        <w:b/>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42" w15:restartNumberingAfterBreak="0">
    <w:nsid w:val="7C034687"/>
    <w:multiLevelType w:val="hybridMultilevel"/>
    <w:tmpl w:val="1FD6BBF4"/>
    <w:lvl w:ilvl="0" w:tplc="0409000F">
      <w:start w:val="4"/>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3" w15:restartNumberingAfterBreak="0">
    <w:nsid w:val="7D8D7047"/>
    <w:multiLevelType w:val="hybridMultilevel"/>
    <w:tmpl w:val="5186F4E2"/>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1"/>
  </w:num>
  <w:num w:numId="2">
    <w:abstractNumId w:val="8"/>
  </w:num>
  <w:num w:numId="3">
    <w:abstractNumId w:val="38"/>
  </w:num>
  <w:num w:numId="4">
    <w:abstractNumId w:val="0"/>
  </w:num>
  <w:num w:numId="5">
    <w:abstractNumId w:val="32"/>
  </w:num>
  <w:num w:numId="6">
    <w:abstractNumId w:val="12"/>
  </w:num>
  <w:num w:numId="7">
    <w:abstractNumId w:val="36"/>
  </w:num>
  <w:num w:numId="8">
    <w:abstractNumId w:val="43"/>
  </w:num>
  <w:num w:numId="9">
    <w:abstractNumId w:val="30"/>
  </w:num>
  <w:num w:numId="10">
    <w:abstractNumId w:val="24"/>
  </w:num>
  <w:num w:numId="11">
    <w:abstractNumId w:val="2"/>
  </w:num>
  <w:num w:numId="12">
    <w:abstractNumId w:val="42"/>
  </w:num>
  <w:num w:numId="13">
    <w:abstractNumId w:val="33"/>
  </w:num>
  <w:num w:numId="14">
    <w:abstractNumId w:val="14"/>
  </w:num>
  <w:num w:numId="15">
    <w:abstractNumId w:val="7"/>
  </w:num>
  <w:num w:numId="16">
    <w:abstractNumId w:val="25"/>
  </w:num>
  <w:num w:numId="17">
    <w:abstractNumId w:val="16"/>
  </w:num>
  <w:num w:numId="18">
    <w:abstractNumId w:val="35"/>
  </w:num>
  <w:num w:numId="19">
    <w:abstractNumId w:val="27"/>
  </w:num>
  <w:num w:numId="20">
    <w:abstractNumId w:val="21"/>
  </w:num>
  <w:num w:numId="21">
    <w:abstractNumId w:val="18"/>
  </w:num>
  <w:num w:numId="22">
    <w:abstractNumId w:val="20"/>
  </w:num>
  <w:num w:numId="23">
    <w:abstractNumId w:val="17"/>
  </w:num>
  <w:num w:numId="24">
    <w:abstractNumId w:val="15"/>
  </w:num>
  <w:num w:numId="25">
    <w:abstractNumId w:val="6"/>
  </w:num>
  <w:num w:numId="26">
    <w:abstractNumId w:val="39"/>
  </w:num>
  <w:num w:numId="27">
    <w:abstractNumId w:val="26"/>
  </w:num>
  <w:num w:numId="28">
    <w:abstractNumId w:val="34"/>
  </w:num>
  <w:num w:numId="29">
    <w:abstractNumId w:val="5"/>
  </w:num>
  <w:num w:numId="30">
    <w:abstractNumId w:val="1"/>
  </w:num>
  <w:num w:numId="31">
    <w:abstractNumId w:val="13"/>
  </w:num>
  <w:num w:numId="32">
    <w:abstractNumId w:val="9"/>
  </w:num>
  <w:num w:numId="33">
    <w:abstractNumId w:val="37"/>
  </w:num>
  <w:num w:numId="34">
    <w:abstractNumId w:val="40"/>
  </w:num>
  <w:num w:numId="35">
    <w:abstractNumId w:val="23"/>
  </w:num>
  <w:num w:numId="36">
    <w:abstractNumId w:val="4"/>
  </w:num>
  <w:num w:numId="37">
    <w:abstractNumId w:val="19"/>
  </w:num>
  <w:num w:numId="38">
    <w:abstractNumId w:val="10"/>
  </w:num>
  <w:num w:numId="39">
    <w:abstractNumId w:val="31"/>
  </w:num>
  <w:num w:numId="40">
    <w:abstractNumId w:val="3"/>
  </w:num>
  <w:num w:numId="41">
    <w:abstractNumId w:val="29"/>
  </w:num>
  <w:num w:numId="42">
    <w:abstractNumId w:val="28"/>
  </w:num>
  <w:num w:numId="43">
    <w:abstractNumId w:val="22"/>
  </w:num>
  <w:num w:numId="44">
    <w:abstractNumId w:val="4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98"/>
  <w:hideSpellingErrors/>
  <w:hideGrammaticalErrors/>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rQwMjc3sbS0MDczMjZX0lEKTi0uzszPAykwMq0FAB00doQtAAAA"/>
  </w:docVars>
  <w:rsids>
    <w:rsidRoot w:val="00CE0992"/>
    <w:rsid w:val="0000083F"/>
    <w:rsid w:val="00000847"/>
    <w:rsid w:val="00000B34"/>
    <w:rsid w:val="00001808"/>
    <w:rsid w:val="00001B9B"/>
    <w:rsid w:val="000023CB"/>
    <w:rsid w:val="0000240C"/>
    <w:rsid w:val="000027CA"/>
    <w:rsid w:val="00003109"/>
    <w:rsid w:val="00003663"/>
    <w:rsid w:val="0000383D"/>
    <w:rsid w:val="00003D46"/>
    <w:rsid w:val="00004E70"/>
    <w:rsid w:val="00005A33"/>
    <w:rsid w:val="00005C7F"/>
    <w:rsid w:val="0000620D"/>
    <w:rsid w:val="000062EC"/>
    <w:rsid w:val="000063BB"/>
    <w:rsid w:val="00006DE9"/>
    <w:rsid w:val="00007087"/>
    <w:rsid w:val="00007818"/>
    <w:rsid w:val="000102AE"/>
    <w:rsid w:val="00010DF4"/>
    <w:rsid w:val="000112ED"/>
    <w:rsid w:val="00011587"/>
    <w:rsid w:val="00011797"/>
    <w:rsid w:val="00011826"/>
    <w:rsid w:val="0001192D"/>
    <w:rsid w:val="00011C89"/>
    <w:rsid w:val="00011F6E"/>
    <w:rsid w:val="000121BA"/>
    <w:rsid w:val="0001224F"/>
    <w:rsid w:val="000124B0"/>
    <w:rsid w:val="0001260B"/>
    <w:rsid w:val="00012D8F"/>
    <w:rsid w:val="0001324A"/>
    <w:rsid w:val="000133EC"/>
    <w:rsid w:val="0001380D"/>
    <w:rsid w:val="00013998"/>
    <w:rsid w:val="00013AB9"/>
    <w:rsid w:val="00013F5F"/>
    <w:rsid w:val="00014AA9"/>
    <w:rsid w:val="000152EA"/>
    <w:rsid w:val="000155DD"/>
    <w:rsid w:val="000156B9"/>
    <w:rsid w:val="0001669E"/>
    <w:rsid w:val="00016972"/>
    <w:rsid w:val="000171F9"/>
    <w:rsid w:val="00017262"/>
    <w:rsid w:val="0001740D"/>
    <w:rsid w:val="000174C8"/>
    <w:rsid w:val="00020951"/>
    <w:rsid w:val="00020FEC"/>
    <w:rsid w:val="0002117E"/>
    <w:rsid w:val="000220F3"/>
    <w:rsid w:val="00022163"/>
    <w:rsid w:val="00022220"/>
    <w:rsid w:val="00022A82"/>
    <w:rsid w:val="00023033"/>
    <w:rsid w:val="000234B7"/>
    <w:rsid w:val="00023512"/>
    <w:rsid w:val="000243CF"/>
    <w:rsid w:val="000244E9"/>
    <w:rsid w:val="0002484C"/>
    <w:rsid w:val="00025D04"/>
    <w:rsid w:val="00026403"/>
    <w:rsid w:val="0002640A"/>
    <w:rsid w:val="000267CF"/>
    <w:rsid w:val="000268D3"/>
    <w:rsid w:val="00026A3F"/>
    <w:rsid w:val="00026D96"/>
    <w:rsid w:val="00027396"/>
    <w:rsid w:val="00027436"/>
    <w:rsid w:val="00027A21"/>
    <w:rsid w:val="00031AFC"/>
    <w:rsid w:val="00031CDF"/>
    <w:rsid w:val="00031D30"/>
    <w:rsid w:val="00032230"/>
    <w:rsid w:val="00032B12"/>
    <w:rsid w:val="00032E71"/>
    <w:rsid w:val="00032F81"/>
    <w:rsid w:val="000332C5"/>
    <w:rsid w:val="00033507"/>
    <w:rsid w:val="000337A5"/>
    <w:rsid w:val="00033C88"/>
    <w:rsid w:val="00033D33"/>
    <w:rsid w:val="000341AC"/>
    <w:rsid w:val="00035238"/>
    <w:rsid w:val="000355FE"/>
    <w:rsid w:val="00036C93"/>
    <w:rsid w:val="00036D27"/>
    <w:rsid w:val="000372BE"/>
    <w:rsid w:val="0003739B"/>
    <w:rsid w:val="000379BB"/>
    <w:rsid w:val="00040313"/>
    <w:rsid w:val="00041789"/>
    <w:rsid w:val="000417F6"/>
    <w:rsid w:val="00041D95"/>
    <w:rsid w:val="000421E0"/>
    <w:rsid w:val="00042476"/>
    <w:rsid w:val="0004276E"/>
    <w:rsid w:val="00042DD5"/>
    <w:rsid w:val="00043417"/>
    <w:rsid w:val="00045776"/>
    <w:rsid w:val="000460E5"/>
    <w:rsid w:val="00047171"/>
    <w:rsid w:val="00047174"/>
    <w:rsid w:val="000508B0"/>
    <w:rsid w:val="00050A05"/>
    <w:rsid w:val="00050D53"/>
    <w:rsid w:val="00050F81"/>
    <w:rsid w:val="00051FCE"/>
    <w:rsid w:val="00052B82"/>
    <w:rsid w:val="000532B2"/>
    <w:rsid w:val="00053566"/>
    <w:rsid w:val="000537B7"/>
    <w:rsid w:val="00053996"/>
    <w:rsid w:val="00053B74"/>
    <w:rsid w:val="00053DE6"/>
    <w:rsid w:val="00054058"/>
    <w:rsid w:val="000550D3"/>
    <w:rsid w:val="00056698"/>
    <w:rsid w:val="00056B8F"/>
    <w:rsid w:val="00056D77"/>
    <w:rsid w:val="00057B3E"/>
    <w:rsid w:val="0006041A"/>
    <w:rsid w:val="00060659"/>
    <w:rsid w:val="00060B31"/>
    <w:rsid w:val="00061817"/>
    <w:rsid w:val="00061EFC"/>
    <w:rsid w:val="00062553"/>
    <w:rsid w:val="00062625"/>
    <w:rsid w:val="000627DE"/>
    <w:rsid w:val="0006280C"/>
    <w:rsid w:val="00063343"/>
    <w:rsid w:val="00063349"/>
    <w:rsid w:val="00064655"/>
    <w:rsid w:val="00064672"/>
    <w:rsid w:val="000651A4"/>
    <w:rsid w:val="00065B7F"/>
    <w:rsid w:val="00067FE9"/>
    <w:rsid w:val="000708D3"/>
    <w:rsid w:val="00070EBC"/>
    <w:rsid w:val="0007385B"/>
    <w:rsid w:val="00073E07"/>
    <w:rsid w:val="00074CFE"/>
    <w:rsid w:val="00075640"/>
    <w:rsid w:val="00075BD9"/>
    <w:rsid w:val="00076709"/>
    <w:rsid w:val="00080658"/>
    <w:rsid w:val="00080ED5"/>
    <w:rsid w:val="00081551"/>
    <w:rsid w:val="000820B9"/>
    <w:rsid w:val="00083B68"/>
    <w:rsid w:val="00083EC0"/>
    <w:rsid w:val="000852FE"/>
    <w:rsid w:val="00085F44"/>
    <w:rsid w:val="00086B77"/>
    <w:rsid w:val="00086CD7"/>
    <w:rsid w:val="00087646"/>
    <w:rsid w:val="00087BC2"/>
    <w:rsid w:val="00087F55"/>
    <w:rsid w:val="00090882"/>
    <w:rsid w:val="00090AEF"/>
    <w:rsid w:val="00090BEA"/>
    <w:rsid w:val="000910FE"/>
    <w:rsid w:val="0009142C"/>
    <w:rsid w:val="00091E01"/>
    <w:rsid w:val="00091E6C"/>
    <w:rsid w:val="000925A7"/>
    <w:rsid w:val="00093141"/>
    <w:rsid w:val="00094091"/>
    <w:rsid w:val="000949EE"/>
    <w:rsid w:val="00095445"/>
    <w:rsid w:val="00095BF6"/>
    <w:rsid w:val="000969B0"/>
    <w:rsid w:val="00096A5B"/>
    <w:rsid w:val="00096CB3"/>
    <w:rsid w:val="00097170"/>
    <w:rsid w:val="00097869"/>
    <w:rsid w:val="00097ADA"/>
    <w:rsid w:val="00097ECA"/>
    <w:rsid w:val="000A05EB"/>
    <w:rsid w:val="000A1397"/>
    <w:rsid w:val="000A1648"/>
    <w:rsid w:val="000A323D"/>
    <w:rsid w:val="000A35AD"/>
    <w:rsid w:val="000A3711"/>
    <w:rsid w:val="000A3882"/>
    <w:rsid w:val="000A5586"/>
    <w:rsid w:val="000A5AD5"/>
    <w:rsid w:val="000A5ECC"/>
    <w:rsid w:val="000A6961"/>
    <w:rsid w:val="000A7A21"/>
    <w:rsid w:val="000B03BC"/>
    <w:rsid w:val="000B069F"/>
    <w:rsid w:val="000B1240"/>
    <w:rsid w:val="000B1250"/>
    <w:rsid w:val="000B15BF"/>
    <w:rsid w:val="000B1741"/>
    <w:rsid w:val="000B1D2B"/>
    <w:rsid w:val="000B27CA"/>
    <w:rsid w:val="000B2D1C"/>
    <w:rsid w:val="000B3BE7"/>
    <w:rsid w:val="000B475F"/>
    <w:rsid w:val="000B5177"/>
    <w:rsid w:val="000B51CA"/>
    <w:rsid w:val="000B597A"/>
    <w:rsid w:val="000B5AB2"/>
    <w:rsid w:val="000B6389"/>
    <w:rsid w:val="000B63A4"/>
    <w:rsid w:val="000B64EB"/>
    <w:rsid w:val="000B68D6"/>
    <w:rsid w:val="000B71FB"/>
    <w:rsid w:val="000B7CD7"/>
    <w:rsid w:val="000C04A6"/>
    <w:rsid w:val="000C1303"/>
    <w:rsid w:val="000C2C5F"/>
    <w:rsid w:val="000C2D9A"/>
    <w:rsid w:val="000C34EF"/>
    <w:rsid w:val="000C3DA5"/>
    <w:rsid w:val="000C3E16"/>
    <w:rsid w:val="000C3FBC"/>
    <w:rsid w:val="000C3FE6"/>
    <w:rsid w:val="000C41AC"/>
    <w:rsid w:val="000C4404"/>
    <w:rsid w:val="000C4647"/>
    <w:rsid w:val="000C52C7"/>
    <w:rsid w:val="000C6D18"/>
    <w:rsid w:val="000C6F56"/>
    <w:rsid w:val="000C719C"/>
    <w:rsid w:val="000D0403"/>
    <w:rsid w:val="000D0483"/>
    <w:rsid w:val="000D1CF0"/>
    <w:rsid w:val="000D3B91"/>
    <w:rsid w:val="000D42F4"/>
    <w:rsid w:val="000D44F2"/>
    <w:rsid w:val="000D483D"/>
    <w:rsid w:val="000D48D5"/>
    <w:rsid w:val="000D5BA7"/>
    <w:rsid w:val="000D6048"/>
    <w:rsid w:val="000D660E"/>
    <w:rsid w:val="000D6A21"/>
    <w:rsid w:val="000D6FF8"/>
    <w:rsid w:val="000D72CA"/>
    <w:rsid w:val="000D7D69"/>
    <w:rsid w:val="000E0B98"/>
    <w:rsid w:val="000E0EDB"/>
    <w:rsid w:val="000E1F5F"/>
    <w:rsid w:val="000E2093"/>
    <w:rsid w:val="000E2338"/>
    <w:rsid w:val="000E29A8"/>
    <w:rsid w:val="000E2B07"/>
    <w:rsid w:val="000E40B2"/>
    <w:rsid w:val="000E4227"/>
    <w:rsid w:val="000E4B35"/>
    <w:rsid w:val="000E4B71"/>
    <w:rsid w:val="000E4E2C"/>
    <w:rsid w:val="000E4F85"/>
    <w:rsid w:val="000E51BC"/>
    <w:rsid w:val="000E553B"/>
    <w:rsid w:val="000E5CA4"/>
    <w:rsid w:val="000E5D52"/>
    <w:rsid w:val="000E6BEA"/>
    <w:rsid w:val="000E6D54"/>
    <w:rsid w:val="000E7C81"/>
    <w:rsid w:val="000E7E1A"/>
    <w:rsid w:val="000F057B"/>
    <w:rsid w:val="000F0755"/>
    <w:rsid w:val="000F28B8"/>
    <w:rsid w:val="000F2BC7"/>
    <w:rsid w:val="000F396A"/>
    <w:rsid w:val="000F3FED"/>
    <w:rsid w:val="000F5691"/>
    <w:rsid w:val="000F66CC"/>
    <w:rsid w:val="000F6C65"/>
    <w:rsid w:val="000F7556"/>
    <w:rsid w:val="000F77C4"/>
    <w:rsid w:val="000F7956"/>
    <w:rsid w:val="00100D1B"/>
    <w:rsid w:val="001015F0"/>
    <w:rsid w:val="00101926"/>
    <w:rsid w:val="00101949"/>
    <w:rsid w:val="00101F86"/>
    <w:rsid w:val="00102937"/>
    <w:rsid w:val="001040AA"/>
    <w:rsid w:val="00104993"/>
    <w:rsid w:val="00105300"/>
    <w:rsid w:val="00106132"/>
    <w:rsid w:val="00106CA9"/>
    <w:rsid w:val="00106EEA"/>
    <w:rsid w:val="0010754F"/>
    <w:rsid w:val="00110635"/>
    <w:rsid w:val="00110F89"/>
    <w:rsid w:val="00110F9B"/>
    <w:rsid w:val="00111554"/>
    <w:rsid w:val="001116B9"/>
    <w:rsid w:val="001122AA"/>
    <w:rsid w:val="001126BB"/>
    <w:rsid w:val="00112F94"/>
    <w:rsid w:val="00112FB1"/>
    <w:rsid w:val="00113608"/>
    <w:rsid w:val="00113B42"/>
    <w:rsid w:val="001148A5"/>
    <w:rsid w:val="00114945"/>
    <w:rsid w:val="001149EF"/>
    <w:rsid w:val="00114A0E"/>
    <w:rsid w:val="00115032"/>
    <w:rsid w:val="0011511D"/>
    <w:rsid w:val="001155C9"/>
    <w:rsid w:val="00117182"/>
    <w:rsid w:val="00117788"/>
    <w:rsid w:val="0012019B"/>
    <w:rsid w:val="00120DD6"/>
    <w:rsid w:val="00120F34"/>
    <w:rsid w:val="00121D6A"/>
    <w:rsid w:val="001221CC"/>
    <w:rsid w:val="00122C11"/>
    <w:rsid w:val="00122F82"/>
    <w:rsid w:val="0012360D"/>
    <w:rsid w:val="00123E9B"/>
    <w:rsid w:val="0012534B"/>
    <w:rsid w:val="001254DD"/>
    <w:rsid w:val="00125824"/>
    <w:rsid w:val="0012643A"/>
    <w:rsid w:val="00130506"/>
    <w:rsid w:val="00130FAA"/>
    <w:rsid w:val="00131450"/>
    <w:rsid w:val="001315EB"/>
    <w:rsid w:val="00131A25"/>
    <w:rsid w:val="00132E5F"/>
    <w:rsid w:val="001335B4"/>
    <w:rsid w:val="001352A8"/>
    <w:rsid w:val="001353FF"/>
    <w:rsid w:val="00135625"/>
    <w:rsid w:val="0013570E"/>
    <w:rsid w:val="00135AD0"/>
    <w:rsid w:val="00135E8C"/>
    <w:rsid w:val="00135FCD"/>
    <w:rsid w:val="001360B7"/>
    <w:rsid w:val="00136711"/>
    <w:rsid w:val="00136F42"/>
    <w:rsid w:val="00137911"/>
    <w:rsid w:val="00140ADE"/>
    <w:rsid w:val="0014127B"/>
    <w:rsid w:val="0014207D"/>
    <w:rsid w:val="00142C7E"/>
    <w:rsid w:val="0014372B"/>
    <w:rsid w:val="00143906"/>
    <w:rsid w:val="00143AFE"/>
    <w:rsid w:val="00143B30"/>
    <w:rsid w:val="00143CCC"/>
    <w:rsid w:val="001447C7"/>
    <w:rsid w:val="00144B4B"/>
    <w:rsid w:val="001450E6"/>
    <w:rsid w:val="0014567F"/>
    <w:rsid w:val="00145DDE"/>
    <w:rsid w:val="0014607E"/>
    <w:rsid w:val="00146F60"/>
    <w:rsid w:val="00150395"/>
    <w:rsid w:val="00151205"/>
    <w:rsid w:val="0015120E"/>
    <w:rsid w:val="0015145D"/>
    <w:rsid w:val="00151573"/>
    <w:rsid w:val="001517FE"/>
    <w:rsid w:val="00152762"/>
    <w:rsid w:val="001527EA"/>
    <w:rsid w:val="00152BE2"/>
    <w:rsid w:val="00152DFB"/>
    <w:rsid w:val="001539E1"/>
    <w:rsid w:val="00153C47"/>
    <w:rsid w:val="001552B9"/>
    <w:rsid w:val="00155D3E"/>
    <w:rsid w:val="00156078"/>
    <w:rsid w:val="001562D9"/>
    <w:rsid w:val="00156A53"/>
    <w:rsid w:val="0015713A"/>
    <w:rsid w:val="00160049"/>
    <w:rsid w:val="0016091E"/>
    <w:rsid w:val="00161117"/>
    <w:rsid w:val="00161869"/>
    <w:rsid w:val="001636E6"/>
    <w:rsid w:val="001638A3"/>
    <w:rsid w:val="00164346"/>
    <w:rsid w:val="0016447F"/>
    <w:rsid w:val="00164BE6"/>
    <w:rsid w:val="00165046"/>
    <w:rsid w:val="00165395"/>
    <w:rsid w:val="001653C6"/>
    <w:rsid w:val="00165A59"/>
    <w:rsid w:val="00165C54"/>
    <w:rsid w:val="00165EB6"/>
    <w:rsid w:val="001668F7"/>
    <w:rsid w:val="00166AC9"/>
    <w:rsid w:val="00167426"/>
    <w:rsid w:val="00167890"/>
    <w:rsid w:val="00167B75"/>
    <w:rsid w:val="001701CD"/>
    <w:rsid w:val="00171593"/>
    <w:rsid w:val="0017192E"/>
    <w:rsid w:val="00172074"/>
    <w:rsid w:val="00172248"/>
    <w:rsid w:val="001724FE"/>
    <w:rsid w:val="00172661"/>
    <w:rsid w:val="00172AE8"/>
    <w:rsid w:val="0017300D"/>
    <w:rsid w:val="00173679"/>
    <w:rsid w:val="0017374A"/>
    <w:rsid w:val="00173929"/>
    <w:rsid w:val="00174405"/>
    <w:rsid w:val="00174BB9"/>
    <w:rsid w:val="00174CB1"/>
    <w:rsid w:val="00174FAF"/>
    <w:rsid w:val="001756C1"/>
    <w:rsid w:val="0017571B"/>
    <w:rsid w:val="00175EDE"/>
    <w:rsid w:val="00175FC7"/>
    <w:rsid w:val="00176481"/>
    <w:rsid w:val="00176FE9"/>
    <w:rsid w:val="0017711A"/>
    <w:rsid w:val="00177E04"/>
    <w:rsid w:val="001806EF"/>
    <w:rsid w:val="001812FE"/>
    <w:rsid w:val="00181881"/>
    <w:rsid w:val="0018198A"/>
    <w:rsid w:val="00182D2C"/>
    <w:rsid w:val="00183320"/>
    <w:rsid w:val="00184863"/>
    <w:rsid w:val="00185582"/>
    <w:rsid w:val="00185637"/>
    <w:rsid w:val="00185986"/>
    <w:rsid w:val="00185BE1"/>
    <w:rsid w:val="001870CA"/>
    <w:rsid w:val="00187787"/>
    <w:rsid w:val="00187EA2"/>
    <w:rsid w:val="00187FBD"/>
    <w:rsid w:val="00190E29"/>
    <w:rsid w:val="00192104"/>
    <w:rsid w:val="00193B3E"/>
    <w:rsid w:val="00193DB9"/>
    <w:rsid w:val="00194433"/>
    <w:rsid w:val="001944A2"/>
    <w:rsid w:val="00194BAB"/>
    <w:rsid w:val="00196C27"/>
    <w:rsid w:val="0019727D"/>
    <w:rsid w:val="001A0281"/>
    <w:rsid w:val="001A0379"/>
    <w:rsid w:val="001A092A"/>
    <w:rsid w:val="001A1080"/>
    <w:rsid w:val="001A187E"/>
    <w:rsid w:val="001A1996"/>
    <w:rsid w:val="001A2423"/>
    <w:rsid w:val="001A3580"/>
    <w:rsid w:val="001A37C0"/>
    <w:rsid w:val="001A38F0"/>
    <w:rsid w:val="001A497B"/>
    <w:rsid w:val="001A4C6C"/>
    <w:rsid w:val="001A4D07"/>
    <w:rsid w:val="001A50FE"/>
    <w:rsid w:val="001A6F87"/>
    <w:rsid w:val="001A7171"/>
    <w:rsid w:val="001A722A"/>
    <w:rsid w:val="001B04F3"/>
    <w:rsid w:val="001B06A6"/>
    <w:rsid w:val="001B0AE5"/>
    <w:rsid w:val="001B153B"/>
    <w:rsid w:val="001B1C70"/>
    <w:rsid w:val="001B20B1"/>
    <w:rsid w:val="001B22A2"/>
    <w:rsid w:val="001B23C8"/>
    <w:rsid w:val="001B330D"/>
    <w:rsid w:val="001B4366"/>
    <w:rsid w:val="001B4A38"/>
    <w:rsid w:val="001B4E94"/>
    <w:rsid w:val="001B5640"/>
    <w:rsid w:val="001B570A"/>
    <w:rsid w:val="001B5A2C"/>
    <w:rsid w:val="001B6053"/>
    <w:rsid w:val="001B7C4D"/>
    <w:rsid w:val="001C0405"/>
    <w:rsid w:val="001C041D"/>
    <w:rsid w:val="001C043E"/>
    <w:rsid w:val="001C2442"/>
    <w:rsid w:val="001C2D3A"/>
    <w:rsid w:val="001C3157"/>
    <w:rsid w:val="001C34B8"/>
    <w:rsid w:val="001C34D4"/>
    <w:rsid w:val="001C36E3"/>
    <w:rsid w:val="001C3A1B"/>
    <w:rsid w:val="001C3B18"/>
    <w:rsid w:val="001C403C"/>
    <w:rsid w:val="001C40C6"/>
    <w:rsid w:val="001C4B60"/>
    <w:rsid w:val="001C518C"/>
    <w:rsid w:val="001C529F"/>
    <w:rsid w:val="001C5D8F"/>
    <w:rsid w:val="001C6739"/>
    <w:rsid w:val="001C6877"/>
    <w:rsid w:val="001C69DF"/>
    <w:rsid w:val="001C6DD1"/>
    <w:rsid w:val="001C6F74"/>
    <w:rsid w:val="001C7AE9"/>
    <w:rsid w:val="001D014E"/>
    <w:rsid w:val="001D190C"/>
    <w:rsid w:val="001D21C6"/>
    <w:rsid w:val="001D252E"/>
    <w:rsid w:val="001D2CA1"/>
    <w:rsid w:val="001D2FCC"/>
    <w:rsid w:val="001D353F"/>
    <w:rsid w:val="001D3702"/>
    <w:rsid w:val="001D39C8"/>
    <w:rsid w:val="001D3C2E"/>
    <w:rsid w:val="001D42F2"/>
    <w:rsid w:val="001D48ED"/>
    <w:rsid w:val="001D4C2B"/>
    <w:rsid w:val="001D5120"/>
    <w:rsid w:val="001D52B5"/>
    <w:rsid w:val="001D5B2F"/>
    <w:rsid w:val="001D63CF"/>
    <w:rsid w:val="001D65F4"/>
    <w:rsid w:val="001D6624"/>
    <w:rsid w:val="001D67CC"/>
    <w:rsid w:val="001D700F"/>
    <w:rsid w:val="001D7361"/>
    <w:rsid w:val="001D77A9"/>
    <w:rsid w:val="001D7C90"/>
    <w:rsid w:val="001E0747"/>
    <w:rsid w:val="001E10EC"/>
    <w:rsid w:val="001E1A77"/>
    <w:rsid w:val="001E1E3A"/>
    <w:rsid w:val="001E2656"/>
    <w:rsid w:val="001E2D11"/>
    <w:rsid w:val="001E2F66"/>
    <w:rsid w:val="001E33D9"/>
    <w:rsid w:val="001E3AC3"/>
    <w:rsid w:val="001E4324"/>
    <w:rsid w:val="001E4729"/>
    <w:rsid w:val="001E5F3B"/>
    <w:rsid w:val="001E6C29"/>
    <w:rsid w:val="001E7C50"/>
    <w:rsid w:val="001F013F"/>
    <w:rsid w:val="001F01F2"/>
    <w:rsid w:val="001F067E"/>
    <w:rsid w:val="001F19EE"/>
    <w:rsid w:val="001F2EB7"/>
    <w:rsid w:val="001F45CC"/>
    <w:rsid w:val="001F493A"/>
    <w:rsid w:val="001F4ADA"/>
    <w:rsid w:val="001F5538"/>
    <w:rsid w:val="001F5FB1"/>
    <w:rsid w:val="001F6C3C"/>
    <w:rsid w:val="001F7313"/>
    <w:rsid w:val="001F79D4"/>
    <w:rsid w:val="001F7C8B"/>
    <w:rsid w:val="002004CD"/>
    <w:rsid w:val="002021E2"/>
    <w:rsid w:val="00202334"/>
    <w:rsid w:val="002029BE"/>
    <w:rsid w:val="00203562"/>
    <w:rsid w:val="00203579"/>
    <w:rsid w:val="00203E33"/>
    <w:rsid w:val="00204021"/>
    <w:rsid w:val="002040D2"/>
    <w:rsid w:val="002051A0"/>
    <w:rsid w:val="002052DC"/>
    <w:rsid w:val="002057ED"/>
    <w:rsid w:val="002058AC"/>
    <w:rsid w:val="00206405"/>
    <w:rsid w:val="002067A8"/>
    <w:rsid w:val="00206AF9"/>
    <w:rsid w:val="00206BA0"/>
    <w:rsid w:val="0021013B"/>
    <w:rsid w:val="002101F1"/>
    <w:rsid w:val="002107C6"/>
    <w:rsid w:val="002108D7"/>
    <w:rsid w:val="00210BD9"/>
    <w:rsid w:val="00210C84"/>
    <w:rsid w:val="00210E28"/>
    <w:rsid w:val="00211B69"/>
    <w:rsid w:val="00211BE3"/>
    <w:rsid w:val="00211F21"/>
    <w:rsid w:val="00212B0C"/>
    <w:rsid w:val="00212C44"/>
    <w:rsid w:val="00212D47"/>
    <w:rsid w:val="00212E42"/>
    <w:rsid w:val="00213B1E"/>
    <w:rsid w:val="00213B82"/>
    <w:rsid w:val="002149E7"/>
    <w:rsid w:val="00214AEC"/>
    <w:rsid w:val="002150C0"/>
    <w:rsid w:val="00215622"/>
    <w:rsid w:val="00215F59"/>
    <w:rsid w:val="00215FC3"/>
    <w:rsid w:val="00216622"/>
    <w:rsid w:val="00216985"/>
    <w:rsid w:val="00216BF0"/>
    <w:rsid w:val="00216F51"/>
    <w:rsid w:val="002177DD"/>
    <w:rsid w:val="00220023"/>
    <w:rsid w:val="00220D84"/>
    <w:rsid w:val="00220E90"/>
    <w:rsid w:val="00220F8D"/>
    <w:rsid w:val="00221C3F"/>
    <w:rsid w:val="00223129"/>
    <w:rsid w:val="00223749"/>
    <w:rsid w:val="00223A04"/>
    <w:rsid w:val="002242C2"/>
    <w:rsid w:val="002242CA"/>
    <w:rsid w:val="0022461A"/>
    <w:rsid w:val="002251BB"/>
    <w:rsid w:val="00225B2A"/>
    <w:rsid w:val="00226CB6"/>
    <w:rsid w:val="002271E9"/>
    <w:rsid w:val="00227275"/>
    <w:rsid w:val="00227AF2"/>
    <w:rsid w:val="002309F5"/>
    <w:rsid w:val="00230F22"/>
    <w:rsid w:val="0023122F"/>
    <w:rsid w:val="002313AF"/>
    <w:rsid w:val="00231466"/>
    <w:rsid w:val="002315FA"/>
    <w:rsid w:val="00231846"/>
    <w:rsid w:val="00231E70"/>
    <w:rsid w:val="00231F5A"/>
    <w:rsid w:val="002333CD"/>
    <w:rsid w:val="0023368F"/>
    <w:rsid w:val="00233744"/>
    <w:rsid w:val="00233B81"/>
    <w:rsid w:val="00234A4B"/>
    <w:rsid w:val="00234BD4"/>
    <w:rsid w:val="00235577"/>
    <w:rsid w:val="00235695"/>
    <w:rsid w:val="00235C71"/>
    <w:rsid w:val="00236216"/>
    <w:rsid w:val="002363E7"/>
    <w:rsid w:val="0023756B"/>
    <w:rsid w:val="00237B77"/>
    <w:rsid w:val="00237EEB"/>
    <w:rsid w:val="002409F0"/>
    <w:rsid w:val="002418EA"/>
    <w:rsid w:val="00241916"/>
    <w:rsid w:val="0024192D"/>
    <w:rsid w:val="0024248B"/>
    <w:rsid w:val="002426CA"/>
    <w:rsid w:val="00242A70"/>
    <w:rsid w:val="00242E1F"/>
    <w:rsid w:val="002433A7"/>
    <w:rsid w:val="00243693"/>
    <w:rsid w:val="00243830"/>
    <w:rsid w:val="00243E5E"/>
    <w:rsid w:val="00243EEB"/>
    <w:rsid w:val="002440EC"/>
    <w:rsid w:val="00244FC8"/>
    <w:rsid w:val="0024508A"/>
    <w:rsid w:val="0024512B"/>
    <w:rsid w:val="002454DC"/>
    <w:rsid w:val="002456E7"/>
    <w:rsid w:val="00245FDB"/>
    <w:rsid w:val="0024684C"/>
    <w:rsid w:val="002468D1"/>
    <w:rsid w:val="00246D3C"/>
    <w:rsid w:val="00247AC2"/>
    <w:rsid w:val="00250A90"/>
    <w:rsid w:val="00250BA1"/>
    <w:rsid w:val="00250BEA"/>
    <w:rsid w:val="00252490"/>
    <w:rsid w:val="00252691"/>
    <w:rsid w:val="002527C9"/>
    <w:rsid w:val="00252FDA"/>
    <w:rsid w:val="00253BD9"/>
    <w:rsid w:val="00253F77"/>
    <w:rsid w:val="00254052"/>
    <w:rsid w:val="002541BE"/>
    <w:rsid w:val="002544C6"/>
    <w:rsid w:val="0025479F"/>
    <w:rsid w:val="00255229"/>
    <w:rsid w:val="00255314"/>
    <w:rsid w:val="00255B06"/>
    <w:rsid w:val="00256099"/>
    <w:rsid w:val="00256785"/>
    <w:rsid w:val="00257404"/>
    <w:rsid w:val="002600E9"/>
    <w:rsid w:val="00260A0D"/>
    <w:rsid w:val="002612A8"/>
    <w:rsid w:val="00261C7A"/>
    <w:rsid w:val="00262029"/>
    <w:rsid w:val="002629E3"/>
    <w:rsid w:val="002633B9"/>
    <w:rsid w:val="002634EA"/>
    <w:rsid w:val="00263A80"/>
    <w:rsid w:val="00263D84"/>
    <w:rsid w:val="002641C2"/>
    <w:rsid w:val="0026568B"/>
    <w:rsid w:val="002661F9"/>
    <w:rsid w:val="002676C3"/>
    <w:rsid w:val="002676C6"/>
    <w:rsid w:val="00267E04"/>
    <w:rsid w:val="002706C5"/>
    <w:rsid w:val="0027155A"/>
    <w:rsid w:val="00271DB0"/>
    <w:rsid w:val="00272075"/>
    <w:rsid w:val="00272615"/>
    <w:rsid w:val="00272F4B"/>
    <w:rsid w:val="002739D6"/>
    <w:rsid w:val="0027472C"/>
    <w:rsid w:val="00275441"/>
    <w:rsid w:val="002756A1"/>
    <w:rsid w:val="00275D2D"/>
    <w:rsid w:val="0027715E"/>
    <w:rsid w:val="0027756C"/>
    <w:rsid w:val="00277CC6"/>
    <w:rsid w:val="002802DE"/>
    <w:rsid w:val="00280F7B"/>
    <w:rsid w:val="00281A9E"/>
    <w:rsid w:val="00281D82"/>
    <w:rsid w:val="002823CC"/>
    <w:rsid w:val="00282983"/>
    <w:rsid w:val="00282ADB"/>
    <w:rsid w:val="00282EE7"/>
    <w:rsid w:val="0028320B"/>
    <w:rsid w:val="002837E4"/>
    <w:rsid w:val="00283A8E"/>
    <w:rsid w:val="00284D28"/>
    <w:rsid w:val="0028502C"/>
    <w:rsid w:val="00285404"/>
    <w:rsid w:val="00286286"/>
    <w:rsid w:val="00286778"/>
    <w:rsid w:val="00286F78"/>
    <w:rsid w:val="002874C1"/>
    <w:rsid w:val="00287679"/>
    <w:rsid w:val="00287F29"/>
    <w:rsid w:val="00290229"/>
    <w:rsid w:val="002908EA"/>
    <w:rsid w:val="00290A42"/>
    <w:rsid w:val="002918C3"/>
    <w:rsid w:val="00291E1B"/>
    <w:rsid w:val="002929AD"/>
    <w:rsid w:val="00292C89"/>
    <w:rsid w:val="0029355B"/>
    <w:rsid w:val="00293E83"/>
    <w:rsid w:val="00294323"/>
    <w:rsid w:val="002945FD"/>
    <w:rsid w:val="00294667"/>
    <w:rsid w:val="002949C8"/>
    <w:rsid w:val="00295310"/>
    <w:rsid w:val="002956C4"/>
    <w:rsid w:val="0029593F"/>
    <w:rsid w:val="00295ECD"/>
    <w:rsid w:val="002966C8"/>
    <w:rsid w:val="0029681F"/>
    <w:rsid w:val="00297773"/>
    <w:rsid w:val="00297B2E"/>
    <w:rsid w:val="002A0351"/>
    <w:rsid w:val="002A0623"/>
    <w:rsid w:val="002A0FAE"/>
    <w:rsid w:val="002A1E11"/>
    <w:rsid w:val="002A20FE"/>
    <w:rsid w:val="002A2DDA"/>
    <w:rsid w:val="002A2E4B"/>
    <w:rsid w:val="002A3132"/>
    <w:rsid w:val="002A342D"/>
    <w:rsid w:val="002A3F06"/>
    <w:rsid w:val="002A4531"/>
    <w:rsid w:val="002A4D89"/>
    <w:rsid w:val="002A6CB4"/>
    <w:rsid w:val="002A788A"/>
    <w:rsid w:val="002B0065"/>
    <w:rsid w:val="002B0A6D"/>
    <w:rsid w:val="002B0EE7"/>
    <w:rsid w:val="002B1240"/>
    <w:rsid w:val="002B1372"/>
    <w:rsid w:val="002B1C4D"/>
    <w:rsid w:val="002B210D"/>
    <w:rsid w:val="002B2C5C"/>
    <w:rsid w:val="002B3B5E"/>
    <w:rsid w:val="002B52C9"/>
    <w:rsid w:val="002B5704"/>
    <w:rsid w:val="002B59C8"/>
    <w:rsid w:val="002B7088"/>
    <w:rsid w:val="002B7443"/>
    <w:rsid w:val="002C025F"/>
    <w:rsid w:val="002C114D"/>
    <w:rsid w:val="002C1447"/>
    <w:rsid w:val="002C1D57"/>
    <w:rsid w:val="002C23DB"/>
    <w:rsid w:val="002C3434"/>
    <w:rsid w:val="002C3525"/>
    <w:rsid w:val="002C35AC"/>
    <w:rsid w:val="002C398E"/>
    <w:rsid w:val="002C3E55"/>
    <w:rsid w:val="002C42F8"/>
    <w:rsid w:val="002C433F"/>
    <w:rsid w:val="002C461C"/>
    <w:rsid w:val="002C514E"/>
    <w:rsid w:val="002C51EB"/>
    <w:rsid w:val="002C53A8"/>
    <w:rsid w:val="002C5911"/>
    <w:rsid w:val="002C5C0F"/>
    <w:rsid w:val="002C60CD"/>
    <w:rsid w:val="002C7A84"/>
    <w:rsid w:val="002D02BB"/>
    <w:rsid w:val="002D1087"/>
    <w:rsid w:val="002D155B"/>
    <w:rsid w:val="002D1DBB"/>
    <w:rsid w:val="002D24FE"/>
    <w:rsid w:val="002D3543"/>
    <w:rsid w:val="002D3DB6"/>
    <w:rsid w:val="002D5B20"/>
    <w:rsid w:val="002D5E90"/>
    <w:rsid w:val="002D5F9A"/>
    <w:rsid w:val="002D63A1"/>
    <w:rsid w:val="002D6537"/>
    <w:rsid w:val="002D65B3"/>
    <w:rsid w:val="002D730D"/>
    <w:rsid w:val="002D78A5"/>
    <w:rsid w:val="002D7B84"/>
    <w:rsid w:val="002D7D6C"/>
    <w:rsid w:val="002E019F"/>
    <w:rsid w:val="002E0AB9"/>
    <w:rsid w:val="002E12B8"/>
    <w:rsid w:val="002E14BD"/>
    <w:rsid w:val="002E2719"/>
    <w:rsid w:val="002E27A7"/>
    <w:rsid w:val="002E2A18"/>
    <w:rsid w:val="002E2AAF"/>
    <w:rsid w:val="002E318E"/>
    <w:rsid w:val="002E35BF"/>
    <w:rsid w:val="002E3C68"/>
    <w:rsid w:val="002E3C6A"/>
    <w:rsid w:val="002E5016"/>
    <w:rsid w:val="002E519F"/>
    <w:rsid w:val="002E5BA6"/>
    <w:rsid w:val="002E6967"/>
    <w:rsid w:val="002E7F14"/>
    <w:rsid w:val="002F0463"/>
    <w:rsid w:val="002F091A"/>
    <w:rsid w:val="002F0AC2"/>
    <w:rsid w:val="002F11A2"/>
    <w:rsid w:val="002F1F72"/>
    <w:rsid w:val="002F21FB"/>
    <w:rsid w:val="002F21FF"/>
    <w:rsid w:val="002F23CF"/>
    <w:rsid w:val="002F301A"/>
    <w:rsid w:val="002F3090"/>
    <w:rsid w:val="002F332A"/>
    <w:rsid w:val="002F3ED4"/>
    <w:rsid w:val="002F4451"/>
    <w:rsid w:val="002F47CB"/>
    <w:rsid w:val="002F48BE"/>
    <w:rsid w:val="002F5A31"/>
    <w:rsid w:val="002F6238"/>
    <w:rsid w:val="002F6CFF"/>
    <w:rsid w:val="00301023"/>
    <w:rsid w:val="00301D26"/>
    <w:rsid w:val="00301EBC"/>
    <w:rsid w:val="003021EA"/>
    <w:rsid w:val="00302ABC"/>
    <w:rsid w:val="00302DE3"/>
    <w:rsid w:val="003037EB"/>
    <w:rsid w:val="00303F1C"/>
    <w:rsid w:val="0030461A"/>
    <w:rsid w:val="00305175"/>
    <w:rsid w:val="00305231"/>
    <w:rsid w:val="0030576C"/>
    <w:rsid w:val="00306063"/>
    <w:rsid w:val="0030609A"/>
    <w:rsid w:val="00306498"/>
    <w:rsid w:val="003064DF"/>
    <w:rsid w:val="00307191"/>
    <w:rsid w:val="003071EB"/>
    <w:rsid w:val="003072B7"/>
    <w:rsid w:val="003103E5"/>
    <w:rsid w:val="00310D95"/>
    <w:rsid w:val="00311190"/>
    <w:rsid w:val="003119FE"/>
    <w:rsid w:val="00311A91"/>
    <w:rsid w:val="0031230B"/>
    <w:rsid w:val="0031255D"/>
    <w:rsid w:val="00312BCE"/>
    <w:rsid w:val="003130C2"/>
    <w:rsid w:val="00313398"/>
    <w:rsid w:val="00313533"/>
    <w:rsid w:val="003135D5"/>
    <w:rsid w:val="0031408A"/>
    <w:rsid w:val="00314E65"/>
    <w:rsid w:val="00314EA9"/>
    <w:rsid w:val="003150C8"/>
    <w:rsid w:val="00315228"/>
    <w:rsid w:val="003159B3"/>
    <w:rsid w:val="00316022"/>
    <w:rsid w:val="00316386"/>
    <w:rsid w:val="00316523"/>
    <w:rsid w:val="0031674C"/>
    <w:rsid w:val="0031702B"/>
    <w:rsid w:val="00317355"/>
    <w:rsid w:val="003174F0"/>
    <w:rsid w:val="003176DA"/>
    <w:rsid w:val="00317F19"/>
    <w:rsid w:val="003202D7"/>
    <w:rsid w:val="00320438"/>
    <w:rsid w:val="00320AED"/>
    <w:rsid w:val="00320CEE"/>
    <w:rsid w:val="00320DFB"/>
    <w:rsid w:val="00321134"/>
    <w:rsid w:val="00321CAB"/>
    <w:rsid w:val="00321FAE"/>
    <w:rsid w:val="003227E1"/>
    <w:rsid w:val="00322D55"/>
    <w:rsid w:val="00322E85"/>
    <w:rsid w:val="003237AE"/>
    <w:rsid w:val="003241B0"/>
    <w:rsid w:val="003248AB"/>
    <w:rsid w:val="00324A90"/>
    <w:rsid w:val="00324D99"/>
    <w:rsid w:val="003253B0"/>
    <w:rsid w:val="00325F34"/>
    <w:rsid w:val="0032673B"/>
    <w:rsid w:val="003269E1"/>
    <w:rsid w:val="00326DFB"/>
    <w:rsid w:val="00326E25"/>
    <w:rsid w:val="00327700"/>
    <w:rsid w:val="00327716"/>
    <w:rsid w:val="003304E4"/>
    <w:rsid w:val="003305BE"/>
    <w:rsid w:val="003307A6"/>
    <w:rsid w:val="00330B1F"/>
    <w:rsid w:val="00330C8B"/>
    <w:rsid w:val="00330FCE"/>
    <w:rsid w:val="003315C6"/>
    <w:rsid w:val="00331F84"/>
    <w:rsid w:val="0033296A"/>
    <w:rsid w:val="00333FBD"/>
    <w:rsid w:val="00334163"/>
    <w:rsid w:val="00334BF9"/>
    <w:rsid w:val="00334E40"/>
    <w:rsid w:val="00336362"/>
    <w:rsid w:val="00337182"/>
    <w:rsid w:val="0033725F"/>
    <w:rsid w:val="00341222"/>
    <w:rsid w:val="003412ED"/>
    <w:rsid w:val="00341E98"/>
    <w:rsid w:val="00342C9F"/>
    <w:rsid w:val="00342E76"/>
    <w:rsid w:val="00343021"/>
    <w:rsid w:val="00343891"/>
    <w:rsid w:val="0034426A"/>
    <w:rsid w:val="00344C06"/>
    <w:rsid w:val="00344C0B"/>
    <w:rsid w:val="0034507D"/>
    <w:rsid w:val="003457C9"/>
    <w:rsid w:val="00345B7C"/>
    <w:rsid w:val="00345E6F"/>
    <w:rsid w:val="00345EAD"/>
    <w:rsid w:val="003468D3"/>
    <w:rsid w:val="00346C47"/>
    <w:rsid w:val="00347244"/>
    <w:rsid w:val="0034730E"/>
    <w:rsid w:val="00347659"/>
    <w:rsid w:val="003476D2"/>
    <w:rsid w:val="003478A5"/>
    <w:rsid w:val="00347F3F"/>
    <w:rsid w:val="0035040A"/>
    <w:rsid w:val="00350A23"/>
    <w:rsid w:val="00350C8B"/>
    <w:rsid w:val="0035173F"/>
    <w:rsid w:val="00351931"/>
    <w:rsid w:val="00351CC0"/>
    <w:rsid w:val="00351FC4"/>
    <w:rsid w:val="00353708"/>
    <w:rsid w:val="00353FC5"/>
    <w:rsid w:val="00354375"/>
    <w:rsid w:val="00354946"/>
    <w:rsid w:val="00355506"/>
    <w:rsid w:val="00355B84"/>
    <w:rsid w:val="00355D46"/>
    <w:rsid w:val="00356964"/>
    <w:rsid w:val="00356B23"/>
    <w:rsid w:val="0035751F"/>
    <w:rsid w:val="00357881"/>
    <w:rsid w:val="003579CB"/>
    <w:rsid w:val="00357C4A"/>
    <w:rsid w:val="0036063A"/>
    <w:rsid w:val="00361BD5"/>
    <w:rsid w:val="0036217F"/>
    <w:rsid w:val="003621F4"/>
    <w:rsid w:val="003622FE"/>
    <w:rsid w:val="0036290B"/>
    <w:rsid w:val="003634AF"/>
    <w:rsid w:val="0036431D"/>
    <w:rsid w:val="003648BD"/>
    <w:rsid w:val="00364988"/>
    <w:rsid w:val="00364ED6"/>
    <w:rsid w:val="00365135"/>
    <w:rsid w:val="00365455"/>
    <w:rsid w:val="00365DDE"/>
    <w:rsid w:val="0036642D"/>
    <w:rsid w:val="003666E8"/>
    <w:rsid w:val="00366D5E"/>
    <w:rsid w:val="00366DDC"/>
    <w:rsid w:val="003679FE"/>
    <w:rsid w:val="00367C03"/>
    <w:rsid w:val="003703C1"/>
    <w:rsid w:val="003708AE"/>
    <w:rsid w:val="00370E84"/>
    <w:rsid w:val="0037107B"/>
    <w:rsid w:val="00371C60"/>
    <w:rsid w:val="00372036"/>
    <w:rsid w:val="0037250A"/>
    <w:rsid w:val="00372998"/>
    <w:rsid w:val="00372CD0"/>
    <w:rsid w:val="00372FC6"/>
    <w:rsid w:val="00373BB0"/>
    <w:rsid w:val="00374DE7"/>
    <w:rsid w:val="00375C2E"/>
    <w:rsid w:val="003763C2"/>
    <w:rsid w:val="0037694A"/>
    <w:rsid w:val="0037707C"/>
    <w:rsid w:val="00377806"/>
    <w:rsid w:val="00377F4C"/>
    <w:rsid w:val="003814B9"/>
    <w:rsid w:val="003814E4"/>
    <w:rsid w:val="003816B9"/>
    <w:rsid w:val="00381ADC"/>
    <w:rsid w:val="003822B7"/>
    <w:rsid w:val="003825DB"/>
    <w:rsid w:val="00382813"/>
    <w:rsid w:val="00382DC2"/>
    <w:rsid w:val="00382E84"/>
    <w:rsid w:val="003836F2"/>
    <w:rsid w:val="003836FA"/>
    <w:rsid w:val="00383F62"/>
    <w:rsid w:val="00385154"/>
    <w:rsid w:val="00386AD0"/>
    <w:rsid w:val="00390CAC"/>
    <w:rsid w:val="00391C35"/>
    <w:rsid w:val="00391E16"/>
    <w:rsid w:val="00392808"/>
    <w:rsid w:val="00392D07"/>
    <w:rsid w:val="003936EE"/>
    <w:rsid w:val="00393966"/>
    <w:rsid w:val="00393D0D"/>
    <w:rsid w:val="00393DF4"/>
    <w:rsid w:val="00393F7C"/>
    <w:rsid w:val="00393FD1"/>
    <w:rsid w:val="00394C25"/>
    <w:rsid w:val="00395E88"/>
    <w:rsid w:val="00396900"/>
    <w:rsid w:val="0039694C"/>
    <w:rsid w:val="00396A52"/>
    <w:rsid w:val="00397EE1"/>
    <w:rsid w:val="003A005B"/>
    <w:rsid w:val="003A03B6"/>
    <w:rsid w:val="003A0FFE"/>
    <w:rsid w:val="003A120B"/>
    <w:rsid w:val="003A1559"/>
    <w:rsid w:val="003A16C8"/>
    <w:rsid w:val="003A1B06"/>
    <w:rsid w:val="003A248A"/>
    <w:rsid w:val="003A2D84"/>
    <w:rsid w:val="003A2FE2"/>
    <w:rsid w:val="003A36F1"/>
    <w:rsid w:val="003A3C0C"/>
    <w:rsid w:val="003A4513"/>
    <w:rsid w:val="003A469C"/>
    <w:rsid w:val="003A4B13"/>
    <w:rsid w:val="003A4CB3"/>
    <w:rsid w:val="003A5DC7"/>
    <w:rsid w:val="003A60F0"/>
    <w:rsid w:val="003A645F"/>
    <w:rsid w:val="003A6BAE"/>
    <w:rsid w:val="003A6C99"/>
    <w:rsid w:val="003A6D26"/>
    <w:rsid w:val="003A72BA"/>
    <w:rsid w:val="003A77C8"/>
    <w:rsid w:val="003B0677"/>
    <w:rsid w:val="003B08BF"/>
    <w:rsid w:val="003B0B82"/>
    <w:rsid w:val="003B1BA5"/>
    <w:rsid w:val="003B1BD9"/>
    <w:rsid w:val="003B2CE9"/>
    <w:rsid w:val="003B2F92"/>
    <w:rsid w:val="003B38BE"/>
    <w:rsid w:val="003B3F7B"/>
    <w:rsid w:val="003B459A"/>
    <w:rsid w:val="003B4A10"/>
    <w:rsid w:val="003B60FD"/>
    <w:rsid w:val="003B64D9"/>
    <w:rsid w:val="003B6C89"/>
    <w:rsid w:val="003B71E0"/>
    <w:rsid w:val="003B76CB"/>
    <w:rsid w:val="003B7A7C"/>
    <w:rsid w:val="003C000A"/>
    <w:rsid w:val="003C006E"/>
    <w:rsid w:val="003C0909"/>
    <w:rsid w:val="003C0A12"/>
    <w:rsid w:val="003C0A56"/>
    <w:rsid w:val="003C0D86"/>
    <w:rsid w:val="003C1562"/>
    <w:rsid w:val="003C160E"/>
    <w:rsid w:val="003C2219"/>
    <w:rsid w:val="003C2A83"/>
    <w:rsid w:val="003C4012"/>
    <w:rsid w:val="003C4B58"/>
    <w:rsid w:val="003C68C5"/>
    <w:rsid w:val="003C795B"/>
    <w:rsid w:val="003D027D"/>
    <w:rsid w:val="003D048D"/>
    <w:rsid w:val="003D1078"/>
    <w:rsid w:val="003D1CAC"/>
    <w:rsid w:val="003D1D6C"/>
    <w:rsid w:val="003D1D93"/>
    <w:rsid w:val="003D1F30"/>
    <w:rsid w:val="003D2606"/>
    <w:rsid w:val="003D305D"/>
    <w:rsid w:val="003D36EE"/>
    <w:rsid w:val="003D38A2"/>
    <w:rsid w:val="003D3A71"/>
    <w:rsid w:val="003D3DCB"/>
    <w:rsid w:val="003D4F3E"/>
    <w:rsid w:val="003D6062"/>
    <w:rsid w:val="003D6977"/>
    <w:rsid w:val="003D6BC5"/>
    <w:rsid w:val="003D6C72"/>
    <w:rsid w:val="003D6DEB"/>
    <w:rsid w:val="003D7311"/>
    <w:rsid w:val="003D7724"/>
    <w:rsid w:val="003D77E8"/>
    <w:rsid w:val="003E0B21"/>
    <w:rsid w:val="003E0BEE"/>
    <w:rsid w:val="003E148A"/>
    <w:rsid w:val="003E24B9"/>
    <w:rsid w:val="003E2678"/>
    <w:rsid w:val="003E2AD3"/>
    <w:rsid w:val="003E2F36"/>
    <w:rsid w:val="003E304E"/>
    <w:rsid w:val="003E3A4C"/>
    <w:rsid w:val="003E3F7A"/>
    <w:rsid w:val="003E4300"/>
    <w:rsid w:val="003E4570"/>
    <w:rsid w:val="003E49B2"/>
    <w:rsid w:val="003E523D"/>
    <w:rsid w:val="003E564B"/>
    <w:rsid w:val="003E5A33"/>
    <w:rsid w:val="003E6252"/>
    <w:rsid w:val="003E6331"/>
    <w:rsid w:val="003E7876"/>
    <w:rsid w:val="003E7D9F"/>
    <w:rsid w:val="003F00AE"/>
    <w:rsid w:val="003F0556"/>
    <w:rsid w:val="003F07AA"/>
    <w:rsid w:val="003F0DDF"/>
    <w:rsid w:val="003F1F85"/>
    <w:rsid w:val="003F22CB"/>
    <w:rsid w:val="003F26A0"/>
    <w:rsid w:val="003F27A4"/>
    <w:rsid w:val="003F301A"/>
    <w:rsid w:val="003F3245"/>
    <w:rsid w:val="003F34DB"/>
    <w:rsid w:val="003F4117"/>
    <w:rsid w:val="003F4E66"/>
    <w:rsid w:val="003F54FD"/>
    <w:rsid w:val="003F6863"/>
    <w:rsid w:val="003F7460"/>
    <w:rsid w:val="00401521"/>
    <w:rsid w:val="004017A9"/>
    <w:rsid w:val="00401CA2"/>
    <w:rsid w:val="00402231"/>
    <w:rsid w:val="0040249B"/>
    <w:rsid w:val="00402BF4"/>
    <w:rsid w:val="0040398C"/>
    <w:rsid w:val="00403E34"/>
    <w:rsid w:val="00404A61"/>
    <w:rsid w:val="00404D26"/>
    <w:rsid w:val="00405714"/>
    <w:rsid w:val="00405C1B"/>
    <w:rsid w:val="00405D40"/>
    <w:rsid w:val="0040615A"/>
    <w:rsid w:val="00406662"/>
    <w:rsid w:val="00406D02"/>
    <w:rsid w:val="004070E2"/>
    <w:rsid w:val="004073A0"/>
    <w:rsid w:val="00407C0C"/>
    <w:rsid w:val="00410CAA"/>
    <w:rsid w:val="00410DAB"/>
    <w:rsid w:val="00411C29"/>
    <w:rsid w:val="004124DE"/>
    <w:rsid w:val="00413087"/>
    <w:rsid w:val="00413302"/>
    <w:rsid w:val="00413635"/>
    <w:rsid w:val="004136FB"/>
    <w:rsid w:val="00414B52"/>
    <w:rsid w:val="00415144"/>
    <w:rsid w:val="004154A5"/>
    <w:rsid w:val="004155A2"/>
    <w:rsid w:val="00415CA5"/>
    <w:rsid w:val="00416480"/>
    <w:rsid w:val="00416ADD"/>
    <w:rsid w:val="00417613"/>
    <w:rsid w:val="00417A93"/>
    <w:rsid w:val="00417B47"/>
    <w:rsid w:val="004208DF"/>
    <w:rsid w:val="00421363"/>
    <w:rsid w:val="004218AB"/>
    <w:rsid w:val="004218CF"/>
    <w:rsid w:val="0042199B"/>
    <w:rsid w:val="004219EF"/>
    <w:rsid w:val="00422537"/>
    <w:rsid w:val="00422E89"/>
    <w:rsid w:val="004239DD"/>
    <w:rsid w:val="00423B18"/>
    <w:rsid w:val="004248D6"/>
    <w:rsid w:val="00424EE4"/>
    <w:rsid w:val="004252FC"/>
    <w:rsid w:val="00425346"/>
    <w:rsid w:val="00426674"/>
    <w:rsid w:val="00426D58"/>
    <w:rsid w:val="00426F81"/>
    <w:rsid w:val="0042705B"/>
    <w:rsid w:val="0042715F"/>
    <w:rsid w:val="00427B62"/>
    <w:rsid w:val="004300E4"/>
    <w:rsid w:val="004306CC"/>
    <w:rsid w:val="00432011"/>
    <w:rsid w:val="004320DC"/>
    <w:rsid w:val="0043218D"/>
    <w:rsid w:val="004321A0"/>
    <w:rsid w:val="004329CD"/>
    <w:rsid w:val="00432BD1"/>
    <w:rsid w:val="00433B86"/>
    <w:rsid w:val="00433E28"/>
    <w:rsid w:val="00434D67"/>
    <w:rsid w:val="00435BEA"/>
    <w:rsid w:val="00435FA1"/>
    <w:rsid w:val="00436386"/>
    <w:rsid w:val="00436ADB"/>
    <w:rsid w:val="0043728A"/>
    <w:rsid w:val="00437312"/>
    <w:rsid w:val="004374F7"/>
    <w:rsid w:val="0044066C"/>
    <w:rsid w:val="00440923"/>
    <w:rsid w:val="00442151"/>
    <w:rsid w:val="00442178"/>
    <w:rsid w:val="004425F5"/>
    <w:rsid w:val="00442890"/>
    <w:rsid w:val="00442C41"/>
    <w:rsid w:val="004432A3"/>
    <w:rsid w:val="0044330E"/>
    <w:rsid w:val="00443CE7"/>
    <w:rsid w:val="00444633"/>
    <w:rsid w:val="00444744"/>
    <w:rsid w:val="004447BC"/>
    <w:rsid w:val="00445104"/>
    <w:rsid w:val="00445978"/>
    <w:rsid w:val="00446492"/>
    <w:rsid w:val="004469FB"/>
    <w:rsid w:val="00446F38"/>
    <w:rsid w:val="004500A3"/>
    <w:rsid w:val="00450ADC"/>
    <w:rsid w:val="00450CE8"/>
    <w:rsid w:val="004526D6"/>
    <w:rsid w:val="00452D31"/>
    <w:rsid w:val="0045353E"/>
    <w:rsid w:val="00454709"/>
    <w:rsid w:val="004549F9"/>
    <w:rsid w:val="00454AB4"/>
    <w:rsid w:val="00454C0F"/>
    <w:rsid w:val="00454EB0"/>
    <w:rsid w:val="00455571"/>
    <w:rsid w:val="00455F95"/>
    <w:rsid w:val="0045649A"/>
    <w:rsid w:val="00456CC5"/>
    <w:rsid w:val="00457866"/>
    <w:rsid w:val="00457E85"/>
    <w:rsid w:val="00461013"/>
    <w:rsid w:val="00461533"/>
    <w:rsid w:val="0046305E"/>
    <w:rsid w:val="00463621"/>
    <w:rsid w:val="004636EE"/>
    <w:rsid w:val="00463E19"/>
    <w:rsid w:val="0046409E"/>
    <w:rsid w:val="00465136"/>
    <w:rsid w:val="004651CE"/>
    <w:rsid w:val="004658EE"/>
    <w:rsid w:val="00465B01"/>
    <w:rsid w:val="00465D29"/>
    <w:rsid w:val="00465EDA"/>
    <w:rsid w:val="004665C4"/>
    <w:rsid w:val="00466A20"/>
    <w:rsid w:val="00466E81"/>
    <w:rsid w:val="00467B39"/>
    <w:rsid w:val="00467FEC"/>
    <w:rsid w:val="00470349"/>
    <w:rsid w:val="00470733"/>
    <w:rsid w:val="0047165B"/>
    <w:rsid w:val="004721F9"/>
    <w:rsid w:val="0047235E"/>
    <w:rsid w:val="00472B41"/>
    <w:rsid w:val="00473AEC"/>
    <w:rsid w:val="004746A1"/>
    <w:rsid w:val="004748D7"/>
    <w:rsid w:val="004749DA"/>
    <w:rsid w:val="0047554B"/>
    <w:rsid w:val="00475A8E"/>
    <w:rsid w:val="00475CA7"/>
    <w:rsid w:val="00475DBC"/>
    <w:rsid w:val="004762AE"/>
    <w:rsid w:val="004773F7"/>
    <w:rsid w:val="00477B6D"/>
    <w:rsid w:val="004802D1"/>
    <w:rsid w:val="00480349"/>
    <w:rsid w:val="004806AB"/>
    <w:rsid w:val="00480D8C"/>
    <w:rsid w:val="00480E37"/>
    <w:rsid w:val="004819FB"/>
    <w:rsid w:val="00481D5F"/>
    <w:rsid w:val="00481F87"/>
    <w:rsid w:val="004824EA"/>
    <w:rsid w:val="00482B6D"/>
    <w:rsid w:val="00483041"/>
    <w:rsid w:val="00483246"/>
    <w:rsid w:val="004856F7"/>
    <w:rsid w:val="00486E1E"/>
    <w:rsid w:val="00486EA2"/>
    <w:rsid w:val="00486F02"/>
    <w:rsid w:val="00490590"/>
    <w:rsid w:val="00490975"/>
    <w:rsid w:val="00490DE3"/>
    <w:rsid w:val="0049100B"/>
    <w:rsid w:val="004916CA"/>
    <w:rsid w:val="00491FBA"/>
    <w:rsid w:val="004925A3"/>
    <w:rsid w:val="00492E45"/>
    <w:rsid w:val="00492EF8"/>
    <w:rsid w:val="00494CA7"/>
    <w:rsid w:val="0049613D"/>
    <w:rsid w:val="00496A6F"/>
    <w:rsid w:val="004A00BD"/>
    <w:rsid w:val="004A0B00"/>
    <w:rsid w:val="004A1666"/>
    <w:rsid w:val="004A23B1"/>
    <w:rsid w:val="004A257C"/>
    <w:rsid w:val="004A2FA9"/>
    <w:rsid w:val="004A30D3"/>
    <w:rsid w:val="004A35C9"/>
    <w:rsid w:val="004A3C7F"/>
    <w:rsid w:val="004A3F49"/>
    <w:rsid w:val="004A43CA"/>
    <w:rsid w:val="004A449A"/>
    <w:rsid w:val="004A5757"/>
    <w:rsid w:val="004A5DA4"/>
    <w:rsid w:val="004A654A"/>
    <w:rsid w:val="004A7DDF"/>
    <w:rsid w:val="004A7FB3"/>
    <w:rsid w:val="004B0178"/>
    <w:rsid w:val="004B0EE8"/>
    <w:rsid w:val="004B1025"/>
    <w:rsid w:val="004B1342"/>
    <w:rsid w:val="004B13CC"/>
    <w:rsid w:val="004B195E"/>
    <w:rsid w:val="004B1A95"/>
    <w:rsid w:val="004B20CB"/>
    <w:rsid w:val="004B2113"/>
    <w:rsid w:val="004B23CF"/>
    <w:rsid w:val="004B2873"/>
    <w:rsid w:val="004B2D28"/>
    <w:rsid w:val="004B2F65"/>
    <w:rsid w:val="004B38A1"/>
    <w:rsid w:val="004B3EE3"/>
    <w:rsid w:val="004B4973"/>
    <w:rsid w:val="004B4982"/>
    <w:rsid w:val="004B5142"/>
    <w:rsid w:val="004B5449"/>
    <w:rsid w:val="004B5A68"/>
    <w:rsid w:val="004B5BAB"/>
    <w:rsid w:val="004B62B3"/>
    <w:rsid w:val="004B6470"/>
    <w:rsid w:val="004B6CB5"/>
    <w:rsid w:val="004B6DA4"/>
    <w:rsid w:val="004B7609"/>
    <w:rsid w:val="004C08F1"/>
    <w:rsid w:val="004C0CFE"/>
    <w:rsid w:val="004C1A32"/>
    <w:rsid w:val="004C2226"/>
    <w:rsid w:val="004C2A35"/>
    <w:rsid w:val="004C3277"/>
    <w:rsid w:val="004C4B47"/>
    <w:rsid w:val="004C501F"/>
    <w:rsid w:val="004C51DE"/>
    <w:rsid w:val="004C5DD5"/>
    <w:rsid w:val="004C5F9C"/>
    <w:rsid w:val="004C61AD"/>
    <w:rsid w:val="004C6785"/>
    <w:rsid w:val="004C6C84"/>
    <w:rsid w:val="004C6F09"/>
    <w:rsid w:val="004C6F4A"/>
    <w:rsid w:val="004C7229"/>
    <w:rsid w:val="004C742F"/>
    <w:rsid w:val="004C775D"/>
    <w:rsid w:val="004D019D"/>
    <w:rsid w:val="004D20AD"/>
    <w:rsid w:val="004D23FC"/>
    <w:rsid w:val="004D25AC"/>
    <w:rsid w:val="004D2DBB"/>
    <w:rsid w:val="004D3DAC"/>
    <w:rsid w:val="004D5507"/>
    <w:rsid w:val="004D5D35"/>
    <w:rsid w:val="004D645F"/>
    <w:rsid w:val="004D77BA"/>
    <w:rsid w:val="004D7CD6"/>
    <w:rsid w:val="004D7E96"/>
    <w:rsid w:val="004D7F3B"/>
    <w:rsid w:val="004D7FDF"/>
    <w:rsid w:val="004E0143"/>
    <w:rsid w:val="004E22CE"/>
    <w:rsid w:val="004E2575"/>
    <w:rsid w:val="004E2937"/>
    <w:rsid w:val="004E32FE"/>
    <w:rsid w:val="004E454A"/>
    <w:rsid w:val="004E4A4C"/>
    <w:rsid w:val="004E5369"/>
    <w:rsid w:val="004E631B"/>
    <w:rsid w:val="004E686A"/>
    <w:rsid w:val="004E6CFD"/>
    <w:rsid w:val="004E73A9"/>
    <w:rsid w:val="004E7911"/>
    <w:rsid w:val="004F0739"/>
    <w:rsid w:val="004F0F8A"/>
    <w:rsid w:val="004F2CDE"/>
    <w:rsid w:val="004F2CE7"/>
    <w:rsid w:val="004F2F7D"/>
    <w:rsid w:val="004F31FC"/>
    <w:rsid w:val="004F3446"/>
    <w:rsid w:val="004F3AAE"/>
    <w:rsid w:val="004F3BBC"/>
    <w:rsid w:val="004F4238"/>
    <w:rsid w:val="004F45D0"/>
    <w:rsid w:val="004F4C58"/>
    <w:rsid w:val="004F4CCF"/>
    <w:rsid w:val="004F4F9C"/>
    <w:rsid w:val="004F5323"/>
    <w:rsid w:val="004F6D52"/>
    <w:rsid w:val="004F6DD9"/>
    <w:rsid w:val="005002F5"/>
    <w:rsid w:val="005007B3"/>
    <w:rsid w:val="0050103C"/>
    <w:rsid w:val="0050121A"/>
    <w:rsid w:val="0050140F"/>
    <w:rsid w:val="0050153D"/>
    <w:rsid w:val="0050159D"/>
    <w:rsid w:val="00501703"/>
    <w:rsid w:val="00502277"/>
    <w:rsid w:val="00502EB2"/>
    <w:rsid w:val="00503941"/>
    <w:rsid w:val="00503B6D"/>
    <w:rsid w:val="00503EA8"/>
    <w:rsid w:val="00503ED0"/>
    <w:rsid w:val="005042FD"/>
    <w:rsid w:val="00504364"/>
    <w:rsid w:val="0050437C"/>
    <w:rsid w:val="00504FD7"/>
    <w:rsid w:val="00504FF2"/>
    <w:rsid w:val="0050593C"/>
    <w:rsid w:val="00505DC3"/>
    <w:rsid w:val="00505ED1"/>
    <w:rsid w:val="0050668F"/>
    <w:rsid w:val="005066D6"/>
    <w:rsid w:val="00506980"/>
    <w:rsid w:val="00506A76"/>
    <w:rsid w:val="00506CAC"/>
    <w:rsid w:val="00507D37"/>
    <w:rsid w:val="005101F1"/>
    <w:rsid w:val="00510A13"/>
    <w:rsid w:val="00510E03"/>
    <w:rsid w:val="005116F5"/>
    <w:rsid w:val="00513A68"/>
    <w:rsid w:val="00513DE9"/>
    <w:rsid w:val="00513F89"/>
    <w:rsid w:val="00515CA6"/>
    <w:rsid w:val="005160A1"/>
    <w:rsid w:val="005167BB"/>
    <w:rsid w:val="0051743F"/>
    <w:rsid w:val="0051780B"/>
    <w:rsid w:val="005202C8"/>
    <w:rsid w:val="0052047E"/>
    <w:rsid w:val="00520E00"/>
    <w:rsid w:val="005217C9"/>
    <w:rsid w:val="005228D5"/>
    <w:rsid w:val="00522E3E"/>
    <w:rsid w:val="00522F48"/>
    <w:rsid w:val="005238EA"/>
    <w:rsid w:val="00523DEB"/>
    <w:rsid w:val="005244CD"/>
    <w:rsid w:val="00525134"/>
    <w:rsid w:val="0052528C"/>
    <w:rsid w:val="005254C8"/>
    <w:rsid w:val="0052575F"/>
    <w:rsid w:val="00526200"/>
    <w:rsid w:val="005279E1"/>
    <w:rsid w:val="005304A2"/>
    <w:rsid w:val="00530FF6"/>
    <w:rsid w:val="005327D3"/>
    <w:rsid w:val="00532C8A"/>
    <w:rsid w:val="00533D65"/>
    <w:rsid w:val="005341E7"/>
    <w:rsid w:val="00534212"/>
    <w:rsid w:val="00534C2D"/>
    <w:rsid w:val="00535673"/>
    <w:rsid w:val="00535E6E"/>
    <w:rsid w:val="0053613C"/>
    <w:rsid w:val="0053630B"/>
    <w:rsid w:val="00536512"/>
    <w:rsid w:val="00536527"/>
    <w:rsid w:val="00536600"/>
    <w:rsid w:val="00536B28"/>
    <w:rsid w:val="005373F1"/>
    <w:rsid w:val="005400B5"/>
    <w:rsid w:val="00540944"/>
    <w:rsid w:val="00540B0D"/>
    <w:rsid w:val="005411AD"/>
    <w:rsid w:val="00541A71"/>
    <w:rsid w:val="00541EF6"/>
    <w:rsid w:val="00541F9A"/>
    <w:rsid w:val="005429D3"/>
    <w:rsid w:val="00542AF1"/>
    <w:rsid w:val="00542B2A"/>
    <w:rsid w:val="00543BEE"/>
    <w:rsid w:val="00543DDE"/>
    <w:rsid w:val="0054422E"/>
    <w:rsid w:val="00544B2F"/>
    <w:rsid w:val="00544F76"/>
    <w:rsid w:val="00544FEB"/>
    <w:rsid w:val="00545639"/>
    <w:rsid w:val="00545A5E"/>
    <w:rsid w:val="00546B25"/>
    <w:rsid w:val="00546E0C"/>
    <w:rsid w:val="00547278"/>
    <w:rsid w:val="005479AB"/>
    <w:rsid w:val="00547FF1"/>
    <w:rsid w:val="005501C8"/>
    <w:rsid w:val="005503A5"/>
    <w:rsid w:val="00551046"/>
    <w:rsid w:val="00551692"/>
    <w:rsid w:val="00551C15"/>
    <w:rsid w:val="005534EE"/>
    <w:rsid w:val="00553644"/>
    <w:rsid w:val="00553A7D"/>
    <w:rsid w:val="00553EDC"/>
    <w:rsid w:val="0055474D"/>
    <w:rsid w:val="00554F91"/>
    <w:rsid w:val="00555284"/>
    <w:rsid w:val="00555794"/>
    <w:rsid w:val="00556AA2"/>
    <w:rsid w:val="00556D55"/>
    <w:rsid w:val="00557134"/>
    <w:rsid w:val="00557CEE"/>
    <w:rsid w:val="005604A6"/>
    <w:rsid w:val="005605EB"/>
    <w:rsid w:val="005616CC"/>
    <w:rsid w:val="00561AD9"/>
    <w:rsid w:val="00561F26"/>
    <w:rsid w:val="005625E7"/>
    <w:rsid w:val="0056426C"/>
    <w:rsid w:val="005645DA"/>
    <w:rsid w:val="005647A3"/>
    <w:rsid w:val="005648D9"/>
    <w:rsid w:val="0056500A"/>
    <w:rsid w:val="0056509E"/>
    <w:rsid w:val="00566FCD"/>
    <w:rsid w:val="005677FE"/>
    <w:rsid w:val="00571F79"/>
    <w:rsid w:val="0057238C"/>
    <w:rsid w:val="005723F9"/>
    <w:rsid w:val="0057246E"/>
    <w:rsid w:val="0057252B"/>
    <w:rsid w:val="005733D2"/>
    <w:rsid w:val="00573BF5"/>
    <w:rsid w:val="00574470"/>
    <w:rsid w:val="00574ACF"/>
    <w:rsid w:val="0057598B"/>
    <w:rsid w:val="005761CD"/>
    <w:rsid w:val="00576553"/>
    <w:rsid w:val="005768DA"/>
    <w:rsid w:val="005769DE"/>
    <w:rsid w:val="00580B0D"/>
    <w:rsid w:val="00580B73"/>
    <w:rsid w:val="005817FD"/>
    <w:rsid w:val="005823ED"/>
    <w:rsid w:val="00582816"/>
    <w:rsid w:val="005843F1"/>
    <w:rsid w:val="00584962"/>
    <w:rsid w:val="00585B33"/>
    <w:rsid w:val="00586152"/>
    <w:rsid w:val="00586824"/>
    <w:rsid w:val="00586A38"/>
    <w:rsid w:val="00586AF3"/>
    <w:rsid w:val="005872FB"/>
    <w:rsid w:val="005902AA"/>
    <w:rsid w:val="00590404"/>
    <w:rsid w:val="00590575"/>
    <w:rsid w:val="00590A7C"/>
    <w:rsid w:val="0059100B"/>
    <w:rsid w:val="005916FC"/>
    <w:rsid w:val="00591A40"/>
    <w:rsid w:val="00591B77"/>
    <w:rsid w:val="00591F94"/>
    <w:rsid w:val="00592437"/>
    <w:rsid w:val="005924C8"/>
    <w:rsid w:val="0059252F"/>
    <w:rsid w:val="00592BE8"/>
    <w:rsid w:val="00592C29"/>
    <w:rsid w:val="00592C8D"/>
    <w:rsid w:val="00593BB0"/>
    <w:rsid w:val="00594852"/>
    <w:rsid w:val="005959D8"/>
    <w:rsid w:val="005968E4"/>
    <w:rsid w:val="00597E36"/>
    <w:rsid w:val="005A01C8"/>
    <w:rsid w:val="005A0E7D"/>
    <w:rsid w:val="005A1E29"/>
    <w:rsid w:val="005A2B9B"/>
    <w:rsid w:val="005A340E"/>
    <w:rsid w:val="005A368C"/>
    <w:rsid w:val="005A3C60"/>
    <w:rsid w:val="005A55AB"/>
    <w:rsid w:val="005A56F3"/>
    <w:rsid w:val="005A7888"/>
    <w:rsid w:val="005A78DE"/>
    <w:rsid w:val="005A7F38"/>
    <w:rsid w:val="005B012F"/>
    <w:rsid w:val="005B0342"/>
    <w:rsid w:val="005B05CE"/>
    <w:rsid w:val="005B127B"/>
    <w:rsid w:val="005B1704"/>
    <w:rsid w:val="005B1B8C"/>
    <w:rsid w:val="005B1F30"/>
    <w:rsid w:val="005B2F0F"/>
    <w:rsid w:val="005B3A98"/>
    <w:rsid w:val="005B4E2D"/>
    <w:rsid w:val="005B54AE"/>
    <w:rsid w:val="005B5878"/>
    <w:rsid w:val="005B6AC6"/>
    <w:rsid w:val="005B6AF6"/>
    <w:rsid w:val="005B7D5F"/>
    <w:rsid w:val="005C0159"/>
    <w:rsid w:val="005C075F"/>
    <w:rsid w:val="005C0807"/>
    <w:rsid w:val="005C0B4F"/>
    <w:rsid w:val="005C0D82"/>
    <w:rsid w:val="005C0E4E"/>
    <w:rsid w:val="005C15B7"/>
    <w:rsid w:val="005C1738"/>
    <w:rsid w:val="005C21FF"/>
    <w:rsid w:val="005C310D"/>
    <w:rsid w:val="005C34BE"/>
    <w:rsid w:val="005D041A"/>
    <w:rsid w:val="005D0F4D"/>
    <w:rsid w:val="005D1591"/>
    <w:rsid w:val="005D1672"/>
    <w:rsid w:val="005D224D"/>
    <w:rsid w:val="005D22EB"/>
    <w:rsid w:val="005D2354"/>
    <w:rsid w:val="005D2374"/>
    <w:rsid w:val="005D34FD"/>
    <w:rsid w:val="005D351C"/>
    <w:rsid w:val="005D3A3C"/>
    <w:rsid w:val="005D5645"/>
    <w:rsid w:val="005D5FB7"/>
    <w:rsid w:val="005D6529"/>
    <w:rsid w:val="005D6ABF"/>
    <w:rsid w:val="005D759F"/>
    <w:rsid w:val="005D7645"/>
    <w:rsid w:val="005E09A4"/>
    <w:rsid w:val="005E0D81"/>
    <w:rsid w:val="005E15CA"/>
    <w:rsid w:val="005E2128"/>
    <w:rsid w:val="005E2C0D"/>
    <w:rsid w:val="005E2E36"/>
    <w:rsid w:val="005E2FB3"/>
    <w:rsid w:val="005E3796"/>
    <w:rsid w:val="005E689C"/>
    <w:rsid w:val="005E6DA1"/>
    <w:rsid w:val="005E79D0"/>
    <w:rsid w:val="005E7F45"/>
    <w:rsid w:val="005F0005"/>
    <w:rsid w:val="005F17BB"/>
    <w:rsid w:val="005F185B"/>
    <w:rsid w:val="005F1EFB"/>
    <w:rsid w:val="005F1F36"/>
    <w:rsid w:val="005F2AE8"/>
    <w:rsid w:val="005F3600"/>
    <w:rsid w:val="005F37DD"/>
    <w:rsid w:val="005F3F84"/>
    <w:rsid w:val="005F42B5"/>
    <w:rsid w:val="005F5691"/>
    <w:rsid w:val="005F5FC2"/>
    <w:rsid w:val="005F5FD8"/>
    <w:rsid w:val="005F63DF"/>
    <w:rsid w:val="006009DE"/>
    <w:rsid w:val="00600B95"/>
    <w:rsid w:val="00602D63"/>
    <w:rsid w:val="0060349D"/>
    <w:rsid w:val="00604106"/>
    <w:rsid w:val="00604AD5"/>
    <w:rsid w:val="00604D7F"/>
    <w:rsid w:val="0060670F"/>
    <w:rsid w:val="00607133"/>
    <w:rsid w:val="00607442"/>
    <w:rsid w:val="00607518"/>
    <w:rsid w:val="0060793B"/>
    <w:rsid w:val="00607DF7"/>
    <w:rsid w:val="0061107D"/>
    <w:rsid w:val="006120CA"/>
    <w:rsid w:val="006126AA"/>
    <w:rsid w:val="0061277D"/>
    <w:rsid w:val="00613A4A"/>
    <w:rsid w:val="00613B1D"/>
    <w:rsid w:val="00613B53"/>
    <w:rsid w:val="006140ED"/>
    <w:rsid w:val="00614A8B"/>
    <w:rsid w:val="006151FF"/>
    <w:rsid w:val="00615485"/>
    <w:rsid w:val="00615982"/>
    <w:rsid w:val="00616628"/>
    <w:rsid w:val="00616E9E"/>
    <w:rsid w:val="0061748A"/>
    <w:rsid w:val="0061797A"/>
    <w:rsid w:val="00617AD0"/>
    <w:rsid w:val="006202B4"/>
    <w:rsid w:val="00620EC2"/>
    <w:rsid w:val="0062138E"/>
    <w:rsid w:val="006215AF"/>
    <w:rsid w:val="006216AB"/>
    <w:rsid w:val="006218EE"/>
    <w:rsid w:val="00622310"/>
    <w:rsid w:val="006226BD"/>
    <w:rsid w:val="0062295F"/>
    <w:rsid w:val="006232A8"/>
    <w:rsid w:val="006232F2"/>
    <w:rsid w:val="006239AA"/>
    <w:rsid w:val="0062515F"/>
    <w:rsid w:val="006264A8"/>
    <w:rsid w:val="0062688E"/>
    <w:rsid w:val="00627EB2"/>
    <w:rsid w:val="006302E8"/>
    <w:rsid w:val="00630B04"/>
    <w:rsid w:val="00630DCF"/>
    <w:rsid w:val="00630FB4"/>
    <w:rsid w:val="006318DF"/>
    <w:rsid w:val="006322A8"/>
    <w:rsid w:val="006331E2"/>
    <w:rsid w:val="006337CD"/>
    <w:rsid w:val="006349EC"/>
    <w:rsid w:val="00634FF2"/>
    <w:rsid w:val="006350D8"/>
    <w:rsid w:val="00635D7A"/>
    <w:rsid w:val="00635EF0"/>
    <w:rsid w:val="006360AD"/>
    <w:rsid w:val="006363A1"/>
    <w:rsid w:val="006370FD"/>
    <w:rsid w:val="0063712E"/>
    <w:rsid w:val="00640142"/>
    <w:rsid w:val="00640951"/>
    <w:rsid w:val="00640FDC"/>
    <w:rsid w:val="00641A66"/>
    <w:rsid w:val="00641BDB"/>
    <w:rsid w:val="00643508"/>
    <w:rsid w:val="00643968"/>
    <w:rsid w:val="00644F7F"/>
    <w:rsid w:val="00645002"/>
    <w:rsid w:val="00645D6B"/>
    <w:rsid w:val="00645DE7"/>
    <w:rsid w:val="00646101"/>
    <w:rsid w:val="006466FF"/>
    <w:rsid w:val="00647784"/>
    <w:rsid w:val="00647B6B"/>
    <w:rsid w:val="00647C07"/>
    <w:rsid w:val="006501C1"/>
    <w:rsid w:val="00650AD9"/>
    <w:rsid w:val="00650B58"/>
    <w:rsid w:val="00650D00"/>
    <w:rsid w:val="00650E93"/>
    <w:rsid w:val="00651066"/>
    <w:rsid w:val="00651285"/>
    <w:rsid w:val="00651573"/>
    <w:rsid w:val="0065179C"/>
    <w:rsid w:val="0065205C"/>
    <w:rsid w:val="00652320"/>
    <w:rsid w:val="00652D0C"/>
    <w:rsid w:val="00653BD6"/>
    <w:rsid w:val="0065414C"/>
    <w:rsid w:val="006544C1"/>
    <w:rsid w:val="0065688D"/>
    <w:rsid w:val="00657598"/>
    <w:rsid w:val="00657DA7"/>
    <w:rsid w:val="006600A9"/>
    <w:rsid w:val="00660D83"/>
    <w:rsid w:val="00661157"/>
    <w:rsid w:val="0066146F"/>
    <w:rsid w:val="006614C7"/>
    <w:rsid w:val="00662D30"/>
    <w:rsid w:val="006638B9"/>
    <w:rsid w:val="00663FA9"/>
    <w:rsid w:val="00664AC1"/>
    <w:rsid w:val="00664D2A"/>
    <w:rsid w:val="0066519C"/>
    <w:rsid w:val="0066657A"/>
    <w:rsid w:val="0066659F"/>
    <w:rsid w:val="00670ED0"/>
    <w:rsid w:val="00671C74"/>
    <w:rsid w:val="00671D73"/>
    <w:rsid w:val="00672851"/>
    <w:rsid w:val="006734B0"/>
    <w:rsid w:val="00673E64"/>
    <w:rsid w:val="006747CC"/>
    <w:rsid w:val="006749CD"/>
    <w:rsid w:val="00675D71"/>
    <w:rsid w:val="00675F66"/>
    <w:rsid w:val="00677D74"/>
    <w:rsid w:val="006802FE"/>
    <w:rsid w:val="0068059C"/>
    <w:rsid w:val="006829C0"/>
    <w:rsid w:val="00682D70"/>
    <w:rsid w:val="00682F8E"/>
    <w:rsid w:val="006835DA"/>
    <w:rsid w:val="006841E2"/>
    <w:rsid w:val="006845B8"/>
    <w:rsid w:val="00685C81"/>
    <w:rsid w:val="00685E28"/>
    <w:rsid w:val="0068655A"/>
    <w:rsid w:val="00686AD7"/>
    <w:rsid w:val="00686CB3"/>
    <w:rsid w:val="006871F2"/>
    <w:rsid w:val="00687265"/>
    <w:rsid w:val="00687AFF"/>
    <w:rsid w:val="006904E6"/>
    <w:rsid w:val="006905E7"/>
    <w:rsid w:val="006909B4"/>
    <w:rsid w:val="0069117C"/>
    <w:rsid w:val="00692ADF"/>
    <w:rsid w:val="0069412A"/>
    <w:rsid w:val="00694BFE"/>
    <w:rsid w:val="00695B8E"/>
    <w:rsid w:val="00695DE7"/>
    <w:rsid w:val="00695E44"/>
    <w:rsid w:val="0069680C"/>
    <w:rsid w:val="00696852"/>
    <w:rsid w:val="00696F55"/>
    <w:rsid w:val="00697690"/>
    <w:rsid w:val="00697F8D"/>
    <w:rsid w:val="006A06AC"/>
    <w:rsid w:val="006A0BAB"/>
    <w:rsid w:val="006A1C5D"/>
    <w:rsid w:val="006A1E35"/>
    <w:rsid w:val="006A208F"/>
    <w:rsid w:val="006A20BA"/>
    <w:rsid w:val="006A27CC"/>
    <w:rsid w:val="006A2C18"/>
    <w:rsid w:val="006A425B"/>
    <w:rsid w:val="006A530E"/>
    <w:rsid w:val="006A56B7"/>
    <w:rsid w:val="006A6FA7"/>
    <w:rsid w:val="006A7789"/>
    <w:rsid w:val="006A791F"/>
    <w:rsid w:val="006B18B8"/>
    <w:rsid w:val="006B1E40"/>
    <w:rsid w:val="006B2402"/>
    <w:rsid w:val="006B2709"/>
    <w:rsid w:val="006B27B3"/>
    <w:rsid w:val="006B28A1"/>
    <w:rsid w:val="006B2C10"/>
    <w:rsid w:val="006B2C56"/>
    <w:rsid w:val="006B634C"/>
    <w:rsid w:val="006B6452"/>
    <w:rsid w:val="006B6D06"/>
    <w:rsid w:val="006B7495"/>
    <w:rsid w:val="006B75B0"/>
    <w:rsid w:val="006B7D5B"/>
    <w:rsid w:val="006B7DE1"/>
    <w:rsid w:val="006C0884"/>
    <w:rsid w:val="006C1157"/>
    <w:rsid w:val="006C1B50"/>
    <w:rsid w:val="006C20A7"/>
    <w:rsid w:val="006C2C0E"/>
    <w:rsid w:val="006C3ED6"/>
    <w:rsid w:val="006C4BD8"/>
    <w:rsid w:val="006C52DA"/>
    <w:rsid w:val="006C5DAC"/>
    <w:rsid w:val="006C6C1A"/>
    <w:rsid w:val="006C6FE8"/>
    <w:rsid w:val="006C70E9"/>
    <w:rsid w:val="006D03CB"/>
    <w:rsid w:val="006D0578"/>
    <w:rsid w:val="006D0E3B"/>
    <w:rsid w:val="006D1733"/>
    <w:rsid w:val="006D1AB8"/>
    <w:rsid w:val="006D21C7"/>
    <w:rsid w:val="006D237B"/>
    <w:rsid w:val="006D291F"/>
    <w:rsid w:val="006D2EA5"/>
    <w:rsid w:val="006D3289"/>
    <w:rsid w:val="006D356D"/>
    <w:rsid w:val="006D36A1"/>
    <w:rsid w:val="006D4E44"/>
    <w:rsid w:val="006D5259"/>
    <w:rsid w:val="006D571B"/>
    <w:rsid w:val="006D7762"/>
    <w:rsid w:val="006D7B15"/>
    <w:rsid w:val="006E05A1"/>
    <w:rsid w:val="006E0DE4"/>
    <w:rsid w:val="006E1C8F"/>
    <w:rsid w:val="006E2034"/>
    <w:rsid w:val="006E21A9"/>
    <w:rsid w:val="006E478B"/>
    <w:rsid w:val="006E5742"/>
    <w:rsid w:val="006E575C"/>
    <w:rsid w:val="006E5AFB"/>
    <w:rsid w:val="006E65D9"/>
    <w:rsid w:val="006E6EB7"/>
    <w:rsid w:val="006E7937"/>
    <w:rsid w:val="006E7B12"/>
    <w:rsid w:val="006F076A"/>
    <w:rsid w:val="006F11B5"/>
    <w:rsid w:val="006F13A6"/>
    <w:rsid w:val="006F3795"/>
    <w:rsid w:val="006F3F68"/>
    <w:rsid w:val="006F3FE6"/>
    <w:rsid w:val="006F4141"/>
    <w:rsid w:val="006F44F1"/>
    <w:rsid w:val="006F46B1"/>
    <w:rsid w:val="006F4F45"/>
    <w:rsid w:val="006F5411"/>
    <w:rsid w:val="006F5493"/>
    <w:rsid w:val="006F5DF5"/>
    <w:rsid w:val="006F5EBC"/>
    <w:rsid w:val="006F6657"/>
    <w:rsid w:val="006F71F6"/>
    <w:rsid w:val="00701453"/>
    <w:rsid w:val="00701599"/>
    <w:rsid w:val="007018E2"/>
    <w:rsid w:val="007033A9"/>
    <w:rsid w:val="00703640"/>
    <w:rsid w:val="00703B14"/>
    <w:rsid w:val="00703D19"/>
    <w:rsid w:val="007045BC"/>
    <w:rsid w:val="00704BBC"/>
    <w:rsid w:val="00704BCD"/>
    <w:rsid w:val="007056F2"/>
    <w:rsid w:val="00706881"/>
    <w:rsid w:val="00707824"/>
    <w:rsid w:val="007103CB"/>
    <w:rsid w:val="007109EB"/>
    <w:rsid w:val="00710A54"/>
    <w:rsid w:val="00710E43"/>
    <w:rsid w:val="00711532"/>
    <w:rsid w:val="00711BB2"/>
    <w:rsid w:val="00711CF8"/>
    <w:rsid w:val="00711D10"/>
    <w:rsid w:val="00712750"/>
    <w:rsid w:val="00712838"/>
    <w:rsid w:val="00712EEC"/>
    <w:rsid w:val="0071325A"/>
    <w:rsid w:val="00714EB2"/>
    <w:rsid w:val="007152A4"/>
    <w:rsid w:val="007157AA"/>
    <w:rsid w:val="00715A70"/>
    <w:rsid w:val="00715DB2"/>
    <w:rsid w:val="00716593"/>
    <w:rsid w:val="00716B7B"/>
    <w:rsid w:val="00717DC2"/>
    <w:rsid w:val="00717FA9"/>
    <w:rsid w:val="007204B8"/>
    <w:rsid w:val="00720A71"/>
    <w:rsid w:val="00720EDF"/>
    <w:rsid w:val="0072135D"/>
    <w:rsid w:val="007218EC"/>
    <w:rsid w:val="00721A54"/>
    <w:rsid w:val="007225A2"/>
    <w:rsid w:val="00723979"/>
    <w:rsid w:val="00723AA7"/>
    <w:rsid w:val="00723F74"/>
    <w:rsid w:val="00724005"/>
    <w:rsid w:val="007246F3"/>
    <w:rsid w:val="00724C1C"/>
    <w:rsid w:val="00725F34"/>
    <w:rsid w:val="00726548"/>
    <w:rsid w:val="007269A4"/>
    <w:rsid w:val="00726C5B"/>
    <w:rsid w:val="0072711A"/>
    <w:rsid w:val="00727EAE"/>
    <w:rsid w:val="00730094"/>
    <w:rsid w:val="00731133"/>
    <w:rsid w:val="00731C99"/>
    <w:rsid w:val="00731F10"/>
    <w:rsid w:val="0073225E"/>
    <w:rsid w:val="007322EA"/>
    <w:rsid w:val="007324A8"/>
    <w:rsid w:val="0073287A"/>
    <w:rsid w:val="00732E02"/>
    <w:rsid w:val="007336EB"/>
    <w:rsid w:val="007337BB"/>
    <w:rsid w:val="007344E7"/>
    <w:rsid w:val="00734D46"/>
    <w:rsid w:val="00735EA3"/>
    <w:rsid w:val="00736159"/>
    <w:rsid w:val="00736DB2"/>
    <w:rsid w:val="00737FCA"/>
    <w:rsid w:val="0074025F"/>
    <w:rsid w:val="0074114A"/>
    <w:rsid w:val="007411F5"/>
    <w:rsid w:val="00741603"/>
    <w:rsid w:val="00741701"/>
    <w:rsid w:val="007419C8"/>
    <w:rsid w:val="007461A2"/>
    <w:rsid w:val="00747A26"/>
    <w:rsid w:val="00747BC6"/>
    <w:rsid w:val="00750382"/>
    <w:rsid w:val="007508C7"/>
    <w:rsid w:val="00750B0A"/>
    <w:rsid w:val="00750F0A"/>
    <w:rsid w:val="00751141"/>
    <w:rsid w:val="00752345"/>
    <w:rsid w:val="00752C9F"/>
    <w:rsid w:val="007530C3"/>
    <w:rsid w:val="00753385"/>
    <w:rsid w:val="0075372A"/>
    <w:rsid w:val="00753999"/>
    <w:rsid w:val="00753AD5"/>
    <w:rsid w:val="00754366"/>
    <w:rsid w:val="0075470A"/>
    <w:rsid w:val="00754D6E"/>
    <w:rsid w:val="007561AF"/>
    <w:rsid w:val="0075650D"/>
    <w:rsid w:val="00757A9A"/>
    <w:rsid w:val="00757DD8"/>
    <w:rsid w:val="00757E50"/>
    <w:rsid w:val="0076051B"/>
    <w:rsid w:val="00760F9C"/>
    <w:rsid w:val="0076153A"/>
    <w:rsid w:val="00761808"/>
    <w:rsid w:val="0076198B"/>
    <w:rsid w:val="00762691"/>
    <w:rsid w:val="00763DB9"/>
    <w:rsid w:val="00763E35"/>
    <w:rsid w:val="00764263"/>
    <w:rsid w:val="00764AE2"/>
    <w:rsid w:val="00764F2B"/>
    <w:rsid w:val="007665EF"/>
    <w:rsid w:val="00766D6D"/>
    <w:rsid w:val="00766EFA"/>
    <w:rsid w:val="00766EFD"/>
    <w:rsid w:val="00767C55"/>
    <w:rsid w:val="00770812"/>
    <w:rsid w:val="00770B51"/>
    <w:rsid w:val="0077125B"/>
    <w:rsid w:val="007714A9"/>
    <w:rsid w:val="007717A8"/>
    <w:rsid w:val="0077215E"/>
    <w:rsid w:val="0077249B"/>
    <w:rsid w:val="0077292F"/>
    <w:rsid w:val="00772CB9"/>
    <w:rsid w:val="00772EC0"/>
    <w:rsid w:val="00772F1D"/>
    <w:rsid w:val="00774800"/>
    <w:rsid w:val="00774C10"/>
    <w:rsid w:val="007754CC"/>
    <w:rsid w:val="00775FB0"/>
    <w:rsid w:val="00776C5C"/>
    <w:rsid w:val="00776FBC"/>
    <w:rsid w:val="00780118"/>
    <w:rsid w:val="00780782"/>
    <w:rsid w:val="00780A6C"/>
    <w:rsid w:val="00780AE8"/>
    <w:rsid w:val="00780B2F"/>
    <w:rsid w:val="00781480"/>
    <w:rsid w:val="00781E02"/>
    <w:rsid w:val="00782B46"/>
    <w:rsid w:val="00782D22"/>
    <w:rsid w:val="00783C6E"/>
    <w:rsid w:val="00783D14"/>
    <w:rsid w:val="00784300"/>
    <w:rsid w:val="0078679D"/>
    <w:rsid w:val="00786865"/>
    <w:rsid w:val="00787025"/>
    <w:rsid w:val="007903F0"/>
    <w:rsid w:val="007915D9"/>
    <w:rsid w:val="007923A4"/>
    <w:rsid w:val="007928AB"/>
    <w:rsid w:val="00792AA9"/>
    <w:rsid w:val="007931F7"/>
    <w:rsid w:val="00794478"/>
    <w:rsid w:val="007944D4"/>
    <w:rsid w:val="0079458D"/>
    <w:rsid w:val="00794E1A"/>
    <w:rsid w:val="007958D3"/>
    <w:rsid w:val="00795BDC"/>
    <w:rsid w:val="00796359"/>
    <w:rsid w:val="007963A3"/>
    <w:rsid w:val="0079659E"/>
    <w:rsid w:val="00797155"/>
    <w:rsid w:val="00797A45"/>
    <w:rsid w:val="00797CF0"/>
    <w:rsid w:val="00797F2A"/>
    <w:rsid w:val="007A04E7"/>
    <w:rsid w:val="007A054B"/>
    <w:rsid w:val="007A120A"/>
    <w:rsid w:val="007A1E27"/>
    <w:rsid w:val="007A1F21"/>
    <w:rsid w:val="007A2043"/>
    <w:rsid w:val="007A2CFC"/>
    <w:rsid w:val="007A421F"/>
    <w:rsid w:val="007A4261"/>
    <w:rsid w:val="007A4335"/>
    <w:rsid w:val="007A59BF"/>
    <w:rsid w:val="007A5F61"/>
    <w:rsid w:val="007A6120"/>
    <w:rsid w:val="007A6232"/>
    <w:rsid w:val="007A62F1"/>
    <w:rsid w:val="007A6384"/>
    <w:rsid w:val="007A6CAC"/>
    <w:rsid w:val="007A71A9"/>
    <w:rsid w:val="007A71CB"/>
    <w:rsid w:val="007A71E1"/>
    <w:rsid w:val="007A7AC1"/>
    <w:rsid w:val="007A7BAB"/>
    <w:rsid w:val="007A7DA8"/>
    <w:rsid w:val="007B03E3"/>
    <w:rsid w:val="007B0C69"/>
    <w:rsid w:val="007B0CA6"/>
    <w:rsid w:val="007B0EFB"/>
    <w:rsid w:val="007B1435"/>
    <w:rsid w:val="007B14CD"/>
    <w:rsid w:val="007B18B5"/>
    <w:rsid w:val="007B3618"/>
    <w:rsid w:val="007B390D"/>
    <w:rsid w:val="007B4EF8"/>
    <w:rsid w:val="007B53F1"/>
    <w:rsid w:val="007B5A2B"/>
    <w:rsid w:val="007B70FC"/>
    <w:rsid w:val="007B73DB"/>
    <w:rsid w:val="007B7432"/>
    <w:rsid w:val="007B7994"/>
    <w:rsid w:val="007C0198"/>
    <w:rsid w:val="007C2362"/>
    <w:rsid w:val="007C2F42"/>
    <w:rsid w:val="007C3273"/>
    <w:rsid w:val="007C3A49"/>
    <w:rsid w:val="007C41B9"/>
    <w:rsid w:val="007C52E6"/>
    <w:rsid w:val="007C5CBE"/>
    <w:rsid w:val="007C653D"/>
    <w:rsid w:val="007C6624"/>
    <w:rsid w:val="007C798B"/>
    <w:rsid w:val="007D17FC"/>
    <w:rsid w:val="007D2840"/>
    <w:rsid w:val="007D3296"/>
    <w:rsid w:val="007D3706"/>
    <w:rsid w:val="007D388A"/>
    <w:rsid w:val="007D39A4"/>
    <w:rsid w:val="007D3CC4"/>
    <w:rsid w:val="007D418C"/>
    <w:rsid w:val="007D4B9F"/>
    <w:rsid w:val="007D5416"/>
    <w:rsid w:val="007D58D7"/>
    <w:rsid w:val="007D5C99"/>
    <w:rsid w:val="007D5EFD"/>
    <w:rsid w:val="007D5FDE"/>
    <w:rsid w:val="007D601A"/>
    <w:rsid w:val="007D65ED"/>
    <w:rsid w:val="007D6AEC"/>
    <w:rsid w:val="007E0F47"/>
    <w:rsid w:val="007E1D2B"/>
    <w:rsid w:val="007E1F1D"/>
    <w:rsid w:val="007E205D"/>
    <w:rsid w:val="007E2B58"/>
    <w:rsid w:val="007E36FE"/>
    <w:rsid w:val="007E3E25"/>
    <w:rsid w:val="007E436D"/>
    <w:rsid w:val="007E4D26"/>
    <w:rsid w:val="007E4D4D"/>
    <w:rsid w:val="007E4D8A"/>
    <w:rsid w:val="007E50DE"/>
    <w:rsid w:val="007E54E8"/>
    <w:rsid w:val="007E58BB"/>
    <w:rsid w:val="007E5BA8"/>
    <w:rsid w:val="007E5BB7"/>
    <w:rsid w:val="007E6844"/>
    <w:rsid w:val="007E694B"/>
    <w:rsid w:val="007E6EA1"/>
    <w:rsid w:val="007E7928"/>
    <w:rsid w:val="007E7E7F"/>
    <w:rsid w:val="007F0DB4"/>
    <w:rsid w:val="007F1677"/>
    <w:rsid w:val="007F180F"/>
    <w:rsid w:val="007F35A9"/>
    <w:rsid w:val="007F3A05"/>
    <w:rsid w:val="007F43FA"/>
    <w:rsid w:val="007F49E9"/>
    <w:rsid w:val="007F4BD7"/>
    <w:rsid w:val="007F5E3C"/>
    <w:rsid w:val="007F62C9"/>
    <w:rsid w:val="007F681B"/>
    <w:rsid w:val="007F684B"/>
    <w:rsid w:val="007F7A95"/>
    <w:rsid w:val="008001AB"/>
    <w:rsid w:val="008009BF"/>
    <w:rsid w:val="00800C54"/>
    <w:rsid w:val="00801747"/>
    <w:rsid w:val="0080190A"/>
    <w:rsid w:val="00801BD8"/>
    <w:rsid w:val="00801D19"/>
    <w:rsid w:val="00801F1A"/>
    <w:rsid w:val="0080306C"/>
    <w:rsid w:val="00803727"/>
    <w:rsid w:val="00803864"/>
    <w:rsid w:val="00803D67"/>
    <w:rsid w:val="00804572"/>
    <w:rsid w:val="008056C4"/>
    <w:rsid w:val="00805F7E"/>
    <w:rsid w:val="00806CF7"/>
    <w:rsid w:val="008072E4"/>
    <w:rsid w:val="00811606"/>
    <w:rsid w:val="00811BC3"/>
    <w:rsid w:val="00811C98"/>
    <w:rsid w:val="00811D88"/>
    <w:rsid w:val="008121D1"/>
    <w:rsid w:val="008124A0"/>
    <w:rsid w:val="00812C7D"/>
    <w:rsid w:val="00813465"/>
    <w:rsid w:val="00813780"/>
    <w:rsid w:val="008144E2"/>
    <w:rsid w:val="00814578"/>
    <w:rsid w:val="008152D1"/>
    <w:rsid w:val="00815FFD"/>
    <w:rsid w:val="008165E6"/>
    <w:rsid w:val="00816FF9"/>
    <w:rsid w:val="008172A7"/>
    <w:rsid w:val="00817708"/>
    <w:rsid w:val="00820469"/>
    <w:rsid w:val="00820FEC"/>
    <w:rsid w:val="008223DC"/>
    <w:rsid w:val="008229CB"/>
    <w:rsid w:val="008229D6"/>
    <w:rsid w:val="00822A60"/>
    <w:rsid w:val="00822EF1"/>
    <w:rsid w:val="008236CE"/>
    <w:rsid w:val="00823BB8"/>
    <w:rsid w:val="00824534"/>
    <w:rsid w:val="00824A19"/>
    <w:rsid w:val="00824B07"/>
    <w:rsid w:val="00824BAC"/>
    <w:rsid w:val="00825669"/>
    <w:rsid w:val="00825BEF"/>
    <w:rsid w:val="00825DAF"/>
    <w:rsid w:val="0082668E"/>
    <w:rsid w:val="00827DDD"/>
    <w:rsid w:val="008303B7"/>
    <w:rsid w:val="008312D5"/>
    <w:rsid w:val="00831D2C"/>
    <w:rsid w:val="00832650"/>
    <w:rsid w:val="00832747"/>
    <w:rsid w:val="008333D9"/>
    <w:rsid w:val="00834680"/>
    <w:rsid w:val="00834CA4"/>
    <w:rsid w:val="00834D84"/>
    <w:rsid w:val="00835108"/>
    <w:rsid w:val="008356D4"/>
    <w:rsid w:val="00836882"/>
    <w:rsid w:val="00836B75"/>
    <w:rsid w:val="00836B9A"/>
    <w:rsid w:val="00836E33"/>
    <w:rsid w:val="008375B5"/>
    <w:rsid w:val="00840F67"/>
    <w:rsid w:val="0084199A"/>
    <w:rsid w:val="00841AAD"/>
    <w:rsid w:val="00841BAF"/>
    <w:rsid w:val="00841BEF"/>
    <w:rsid w:val="00841FCC"/>
    <w:rsid w:val="00842B50"/>
    <w:rsid w:val="00842CF6"/>
    <w:rsid w:val="00842D10"/>
    <w:rsid w:val="0084356F"/>
    <w:rsid w:val="0084399A"/>
    <w:rsid w:val="00843D53"/>
    <w:rsid w:val="00844417"/>
    <w:rsid w:val="00844985"/>
    <w:rsid w:val="00844A63"/>
    <w:rsid w:val="00844FCD"/>
    <w:rsid w:val="00845657"/>
    <w:rsid w:val="00845726"/>
    <w:rsid w:val="008458FE"/>
    <w:rsid w:val="0084593A"/>
    <w:rsid w:val="00845FAB"/>
    <w:rsid w:val="008460A6"/>
    <w:rsid w:val="00846137"/>
    <w:rsid w:val="008466E0"/>
    <w:rsid w:val="00846FBB"/>
    <w:rsid w:val="0084746F"/>
    <w:rsid w:val="00847919"/>
    <w:rsid w:val="00850D79"/>
    <w:rsid w:val="0085110C"/>
    <w:rsid w:val="008525EB"/>
    <w:rsid w:val="00852DC3"/>
    <w:rsid w:val="00853876"/>
    <w:rsid w:val="008540AC"/>
    <w:rsid w:val="00854590"/>
    <w:rsid w:val="0085598C"/>
    <w:rsid w:val="00855FF1"/>
    <w:rsid w:val="008569A9"/>
    <w:rsid w:val="00857CD3"/>
    <w:rsid w:val="00860A41"/>
    <w:rsid w:val="00860B90"/>
    <w:rsid w:val="00860CED"/>
    <w:rsid w:val="00861694"/>
    <w:rsid w:val="00861B7B"/>
    <w:rsid w:val="00862128"/>
    <w:rsid w:val="008624F5"/>
    <w:rsid w:val="0086258A"/>
    <w:rsid w:val="008625EB"/>
    <w:rsid w:val="00862ADB"/>
    <w:rsid w:val="00863425"/>
    <w:rsid w:val="0086368A"/>
    <w:rsid w:val="00863802"/>
    <w:rsid w:val="00863A81"/>
    <w:rsid w:val="00863E17"/>
    <w:rsid w:val="00864DB6"/>
    <w:rsid w:val="00864E85"/>
    <w:rsid w:val="00865432"/>
    <w:rsid w:val="00865824"/>
    <w:rsid w:val="008659E6"/>
    <w:rsid w:val="00865E66"/>
    <w:rsid w:val="00866025"/>
    <w:rsid w:val="00866142"/>
    <w:rsid w:val="00866960"/>
    <w:rsid w:val="00867E7D"/>
    <w:rsid w:val="00870A2B"/>
    <w:rsid w:val="00870AE1"/>
    <w:rsid w:val="008711BA"/>
    <w:rsid w:val="008712E8"/>
    <w:rsid w:val="008714CA"/>
    <w:rsid w:val="008719B3"/>
    <w:rsid w:val="0087266B"/>
    <w:rsid w:val="00872833"/>
    <w:rsid w:val="00872E18"/>
    <w:rsid w:val="008739B5"/>
    <w:rsid w:val="00874A35"/>
    <w:rsid w:val="00874BB5"/>
    <w:rsid w:val="0087528F"/>
    <w:rsid w:val="008757D9"/>
    <w:rsid w:val="00875BFB"/>
    <w:rsid w:val="0087621E"/>
    <w:rsid w:val="00876714"/>
    <w:rsid w:val="00876ACA"/>
    <w:rsid w:val="00876BB4"/>
    <w:rsid w:val="00876DB1"/>
    <w:rsid w:val="00877153"/>
    <w:rsid w:val="00877CDE"/>
    <w:rsid w:val="008803B1"/>
    <w:rsid w:val="00880519"/>
    <w:rsid w:val="00880A90"/>
    <w:rsid w:val="00881604"/>
    <w:rsid w:val="00881E86"/>
    <w:rsid w:val="008825B3"/>
    <w:rsid w:val="00883050"/>
    <w:rsid w:val="00883AE6"/>
    <w:rsid w:val="008841B4"/>
    <w:rsid w:val="00884B5A"/>
    <w:rsid w:val="0088501B"/>
    <w:rsid w:val="00885B8A"/>
    <w:rsid w:val="00886766"/>
    <w:rsid w:val="00886863"/>
    <w:rsid w:val="00886E46"/>
    <w:rsid w:val="008903ED"/>
    <w:rsid w:val="00891997"/>
    <w:rsid w:val="00891DA5"/>
    <w:rsid w:val="00892C76"/>
    <w:rsid w:val="0089307E"/>
    <w:rsid w:val="008957FC"/>
    <w:rsid w:val="00896883"/>
    <w:rsid w:val="00897A14"/>
    <w:rsid w:val="008A00D4"/>
    <w:rsid w:val="008A0187"/>
    <w:rsid w:val="008A0343"/>
    <w:rsid w:val="008A0590"/>
    <w:rsid w:val="008A0DCD"/>
    <w:rsid w:val="008A15A2"/>
    <w:rsid w:val="008A1689"/>
    <w:rsid w:val="008A2346"/>
    <w:rsid w:val="008A3439"/>
    <w:rsid w:val="008A4343"/>
    <w:rsid w:val="008A5817"/>
    <w:rsid w:val="008A602D"/>
    <w:rsid w:val="008A6B10"/>
    <w:rsid w:val="008A6B25"/>
    <w:rsid w:val="008A6E32"/>
    <w:rsid w:val="008B018B"/>
    <w:rsid w:val="008B041B"/>
    <w:rsid w:val="008B0669"/>
    <w:rsid w:val="008B0700"/>
    <w:rsid w:val="008B09D9"/>
    <w:rsid w:val="008B0A38"/>
    <w:rsid w:val="008B13AE"/>
    <w:rsid w:val="008B1DC6"/>
    <w:rsid w:val="008B233A"/>
    <w:rsid w:val="008B3284"/>
    <w:rsid w:val="008B33FA"/>
    <w:rsid w:val="008B3EDC"/>
    <w:rsid w:val="008B4066"/>
    <w:rsid w:val="008B4303"/>
    <w:rsid w:val="008B4488"/>
    <w:rsid w:val="008B46F6"/>
    <w:rsid w:val="008B5C21"/>
    <w:rsid w:val="008B5D87"/>
    <w:rsid w:val="008B669C"/>
    <w:rsid w:val="008B6A8D"/>
    <w:rsid w:val="008B737C"/>
    <w:rsid w:val="008B75E4"/>
    <w:rsid w:val="008C03CE"/>
    <w:rsid w:val="008C0F50"/>
    <w:rsid w:val="008C0FB8"/>
    <w:rsid w:val="008C1BAD"/>
    <w:rsid w:val="008C1D8F"/>
    <w:rsid w:val="008C2457"/>
    <w:rsid w:val="008C259C"/>
    <w:rsid w:val="008C34AD"/>
    <w:rsid w:val="008C3697"/>
    <w:rsid w:val="008C374F"/>
    <w:rsid w:val="008C3884"/>
    <w:rsid w:val="008C4459"/>
    <w:rsid w:val="008C5BE9"/>
    <w:rsid w:val="008C5BFC"/>
    <w:rsid w:val="008C5E65"/>
    <w:rsid w:val="008C6176"/>
    <w:rsid w:val="008C61EE"/>
    <w:rsid w:val="008C7060"/>
    <w:rsid w:val="008C7188"/>
    <w:rsid w:val="008C73F2"/>
    <w:rsid w:val="008C74F0"/>
    <w:rsid w:val="008C7758"/>
    <w:rsid w:val="008C7B94"/>
    <w:rsid w:val="008D0091"/>
    <w:rsid w:val="008D0241"/>
    <w:rsid w:val="008D1BF3"/>
    <w:rsid w:val="008D1DDD"/>
    <w:rsid w:val="008D258A"/>
    <w:rsid w:val="008D3787"/>
    <w:rsid w:val="008D3AE6"/>
    <w:rsid w:val="008D3D01"/>
    <w:rsid w:val="008D4471"/>
    <w:rsid w:val="008D457B"/>
    <w:rsid w:val="008D4698"/>
    <w:rsid w:val="008D4879"/>
    <w:rsid w:val="008D4AA4"/>
    <w:rsid w:val="008D62D9"/>
    <w:rsid w:val="008D65CF"/>
    <w:rsid w:val="008D6682"/>
    <w:rsid w:val="008D6748"/>
    <w:rsid w:val="008D69A7"/>
    <w:rsid w:val="008D6B15"/>
    <w:rsid w:val="008D7021"/>
    <w:rsid w:val="008D73D1"/>
    <w:rsid w:val="008D740D"/>
    <w:rsid w:val="008D7D85"/>
    <w:rsid w:val="008D7FF1"/>
    <w:rsid w:val="008E05C8"/>
    <w:rsid w:val="008E093E"/>
    <w:rsid w:val="008E0F94"/>
    <w:rsid w:val="008E159B"/>
    <w:rsid w:val="008E1610"/>
    <w:rsid w:val="008E1890"/>
    <w:rsid w:val="008E210C"/>
    <w:rsid w:val="008E21F9"/>
    <w:rsid w:val="008E2B45"/>
    <w:rsid w:val="008E3858"/>
    <w:rsid w:val="008E424D"/>
    <w:rsid w:val="008E4271"/>
    <w:rsid w:val="008E44C7"/>
    <w:rsid w:val="008E4752"/>
    <w:rsid w:val="008E47C1"/>
    <w:rsid w:val="008E4A4D"/>
    <w:rsid w:val="008E4A96"/>
    <w:rsid w:val="008E4CFF"/>
    <w:rsid w:val="008E4D1E"/>
    <w:rsid w:val="008E5CB3"/>
    <w:rsid w:val="008E5EFA"/>
    <w:rsid w:val="008E62D3"/>
    <w:rsid w:val="008E6939"/>
    <w:rsid w:val="008E6B46"/>
    <w:rsid w:val="008E7F58"/>
    <w:rsid w:val="008F00B8"/>
    <w:rsid w:val="008F0CDC"/>
    <w:rsid w:val="008F135B"/>
    <w:rsid w:val="008F1514"/>
    <w:rsid w:val="008F1F68"/>
    <w:rsid w:val="008F2142"/>
    <w:rsid w:val="008F249C"/>
    <w:rsid w:val="008F26CB"/>
    <w:rsid w:val="008F2E7C"/>
    <w:rsid w:val="008F2FE8"/>
    <w:rsid w:val="008F3271"/>
    <w:rsid w:val="008F3629"/>
    <w:rsid w:val="008F3753"/>
    <w:rsid w:val="008F3B05"/>
    <w:rsid w:val="008F3F1E"/>
    <w:rsid w:val="008F4131"/>
    <w:rsid w:val="008F46A2"/>
    <w:rsid w:val="008F4ADD"/>
    <w:rsid w:val="008F4B0D"/>
    <w:rsid w:val="008F4D9B"/>
    <w:rsid w:val="008F50F6"/>
    <w:rsid w:val="008F5F4F"/>
    <w:rsid w:val="008F7259"/>
    <w:rsid w:val="008F7411"/>
    <w:rsid w:val="009011C4"/>
    <w:rsid w:val="00901265"/>
    <w:rsid w:val="00901559"/>
    <w:rsid w:val="0090228D"/>
    <w:rsid w:val="00902C54"/>
    <w:rsid w:val="0090340A"/>
    <w:rsid w:val="0090369A"/>
    <w:rsid w:val="00903A98"/>
    <w:rsid w:val="00903FD0"/>
    <w:rsid w:val="009043AA"/>
    <w:rsid w:val="00904BF7"/>
    <w:rsid w:val="00904EAE"/>
    <w:rsid w:val="00904F37"/>
    <w:rsid w:val="009058E1"/>
    <w:rsid w:val="00905B61"/>
    <w:rsid w:val="00905D49"/>
    <w:rsid w:val="00906706"/>
    <w:rsid w:val="009068F5"/>
    <w:rsid w:val="009076B3"/>
    <w:rsid w:val="00907C3D"/>
    <w:rsid w:val="00910597"/>
    <w:rsid w:val="00910A20"/>
    <w:rsid w:val="00910F49"/>
    <w:rsid w:val="009117D3"/>
    <w:rsid w:val="00911A3A"/>
    <w:rsid w:val="00912CEE"/>
    <w:rsid w:val="00913053"/>
    <w:rsid w:val="00913C9C"/>
    <w:rsid w:val="00913CF6"/>
    <w:rsid w:val="0091409B"/>
    <w:rsid w:val="009140FB"/>
    <w:rsid w:val="00914246"/>
    <w:rsid w:val="0091487F"/>
    <w:rsid w:val="00914AD2"/>
    <w:rsid w:val="009150D4"/>
    <w:rsid w:val="0091594B"/>
    <w:rsid w:val="00916B94"/>
    <w:rsid w:val="00916BBB"/>
    <w:rsid w:val="00917517"/>
    <w:rsid w:val="009178A3"/>
    <w:rsid w:val="0091797D"/>
    <w:rsid w:val="009179F4"/>
    <w:rsid w:val="00920222"/>
    <w:rsid w:val="0092042C"/>
    <w:rsid w:val="00921352"/>
    <w:rsid w:val="00921A24"/>
    <w:rsid w:val="00921DD3"/>
    <w:rsid w:val="00921F76"/>
    <w:rsid w:val="00922088"/>
    <w:rsid w:val="00922D29"/>
    <w:rsid w:val="0092422C"/>
    <w:rsid w:val="009245CE"/>
    <w:rsid w:val="00924C0E"/>
    <w:rsid w:val="00924DC6"/>
    <w:rsid w:val="009250B4"/>
    <w:rsid w:val="00925329"/>
    <w:rsid w:val="009279A7"/>
    <w:rsid w:val="00927C04"/>
    <w:rsid w:val="00931442"/>
    <w:rsid w:val="00931835"/>
    <w:rsid w:val="00931B83"/>
    <w:rsid w:val="009321B3"/>
    <w:rsid w:val="00932344"/>
    <w:rsid w:val="00932A88"/>
    <w:rsid w:val="00932B62"/>
    <w:rsid w:val="00932B68"/>
    <w:rsid w:val="00932D26"/>
    <w:rsid w:val="00933252"/>
    <w:rsid w:val="00933554"/>
    <w:rsid w:val="00933691"/>
    <w:rsid w:val="009337A9"/>
    <w:rsid w:val="00934350"/>
    <w:rsid w:val="0093450F"/>
    <w:rsid w:val="00935739"/>
    <w:rsid w:val="00936208"/>
    <w:rsid w:val="009372C3"/>
    <w:rsid w:val="00937588"/>
    <w:rsid w:val="00937691"/>
    <w:rsid w:val="00937A43"/>
    <w:rsid w:val="00937B31"/>
    <w:rsid w:val="00937CEE"/>
    <w:rsid w:val="00940D76"/>
    <w:rsid w:val="0094181A"/>
    <w:rsid w:val="00941826"/>
    <w:rsid w:val="009431DE"/>
    <w:rsid w:val="00943C5C"/>
    <w:rsid w:val="009448B3"/>
    <w:rsid w:val="009450ED"/>
    <w:rsid w:val="00946056"/>
    <w:rsid w:val="0094740F"/>
    <w:rsid w:val="0094776C"/>
    <w:rsid w:val="0094799C"/>
    <w:rsid w:val="00947BB7"/>
    <w:rsid w:val="00947BD0"/>
    <w:rsid w:val="00947DBF"/>
    <w:rsid w:val="0095095F"/>
    <w:rsid w:val="00951473"/>
    <w:rsid w:val="00951635"/>
    <w:rsid w:val="00952803"/>
    <w:rsid w:val="0095298A"/>
    <w:rsid w:val="00952EDE"/>
    <w:rsid w:val="0095312D"/>
    <w:rsid w:val="00953480"/>
    <w:rsid w:val="00953BE1"/>
    <w:rsid w:val="0095458F"/>
    <w:rsid w:val="009545D4"/>
    <w:rsid w:val="00954930"/>
    <w:rsid w:val="009555A5"/>
    <w:rsid w:val="00955CA4"/>
    <w:rsid w:val="009560A8"/>
    <w:rsid w:val="00956BFB"/>
    <w:rsid w:val="00957304"/>
    <w:rsid w:val="00957559"/>
    <w:rsid w:val="00957DFF"/>
    <w:rsid w:val="009602AA"/>
    <w:rsid w:val="00960865"/>
    <w:rsid w:val="00960AFE"/>
    <w:rsid w:val="00961B12"/>
    <w:rsid w:val="00961B6B"/>
    <w:rsid w:val="0096237B"/>
    <w:rsid w:val="00962672"/>
    <w:rsid w:val="00962674"/>
    <w:rsid w:val="00962E2D"/>
    <w:rsid w:val="0096367B"/>
    <w:rsid w:val="00963E11"/>
    <w:rsid w:val="00963E6F"/>
    <w:rsid w:val="009655FC"/>
    <w:rsid w:val="00966690"/>
    <w:rsid w:val="00966A2E"/>
    <w:rsid w:val="009703E5"/>
    <w:rsid w:val="009710F3"/>
    <w:rsid w:val="0097138A"/>
    <w:rsid w:val="0097140D"/>
    <w:rsid w:val="00972675"/>
    <w:rsid w:val="009729E7"/>
    <w:rsid w:val="00972C34"/>
    <w:rsid w:val="00973335"/>
    <w:rsid w:val="009736E2"/>
    <w:rsid w:val="00973F77"/>
    <w:rsid w:val="0097420B"/>
    <w:rsid w:val="009742B0"/>
    <w:rsid w:val="009744A3"/>
    <w:rsid w:val="0097495F"/>
    <w:rsid w:val="0097661A"/>
    <w:rsid w:val="00976E6F"/>
    <w:rsid w:val="009772BB"/>
    <w:rsid w:val="00977450"/>
    <w:rsid w:val="00977AD8"/>
    <w:rsid w:val="00977C6B"/>
    <w:rsid w:val="0098223E"/>
    <w:rsid w:val="00982334"/>
    <w:rsid w:val="009830AA"/>
    <w:rsid w:val="009833C0"/>
    <w:rsid w:val="009837D2"/>
    <w:rsid w:val="00983FA4"/>
    <w:rsid w:val="0098469D"/>
    <w:rsid w:val="00984953"/>
    <w:rsid w:val="00984EFF"/>
    <w:rsid w:val="009850AE"/>
    <w:rsid w:val="00985E81"/>
    <w:rsid w:val="0098633D"/>
    <w:rsid w:val="00986D25"/>
    <w:rsid w:val="0098795E"/>
    <w:rsid w:val="00991005"/>
    <w:rsid w:val="009910D7"/>
    <w:rsid w:val="0099177D"/>
    <w:rsid w:val="00991958"/>
    <w:rsid w:val="00991D5E"/>
    <w:rsid w:val="009921E8"/>
    <w:rsid w:val="009921EA"/>
    <w:rsid w:val="009923C4"/>
    <w:rsid w:val="00993457"/>
    <w:rsid w:val="009948BB"/>
    <w:rsid w:val="00995C8F"/>
    <w:rsid w:val="0099627A"/>
    <w:rsid w:val="00996573"/>
    <w:rsid w:val="009965B5"/>
    <w:rsid w:val="00996C11"/>
    <w:rsid w:val="00997837"/>
    <w:rsid w:val="009A0347"/>
    <w:rsid w:val="009A0919"/>
    <w:rsid w:val="009A0D10"/>
    <w:rsid w:val="009A0FF5"/>
    <w:rsid w:val="009A2007"/>
    <w:rsid w:val="009A2854"/>
    <w:rsid w:val="009A28D5"/>
    <w:rsid w:val="009A2D12"/>
    <w:rsid w:val="009A3291"/>
    <w:rsid w:val="009A3591"/>
    <w:rsid w:val="009A3596"/>
    <w:rsid w:val="009A35C1"/>
    <w:rsid w:val="009A3EA7"/>
    <w:rsid w:val="009A3EAB"/>
    <w:rsid w:val="009A4104"/>
    <w:rsid w:val="009A527D"/>
    <w:rsid w:val="009A556C"/>
    <w:rsid w:val="009B05D9"/>
    <w:rsid w:val="009B1456"/>
    <w:rsid w:val="009B1B61"/>
    <w:rsid w:val="009B1EC7"/>
    <w:rsid w:val="009B2516"/>
    <w:rsid w:val="009B26F5"/>
    <w:rsid w:val="009B36BB"/>
    <w:rsid w:val="009B39EF"/>
    <w:rsid w:val="009B3BB7"/>
    <w:rsid w:val="009B3C66"/>
    <w:rsid w:val="009B3F86"/>
    <w:rsid w:val="009B40AF"/>
    <w:rsid w:val="009B43DE"/>
    <w:rsid w:val="009B4BC4"/>
    <w:rsid w:val="009B4DC1"/>
    <w:rsid w:val="009B53D9"/>
    <w:rsid w:val="009B5A62"/>
    <w:rsid w:val="009B6256"/>
    <w:rsid w:val="009B67F4"/>
    <w:rsid w:val="009B68A3"/>
    <w:rsid w:val="009B734E"/>
    <w:rsid w:val="009B73EC"/>
    <w:rsid w:val="009B76AC"/>
    <w:rsid w:val="009B76E0"/>
    <w:rsid w:val="009C2589"/>
    <w:rsid w:val="009C2F20"/>
    <w:rsid w:val="009C43CD"/>
    <w:rsid w:val="009C51C3"/>
    <w:rsid w:val="009C60A3"/>
    <w:rsid w:val="009C6AD3"/>
    <w:rsid w:val="009C6B5E"/>
    <w:rsid w:val="009C7C17"/>
    <w:rsid w:val="009D0555"/>
    <w:rsid w:val="009D0A83"/>
    <w:rsid w:val="009D15A4"/>
    <w:rsid w:val="009D18DA"/>
    <w:rsid w:val="009D18FB"/>
    <w:rsid w:val="009D1BDD"/>
    <w:rsid w:val="009D2313"/>
    <w:rsid w:val="009D2B48"/>
    <w:rsid w:val="009D2B77"/>
    <w:rsid w:val="009D3265"/>
    <w:rsid w:val="009D3CF1"/>
    <w:rsid w:val="009D451E"/>
    <w:rsid w:val="009D5698"/>
    <w:rsid w:val="009D5EE0"/>
    <w:rsid w:val="009D62FD"/>
    <w:rsid w:val="009D76F9"/>
    <w:rsid w:val="009E0269"/>
    <w:rsid w:val="009E0681"/>
    <w:rsid w:val="009E2AB7"/>
    <w:rsid w:val="009E2BB2"/>
    <w:rsid w:val="009E3B4E"/>
    <w:rsid w:val="009E5287"/>
    <w:rsid w:val="009E6F23"/>
    <w:rsid w:val="009F0A79"/>
    <w:rsid w:val="009F1119"/>
    <w:rsid w:val="009F13CF"/>
    <w:rsid w:val="009F1AF8"/>
    <w:rsid w:val="009F1C3A"/>
    <w:rsid w:val="009F2107"/>
    <w:rsid w:val="009F23FC"/>
    <w:rsid w:val="009F263D"/>
    <w:rsid w:val="009F3222"/>
    <w:rsid w:val="009F3AD7"/>
    <w:rsid w:val="009F4514"/>
    <w:rsid w:val="009F4F14"/>
    <w:rsid w:val="009F507B"/>
    <w:rsid w:val="009F63C4"/>
    <w:rsid w:val="009F69AC"/>
    <w:rsid w:val="009F6A7C"/>
    <w:rsid w:val="009F6C19"/>
    <w:rsid w:val="009F70CF"/>
    <w:rsid w:val="00A0034D"/>
    <w:rsid w:val="00A00E35"/>
    <w:rsid w:val="00A011D7"/>
    <w:rsid w:val="00A01448"/>
    <w:rsid w:val="00A021A6"/>
    <w:rsid w:val="00A0226E"/>
    <w:rsid w:val="00A02F4C"/>
    <w:rsid w:val="00A039DB"/>
    <w:rsid w:val="00A04978"/>
    <w:rsid w:val="00A057AC"/>
    <w:rsid w:val="00A06E34"/>
    <w:rsid w:val="00A0708D"/>
    <w:rsid w:val="00A07619"/>
    <w:rsid w:val="00A10800"/>
    <w:rsid w:val="00A12B88"/>
    <w:rsid w:val="00A12C4B"/>
    <w:rsid w:val="00A12D79"/>
    <w:rsid w:val="00A12E90"/>
    <w:rsid w:val="00A13003"/>
    <w:rsid w:val="00A13628"/>
    <w:rsid w:val="00A13745"/>
    <w:rsid w:val="00A13870"/>
    <w:rsid w:val="00A13BF2"/>
    <w:rsid w:val="00A14327"/>
    <w:rsid w:val="00A14B18"/>
    <w:rsid w:val="00A15FA3"/>
    <w:rsid w:val="00A16666"/>
    <w:rsid w:val="00A17088"/>
    <w:rsid w:val="00A17774"/>
    <w:rsid w:val="00A17ABB"/>
    <w:rsid w:val="00A20022"/>
    <w:rsid w:val="00A204A9"/>
    <w:rsid w:val="00A204C0"/>
    <w:rsid w:val="00A2178D"/>
    <w:rsid w:val="00A225F8"/>
    <w:rsid w:val="00A24774"/>
    <w:rsid w:val="00A24C6A"/>
    <w:rsid w:val="00A24D94"/>
    <w:rsid w:val="00A25384"/>
    <w:rsid w:val="00A253E3"/>
    <w:rsid w:val="00A25E2E"/>
    <w:rsid w:val="00A26280"/>
    <w:rsid w:val="00A2736E"/>
    <w:rsid w:val="00A27AEF"/>
    <w:rsid w:val="00A27F06"/>
    <w:rsid w:val="00A32987"/>
    <w:rsid w:val="00A33859"/>
    <w:rsid w:val="00A339E1"/>
    <w:rsid w:val="00A34032"/>
    <w:rsid w:val="00A347D5"/>
    <w:rsid w:val="00A34981"/>
    <w:rsid w:val="00A34A83"/>
    <w:rsid w:val="00A35A37"/>
    <w:rsid w:val="00A36439"/>
    <w:rsid w:val="00A3740A"/>
    <w:rsid w:val="00A37C59"/>
    <w:rsid w:val="00A37D50"/>
    <w:rsid w:val="00A40473"/>
    <w:rsid w:val="00A405C2"/>
    <w:rsid w:val="00A406DF"/>
    <w:rsid w:val="00A41515"/>
    <w:rsid w:val="00A41B5B"/>
    <w:rsid w:val="00A41F0B"/>
    <w:rsid w:val="00A4231F"/>
    <w:rsid w:val="00A43271"/>
    <w:rsid w:val="00A432E1"/>
    <w:rsid w:val="00A441B2"/>
    <w:rsid w:val="00A467BB"/>
    <w:rsid w:val="00A47916"/>
    <w:rsid w:val="00A504A2"/>
    <w:rsid w:val="00A50A90"/>
    <w:rsid w:val="00A52298"/>
    <w:rsid w:val="00A54A41"/>
    <w:rsid w:val="00A550FE"/>
    <w:rsid w:val="00A551B5"/>
    <w:rsid w:val="00A5530A"/>
    <w:rsid w:val="00A55C12"/>
    <w:rsid w:val="00A55EA6"/>
    <w:rsid w:val="00A5615B"/>
    <w:rsid w:val="00A562BE"/>
    <w:rsid w:val="00A575DD"/>
    <w:rsid w:val="00A60516"/>
    <w:rsid w:val="00A61235"/>
    <w:rsid w:val="00A61BB7"/>
    <w:rsid w:val="00A62009"/>
    <w:rsid w:val="00A62660"/>
    <w:rsid w:val="00A630FF"/>
    <w:rsid w:val="00A6493C"/>
    <w:rsid w:val="00A64A5F"/>
    <w:rsid w:val="00A65038"/>
    <w:rsid w:val="00A652AA"/>
    <w:rsid w:val="00A65AE1"/>
    <w:rsid w:val="00A65C47"/>
    <w:rsid w:val="00A661F9"/>
    <w:rsid w:val="00A66316"/>
    <w:rsid w:val="00A66801"/>
    <w:rsid w:val="00A6743B"/>
    <w:rsid w:val="00A67CA3"/>
    <w:rsid w:val="00A707A0"/>
    <w:rsid w:val="00A71063"/>
    <w:rsid w:val="00A71807"/>
    <w:rsid w:val="00A7180C"/>
    <w:rsid w:val="00A71CC1"/>
    <w:rsid w:val="00A71D5C"/>
    <w:rsid w:val="00A71E98"/>
    <w:rsid w:val="00A723DC"/>
    <w:rsid w:val="00A72FF6"/>
    <w:rsid w:val="00A73087"/>
    <w:rsid w:val="00A73655"/>
    <w:rsid w:val="00A7378E"/>
    <w:rsid w:val="00A74477"/>
    <w:rsid w:val="00A7457A"/>
    <w:rsid w:val="00A7458A"/>
    <w:rsid w:val="00A74666"/>
    <w:rsid w:val="00A74EA9"/>
    <w:rsid w:val="00A75986"/>
    <w:rsid w:val="00A75E65"/>
    <w:rsid w:val="00A770CA"/>
    <w:rsid w:val="00A77965"/>
    <w:rsid w:val="00A80BF7"/>
    <w:rsid w:val="00A81432"/>
    <w:rsid w:val="00A81DB1"/>
    <w:rsid w:val="00A81FE2"/>
    <w:rsid w:val="00A82473"/>
    <w:rsid w:val="00A827FD"/>
    <w:rsid w:val="00A82F81"/>
    <w:rsid w:val="00A83736"/>
    <w:rsid w:val="00A83E85"/>
    <w:rsid w:val="00A8452E"/>
    <w:rsid w:val="00A84597"/>
    <w:rsid w:val="00A84739"/>
    <w:rsid w:val="00A848EE"/>
    <w:rsid w:val="00A84B5D"/>
    <w:rsid w:val="00A853BD"/>
    <w:rsid w:val="00A856FD"/>
    <w:rsid w:val="00A85E3F"/>
    <w:rsid w:val="00A86150"/>
    <w:rsid w:val="00A875B8"/>
    <w:rsid w:val="00A87BF5"/>
    <w:rsid w:val="00A90689"/>
    <w:rsid w:val="00A9099D"/>
    <w:rsid w:val="00A90D4E"/>
    <w:rsid w:val="00A90D68"/>
    <w:rsid w:val="00A9100F"/>
    <w:rsid w:val="00A91089"/>
    <w:rsid w:val="00A9163E"/>
    <w:rsid w:val="00A91A6C"/>
    <w:rsid w:val="00A92583"/>
    <w:rsid w:val="00A93806"/>
    <w:rsid w:val="00A938C9"/>
    <w:rsid w:val="00A93AA2"/>
    <w:rsid w:val="00A9460A"/>
    <w:rsid w:val="00A94626"/>
    <w:rsid w:val="00A94760"/>
    <w:rsid w:val="00A94E90"/>
    <w:rsid w:val="00A95098"/>
    <w:rsid w:val="00A9540F"/>
    <w:rsid w:val="00A95858"/>
    <w:rsid w:val="00A95936"/>
    <w:rsid w:val="00A95ED6"/>
    <w:rsid w:val="00A96634"/>
    <w:rsid w:val="00A96E64"/>
    <w:rsid w:val="00A9710A"/>
    <w:rsid w:val="00A97439"/>
    <w:rsid w:val="00A9749E"/>
    <w:rsid w:val="00A977AC"/>
    <w:rsid w:val="00AA00D7"/>
    <w:rsid w:val="00AA0BC2"/>
    <w:rsid w:val="00AA12F8"/>
    <w:rsid w:val="00AA1610"/>
    <w:rsid w:val="00AA18E7"/>
    <w:rsid w:val="00AA1B64"/>
    <w:rsid w:val="00AA2943"/>
    <w:rsid w:val="00AA29DE"/>
    <w:rsid w:val="00AA2F02"/>
    <w:rsid w:val="00AA310F"/>
    <w:rsid w:val="00AA37B7"/>
    <w:rsid w:val="00AA3F58"/>
    <w:rsid w:val="00AA3F6B"/>
    <w:rsid w:val="00AA472D"/>
    <w:rsid w:val="00AA49A7"/>
    <w:rsid w:val="00AA4BAE"/>
    <w:rsid w:val="00AA4FEA"/>
    <w:rsid w:val="00AA50A7"/>
    <w:rsid w:val="00AA6772"/>
    <w:rsid w:val="00AA69A8"/>
    <w:rsid w:val="00AA6B98"/>
    <w:rsid w:val="00AA6E83"/>
    <w:rsid w:val="00AA706E"/>
    <w:rsid w:val="00AA70DF"/>
    <w:rsid w:val="00AA717D"/>
    <w:rsid w:val="00AA730F"/>
    <w:rsid w:val="00AA7DD8"/>
    <w:rsid w:val="00AB027E"/>
    <w:rsid w:val="00AB0335"/>
    <w:rsid w:val="00AB0DFB"/>
    <w:rsid w:val="00AB1BAC"/>
    <w:rsid w:val="00AB265F"/>
    <w:rsid w:val="00AB2C22"/>
    <w:rsid w:val="00AB3514"/>
    <w:rsid w:val="00AB3A0A"/>
    <w:rsid w:val="00AB3EDC"/>
    <w:rsid w:val="00AB3F5D"/>
    <w:rsid w:val="00AB4580"/>
    <w:rsid w:val="00AB47E3"/>
    <w:rsid w:val="00AB6CF5"/>
    <w:rsid w:val="00AB72BB"/>
    <w:rsid w:val="00AB7898"/>
    <w:rsid w:val="00AB79D1"/>
    <w:rsid w:val="00AC0302"/>
    <w:rsid w:val="00AC0968"/>
    <w:rsid w:val="00AC1BBA"/>
    <w:rsid w:val="00AC234A"/>
    <w:rsid w:val="00AC275E"/>
    <w:rsid w:val="00AC2FF6"/>
    <w:rsid w:val="00AC32C6"/>
    <w:rsid w:val="00AC38E1"/>
    <w:rsid w:val="00AC392F"/>
    <w:rsid w:val="00AC42F0"/>
    <w:rsid w:val="00AC5152"/>
    <w:rsid w:val="00AC5BE5"/>
    <w:rsid w:val="00AC63B6"/>
    <w:rsid w:val="00AC7991"/>
    <w:rsid w:val="00AC79E1"/>
    <w:rsid w:val="00AC7C9E"/>
    <w:rsid w:val="00AD005D"/>
    <w:rsid w:val="00AD12FB"/>
    <w:rsid w:val="00AD2BF8"/>
    <w:rsid w:val="00AD3CDD"/>
    <w:rsid w:val="00AD4147"/>
    <w:rsid w:val="00AD4231"/>
    <w:rsid w:val="00AD46A4"/>
    <w:rsid w:val="00AD4CE8"/>
    <w:rsid w:val="00AD5C22"/>
    <w:rsid w:val="00AD62C7"/>
    <w:rsid w:val="00AD69DD"/>
    <w:rsid w:val="00AD6F9E"/>
    <w:rsid w:val="00AE0944"/>
    <w:rsid w:val="00AE0C22"/>
    <w:rsid w:val="00AE0D24"/>
    <w:rsid w:val="00AE13C3"/>
    <w:rsid w:val="00AE13CF"/>
    <w:rsid w:val="00AE16E3"/>
    <w:rsid w:val="00AE2A0B"/>
    <w:rsid w:val="00AE2DA1"/>
    <w:rsid w:val="00AE309A"/>
    <w:rsid w:val="00AE391E"/>
    <w:rsid w:val="00AE3CC1"/>
    <w:rsid w:val="00AE3E43"/>
    <w:rsid w:val="00AE3FD6"/>
    <w:rsid w:val="00AE4344"/>
    <w:rsid w:val="00AE5B6D"/>
    <w:rsid w:val="00AE5FE7"/>
    <w:rsid w:val="00AE6473"/>
    <w:rsid w:val="00AE65D6"/>
    <w:rsid w:val="00AE6982"/>
    <w:rsid w:val="00AE6CB8"/>
    <w:rsid w:val="00AE6F23"/>
    <w:rsid w:val="00AE6F6C"/>
    <w:rsid w:val="00AE6FDD"/>
    <w:rsid w:val="00AF02CE"/>
    <w:rsid w:val="00AF0AAE"/>
    <w:rsid w:val="00AF0BBE"/>
    <w:rsid w:val="00AF0E88"/>
    <w:rsid w:val="00AF1089"/>
    <w:rsid w:val="00AF12B4"/>
    <w:rsid w:val="00AF1B40"/>
    <w:rsid w:val="00AF207F"/>
    <w:rsid w:val="00AF26C7"/>
    <w:rsid w:val="00AF2B7F"/>
    <w:rsid w:val="00AF2C19"/>
    <w:rsid w:val="00AF377E"/>
    <w:rsid w:val="00AF4C6A"/>
    <w:rsid w:val="00AF552C"/>
    <w:rsid w:val="00AF6642"/>
    <w:rsid w:val="00AF6C62"/>
    <w:rsid w:val="00AF6D4D"/>
    <w:rsid w:val="00AF7A8F"/>
    <w:rsid w:val="00AF7BD6"/>
    <w:rsid w:val="00B00163"/>
    <w:rsid w:val="00B00341"/>
    <w:rsid w:val="00B00F99"/>
    <w:rsid w:val="00B01045"/>
    <w:rsid w:val="00B0114D"/>
    <w:rsid w:val="00B0165C"/>
    <w:rsid w:val="00B02E9B"/>
    <w:rsid w:val="00B0405C"/>
    <w:rsid w:val="00B04073"/>
    <w:rsid w:val="00B042F8"/>
    <w:rsid w:val="00B04993"/>
    <w:rsid w:val="00B05F1A"/>
    <w:rsid w:val="00B07774"/>
    <w:rsid w:val="00B07D7B"/>
    <w:rsid w:val="00B07D9D"/>
    <w:rsid w:val="00B10C4E"/>
    <w:rsid w:val="00B11CC6"/>
    <w:rsid w:val="00B1206F"/>
    <w:rsid w:val="00B12997"/>
    <w:rsid w:val="00B13E5F"/>
    <w:rsid w:val="00B14311"/>
    <w:rsid w:val="00B151EC"/>
    <w:rsid w:val="00B16054"/>
    <w:rsid w:val="00B16187"/>
    <w:rsid w:val="00B16FD4"/>
    <w:rsid w:val="00B174CF"/>
    <w:rsid w:val="00B20818"/>
    <w:rsid w:val="00B20AEF"/>
    <w:rsid w:val="00B20EF4"/>
    <w:rsid w:val="00B21838"/>
    <w:rsid w:val="00B2237C"/>
    <w:rsid w:val="00B224C6"/>
    <w:rsid w:val="00B22CBA"/>
    <w:rsid w:val="00B22F47"/>
    <w:rsid w:val="00B239D6"/>
    <w:rsid w:val="00B23E6A"/>
    <w:rsid w:val="00B23E86"/>
    <w:rsid w:val="00B23F33"/>
    <w:rsid w:val="00B23F90"/>
    <w:rsid w:val="00B23FD2"/>
    <w:rsid w:val="00B24C70"/>
    <w:rsid w:val="00B2515F"/>
    <w:rsid w:val="00B25A1B"/>
    <w:rsid w:val="00B268EE"/>
    <w:rsid w:val="00B26B6C"/>
    <w:rsid w:val="00B26BD4"/>
    <w:rsid w:val="00B26E31"/>
    <w:rsid w:val="00B2766C"/>
    <w:rsid w:val="00B301CD"/>
    <w:rsid w:val="00B30929"/>
    <w:rsid w:val="00B31095"/>
    <w:rsid w:val="00B316C2"/>
    <w:rsid w:val="00B319C2"/>
    <w:rsid w:val="00B323BB"/>
    <w:rsid w:val="00B32B3D"/>
    <w:rsid w:val="00B335A2"/>
    <w:rsid w:val="00B338C6"/>
    <w:rsid w:val="00B3429D"/>
    <w:rsid w:val="00B3449B"/>
    <w:rsid w:val="00B346DB"/>
    <w:rsid w:val="00B346DE"/>
    <w:rsid w:val="00B34F80"/>
    <w:rsid w:val="00B350CD"/>
    <w:rsid w:val="00B3525C"/>
    <w:rsid w:val="00B3572B"/>
    <w:rsid w:val="00B357C9"/>
    <w:rsid w:val="00B35CE7"/>
    <w:rsid w:val="00B361CF"/>
    <w:rsid w:val="00B3631B"/>
    <w:rsid w:val="00B36844"/>
    <w:rsid w:val="00B36EBD"/>
    <w:rsid w:val="00B36FBF"/>
    <w:rsid w:val="00B37434"/>
    <w:rsid w:val="00B37D9B"/>
    <w:rsid w:val="00B400F1"/>
    <w:rsid w:val="00B4080E"/>
    <w:rsid w:val="00B41AC5"/>
    <w:rsid w:val="00B41CB1"/>
    <w:rsid w:val="00B42215"/>
    <w:rsid w:val="00B426C9"/>
    <w:rsid w:val="00B42A84"/>
    <w:rsid w:val="00B42F40"/>
    <w:rsid w:val="00B43F17"/>
    <w:rsid w:val="00B44A6C"/>
    <w:rsid w:val="00B44F84"/>
    <w:rsid w:val="00B4581A"/>
    <w:rsid w:val="00B45822"/>
    <w:rsid w:val="00B45B8E"/>
    <w:rsid w:val="00B45D58"/>
    <w:rsid w:val="00B46A99"/>
    <w:rsid w:val="00B46BA9"/>
    <w:rsid w:val="00B46CE0"/>
    <w:rsid w:val="00B47061"/>
    <w:rsid w:val="00B470F9"/>
    <w:rsid w:val="00B47265"/>
    <w:rsid w:val="00B476B5"/>
    <w:rsid w:val="00B47943"/>
    <w:rsid w:val="00B50B80"/>
    <w:rsid w:val="00B514FE"/>
    <w:rsid w:val="00B51519"/>
    <w:rsid w:val="00B51905"/>
    <w:rsid w:val="00B522D5"/>
    <w:rsid w:val="00B52A9D"/>
    <w:rsid w:val="00B5386B"/>
    <w:rsid w:val="00B538CC"/>
    <w:rsid w:val="00B5449B"/>
    <w:rsid w:val="00B55102"/>
    <w:rsid w:val="00B55A3E"/>
    <w:rsid w:val="00B565E2"/>
    <w:rsid w:val="00B56A1C"/>
    <w:rsid w:val="00B56ABF"/>
    <w:rsid w:val="00B60E04"/>
    <w:rsid w:val="00B61349"/>
    <w:rsid w:val="00B61462"/>
    <w:rsid w:val="00B63737"/>
    <w:rsid w:val="00B6435A"/>
    <w:rsid w:val="00B6495F"/>
    <w:rsid w:val="00B64DC3"/>
    <w:rsid w:val="00B654AC"/>
    <w:rsid w:val="00B6552F"/>
    <w:rsid w:val="00B662DC"/>
    <w:rsid w:val="00B663EA"/>
    <w:rsid w:val="00B66B1B"/>
    <w:rsid w:val="00B66D60"/>
    <w:rsid w:val="00B66FE6"/>
    <w:rsid w:val="00B67EEA"/>
    <w:rsid w:val="00B700E6"/>
    <w:rsid w:val="00B7047C"/>
    <w:rsid w:val="00B7084C"/>
    <w:rsid w:val="00B70AE0"/>
    <w:rsid w:val="00B716A0"/>
    <w:rsid w:val="00B71E40"/>
    <w:rsid w:val="00B725F6"/>
    <w:rsid w:val="00B7270E"/>
    <w:rsid w:val="00B73106"/>
    <w:rsid w:val="00B7347A"/>
    <w:rsid w:val="00B73512"/>
    <w:rsid w:val="00B73BFD"/>
    <w:rsid w:val="00B73EA1"/>
    <w:rsid w:val="00B7401F"/>
    <w:rsid w:val="00B741C9"/>
    <w:rsid w:val="00B745E0"/>
    <w:rsid w:val="00B746EA"/>
    <w:rsid w:val="00B74724"/>
    <w:rsid w:val="00B75273"/>
    <w:rsid w:val="00B75EDC"/>
    <w:rsid w:val="00B75F36"/>
    <w:rsid w:val="00B7601B"/>
    <w:rsid w:val="00B770B8"/>
    <w:rsid w:val="00B779BF"/>
    <w:rsid w:val="00B800E6"/>
    <w:rsid w:val="00B80355"/>
    <w:rsid w:val="00B80B1D"/>
    <w:rsid w:val="00B80FB6"/>
    <w:rsid w:val="00B8113A"/>
    <w:rsid w:val="00B811D5"/>
    <w:rsid w:val="00B818BC"/>
    <w:rsid w:val="00B8217E"/>
    <w:rsid w:val="00B831B1"/>
    <w:rsid w:val="00B8346D"/>
    <w:rsid w:val="00B84157"/>
    <w:rsid w:val="00B84268"/>
    <w:rsid w:val="00B84A62"/>
    <w:rsid w:val="00B84AFC"/>
    <w:rsid w:val="00B84C5E"/>
    <w:rsid w:val="00B85FA2"/>
    <w:rsid w:val="00B87388"/>
    <w:rsid w:val="00B87CE3"/>
    <w:rsid w:val="00B92854"/>
    <w:rsid w:val="00B92B3C"/>
    <w:rsid w:val="00B92E7C"/>
    <w:rsid w:val="00B9355E"/>
    <w:rsid w:val="00B94B4B"/>
    <w:rsid w:val="00B94BF9"/>
    <w:rsid w:val="00B95833"/>
    <w:rsid w:val="00B959A2"/>
    <w:rsid w:val="00B95B72"/>
    <w:rsid w:val="00B95D30"/>
    <w:rsid w:val="00B962DD"/>
    <w:rsid w:val="00B9668B"/>
    <w:rsid w:val="00B96BE2"/>
    <w:rsid w:val="00B96F7B"/>
    <w:rsid w:val="00B96FFF"/>
    <w:rsid w:val="00B9716B"/>
    <w:rsid w:val="00B9721D"/>
    <w:rsid w:val="00B973A5"/>
    <w:rsid w:val="00B97B2F"/>
    <w:rsid w:val="00BA0B27"/>
    <w:rsid w:val="00BA245D"/>
    <w:rsid w:val="00BA27E3"/>
    <w:rsid w:val="00BA2BA5"/>
    <w:rsid w:val="00BA3035"/>
    <w:rsid w:val="00BA3BCE"/>
    <w:rsid w:val="00BA449F"/>
    <w:rsid w:val="00BA47A3"/>
    <w:rsid w:val="00BA5014"/>
    <w:rsid w:val="00BA639D"/>
    <w:rsid w:val="00BA6E81"/>
    <w:rsid w:val="00BA70CF"/>
    <w:rsid w:val="00BA7518"/>
    <w:rsid w:val="00BB0E57"/>
    <w:rsid w:val="00BB1BDB"/>
    <w:rsid w:val="00BB2E2E"/>
    <w:rsid w:val="00BB3465"/>
    <w:rsid w:val="00BB3DC2"/>
    <w:rsid w:val="00BB3EE6"/>
    <w:rsid w:val="00BB4080"/>
    <w:rsid w:val="00BB416D"/>
    <w:rsid w:val="00BB45E6"/>
    <w:rsid w:val="00BB46D7"/>
    <w:rsid w:val="00BB48A7"/>
    <w:rsid w:val="00BB4B3A"/>
    <w:rsid w:val="00BB4CD1"/>
    <w:rsid w:val="00BB59B8"/>
    <w:rsid w:val="00BB62E7"/>
    <w:rsid w:val="00BB63EF"/>
    <w:rsid w:val="00BB6612"/>
    <w:rsid w:val="00BB7BD7"/>
    <w:rsid w:val="00BB7D0E"/>
    <w:rsid w:val="00BC0128"/>
    <w:rsid w:val="00BC0573"/>
    <w:rsid w:val="00BC1728"/>
    <w:rsid w:val="00BC2441"/>
    <w:rsid w:val="00BC2A0E"/>
    <w:rsid w:val="00BC2C92"/>
    <w:rsid w:val="00BC300A"/>
    <w:rsid w:val="00BC3484"/>
    <w:rsid w:val="00BC3EC8"/>
    <w:rsid w:val="00BC48D5"/>
    <w:rsid w:val="00BC504D"/>
    <w:rsid w:val="00BC5078"/>
    <w:rsid w:val="00BC53F5"/>
    <w:rsid w:val="00BC5B43"/>
    <w:rsid w:val="00BC5D6A"/>
    <w:rsid w:val="00BC685E"/>
    <w:rsid w:val="00BC6BCD"/>
    <w:rsid w:val="00BC6C04"/>
    <w:rsid w:val="00BC74B6"/>
    <w:rsid w:val="00BC7504"/>
    <w:rsid w:val="00BC7BFB"/>
    <w:rsid w:val="00BC7CBA"/>
    <w:rsid w:val="00BD0443"/>
    <w:rsid w:val="00BD0B6B"/>
    <w:rsid w:val="00BD0C8D"/>
    <w:rsid w:val="00BD1427"/>
    <w:rsid w:val="00BD1901"/>
    <w:rsid w:val="00BD1BA3"/>
    <w:rsid w:val="00BD21C1"/>
    <w:rsid w:val="00BD289F"/>
    <w:rsid w:val="00BD2D97"/>
    <w:rsid w:val="00BD3299"/>
    <w:rsid w:val="00BD3A4B"/>
    <w:rsid w:val="00BD3BAE"/>
    <w:rsid w:val="00BD3E99"/>
    <w:rsid w:val="00BD438A"/>
    <w:rsid w:val="00BD5D50"/>
    <w:rsid w:val="00BD608A"/>
    <w:rsid w:val="00BD6A63"/>
    <w:rsid w:val="00BD715F"/>
    <w:rsid w:val="00BD7DD1"/>
    <w:rsid w:val="00BE02BB"/>
    <w:rsid w:val="00BE08D5"/>
    <w:rsid w:val="00BE08F6"/>
    <w:rsid w:val="00BE0CA7"/>
    <w:rsid w:val="00BE130C"/>
    <w:rsid w:val="00BE136D"/>
    <w:rsid w:val="00BE247D"/>
    <w:rsid w:val="00BE2BAA"/>
    <w:rsid w:val="00BE40A9"/>
    <w:rsid w:val="00BE4480"/>
    <w:rsid w:val="00BE5518"/>
    <w:rsid w:val="00BE57EB"/>
    <w:rsid w:val="00BE5882"/>
    <w:rsid w:val="00BE5C77"/>
    <w:rsid w:val="00BE681D"/>
    <w:rsid w:val="00BF0092"/>
    <w:rsid w:val="00BF073F"/>
    <w:rsid w:val="00BF09F8"/>
    <w:rsid w:val="00BF1647"/>
    <w:rsid w:val="00BF2148"/>
    <w:rsid w:val="00BF2359"/>
    <w:rsid w:val="00BF27BF"/>
    <w:rsid w:val="00BF2961"/>
    <w:rsid w:val="00BF29A0"/>
    <w:rsid w:val="00BF31C4"/>
    <w:rsid w:val="00BF3E96"/>
    <w:rsid w:val="00BF4454"/>
    <w:rsid w:val="00BF4455"/>
    <w:rsid w:val="00BF4873"/>
    <w:rsid w:val="00BF52EE"/>
    <w:rsid w:val="00BF61BF"/>
    <w:rsid w:val="00BF7195"/>
    <w:rsid w:val="00BF71D4"/>
    <w:rsid w:val="00BF7361"/>
    <w:rsid w:val="00BF74CB"/>
    <w:rsid w:val="00C01250"/>
    <w:rsid w:val="00C022D5"/>
    <w:rsid w:val="00C04432"/>
    <w:rsid w:val="00C048AA"/>
    <w:rsid w:val="00C04E32"/>
    <w:rsid w:val="00C04EA3"/>
    <w:rsid w:val="00C057FE"/>
    <w:rsid w:val="00C059B6"/>
    <w:rsid w:val="00C05C9D"/>
    <w:rsid w:val="00C05DCC"/>
    <w:rsid w:val="00C06298"/>
    <w:rsid w:val="00C073CA"/>
    <w:rsid w:val="00C07524"/>
    <w:rsid w:val="00C10EDF"/>
    <w:rsid w:val="00C10F04"/>
    <w:rsid w:val="00C11105"/>
    <w:rsid w:val="00C11673"/>
    <w:rsid w:val="00C11A71"/>
    <w:rsid w:val="00C12926"/>
    <w:rsid w:val="00C12F0B"/>
    <w:rsid w:val="00C13066"/>
    <w:rsid w:val="00C1312D"/>
    <w:rsid w:val="00C13C2E"/>
    <w:rsid w:val="00C13E6D"/>
    <w:rsid w:val="00C145E9"/>
    <w:rsid w:val="00C1465E"/>
    <w:rsid w:val="00C146CA"/>
    <w:rsid w:val="00C14B9B"/>
    <w:rsid w:val="00C150E0"/>
    <w:rsid w:val="00C155B2"/>
    <w:rsid w:val="00C1570F"/>
    <w:rsid w:val="00C15968"/>
    <w:rsid w:val="00C15C14"/>
    <w:rsid w:val="00C1610C"/>
    <w:rsid w:val="00C162ED"/>
    <w:rsid w:val="00C16838"/>
    <w:rsid w:val="00C16B0E"/>
    <w:rsid w:val="00C17FA4"/>
    <w:rsid w:val="00C20386"/>
    <w:rsid w:val="00C20BE8"/>
    <w:rsid w:val="00C20D7B"/>
    <w:rsid w:val="00C21A71"/>
    <w:rsid w:val="00C21C1D"/>
    <w:rsid w:val="00C224E7"/>
    <w:rsid w:val="00C226AD"/>
    <w:rsid w:val="00C22B7B"/>
    <w:rsid w:val="00C234AA"/>
    <w:rsid w:val="00C23AF0"/>
    <w:rsid w:val="00C24695"/>
    <w:rsid w:val="00C267A3"/>
    <w:rsid w:val="00C26B5D"/>
    <w:rsid w:val="00C27162"/>
    <w:rsid w:val="00C30551"/>
    <w:rsid w:val="00C30D1A"/>
    <w:rsid w:val="00C30F30"/>
    <w:rsid w:val="00C314A6"/>
    <w:rsid w:val="00C31897"/>
    <w:rsid w:val="00C31AB6"/>
    <w:rsid w:val="00C321FF"/>
    <w:rsid w:val="00C3268D"/>
    <w:rsid w:val="00C32D87"/>
    <w:rsid w:val="00C3329C"/>
    <w:rsid w:val="00C3355F"/>
    <w:rsid w:val="00C33BE4"/>
    <w:rsid w:val="00C33DC4"/>
    <w:rsid w:val="00C349C9"/>
    <w:rsid w:val="00C3545A"/>
    <w:rsid w:val="00C355FA"/>
    <w:rsid w:val="00C35689"/>
    <w:rsid w:val="00C3581D"/>
    <w:rsid w:val="00C3632E"/>
    <w:rsid w:val="00C36B28"/>
    <w:rsid w:val="00C37FB4"/>
    <w:rsid w:val="00C40148"/>
    <w:rsid w:val="00C408FB"/>
    <w:rsid w:val="00C40AA2"/>
    <w:rsid w:val="00C40C4F"/>
    <w:rsid w:val="00C4122A"/>
    <w:rsid w:val="00C4136F"/>
    <w:rsid w:val="00C41AFA"/>
    <w:rsid w:val="00C41D21"/>
    <w:rsid w:val="00C423FE"/>
    <w:rsid w:val="00C42856"/>
    <w:rsid w:val="00C43727"/>
    <w:rsid w:val="00C440F2"/>
    <w:rsid w:val="00C4454A"/>
    <w:rsid w:val="00C44BF9"/>
    <w:rsid w:val="00C44BFA"/>
    <w:rsid w:val="00C461AC"/>
    <w:rsid w:val="00C4738B"/>
    <w:rsid w:val="00C47C02"/>
    <w:rsid w:val="00C50199"/>
    <w:rsid w:val="00C503A0"/>
    <w:rsid w:val="00C50B0C"/>
    <w:rsid w:val="00C50B2C"/>
    <w:rsid w:val="00C50C7C"/>
    <w:rsid w:val="00C50F70"/>
    <w:rsid w:val="00C51597"/>
    <w:rsid w:val="00C51698"/>
    <w:rsid w:val="00C51C55"/>
    <w:rsid w:val="00C537E0"/>
    <w:rsid w:val="00C5426B"/>
    <w:rsid w:val="00C544FE"/>
    <w:rsid w:val="00C54892"/>
    <w:rsid w:val="00C54A6A"/>
    <w:rsid w:val="00C54E41"/>
    <w:rsid w:val="00C556CC"/>
    <w:rsid w:val="00C55837"/>
    <w:rsid w:val="00C55ED2"/>
    <w:rsid w:val="00C56214"/>
    <w:rsid w:val="00C56422"/>
    <w:rsid w:val="00C564F3"/>
    <w:rsid w:val="00C575F4"/>
    <w:rsid w:val="00C600FA"/>
    <w:rsid w:val="00C61A55"/>
    <w:rsid w:val="00C62AE4"/>
    <w:rsid w:val="00C62B0C"/>
    <w:rsid w:val="00C62F99"/>
    <w:rsid w:val="00C632F2"/>
    <w:rsid w:val="00C6454E"/>
    <w:rsid w:val="00C64657"/>
    <w:rsid w:val="00C6479D"/>
    <w:rsid w:val="00C6490F"/>
    <w:rsid w:val="00C6542D"/>
    <w:rsid w:val="00C65437"/>
    <w:rsid w:val="00C654EB"/>
    <w:rsid w:val="00C65AFE"/>
    <w:rsid w:val="00C65E1E"/>
    <w:rsid w:val="00C65F86"/>
    <w:rsid w:val="00C66D58"/>
    <w:rsid w:val="00C674B0"/>
    <w:rsid w:val="00C6754C"/>
    <w:rsid w:val="00C7046F"/>
    <w:rsid w:val="00C71097"/>
    <w:rsid w:val="00C71AE0"/>
    <w:rsid w:val="00C71F56"/>
    <w:rsid w:val="00C72B62"/>
    <w:rsid w:val="00C74442"/>
    <w:rsid w:val="00C74F91"/>
    <w:rsid w:val="00C75687"/>
    <w:rsid w:val="00C759F8"/>
    <w:rsid w:val="00C763C6"/>
    <w:rsid w:val="00C76B91"/>
    <w:rsid w:val="00C76E48"/>
    <w:rsid w:val="00C770FC"/>
    <w:rsid w:val="00C774F5"/>
    <w:rsid w:val="00C775EB"/>
    <w:rsid w:val="00C778A6"/>
    <w:rsid w:val="00C80174"/>
    <w:rsid w:val="00C8026E"/>
    <w:rsid w:val="00C80496"/>
    <w:rsid w:val="00C81FCC"/>
    <w:rsid w:val="00C83AC3"/>
    <w:rsid w:val="00C848A7"/>
    <w:rsid w:val="00C851CB"/>
    <w:rsid w:val="00C85251"/>
    <w:rsid w:val="00C86BCA"/>
    <w:rsid w:val="00C872AF"/>
    <w:rsid w:val="00C90D50"/>
    <w:rsid w:val="00C90D75"/>
    <w:rsid w:val="00C9100E"/>
    <w:rsid w:val="00C91581"/>
    <w:rsid w:val="00C91E6B"/>
    <w:rsid w:val="00C91EE1"/>
    <w:rsid w:val="00C92972"/>
    <w:rsid w:val="00C93A4D"/>
    <w:rsid w:val="00C93AC4"/>
    <w:rsid w:val="00C93EC1"/>
    <w:rsid w:val="00C94179"/>
    <w:rsid w:val="00C9428F"/>
    <w:rsid w:val="00C94360"/>
    <w:rsid w:val="00C94869"/>
    <w:rsid w:val="00C94FE9"/>
    <w:rsid w:val="00C953DA"/>
    <w:rsid w:val="00C95A14"/>
    <w:rsid w:val="00C95CF6"/>
    <w:rsid w:val="00C95F60"/>
    <w:rsid w:val="00C9676C"/>
    <w:rsid w:val="00C975C8"/>
    <w:rsid w:val="00C97CC0"/>
    <w:rsid w:val="00CA0325"/>
    <w:rsid w:val="00CA0AF2"/>
    <w:rsid w:val="00CA0B75"/>
    <w:rsid w:val="00CA1DA4"/>
    <w:rsid w:val="00CA2399"/>
    <w:rsid w:val="00CA28AF"/>
    <w:rsid w:val="00CA2F44"/>
    <w:rsid w:val="00CA3EEE"/>
    <w:rsid w:val="00CA3F68"/>
    <w:rsid w:val="00CA402D"/>
    <w:rsid w:val="00CA4311"/>
    <w:rsid w:val="00CA4811"/>
    <w:rsid w:val="00CA53D3"/>
    <w:rsid w:val="00CA582B"/>
    <w:rsid w:val="00CA5B54"/>
    <w:rsid w:val="00CA61B2"/>
    <w:rsid w:val="00CA7E80"/>
    <w:rsid w:val="00CB0CFD"/>
    <w:rsid w:val="00CB0FAA"/>
    <w:rsid w:val="00CB148D"/>
    <w:rsid w:val="00CB2163"/>
    <w:rsid w:val="00CB2572"/>
    <w:rsid w:val="00CB3182"/>
    <w:rsid w:val="00CB3B13"/>
    <w:rsid w:val="00CB499A"/>
    <w:rsid w:val="00CB4B5C"/>
    <w:rsid w:val="00CB50CB"/>
    <w:rsid w:val="00CB5BF8"/>
    <w:rsid w:val="00CB5F02"/>
    <w:rsid w:val="00CB628C"/>
    <w:rsid w:val="00CB65C1"/>
    <w:rsid w:val="00CB6860"/>
    <w:rsid w:val="00CB702D"/>
    <w:rsid w:val="00CC05B0"/>
    <w:rsid w:val="00CC0664"/>
    <w:rsid w:val="00CC07F3"/>
    <w:rsid w:val="00CC194C"/>
    <w:rsid w:val="00CC1D16"/>
    <w:rsid w:val="00CC203F"/>
    <w:rsid w:val="00CC2452"/>
    <w:rsid w:val="00CC352C"/>
    <w:rsid w:val="00CC36C2"/>
    <w:rsid w:val="00CC3899"/>
    <w:rsid w:val="00CC39B5"/>
    <w:rsid w:val="00CC3B26"/>
    <w:rsid w:val="00CC459D"/>
    <w:rsid w:val="00CC4B8B"/>
    <w:rsid w:val="00CC4C1F"/>
    <w:rsid w:val="00CC5603"/>
    <w:rsid w:val="00CC5EA4"/>
    <w:rsid w:val="00CC6152"/>
    <w:rsid w:val="00CC6B29"/>
    <w:rsid w:val="00CD03AB"/>
    <w:rsid w:val="00CD0C6B"/>
    <w:rsid w:val="00CD1648"/>
    <w:rsid w:val="00CD16CE"/>
    <w:rsid w:val="00CD2147"/>
    <w:rsid w:val="00CD2472"/>
    <w:rsid w:val="00CD29B3"/>
    <w:rsid w:val="00CD2ED8"/>
    <w:rsid w:val="00CD32B1"/>
    <w:rsid w:val="00CD380D"/>
    <w:rsid w:val="00CD3F25"/>
    <w:rsid w:val="00CD3F31"/>
    <w:rsid w:val="00CD4267"/>
    <w:rsid w:val="00CD4F0A"/>
    <w:rsid w:val="00CD578C"/>
    <w:rsid w:val="00CD605D"/>
    <w:rsid w:val="00CD6E88"/>
    <w:rsid w:val="00CD6E9C"/>
    <w:rsid w:val="00CD7491"/>
    <w:rsid w:val="00CE0992"/>
    <w:rsid w:val="00CE18DF"/>
    <w:rsid w:val="00CE2DC9"/>
    <w:rsid w:val="00CE2FB5"/>
    <w:rsid w:val="00CE32C7"/>
    <w:rsid w:val="00CE401F"/>
    <w:rsid w:val="00CE4481"/>
    <w:rsid w:val="00CE4537"/>
    <w:rsid w:val="00CE4DBB"/>
    <w:rsid w:val="00CE4E86"/>
    <w:rsid w:val="00CE4EDC"/>
    <w:rsid w:val="00CE74AE"/>
    <w:rsid w:val="00CE759A"/>
    <w:rsid w:val="00CE75FB"/>
    <w:rsid w:val="00CE7711"/>
    <w:rsid w:val="00CE793B"/>
    <w:rsid w:val="00CE79D4"/>
    <w:rsid w:val="00CF0496"/>
    <w:rsid w:val="00CF0818"/>
    <w:rsid w:val="00CF2F4D"/>
    <w:rsid w:val="00CF3DE1"/>
    <w:rsid w:val="00CF3DFF"/>
    <w:rsid w:val="00CF6A21"/>
    <w:rsid w:val="00CF6DB8"/>
    <w:rsid w:val="00CF6F5E"/>
    <w:rsid w:val="00CF7702"/>
    <w:rsid w:val="00CF77CE"/>
    <w:rsid w:val="00CF7CC3"/>
    <w:rsid w:val="00D002F5"/>
    <w:rsid w:val="00D0040F"/>
    <w:rsid w:val="00D00F2B"/>
    <w:rsid w:val="00D01D82"/>
    <w:rsid w:val="00D02581"/>
    <w:rsid w:val="00D02631"/>
    <w:rsid w:val="00D02AB3"/>
    <w:rsid w:val="00D04F68"/>
    <w:rsid w:val="00D05456"/>
    <w:rsid w:val="00D058D6"/>
    <w:rsid w:val="00D06E30"/>
    <w:rsid w:val="00D071F6"/>
    <w:rsid w:val="00D076E8"/>
    <w:rsid w:val="00D07857"/>
    <w:rsid w:val="00D1023E"/>
    <w:rsid w:val="00D10F65"/>
    <w:rsid w:val="00D1126E"/>
    <w:rsid w:val="00D1150C"/>
    <w:rsid w:val="00D125A6"/>
    <w:rsid w:val="00D13513"/>
    <w:rsid w:val="00D13B1A"/>
    <w:rsid w:val="00D14716"/>
    <w:rsid w:val="00D147E3"/>
    <w:rsid w:val="00D15A23"/>
    <w:rsid w:val="00D15AD5"/>
    <w:rsid w:val="00D16158"/>
    <w:rsid w:val="00D16EAC"/>
    <w:rsid w:val="00D207CF"/>
    <w:rsid w:val="00D20D65"/>
    <w:rsid w:val="00D20EAB"/>
    <w:rsid w:val="00D21217"/>
    <w:rsid w:val="00D21EC8"/>
    <w:rsid w:val="00D226FA"/>
    <w:rsid w:val="00D22AA5"/>
    <w:rsid w:val="00D22BE3"/>
    <w:rsid w:val="00D231D9"/>
    <w:rsid w:val="00D23C29"/>
    <w:rsid w:val="00D23E15"/>
    <w:rsid w:val="00D2510C"/>
    <w:rsid w:val="00D2527A"/>
    <w:rsid w:val="00D25A50"/>
    <w:rsid w:val="00D2611E"/>
    <w:rsid w:val="00D262C2"/>
    <w:rsid w:val="00D270DD"/>
    <w:rsid w:val="00D2711B"/>
    <w:rsid w:val="00D27830"/>
    <w:rsid w:val="00D2793E"/>
    <w:rsid w:val="00D27AEC"/>
    <w:rsid w:val="00D27B6A"/>
    <w:rsid w:val="00D30468"/>
    <w:rsid w:val="00D30829"/>
    <w:rsid w:val="00D30AD3"/>
    <w:rsid w:val="00D312A5"/>
    <w:rsid w:val="00D3183E"/>
    <w:rsid w:val="00D31B05"/>
    <w:rsid w:val="00D32BF5"/>
    <w:rsid w:val="00D32CCF"/>
    <w:rsid w:val="00D32DAA"/>
    <w:rsid w:val="00D334B2"/>
    <w:rsid w:val="00D335B5"/>
    <w:rsid w:val="00D3477A"/>
    <w:rsid w:val="00D347F0"/>
    <w:rsid w:val="00D34881"/>
    <w:rsid w:val="00D34EC7"/>
    <w:rsid w:val="00D357FE"/>
    <w:rsid w:val="00D36292"/>
    <w:rsid w:val="00D3710B"/>
    <w:rsid w:val="00D37645"/>
    <w:rsid w:val="00D37E64"/>
    <w:rsid w:val="00D40745"/>
    <w:rsid w:val="00D40FC8"/>
    <w:rsid w:val="00D4137D"/>
    <w:rsid w:val="00D41540"/>
    <w:rsid w:val="00D416D8"/>
    <w:rsid w:val="00D420E6"/>
    <w:rsid w:val="00D42785"/>
    <w:rsid w:val="00D42C04"/>
    <w:rsid w:val="00D42F0E"/>
    <w:rsid w:val="00D43479"/>
    <w:rsid w:val="00D4386D"/>
    <w:rsid w:val="00D441DF"/>
    <w:rsid w:val="00D44E8C"/>
    <w:rsid w:val="00D453E4"/>
    <w:rsid w:val="00D45627"/>
    <w:rsid w:val="00D456B8"/>
    <w:rsid w:val="00D4598B"/>
    <w:rsid w:val="00D463DD"/>
    <w:rsid w:val="00D46540"/>
    <w:rsid w:val="00D467AB"/>
    <w:rsid w:val="00D46CE6"/>
    <w:rsid w:val="00D501DD"/>
    <w:rsid w:val="00D5073B"/>
    <w:rsid w:val="00D507FB"/>
    <w:rsid w:val="00D513B6"/>
    <w:rsid w:val="00D517AF"/>
    <w:rsid w:val="00D51DA6"/>
    <w:rsid w:val="00D531F2"/>
    <w:rsid w:val="00D5379D"/>
    <w:rsid w:val="00D53AA3"/>
    <w:rsid w:val="00D546A2"/>
    <w:rsid w:val="00D548CE"/>
    <w:rsid w:val="00D54A1E"/>
    <w:rsid w:val="00D54C7E"/>
    <w:rsid w:val="00D56667"/>
    <w:rsid w:val="00D57E64"/>
    <w:rsid w:val="00D57F73"/>
    <w:rsid w:val="00D606DE"/>
    <w:rsid w:val="00D61283"/>
    <w:rsid w:val="00D613B5"/>
    <w:rsid w:val="00D61F1C"/>
    <w:rsid w:val="00D61F91"/>
    <w:rsid w:val="00D62726"/>
    <w:rsid w:val="00D627B0"/>
    <w:rsid w:val="00D62B6A"/>
    <w:rsid w:val="00D63001"/>
    <w:rsid w:val="00D63008"/>
    <w:rsid w:val="00D63767"/>
    <w:rsid w:val="00D644DD"/>
    <w:rsid w:val="00D64CF4"/>
    <w:rsid w:val="00D650D6"/>
    <w:rsid w:val="00D66123"/>
    <w:rsid w:val="00D66266"/>
    <w:rsid w:val="00D666DB"/>
    <w:rsid w:val="00D6700F"/>
    <w:rsid w:val="00D67429"/>
    <w:rsid w:val="00D67458"/>
    <w:rsid w:val="00D67893"/>
    <w:rsid w:val="00D67B8F"/>
    <w:rsid w:val="00D67F79"/>
    <w:rsid w:val="00D70234"/>
    <w:rsid w:val="00D702FA"/>
    <w:rsid w:val="00D7115B"/>
    <w:rsid w:val="00D721D2"/>
    <w:rsid w:val="00D72570"/>
    <w:rsid w:val="00D72DF9"/>
    <w:rsid w:val="00D72E67"/>
    <w:rsid w:val="00D72EA4"/>
    <w:rsid w:val="00D73787"/>
    <w:rsid w:val="00D73B25"/>
    <w:rsid w:val="00D75142"/>
    <w:rsid w:val="00D7636B"/>
    <w:rsid w:val="00D7780C"/>
    <w:rsid w:val="00D77CDE"/>
    <w:rsid w:val="00D801D8"/>
    <w:rsid w:val="00D81000"/>
    <w:rsid w:val="00D8185F"/>
    <w:rsid w:val="00D820BC"/>
    <w:rsid w:val="00D8331F"/>
    <w:rsid w:val="00D83445"/>
    <w:rsid w:val="00D83C77"/>
    <w:rsid w:val="00D844ED"/>
    <w:rsid w:val="00D84609"/>
    <w:rsid w:val="00D85A9D"/>
    <w:rsid w:val="00D85C39"/>
    <w:rsid w:val="00D8632E"/>
    <w:rsid w:val="00D865F5"/>
    <w:rsid w:val="00D86679"/>
    <w:rsid w:val="00D8676C"/>
    <w:rsid w:val="00D879C9"/>
    <w:rsid w:val="00D903B5"/>
    <w:rsid w:val="00D90DC9"/>
    <w:rsid w:val="00D90F9E"/>
    <w:rsid w:val="00D91002"/>
    <w:rsid w:val="00D9109E"/>
    <w:rsid w:val="00D91BAE"/>
    <w:rsid w:val="00D91FA4"/>
    <w:rsid w:val="00D920B0"/>
    <w:rsid w:val="00D9247A"/>
    <w:rsid w:val="00D92553"/>
    <w:rsid w:val="00D92929"/>
    <w:rsid w:val="00D92AE9"/>
    <w:rsid w:val="00D93904"/>
    <w:rsid w:val="00D94322"/>
    <w:rsid w:val="00D9545C"/>
    <w:rsid w:val="00D957B5"/>
    <w:rsid w:val="00D957BF"/>
    <w:rsid w:val="00D964EF"/>
    <w:rsid w:val="00D96BA7"/>
    <w:rsid w:val="00DA07CF"/>
    <w:rsid w:val="00DA0CED"/>
    <w:rsid w:val="00DA3123"/>
    <w:rsid w:val="00DA3499"/>
    <w:rsid w:val="00DA3D19"/>
    <w:rsid w:val="00DA3D66"/>
    <w:rsid w:val="00DA4085"/>
    <w:rsid w:val="00DA45EF"/>
    <w:rsid w:val="00DA4804"/>
    <w:rsid w:val="00DA4ABD"/>
    <w:rsid w:val="00DA4E92"/>
    <w:rsid w:val="00DA5AE6"/>
    <w:rsid w:val="00DA5E53"/>
    <w:rsid w:val="00DA5F57"/>
    <w:rsid w:val="00DA62CD"/>
    <w:rsid w:val="00DA69DB"/>
    <w:rsid w:val="00DA7039"/>
    <w:rsid w:val="00DA7823"/>
    <w:rsid w:val="00DA7BD9"/>
    <w:rsid w:val="00DB02F5"/>
    <w:rsid w:val="00DB0555"/>
    <w:rsid w:val="00DB0693"/>
    <w:rsid w:val="00DB0A2D"/>
    <w:rsid w:val="00DB0A91"/>
    <w:rsid w:val="00DB0EB0"/>
    <w:rsid w:val="00DB1282"/>
    <w:rsid w:val="00DB1472"/>
    <w:rsid w:val="00DB182A"/>
    <w:rsid w:val="00DB1C80"/>
    <w:rsid w:val="00DB2653"/>
    <w:rsid w:val="00DB2A6D"/>
    <w:rsid w:val="00DB2AAA"/>
    <w:rsid w:val="00DB4C90"/>
    <w:rsid w:val="00DB52D8"/>
    <w:rsid w:val="00DB538C"/>
    <w:rsid w:val="00DB5B84"/>
    <w:rsid w:val="00DB5C28"/>
    <w:rsid w:val="00DB6A40"/>
    <w:rsid w:val="00DB707C"/>
    <w:rsid w:val="00DB71EE"/>
    <w:rsid w:val="00DB72CD"/>
    <w:rsid w:val="00DC08D1"/>
    <w:rsid w:val="00DC0A60"/>
    <w:rsid w:val="00DC2479"/>
    <w:rsid w:val="00DC2CB6"/>
    <w:rsid w:val="00DC351C"/>
    <w:rsid w:val="00DC49B9"/>
    <w:rsid w:val="00DC540C"/>
    <w:rsid w:val="00DC5660"/>
    <w:rsid w:val="00DC5B23"/>
    <w:rsid w:val="00DC5D4F"/>
    <w:rsid w:val="00DC61D1"/>
    <w:rsid w:val="00DC67D1"/>
    <w:rsid w:val="00DC7059"/>
    <w:rsid w:val="00DD097F"/>
    <w:rsid w:val="00DD1D92"/>
    <w:rsid w:val="00DD2163"/>
    <w:rsid w:val="00DD2522"/>
    <w:rsid w:val="00DD2FDA"/>
    <w:rsid w:val="00DD35F8"/>
    <w:rsid w:val="00DD38C9"/>
    <w:rsid w:val="00DD4B34"/>
    <w:rsid w:val="00DD4B6B"/>
    <w:rsid w:val="00DD4C3D"/>
    <w:rsid w:val="00DD5976"/>
    <w:rsid w:val="00DD59A1"/>
    <w:rsid w:val="00DD5A88"/>
    <w:rsid w:val="00DD5B85"/>
    <w:rsid w:val="00DD6DCB"/>
    <w:rsid w:val="00DD756B"/>
    <w:rsid w:val="00DD776A"/>
    <w:rsid w:val="00DD7E01"/>
    <w:rsid w:val="00DE046B"/>
    <w:rsid w:val="00DE06BA"/>
    <w:rsid w:val="00DE277C"/>
    <w:rsid w:val="00DE282E"/>
    <w:rsid w:val="00DE3717"/>
    <w:rsid w:val="00DE4421"/>
    <w:rsid w:val="00DE4BE9"/>
    <w:rsid w:val="00DE5685"/>
    <w:rsid w:val="00DE5890"/>
    <w:rsid w:val="00DE603D"/>
    <w:rsid w:val="00DE6F8A"/>
    <w:rsid w:val="00DE72AD"/>
    <w:rsid w:val="00DE7DFC"/>
    <w:rsid w:val="00DF0223"/>
    <w:rsid w:val="00DF0413"/>
    <w:rsid w:val="00DF04FA"/>
    <w:rsid w:val="00DF08AB"/>
    <w:rsid w:val="00DF1075"/>
    <w:rsid w:val="00DF17D4"/>
    <w:rsid w:val="00DF20FE"/>
    <w:rsid w:val="00DF2159"/>
    <w:rsid w:val="00DF2BB0"/>
    <w:rsid w:val="00DF32C9"/>
    <w:rsid w:val="00DF40D4"/>
    <w:rsid w:val="00DF6839"/>
    <w:rsid w:val="00DF6B8B"/>
    <w:rsid w:val="00DF7B44"/>
    <w:rsid w:val="00DF7F6D"/>
    <w:rsid w:val="00E00FAE"/>
    <w:rsid w:val="00E01770"/>
    <w:rsid w:val="00E01E5E"/>
    <w:rsid w:val="00E02565"/>
    <w:rsid w:val="00E033E9"/>
    <w:rsid w:val="00E03DF7"/>
    <w:rsid w:val="00E04108"/>
    <w:rsid w:val="00E042C6"/>
    <w:rsid w:val="00E045AB"/>
    <w:rsid w:val="00E04B9C"/>
    <w:rsid w:val="00E05B3A"/>
    <w:rsid w:val="00E05F6E"/>
    <w:rsid w:val="00E06D22"/>
    <w:rsid w:val="00E06FC5"/>
    <w:rsid w:val="00E07724"/>
    <w:rsid w:val="00E1014A"/>
    <w:rsid w:val="00E122C5"/>
    <w:rsid w:val="00E12377"/>
    <w:rsid w:val="00E123D3"/>
    <w:rsid w:val="00E123E3"/>
    <w:rsid w:val="00E12DE0"/>
    <w:rsid w:val="00E130A0"/>
    <w:rsid w:val="00E133BA"/>
    <w:rsid w:val="00E13619"/>
    <w:rsid w:val="00E139C9"/>
    <w:rsid w:val="00E13FC9"/>
    <w:rsid w:val="00E13FCD"/>
    <w:rsid w:val="00E14090"/>
    <w:rsid w:val="00E148B5"/>
    <w:rsid w:val="00E15387"/>
    <w:rsid w:val="00E155F0"/>
    <w:rsid w:val="00E155FF"/>
    <w:rsid w:val="00E1575E"/>
    <w:rsid w:val="00E158DB"/>
    <w:rsid w:val="00E1610A"/>
    <w:rsid w:val="00E165A9"/>
    <w:rsid w:val="00E168B8"/>
    <w:rsid w:val="00E1726F"/>
    <w:rsid w:val="00E177B6"/>
    <w:rsid w:val="00E177E6"/>
    <w:rsid w:val="00E17907"/>
    <w:rsid w:val="00E17E4A"/>
    <w:rsid w:val="00E201FE"/>
    <w:rsid w:val="00E20EA8"/>
    <w:rsid w:val="00E219C9"/>
    <w:rsid w:val="00E21F5A"/>
    <w:rsid w:val="00E224D3"/>
    <w:rsid w:val="00E2412D"/>
    <w:rsid w:val="00E25660"/>
    <w:rsid w:val="00E2592D"/>
    <w:rsid w:val="00E26213"/>
    <w:rsid w:val="00E302D7"/>
    <w:rsid w:val="00E3037A"/>
    <w:rsid w:val="00E30A9C"/>
    <w:rsid w:val="00E30BF9"/>
    <w:rsid w:val="00E30CEE"/>
    <w:rsid w:val="00E31B15"/>
    <w:rsid w:val="00E321F2"/>
    <w:rsid w:val="00E32303"/>
    <w:rsid w:val="00E32A90"/>
    <w:rsid w:val="00E3332D"/>
    <w:rsid w:val="00E33765"/>
    <w:rsid w:val="00E3434B"/>
    <w:rsid w:val="00E349D5"/>
    <w:rsid w:val="00E35A9D"/>
    <w:rsid w:val="00E3602C"/>
    <w:rsid w:val="00E36217"/>
    <w:rsid w:val="00E36756"/>
    <w:rsid w:val="00E36E09"/>
    <w:rsid w:val="00E375A7"/>
    <w:rsid w:val="00E37846"/>
    <w:rsid w:val="00E37A4D"/>
    <w:rsid w:val="00E37E7D"/>
    <w:rsid w:val="00E4026A"/>
    <w:rsid w:val="00E408A8"/>
    <w:rsid w:val="00E414E7"/>
    <w:rsid w:val="00E42240"/>
    <w:rsid w:val="00E43392"/>
    <w:rsid w:val="00E43DF1"/>
    <w:rsid w:val="00E44127"/>
    <w:rsid w:val="00E45695"/>
    <w:rsid w:val="00E4591D"/>
    <w:rsid w:val="00E45B06"/>
    <w:rsid w:val="00E4673F"/>
    <w:rsid w:val="00E46A7F"/>
    <w:rsid w:val="00E4795B"/>
    <w:rsid w:val="00E47B5F"/>
    <w:rsid w:val="00E47EBF"/>
    <w:rsid w:val="00E50C4F"/>
    <w:rsid w:val="00E50C74"/>
    <w:rsid w:val="00E5122C"/>
    <w:rsid w:val="00E5171E"/>
    <w:rsid w:val="00E519EA"/>
    <w:rsid w:val="00E5224B"/>
    <w:rsid w:val="00E52758"/>
    <w:rsid w:val="00E52A35"/>
    <w:rsid w:val="00E53066"/>
    <w:rsid w:val="00E5388D"/>
    <w:rsid w:val="00E540C9"/>
    <w:rsid w:val="00E54395"/>
    <w:rsid w:val="00E544E0"/>
    <w:rsid w:val="00E54719"/>
    <w:rsid w:val="00E54CDC"/>
    <w:rsid w:val="00E550E0"/>
    <w:rsid w:val="00E55392"/>
    <w:rsid w:val="00E55C31"/>
    <w:rsid w:val="00E56559"/>
    <w:rsid w:val="00E572CB"/>
    <w:rsid w:val="00E5784A"/>
    <w:rsid w:val="00E578D3"/>
    <w:rsid w:val="00E57F68"/>
    <w:rsid w:val="00E60D1D"/>
    <w:rsid w:val="00E62023"/>
    <w:rsid w:val="00E620FB"/>
    <w:rsid w:val="00E623DA"/>
    <w:rsid w:val="00E6321A"/>
    <w:rsid w:val="00E63372"/>
    <w:rsid w:val="00E63BE2"/>
    <w:rsid w:val="00E64D84"/>
    <w:rsid w:val="00E65633"/>
    <w:rsid w:val="00E65798"/>
    <w:rsid w:val="00E66ED0"/>
    <w:rsid w:val="00E67335"/>
    <w:rsid w:val="00E70549"/>
    <w:rsid w:val="00E70779"/>
    <w:rsid w:val="00E70C2F"/>
    <w:rsid w:val="00E70DDF"/>
    <w:rsid w:val="00E7112A"/>
    <w:rsid w:val="00E71173"/>
    <w:rsid w:val="00E712B6"/>
    <w:rsid w:val="00E71835"/>
    <w:rsid w:val="00E73B27"/>
    <w:rsid w:val="00E745D9"/>
    <w:rsid w:val="00E746B6"/>
    <w:rsid w:val="00E7471F"/>
    <w:rsid w:val="00E757C1"/>
    <w:rsid w:val="00E75B5D"/>
    <w:rsid w:val="00E761B7"/>
    <w:rsid w:val="00E76C86"/>
    <w:rsid w:val="00E76C9D"/>
    <w:rsid w:val="00E803C9"/>
    <w:rsid w:val="00E80404"/>
    <w:rsid w:val="00E807AC"/>
    <w:rsid w:val="00E810C1"/>
    <w:rsid w:val="00E834B3"/>
    <w:rsid w:val="00E8382E"/>
    <w:rsid w:val="00E84203"/>
    <w:rsid w:val="00E849EB"/>
    <w:rsid w:val="00E858F5"/>
    <w:rsid w:val="00E85B60"/>
    <w:rsid w:val="00E87A14"/>
    <w:rsid w:val="00E900A5"/>
    <w:rsid w:val="00E904AC"/>
    <w:rsid w:val="00E9052E"/>
    <w:rsid w:val="00E9159C"/>
    <w:rsid w:val="00E91D25"/>
    <w:rsid w:val="00E91E4D"/>
    <w:rsid w:val="00E9258D"/>
    <w:rsid w:val="00E93FFF"/>
    <w:rsid w:val="00E94C21"/>
    <w:rsid w:val="00E9502B"/>
    <w:rsid w:val="00E95FF4"/>
    <w:rsid w:val="00E9606F"/>
    <w:rsid w:val="00E96112"/>
    <w:rsid w:val="00E964D5"/>
    <w:rsid w:val="00E970B9"/>
    <w:rsid w:val="00E974A0"/>
    <w:rsid w:val="00E97C3E"/>
    <w:rsid w:val="00EA0631"/>
    <w:rsid w:val="00EA1082"/>
    <w:rsid w:val="00EA1348"/>
    <w:rsid w:val="00EA183F"/>
    <w:rsid w:val="00EA3E8D"/>
    <w:rsid w:val="00EA3ED7"/>
    <w:rsid w:val="00EA3ED9"/>
    <w:rsid w:val="00EA412E"/>
    <w:rsid w:val="00EA4CEA"/>
    <w:rsid w:val="00EA4D76"/>
    <w:rsid w:val="00EA70EA"/>
    <w:rsid w:val="00EA75C2"/>
    <w:rsid w:val="00EB0083"/>
    <w:rsid w:val="00EB03B8"/>
    <w:rsid w:val="00EB04A3"/>
    <w:rsid w:val="00EB07B6"/>
    <w:rsid w:val="00EB0B95"/>
    <w:rsid w:val="00EB1398"/>
    <w:rsid w:val="00EB1A7C"/>
    <w:rsid w:val="00EB1D07"/>
    <w:rsid w:val="00EB20C9"/>
    <w:rsid w:val="00EB2652"/>
    <w:rsid w:val="00EB2B6E"/>
    <w:rsid w:val="00EB2E0F"/>
    <w:rsid w:val="00EB2FF1"/>
    <w:rsid w:val="00EB3331"/>
    <w:rsid w:val="00EB3878"/>
    <w:rsid w:val="00EB3D2B"/>
    <w:rsid w:val="00EB4BA9"/>
    <w:rsid w:val="00EB4C6E"/>
    <w:rsid w:val="00EB4DD7"/>
    <w:rsid w:val="00EB55D7"/>
    <w:rsid w:val="00EB5BE4"/>
    <w:rsid w:val="00EB64A3"/>
    <w:rsid w:val="00EB6557"/>
    <w:rsid w:val="00EB6575"/>
    <w:rsid w:val="00EC02AE"/>
    <w:rsid w:val="00EC03B1"/>
    <w:rsid w:val="00EC055A"/>
    <w:rsid w:val="00EC07A5"/>
    <w:rsid w:val="00EC14DE"/>
    <w:rsid w:val="00EC152A"/>
    <w:rsid w:val="00EC2F52"/>
    <w:rsid w:val="00EC31C2"/>
    <w:rsid w:val="00EC4086"/>
    <w:rsid w:val="00EC49CC"/>
    <w:rsid w:val="00EC5044"/>
    <w:rsid w:val="00EC5C61"/>
    <w:rsid w:val="00EC63E7"/>
    <w:rsid w:val="00EC6707"/>
    <w:rsid w:val="00EC68E0"/>
    <w:rsid w:val="00EC7D14"/>
    <w:rsid w:val="00ED050A"/>
    <w:rsid w:val="00ED0A05"/>
    <w:rsid w:val="00ED0F9E"/>
    <w:rsid w:val="00ED18B8"/>
    <w:rsid w:val="00ED29E5"/>
    <w:rsid w:val="00ED2E81"/>
    <w:rsid w:val="00ED3885"/>
    <w:rsid w:val="00ED3D24"/>
    <w:rsid w:val="00ED3DA8"/>
    <w:rsid w:val="00ED3F9C"/>
    <w:rsid w:val="00ED42C2"/>
    <w:rsid w:val="00ED4D62"/>
    <w:rsid w:val="00ED5ED5"/>
    <w:rsid w:val="00ED6055"/>
    <w:rsid w:val="00ED6787"/>
    <w:rsid w:val="00ED719A"/>
    <w:rsid w:val="00ED7326"/>
    <w:rsid w:val="00ED76F9"/>
    <w:rsid w:val="00ED786B"/>
    <w:rsid w:val="00ED7DA3"/>
    <w:rsid w:val="00EE2759"/>
    <w:rsid w:val="00EE3730"/>
    <w:rsid w:val="00EE3D24"/>
    <w:rsid w:val="00EE44A6"/>
    <w:rsid w:val="00EE4A37"/>
    <w:rsid w:val="00EE4AA2"/>
    <w:rsid w:val="00EE504B"/>
    <w:rsid w:val="00EE59F5"/>
    <w:rsid w:val="00EE6383"/>
    <w:rsid w:val="00EE68CA"/>
    <w:rsid w:val="00EE70C8"/>
    <w:rsid w:val="00EE7294"/>
    <w:rsid w:val="00EE78DA"/>
    <w:rsid w:val="00EE78FF"/>
    <w:rsid w:val="00EF0944"/>
    <w:rsid w:val="00EF0EA1"/>
    <w:rsid w:val="00EF11A1"/>
    <w:rsid w:val="00EF17DD"/>
    <w:rsid w:val="00EF20DE"/>
    <w:rsid w:val="00EF3F56"/>
    <w:rsid w:val="00EF4A51"/>
    <w:rsid w:val="00EF512D"/>
    <w:rsid w:val="00EF623F"/>
    <w:rsid w:val="00EF6330"/>
    <w:rsid w:val="00EF67F7"/>
    <w:rsid w:val="00EF691D"/>
    <w:rsid w:val="00EF6933"/>
    <w:rsid w:val="00EF6BB7"/>
    <w:rsid w:val="00EF70E5"/>
    <w:rsid w:val="00EF7700"/>
    <w:rsid w:val="00EF77A0"/>
    <w:rsid w:val="00F0044B"/>
    <w:rsid w:val="00F00EB1"/>
    <w:rsid w:val="00F00F36"/>
    <w:rsid w:val="00F01831"/>
    <w:rsid w:val="00F01B4F"/>
    <w:rsid w:val="00F01D02"/>
    <w:rsid w:val="00F02182"/>
    <w:rsid w:val="00F02A89"/>
    <w:rsid w:val="00F02AB6"/>
    <w:rsid w:val="00F032EB"/>
    <w:rsid w:val="00F03C2A"/>
    <w:rsid w:val="00F042A1"/>
    <w:rsid w:val="00F04DFE"/>
    <w:rsid w:val="00F05576"/>
    <w:rsid w:val="00F05C30"/>
    <w:rsid w:val="00F0610A"/>
    <w:rsid w:val="00F061B0"/>
    <w:rsid w:val="00F06756"/>
    <w:rsid w:val="00F06945"/>
    <w:rsid w:val="00F06EDD"/>
    <w:rsid w:val="00F0745D"/>
    <w:rsid w:val="00F07E77"/>
    <w:rsid w:val="00F10114"/>
    <w:rsid w:val="00F10756"/>
    <w:rsid w:val="00F10C4C"/>
    <w:rsid w:val="00F11076"/>
    <w:rsid w:val="00F116D5"/>
    <w:rsid w:val="00F122AB"/>
    <w:rsid w:val="00F12778"/>
    <w:rsid w:val="00F1331A"/>
    <w:rsid w:val="00F13C1E"/>
    <w:rsid w:val="00F147A3"/>
    <w:rsid w:val="00F14DEF"/>
    <w:rsid w:val="00F15511"/>
    <w:rsid w:val="00F157F2"/>
    <w:rsid w:val="00F16E3B"/>
    <w:rsid w:val="00F174F8"/>
    <w:rsid w:val="00F20B2C"/>
    <w:rsid w:val="00F220BF"/>
    <w:rsid w:val="00F22233"/>
    <w:rsid w:val="00F2274F"/>
    <w:rsid w:val="00F2358C"/>
    <w:rsid w:val="00F23A43"/>
    <w:rsid w:val="00F2436E"/>
    <w:rsid w:val="00F24827"/>
    <w:rsid w:val="00F250B2"/>
    <w:rsid w:val="00F26181"/>
    <w:rsid w:val="00F265BD"/>
    <w:rsid w:val="00F26F20"/>
    <w:rsid w:val="00F272A1"/>
    <w:rsid w:val="00F27343"/>
    <w:rsid w:val="00F27681"/>
    <w:rsid w:val="00F27F6C"/>
    <w:rsid w:val="00F30DB4"/>
    <w:rsid w:val="00F3211D"/>
    <w:rsid w:val="00F322BD"/>
    <w:rsid w:val="00F32477"/>
    <w:rsid w:val="00F324D0"/>
    <w:rsid w:val="00F3264C"/>
    <w:rsid w:val="00F32F3C"/>
    <w:rsid w:val="00F33479"/>
    <w:rsid w:val="00F33FC6"/>
    <w:rsid w:val="00F3402B"/>
    <w:rsid w:val="00F34ED8"/>
    <w:rsid w:val="00F3528C"/>
    <w:rsid w:val="00F35B3D"/>
    <w:rsid w:val="00F36320"/>
    <w:rsid w:val="00F3672C"/>
    <w:rsid w:val="00F36839"/>
    <w:rsid w:val="00F416A8"/>
    <w:rsid w:val="00F41902"/>
    <w:rsid w:val="00F4318A"/>
    <w:rsid w:val="00F44535"/>
    <w:rsid w:val="00F45576"/>
    <w:rsid w:val="00F45A9F"/>
    <w:rsid w:val="00F45F8D"/>
    <w:rsid w:val="00F45FE3"/>
    <w:rsid w:val="00F47E30"/>
    <w:rsid w:val="00F503D4"/>
    <w:rsid w:val="00F51D0D"/>
    <w:rsid w:val="00F52186"/>
    <w:rsid w:val="00F52238"/>
    <w:rsid w:val="00F52BF3"/>
    <w:rsid w:val="00F52D1B"/>
    <w:rsid w:val="00F53C0C"/>
    <w:rsid w:val="00F54071"/>
    <w:rsid w:val="00F547C8"/>
    <w:rsid w:val="00F547F7"/>
    <w:rsid w:val="00F549E1"/>
    <w:rsid w:val="00F5550B"/>
    <w:rsid w:val="00F556FB"/>
    <w:rsid w:val="00F561FC"/>
    <w:rsid w:val="00F569CF"/>
    <w:rsid w:val="00F56CE4"/>
    <w:rsid w:val="00F56FE0"/>
    <w:rsid w:val="00F574F8"/>
    <w:rsid w:val="00F6096D"/>
    <w:rsid w:val="00F60C95"/>
    <w:rsid w:val="00F61CD1"/>
    <w:rsid w:val="00F624DA"/>
    <w:rsid w:val="00F6584E"/>
    <w:rsid w:val="00F65FD0"/>
    <w:rsid w:val="00F662D4"/>
    <w:rsid w:val="00F66353"/>
    <w:rsid w:val="00F66780"/>
    <w:rsid w:val="00F667EA"/>
    <w:rsid w:val="00F66DCB"/>
    <w:rsid w:val="00F6743B"/>
    <w:rsid w:val="00F67A3F"/>
    <w:rsid w:val="00F67AA5"/>
    <w:rsid w:val="00F67CC1"/>
    <w:rsid w:val="00F7067F"/>
    <w:rsid w:val="00F70D49"/>
    <w:rsid w:val="00F710BF"/>
    <w:rsid w:val="00F717F6"/>
    <w:rsid w:val="00F7251E"/>
    <w:rsid w:val="00F72598"/>
    <w:rsid w:val="00F74AB8"/>
    <w:rsid w:val="00F74AD3"/>
    <w:rsid w:val="00F74EC5"/>
    <w:rsid w:val="00F7517D"/>
    <w:rsid w:val="00F75923"/>
    <w:rsid w:val="00F7617A"/>
    <w:rsid w:val="00F76DF5"/>
    <w:rsid w:val="00F7764E"/>
    <w:rsid w:val="00F805A1"/>
    <w:rsid w:val="00F80E48"/>
    <w:rsid w:val="00F81BDA"/>
    <w:rsid w:val="00F82072"/>
    <w:rsid w:val="00F82D03"/>
    <w:rsid w:val="00F8302C"/>
    <w:rsid w:val="00F8315A"/>
    <w:rsid w:val="00F831D7"/>
    <w:rsid w:val="00F83252"/>
    <w:rsid w:val="00F8334E"/>
    <w:rsid w:val="00F84316"/>
    <w:rsid w:val="00F844B4"/>
    <w:rsid w:val="00F8475A"/>
    <w:rsid w:val="00F8548A"/>
    <w:rsid w:val="00F8554A"/>
    <w:rsid w:val="00F861E6"/>
    <w:rsid w:val="00F8670D"/>
    <w:rsid w:val="00F8714B"/>
    <w:rsid w:val="00F87918"/>
    <w:rsid w:val="00F87BBB"/>
    <w:rsid w:val="00F91052"/>
    <w:rsid w:val="00F914EF"/>
    <w:rsid w:val="00F9158D"/>
    <w:rsid w:val="00F91B86"/>
    <w:rsid w:val="00F922F4"/>
    <w:rsid w:val="00F929E1"/>
    <w:rsid w:val="00F934C3"/>
    <w:rsid w:val="00F943FE"/>
    <w:rsid w:val="00F94E53"/>
    <w:rsid w:val="00F94F89"/>
    <w:rsid w:val="00F953DB"/>
    <w:rsid w:val="00F95ADE"/>
    <w:rsid w:val="00F9706F"/>
    <w:rsid w:val="00F9775F"/>
    <w:rsid w:val="00FA0875"/>
    <w:rsid w:val="00FA0BC9"/>
    <w:rsid w:val="00FA0DAB"/>
    <w:rsid w:val="00FA0F3B"/>
    <w:rsid w:val="00FA17B5"/>
    <w:rsid w:val="00FA21B7"/>
    <w:rsid w:val="00FA2582"/>
    <w:rsid w:val="00FA2CC2"/>
    <w:rsid w:val="00FA2D73"/>
    <w:rsid w:val="00FA314B"/>
    <w:rsid w:val="00FA3462"/>
    <w:rsid w:val="00FA396E"/>
    <w:rsid w:val="00FA3A7C"/>
    <w:rsid w:val="00FA3BDD"/>
    <w:rsid w:val="00FA4CD6"/>
    <w:rsid w:val="00FA501D"/>
    <w:rsid w:val="00FA61D5"/>
    <w:rsid w:val="00FA67C9"/>
    <w:rsid w:val="00FA69B2"/>
    <w:rsid w:val="00FA6C8D"/>
    <w:rsid w:val="00FA74AE"/>
    <w:rsid w:val="00FA79F5"/>
    <w:rsid w:val="00FB0395"/>
    <w:rsid w:val="00FB0FB8"/>
    <w:rsid w:val="00FB11CF"/>
    <w:rsid w:val="00FB187F"/>
    <w:rsid w:val="00FB214C"/>
    <w:rsid w:val="00FB2271"/>
    <w:rsid w:val="00FB2794"/>
    <w:rsid w:val="00FB2D69"/>
    <w:rsid w:val="00FB2F0F"/>
    <w:rsid w:val="00FB33B8"/>
    <w:rsid w:val="00FB37FC"/>
    <w:rsid w:val="00FB484D"/>
    <w:rsid w:val="00FB7F58"/>
    <w:rsid w:val="00FC0333"/>
    <w:rsid w:val="00FC1AF8"/>
    <w:rsid w:val="00FC2A7A"/>
    <w:rsid w:val="00FC3AAB"/>
    <w:rsid w:val="00FC3C8E"/>
    <w:rsid w:val="00FC3ED8"/>
    <w:rsid w:val="00FC4B13"/>
    <w:rsid w:val="00FC563E"/>
    <w:rsid w:val="00FC56B8"/>
    <w:rsid w:val="00FC6F34"/>
    <w:rsid w:val="00FC705E"/>
    <w:rsid w:val="00FC7946"/>
    <w:rsid w:val="00FC7A1E"/>
    <w:rsid w:val="00FD005E"/>
    <w:rsid w:val="00FD13BB"/>
    <w:rsid w:val="00FD18A4"/>
    <w:rsid w:val="00FD2068"/>
    <w:rsid w:val="00FD30D0"/>
    <w:rsid w:val="00FD46C5"/>
    <w:rsid w:val="00FD4D51"/>
    <w:rsid w:val="00FD56EE"/>
    <w:rsid w:val="00FD67BE"/>
    <w:rsid w:val="00FD6A68"/>
    <w:rsid w:val="00FD709A"/>
    <w:rsid w:val="00FD7791"/>
    <w:rsid w:val="00FD77C1"/>
    <w:rsid w:val="00FD7E38"/>
    <w:rsid w:val="00FE0489"/>
    <w:rsid w:val="00FE0FD5"/>
    <w:rsid w:val="00FE123C"/>
    <w:rsid w:val="00FE1AD1"/>
    <w:rsid w:val="00FE1F64"/>
    <w:rsid w:val="00FE2235"/>
    <w:rsid w:val="00FE2889"/>
    <w:rsid w:val="00FE31BE"/>
    <w:rsid w:val="00FE41A7"/>
    <w:rsid w:val="00FE4588"/>
    <w:rsid w:val="00FE4B8A"/>
    <w:rsid w:val="00FE53CD"/>
    <w:rsid w:val="00FE5683"/>
    <w:rsid w:val="00FE596A"/>
    <w:rsid w:val="00FE5BC4"/>
    <w:rsid w:val="00FE5C18"/>
    <w:rsid w:val="00FE65C4"/>
    <w:rsid w:val="00FE6EF7"/>
    <w:rsid w:val="00FE73C9"/>
    <w:rsid w:val="00FE7425"/>
    <w:rsid w:val="00FE7C31"/>
    <w:rsid w:val="00FF1614"/>
    <w:rsid w:val="00FF161A"/>
    <w:rsid w:val="00FF178E"/>
    <w:rsid w:val="00FF1795"/>
    <w:rsid w:val="00FF221F"/>
    <w:rsid w:val="00FF2344"/>
    <w:rsid w:val="00FF24BA"/>
    <w:rsid w:val="00FF30FD"/>
    <w:rsid w:val="00FF38EA"/>
    <w:rsid w:val="00FF3AAF"/>
    <w:rsid w:val="00FF3BC8"/>
    <w:rsid w:val="00FF447D"/>
    <w:rsid w:val="00FF44A7"/>
    <w:rsid w:val="00FF521A"/>
    <w:rsid w:val="00FF5EDF"/>
    <w:rsid w:val="00FF6080"/>
    <w:rsid w:val="00FF6DBA"/>
    <w:rsid w:val="00FF7581"/>
    <w:rsid w:val="00FF7E5E"/>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E56B7B"/>
  <w15:chartTrackingRefBased/>
  <w15:docId w15:val="{B93F296A-A989-432E-AC1E-9D1BDA6C20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before="120" w:after="120"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DE4421"/>
  </w:style>
  <w:style w:type="paragraph" w:styleId="Heading1">
    <w:name w:val="heading 1"/>
    <w:basedOn w:val="Normal"/>
    <w:next w:val="Normal"/>
    <w:link w:val="Heading1Char"/>
    <w:uiPriority w:val="9"/>
    <w:qFormat/>
    <w:rsid w:val="00212E42"/>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212E42"/>
    <w:pPr>
      <w:keepNext/>
      <w:keepLines/>
      <w:spacing w:before="40" w:after="0"/>
      <w:outlineLvl w:val="1"/>
    </w:pPr>
    <w:rPr>
      <w:rFonts w:asciiTheme="majorHAnsi" w:eastAsiaTheme="majorEastAsia" w:hAnsiTheme="majorHAnsi" w:cstheme="majorBidi"/>
      <w:color w:val="2E74B5" w:themeColor="accent1" w:themeShade="BF"/>
      <w:sz w:val="26"/>
      <w:szCs w:val="26"/>
    </w:rPr>
  </w:style>
  <w:style w:type="paragraph" w:styleId="Heading3">
    <w:name w:val="heading 3"/>
    <w:basedOn w:val="Normal"/>
    <w:next w:val="Normal"/>
    <w:link w:val="Heading3Char"/>
    <w:uiPriority w:val="9"/>
    <w:unhideWhenUsed/>
    <w:qFormat/>
    <w:rsid w:val="00212E42"/>
    <w:pPr>
      <w:keepNext/>
      <w:keepLines/>
      <w:spacing w:before="40" w:after="0"/>
      <w:outlineLvl w:val="2"/>
    </w:pPr>
    <w:rPr>
      <w:rFonts w:asciiTheme="majorHAnsi" w:eastAsiaTheme="majorEastAsia" w:hAnsiTheme="majorHAnsi" w:cstheme="majorBidi"/>
      <w:color w:val="1F4D78" w:themeColor="accent1" w:themeShade="7F"/>
      <w:sz w:val="24"/>
      <w:szCs w:val="24"/>
    </w:rPr>
  </w:style>
  <w:style w:type="paragraph" w:styleId="Heading4">
    <w:name w:val="heading 4"/>
    <w:basedOn w:val="Normal"/>
    <w:next w:val="Normal"/>
    <w:link w:val="Heading4Char"/>
    <w:uiPriority w:val="9"/>
    <w:unhideWhenUsed/>
    <w:qFormat/>
    <w:rsid w:val="00212E42"/>
    <w:pPr>
      <w:keepNext/>
      <w:keepLines/>
      <w:spacing w:before="40" w:after="0" w:line="276" w:lineRule="auto"/>
      <w:outlineLvl w:val="3"/>
    </w:pPr>
    <w:rPr>
      <w:rFonts w:asciiTheme="majorHAnsi" w:eastAsiaTheme="majorEastAsia" w:hAnsiTheme="majorHAnsi" w:cstheme="majorBidi"/>
      <w:i/>
      <w:iCs/>
      <w:color w:val="2E74B5" w:themeColor="accent1" w:themeShade="BF"/>
    </w:rPr>
  </w:style>
  <w:style w:type="paragraph" w:styleId="Heading5">
    <w:name w:val="heading 5"/>
    <w:basedOn w:val="Normal"/>
    <w:next w:val="Normal"/>
    <w:link w:val="Heading5Char"/>
    <w:uiPriority w:val="9"/>
    <w:unhideWhenUsed/>
    <w:qFormat/>
    <w:rsid w:val="00212E42"/>
    <w:pPr>
      <w:keepNext/>
      <w:keepLines/>
      <w:spacing w:before="40" w:after="0"/>
      <w:outlineLvl w:val="4"/>
    </w:pPr>
    <w:rPr>
      <w:rFonts w:asciiTheme="majorHAnsi" w:eastAsiaTheme="majorEastAsia" w:hAnsiTheme="majorHAnsi" w:cstheme="majorBidi"/>
      <w:color w:val="2E74B5" w:themeColor="accent1" w:themeShade="BF"/>
    </w:rPr>
  </w:style>
  <w:style w:type="paragraph" w:styleId="Heading6">
    <w:name w:val="heading 6"/>
    <w:basedOn w:val="Normal"/>
    <w:next w:val="Normal"/>
    <w:link w:val="Heading6Char"/>
    <w:uiPriority w:val="9"/>
    <w:unhideWhenUsed/>
    <w:qFormat/>
    <w:rsid w:val="0049100B"/>
    <w:pPr>
      <w:keepNext/>
      <w:keepLines/>
      <w:spacing w:before="40" w:after="0"/>
      <w:outlineLvl w:val="5"/>
    </w:pPr>
    <w:rPr>
      <w:rFonts w:asciiTheme="majorHAnsi" w:eastAsiaTheme="majorEastAsia" w:hAnsiTheme="majorHAnsi" w:cstheme="majorBidi"/>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212E42"/>
    <w:rPr>
      <w:rFonts w:asciiTheme="majorHAnsi" w:eastAsiaTheme="majorEastAsia" w:hAnsiTheme="majorHAnsi" w:cstheme="majorBidi"/>
      <w:color w:val="2E74B5" w:themeColor="accent1" w:themeShade="BF"/>
      <w:sz w:val="32"/>
      <w:szCs w:val="32"/>
    </w:rPr>
  </w:style>
  <w:style w:type="character" w:customStyle="1" w:styleId="Heading2Char">
    <w:name w:val="Heading 2 Char"/>
    <w:basedOn w:val="DefaultParagraphFont"/>
    <w:link w:val="Heading2"/>
    <w:uiPriority w:val="9"/>
    <w:rsid w:val="00212E42"/>
    <w:rPr>
      <w:rFonts w:asciiTheme="majorHAnsi" w:eastAsiaTheme="majorEastAsia" w:hAnsiTheme="majorHAnsi" w:cstheme="majorBidi"/>
      <w:color w:val="2E74B5" w:themeColor="accent1" w:themeShade="BF"/>
      <w:sz w:val="26"/>
      <w:szCs w:val="26"/>
    </w:rPr>
  </w:style>
  <w:style w:type="character" w:customStyle="1" w:styleId="Heading3Char">
    <w:name w:val="Heading 3 Char"/>
    <w:basedOn w:val="DefaultParagraphFont"/>
    <w:link w:val="Heading3"/>
    <w:uiPriority w:val="9"/>
    <w:rsid w:val="00212E42"/>
    <w:rPr>
      <w:rFonts w:asciiTheme="majorHAnsi" w:eastAsiaTheme="majorEastAsia" w:hAnsiTheme="majorHAnsi" w:cstheme="majorBidi"/>
      <w:color w:val="1F4D78" w:themeColor="accent1" w:themeShade="7F"/>
      <w:sz w:val="24"/>
      <w:szCs w:val="24"/>
    </w:rPr>
  </w:style>
  <w:style w:type="character" w:customStyle="1" w:styleId="Heading4Char">
    <w:name w:val="Heading 4 Char"/>
    <w:basedOn w:val="DefaultParagraphFont"/>
    <w:link w:val="Heading4"/>
    <w:uiPriority w:val="9"/>
    <w:rsid w:val="00212E42"/>
    <w:rPr>
      <w:rFonts w:asciiTheme="majorHAnsi" w:eastAsiaTheme="majorEastAsia" w:hAnsiTheme="majorHAnsi" w:cstheme="majorBidi"/>
      <w:i/>
      <w:iCs/>
      <w:color w:val="2E74B5" w:themeColor="accent1" w:themeShade="BF"/>
    </w:rPr>
  </w:style>
  <w:style w:type="character" w:customStyle="1" w:styleId="Heading5Char">
    <w:name w:val="Heading 5 Char"/>
    <w:basedOn w:val="DefaultParagraphFont"/>
    <w:link w:val="Heading5"/>
    <w:uiPriority w:val="9"/>
    <w:rsid w:val="00212E42"/>
    <w:rPr>
      <w:rFonts w:asciiTheme="majorHAnsi" w:eastAsiaTheme="majorEastAsia" w:hAnsiTheme="majorHAnsi" w:cstheme="majorBidi"/>
      <w:color w:val="2E74B5" w:themeColor="accent1" w:themeShade="BF"/>
    </w:rPr>
  </w:style>
  <w:style w:type="paragraph" w:styleId="ListParagraph">
    <w:name w:val="List Paragraph"/>
    <w:basedOn w:val="Normal"/>
    <w:uiPriority w:val="34"/>
    <w:qFormat/>
    <w:rsid w:val="00212E42"/>
    <w:pPr>
      <w:ind w:left="720"/>
      <w:contextualSpacing/>
    </w:pPr>
  </w:style>
  <w:style w:type="paragraph" w:styleId="NoSpacing">
    <w:name w:val="No Spacing"/>
    <w:link w:val="NoSpacingChar"/>
    <w:uiPriority w:val="1"/>
    <w:qFormat/>
    <w:rsid w:val="00212E42"/>
    <w:pPr>
      <w:spacing w:after="0" w:line="240" w:lineRule="auto"/>
    </w:pPr>
    <w:rPr>
      <w:rFonts w:eastAsiaTheme="minorEastAsia"/>
    </w:rPr>
  </w:style>
  <w:style w:type="character" w:customStyle="1" w:styleId="NoSpacingChar">
    <w:name w:val="No Spacing Char"/>
    <w:basedOn w:val="DefaultParagraphFont"/>
    <w:link w:val="NoSpacing"/>
    <w:uiPriority w:val="1"/>
    <w:rsid w:val="00212E42"/>
    <w:rPr>
      <w:rFonts w:eastAsiaTheme="minorEastAsia"/>
    </w:rPr>
  </w:style>
  <w:style w:type="paragraph" w:styleId="Header">
    <w:name w:val="header"/>
    <w:basedOn w:val="Normal"/>
    <w:link w:val="HeaderChar"/>
    <w:uiPriority w:val="99"/>
    <w:unhideWhenUsed/>
    <w:rsid w:val="00212E42"/>
    <w:pPr>
      <w:tabs>
        <w:tab w:val="center" w:pos="4680"/>
        <w:tab w:val="right" w:pos="9360"/>
      </w:tabs>
      <w:spacing w:after="0" w:line="240" w:lineRule="auto"/>
    </w:pPr>
  </w:style>
  <w:style w:type="character" w:customStyle="1" w:styleId="HeaderChar">
    <w:name w:val="Header Char"/>
    <w:basedOn w:val="DefaultParagraphFont"/>
    <w:link w:val="Header"/>
    <w:uiPriority w:val="99"/>
    <w:rsid w:val="00212E42"/>
  </w:style>
  <w:style w:type="paragraph" w:styleId="Footer">
    <w:name w:val="footer"/>
    <w:basedOn w:val="Normal"/>
    <w:link w:val="FooterChar"/>
    <w:uiPriority w:val="99"/>
    <w:unhideWhenUsed/>
    <w:rsid w:val="00212E42"/>
    <w:pPr>
      <w:tabs>
        <w:tab w:val="center" w:pos="4680"/>
        <w:tab w:val="right" w:pos="9360"/>
      </w:tabs>
      <w:spacing w:after="0" w:line="240" w:lineRule="auto"/>
    </w:pPr>
  </w:style>
  <w:style w:type="character" w:customStyle="1" w:styleId="FooterChar">
    <w:name w:val="Footer Char"/>
    <w:basedOn w:val="DefaultParagraphFont"/>
    <w:link w:val="Footer"/>
    <w:uiPriority w:val="99"/>
    <w:rsid w:val="00212E42"/>
  </w:style>
  <w:style w:type="table" w:customStyle="1" w:styleId="TableGrid">
    <w:name w:val="TableGrid"/>
    <w:rsid w:val="00212E42"/>
    <w:pPr>
      <w:spacing w:after="0" w:line="240" w:lineRule="auto"/>
    </w:pPr>
    <w:rPr>
      <w:rFonts w:eastAsia="Times New Roman"/>
    </w:rPr>
    <w:tblPr>
      <w:tblCellMar>
        <w:top w:w="0" w:type="dxa"/>
        <w:left w:w="0" w:type="dxa"/>
        <w:bottom w:w="0" w:type="dxa"/>
        <w:right w:w="0" w:type="dxa"/>
      </w:tblCellMar>
    </w:tblPr>
  </w:style>
  <w:style w:type="paragraph" w:styleId="Bibliography">
    <w:name w:val="Bibliography"/>
    <w:basedOn w:val="Normal"/>
    <w:next w:val="Normal"/>
    <w:uiPriority w:val="37"/>
    <w:unhideWhenUsed/>
    <w:rsid w:val="00212E42"/>
  </w:style>
  <w:style w:type="paragraph" w:styleId="TOCHeading">
    <w:name w:val="TOC Heading"/>
    <w:basedOn w:val="Heading1"/>
    <w:next w:val="Normal"/>
    <w:uiPriority w:val="39"/>
    <w:unhideWhenUsed/>
    <w:qFormat/>
    <w:rsid w:val="00212E42"/>
    <w:pPr>
      <w:outlineLvl w:val="9"/>
    </w:pPr>
  </w:style>
  <w:style w:type="paragraph" w:styleId="TOC1">
    <w:name w:val="toc 1"/>
    <w:basedOn w:val="Normal"/>
    <w:next w:val="Normal"/>
    <w:autoRedefine/>
    <w:uiPriority w:val="39"/>
    <w:unhideWhenUsed/>
    <w:rsid w:val="00A94626"/>
    <w:rPr>
      <w:rFonts w:ascii="Times New Roman" w:hAnsi="Times New Roman"/>
      <w:sz w:val="24"/>
    </w:rPr>
  </w:style>
  <w:style w:type="paragraph" w:styleId="TOC2">
    <w:name w:val="toc 2"/>
    <w:basedOn w:val="Normal"/>
    <w:next w:val="Normal"/>
    <w:autoRedefine/>
    <w:uiPriority w:val="39"/>
    <w:unhideWhenUsed/>
    <w:rsid w:val="00212E42"/>
    <w:pPr>
      <w:ind w:left="220"/>
    </w:pPr>
  </w:style>
  <w:style w:type="paragraph" w:styleId="TOC3">
    <w:name w:val="toc 3"/>
    <w:basedOn w:val="Normal"/>
    <w:next w:val="Normal"/>
    <w:autoRedefine/>
    <w:uiPriority w:val="39"/>
    <w:unhideWhenUsed/>
    <w:rsid w:val="00212E42"/>
    <w:pPr>
      <w:ind w:left="440"/>
    </w:pPr>
  </w:style>
  <w:style w:type="character" w:styleId="Hyperlink">
    <w:name w:val="Hyperlink"/>
    <w:basedOn w:val="DefaultParagraphFont"/>
    <w:uiPriority w:val="99"/>
    <w:unhideWhenUsed/>
    <w:rsid w:val="00212E42"/>
    <w:rPr>
      <w:color w:val="0563C1" w:themeColor="hyperlink"/>
      <w:u w:val="single"/>
    </w:rPr>
  </w:style>
  <w:style w:type="paragraph" w:styleId="Caption">
    <w:name w:val="caption"/>
    <w:basedOn w:val="Normal"/>
    <w:next w:val="Normal"/>
    <w:link w:val="CaptionChar"/>
    <w:uiPriority w:val="35"/>
    <w:unhideWhenUsed/>
    <w:qFormat/>
    <w:rsid w:val="00212E42"/>
    <w:pPr>
      <w:spacing w:after="200" w:line="240" w:lineRule="auto"/>
    </w:pPr>
    <w:rPr>
      <w:i/>
      <w:iCs/>
      <w:color w:val="44546A" w:themeColor="text2"/>
      <w:sz w:val="18"/>
      <w:szCs w:val="18"/>
    </w:rPr>
  </w:style>
  <w:style w:type="table" w:styleId="TableGrid0">
    <w:name w:val="Table Grid"/>
    <w:basedOn w:val="TableNormal"/>
    <w:uiPriority w:val="39"/>
    <w:rsid w:val="00212E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ableofFigures">
    <w:name w:val="table of figures"/>
    <w:basedOn w:val="Normal"/>
    <w:next w:val="Normal"/>
    <w:uiPriority w:val="99"/>
    <w:unhideWhenUsed/>
    <w:rsid w:val="00212E42"/>
    <w:pPr>
      <w:spacing w:after="0"/>
    </w:pPr>
  </w:style>
  <w:style w:type="character" w:styleId="PlaceholderText">
    <w:name w:val="Placeholder Text"/>
    <w:basedOn w:val="DefaultParagraphFont"/>
    <w:uiPriority w:val="99"/>
    <w:semiHidden/>
    <w:rsid w:val="00212E42"/>
    <w:rPr>
      <w:color w:val="808080"/>
    </w:rPr>
  </w:style>
  <w:style w:type="table" w:customStyle="1" w:styleId="TableGrid1">
    <w:name w:val="Table Grid1"/>
    <w:basedOn w:val="TableNormal"/>
    <w:next w:val="TableGrid0"/>
    <w:uiPriority w:val="39"/>
    <w:rsid w:val="00212E42"/>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FollowedHyperlink">
    <w:name w:val="FollowedHyperlink"/>
    <w:basedOn w:val="DefaultParagraphFont"/>
    <w:uiPriority w:val="99"/>
    <w:semiHidden/>
    <w:unhideWhenUsed/>
    <w:rsid w:val="00212E42"/>
    <w:rPr>
      <w:color w:val="954F72" w:themeColor="followedHyperlink"/>
      <w:u w:val="single"/>
    </w:rPr>
  </w:style>
  <w:style w:type="paragraph" w:styleId="TOC4">
    <w:name w:val="toc 4"/>
    <w:basedOn w:val="Normal"/>
    <w:next w:val="Normal"/>
    <w:autoRedefine/>
    <w:uiPriority w:val="39"/>
    <w:unhideWhenUsed/>
    <w:rsid w:val="00212E42"/>
    <w:pPr>
      <w:tabs>
        <w:tab w:val="right" w:leader="dot" w:pos="9350"/>
      </w:tabs>
      <w:ind w:left="440"/>
    </w:pPr>
  </w:style>
  <w:style w:type="paragraph" w:styleId="BalloonText">
    <w:name w:val="Balloon Text"/>
    <w:basedOn w:val="Normal"/>
    <w:link w:val="BalloonTextChar"/>
    <w:uiPriority w:val="99"/>
    <w:semiHidden/>
    <w:unhideWhenUsed/>
    <w:rsid w:val="00A405C2"/>
    <w:pPr>
      <w:spacing w:before="0"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405C2"/>
    <w:rPr>
      <w:rFonts w:ascii="Segoe UI" w:hAnsi="Segoe UI" w:cs="Segoe UI"/>
      <w:sz w:val="18"/>
      <w:szCs w:val="18"/>
    </w:rPr>
  </w:style>
  <w:style w:type="table" w:customStyle="1" w:styleId="GridTable4-Accent51">
    <w:name w:val="Grid Table 4 - Accent 51"/>
    <w:basedOn w:val="TableNormal"/>
    <w:uiPriority w:val="49"/>
    <w:rsid w:val="008D62D9"/>
    <w:pPr>
      <w:spacing w:before="0" w:after="0" w:line="240" w:lineRule="auto"/>
      <w:jc w:val="left"/>
    </w:pPr>
    <w:rPr>
      <w:rFonts w:ascii="Calibri" w:eastAsia="Calibri" w:hAnsi="Calibri" w:cs="Times New Roman"/>
      <w:sz w:val="20"/>
      <w:szCs w:val="20"/>
    </w:rPr>
    <w:tblPr>
      <w:tblBorders>
        <w:top w:val="single" w:sz="4" w:space="0" w:color="92CDDC"/>
        <w:left w:val="single" w:sz="4" w:space="0" w:color="92CDDC"/>
        <w:bottom w:val="single" w:sz="4" w:space="0" w:color="92CDDC"/>
        <w:right w:val="single" w:sz="4" w:space="0" w:color="92CDDC"/>
        <w:insideH w:val="single" w:sz="4" w:space="0" w:color="92CDDC"/>
        <w:insideV w:val="single" w:sz="4" w:space="0" w:color="92CDDC"/>
      </w:tblBorders>
    </w:tblPr>
    <w:tblStylePr w:type="firstRow">
      <w:rPr>
        <w:b/>
        <w:bCs/>
        <w:color w:val="FFFFFF"/>
      </w:rPr>
      <w:tblPr/>
      <w:tcPr>
        <w:tcBorders>
          <w:top w:val="single" w:sz="4" w:space="0" w:color="4BACC6"/>
          <w:left w:val="single" w:sz="4" w:space="0" w:color="4BACC6"/>
          <w:bottom w:val="single" w:sz="4" w:space="0" w:color="4BACC6"/>
          <w:right w:val="single" w:sz="4" w:space="0" w:color="4BACC6"/>
          <w:insideH w:val="nil"/>
          <w:insideV w:val="nil"/>
        </w:tcBorders>
        <w:shd w:val="clear" w:color="auto" w:fill="4BACC6"/>
      </w:tcPr>
    </w:tblStylePr>
    <w:tblStylePr w:type="lastRow">
      <w:rPr>
        <w:b/>
        <w:bCs/>
      </w:rPr>
      <w:tblPr/>
      <w:tcPr>
        <w:tcBorders>
          <w:top w:val="double" w:sz="4" w:space="0" w:color="4BACC6"/>
        </w:tcBorders>
      </w:tcPr>
    </w:tblStylePr>
    <w:tblStylePr w:type="firstCol">
      <w:rPr>
        <w:b/>
        <w:bCs/>
      </w:rPr>
    </w:tblStylePr>
    <w:tblStylePr w:type="lastCol">
      <w:rPr>
        <w:b/>
        <w:bCs/>
      </w:rPr>
    </w:tblStylePr>
    <w:tblStylePr w:type="band1Vert">
      <w:tblPr/>
      <w:tcPr>
        <w:shd w:val="clear" w:color="auto" w:fill="DAEEF3"/>
      </w:tcPr>
    </w:tblStylePr>
    <w:tblStylePr w:type="band1Horz">
      <w:tblPr/>
      <w:tcPr>
        <w:shd w:val="clear" w:color="auto" w:fill="DAEEF3"/>
      </w:tcPr>
    </w:tblStylePr>
  </w:style>
  <w:style w:type="character" w:customStyle="1" w:styleId="CaptionChar">
    <w:name w:val="Caption Char"/>
    <w:link w:val="Caption"/>
    <w:uiPriority w:val="35"/>
    <w:rsid w:val="008D62D9"/>
    <w:rPr>
      <w:i/>
      <w:iCs/>
      <w:color w:val="44546A" w:themeColor="text2"/>
      <w:sz w:val="18"/>
      <w:szCs w:val="18"/>
    </w:rPr>
  </w:style>
  <w:style w:type="character" w:styleId="UnresolvedMention">
    <w:name w:val="Unresolved Mention"/>
    <w:basedOn w:val="DefaultParagraphFont"/>
    <w:uiPriority w:val="99"/>
    <w:semiHidden/>
    <w:unhideWhenUsed/>
    <w:rsid w:val="008D62D9"/>
    <w:rPr>
      <w:color w:val="605E5C"/>
      <w:shd w:val="clear" w:color="auto" w:fill="E1DFDD"/>
    </w:rPr>
  </w:style>
  <w:style w:type="paragraph" w:styleId="FootnoteText">
    <w:name w:val="footnote text"/>
    <w:basedOn w:val="Normal"/>
    <w:link w:val="FootnoteTextChar"/>
    <w:uiPriority w:val="99"/>
    <w:semiHidden/>
    <w:unhideWhenUsed/>
    <w:rsid w:val="00BB4B3A"/>
    <w:pPr>
      <w:spacing w:before="0" w:after="0" w:line="240" w:lineRule="auto"/>
    </w:pPr>
    <w:rPr>
      <w:sz w:val="20"/>
      <w:szCs w:val="20"/>
    </w:rPr>
  </w:style>
  <w:style w:type="character" w:customStyle="1" w:styleId="FootnoteTextChar">
    <w:name w:val="Footnote Text Char"/>
    <w:basedOn w:val="DefaultParagraphFont"/>
    <w:link w:val="FootnoteText"/>
    <w:uiPriority w:val="99"/>
    <w:semiHidden/>
    <w:rsid w:val="00BB4B3A"/>
    <w:rPr>
      <w:sz w:val="20"/>
      <w:szCs w:val="20"/>
    </w:rPr>
  </w:style>
  <w:style w:type="character" w:styleId="FootnoteReference">
    <w:name w:val="footnote reference"/>
    <w:basedOn w:val="DefaultParagraphFont"/>
    <w:uiPriority w:val="99"/>
    <w:semiHidden/>
    <w:unhideWhenUsed/>
    <w:rsid w:val="00BB4B3A"/>
    <w:rPr>
      <w:vertAlign w:val="superscript"/>
    </w:rPr>
  </w:style>
  <w:style w:type="table" w:customStyle="1" w:styleId="TableGrid2">
    <w:name w:val="Table Grid2"/>
    <w:basedOn w:val="TableNormal"/>
    <w:next w:val="TableGrid0"/>
    <w:uiPriority w:val="39"/>
    <w:rsid w:val="00730094"/>
    <w:pPr>
      <w:spacing w:before="0" w:after="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6Char">
    <w:name w:val="Heading 6 Char"/>
    <w:basedOn w:val="DefaultParagraphFont"/>
    <w:link w:val="Heading6"/>
    <w:uiPriority w:val="9"/>
    <w:rsid w:val="0049100B"/>
    <w:rPr>
      <w:rFonts w:asciiTheme="majorHAnsi" w:eastAsiaTheme="majorEastAsia" w:hAnsiTheme="majorHAnsi" w:cstheme="majorBidi"/>
      <w:color w:val="1F4D78" w:themeColor="accent1" w:themeShade="7F"/>
    </w:rPr>
  </w:style>
  <w:style w:type="paragraph" w:customStyle="1" w:styleId="Default">
    <w:name w:val="Default"/>
    <w:rsid w:val="00A85E3F"/>
    <w:pPr>
      <w:autoSpaceDE w:val="0"/>
      <w:autoSpaceDN w:val="0"/>
      <w:adjustRightInd w:val="0"/>
      <w:spacing w:before="0" w:after="0" w:line="240" w:lineRule="auto"/>
      <w:jc w:val="left"/>
    </w:pPr>
    <w:rPr>
      <w:rFonts w:ascii="Times New Roman" w:hAnsi="Times New Roman" w:cs="Times New Roman"/>
      <w:color w:val="000000"/>
      <w:sz w:val="24"/>
      <w:szCs w:val="24"/>
    </w:rPr>
  </w:style>
  <w:style w:type="paragraph" w:styleId="EndnoteText">
    <w:name w:val="endnote text"/>
    <w:basedOn w:val="Normal"/>
    <w:link w:val="EndnoteTextChar"/>
    <w:uiPriority w:val="99"/>
    <w:semiHidden/>
    <w:unhideWhenUsed/>
    <w:rsid w:val="000B68D6"/>
    <w:pPr>
      <w:spacing w:before="0" w:after="0" w:line="240" w:lineRule="auto"/>
    </w:pPr>
    <w:rPr>
      <w:sz w:val="20"/>
      <w:szCs w:val="20"/>
    </w:rPr>
  </w:style>
  <w:style w:type="character" w:customStyle="1" w:styleId="EndnoteTextChar">
    <w:name w:val="Endnote Text Char"/>
    <w:basedOn w:val="DefaultParagraphFont"/>
    <w:link w:val="EndnoteText"/>
    <w:uiPriority w:val="99"/>
    <w:semiHidden/>
    <w:rsid w:val="000B68D6"/>
    <w:rPr>
      <w:sz w:val="20"/>
      <w:szCs w:val="20"/>
    </w:rPr>
  </w:style>
  <w:style w:type="character" w:styleId="EndnoteReference">
    <w:name w:val="endnote reference"/>
    <w:basedOn w:val="DefaultParagraphFont"/>
    <w:uiPriority w:val="99"/>
    <w:semiHidden/>
    <w:unhideWhenUsed/>
    <w:rsid w:val="000B68D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56901966">
      <w:bodyDiv w:val="1"/>
      <w:marLeft w:val="0"/>
      <w:marRight w:val="0"/>
      <w:marTop w:val="0"/>
      <w:marBottom w:val="0"/>
      <w:divBdr>
        <w:top w:val="none" w:sz="0" w:space="0" w:color="auto"/>
        <w:left w:val="none" w:sz="0" w:space="0" w:color="auto"/>
        <w:bottom w:val="none" w:sz="0" w:space="0" w:color="auto"/>
        <w:right w:val="none" w:sz="0" w:space="0" w:color="auto"/>
      </w:divBdr>
    </w:div>
    <w:div w:id="85469740">
      <w:bodyDiv w:val="1"/>
      <w:marLeft w:val="0"/>
      <w:marRight w:val="0"/>
      <w:marTop w:val="0"/>
      <w:marBottom w:val="0"/>
      <w:divBdr>
        <w:top w:val="none" w:sz="0" w:space="0" w:color="auto"/>
        <w:left w:val="none" w:sz="0" w:space="0" w:color="auto"/>
        <w:bottom w:val="none" w:sz="0" w:space="0" w:color="auto"/>
        <w:right w:val="none" w:sz="0" w:space="0" w:color="auto"/>
      </w:divBdr>
    </w:div>
    <w:div w:id="92022411">
      <w:bodyDiv w:val="1"/>
      <w:marLeft w:val="0"/>
      <w:marRight w:val="0"/>
      <w:marTop w:val="0"/>
      <w:marBottom w:val="0"/>
      <w:divBdr>
        <w:top w:val="none" w:sz="0" w:space="0" w:color="auto"/>
        <w:left w:val="none" w:sz="0" w:space="0" w:color="auto"/>
        <w:bottom w:val="none" w:sz="0" w:space="0" w:color="auto"/>
        <w:right w:val="none" w:sz="0" w:space="0" w:color="auto"/>
      </w:divBdr>
    </w:div>
    <w:div w:id="164519076">
      <w:bodyDiv w:val="1"/>
      <w:marLeft w:val="0"/>
      <w:marRight w:val="0"/>
      <w:marTop w:val="0"/>
      <w:marBottom w:val="0"/>
      <w:divBdr>
        <w:top w:val="none" w:sz="0" w:space="0" w:color="auto"/>
        <w:left w:val="none" w:sz="0" w:space="0" w:color="auto"/>
        <w:bottom w:val="none" w:sz="0" w:space="0" w:color="auto"/>
        <w:right w:val="none" w:sz="0" w:space="0" w:color="auto"/>
      </w:divBdr>
    </w:div>
    <w:div w:id="225186992">
      <w:bodyDiv w:val="1"/>
      <w:marLeft w:val="0"/>
      <w:marRight w:val="0"/>
      <w:marTop w:val="0"/>
      <w:marBottom w:val="0"/>
      <w:divBdr>
        <w:top w:val="none" w:sz="0" w:space="0" w:color="auto"/>
        <w:left w:val="none" w:sz="0" w:space="0" w:color="auto"/>
        <w:bottom w:val="none" w:sz="0" w:space="0" w:color="auto"/>
        <w:right w:val="none" w:sz="0" w:space="0" w:color="auto"/>
      </w:divBdr>
    </w:div>
    <w:div w:id="238563623">
      <w:bodyDiv w:val="1"/>
      <w:marLeft w:val="0"/>
      <w:marRight w:val="0"/>
      <w:marTop w:val="0"/>
      <w:marBottom w:val="0"/>
      <w:divBdr>
        <w:top w:val="none" w:sz="0" w:space="0" w:color="auto"/>
        <w:left w:val="none" w:sz="0" w:space="0" w:color="auto"/>
        <w:bottom w:val="none" w:sz="0" w:space="0" w:color="auto"/>
        <w:right w:val="none" w:sz="0" w:space="0" w:color="auto"/>
      </w:divBdr>
    </w:div>
    <w:div w:id="240867668">
      <w:bodyDiv w:val="1"/>
      <w:marLeft w:val="0"/>
      <w:marRight w:val="0"/>
      <w:marTop w:val="0"/>
      <w:marBottom w:val="0"/>
      <w:divBdr>
        <w:top w:val="none" w:sz="0" w:space="0" w:color="auto"/>
        <w:left w:val="none" w:sz="0" w:space="0" w:color="auto"/>
        <w:bottom w:val="none" w:sz="0" w:space="0" w:color="auto"/>
        <w:right w:val="none" w:sz="0" w:space="0" w:color="auto"/>
      </w:divBdr>
    </w:div>
    <w:div w:id="249706728">
      <w:bodyDiv w:val="1"/>
      <w:marLeft w:val="0"/>
      <w:marRight w:val="0"/>
      <w:marTop w:val="0"/>
      <w:marBottom w:val="0"/>
      <w:divBdr>
        <w:top w:val="none" w:sz="0" w:space="0" w:color="auto"/>
        <w:left w:val="none" w:sz="0" w:space="0" w:color="auto"/>
        <w:bottom w:val="none" w:sz="0" w:space="0" w:color="auto"/>
        <w:right w:val="none" w:sz="0" w:space="0" w:color="auto"/>
      </w:divBdr>
    </w:div>
    <w:div w:id="271672828">
      <w:bodyDiv w:val="1"/>
      <w:marLeft w:val="0"/>
      <w:marRight w:val="0"/>
      <w:marTop w:val="0"/>
      <w:marBottom w:val="0"/>
      <w:divBdr>
        <w:top w:val="none" w:sz="0" w:space="0" w:color="auto"/>
        <w:left w:val="none" w:sz="0" w:space="0" w:color="auto"/>
        <w:bottom w:val="none" w:sz="0" w:space="0" w:color="auto"/>
        <w:right w:val="none" w:sz="0" w:space="0" w:color="auto"/>
      </w:divBdr>
    </w:div>
    <w:div w:id="332151720">
      <w:bodyDiv w:val="1"/>
      <w:marLeft w:val="0"/>
      <w:marRight w:val="0"/>
      <w:marTop w:val="0"/>
      <w:marBottom w:val="0"/>
      <w:divBdr>
        <w:top w:val="none" w:sz="0" w:space="0" w:color="auto"/>
        <w:left w:val="none" w:sz="0" w:space="0" w:color="auto"/>
        <w:bottom w:val="none" w:sz="0" w:space="0" w:color="auto"/>
        <w:right w:val="none" w:sz="0" w:space="0" w:color="auto"/>
      </w:divBdr>
    </w:div>
    <w:div w:id="379091527">
      <w:bodyDiv w:val="1"/>
      <w:marLeft w:val="0"/>
      <w:marRight w:val="0"/>
      <w:marTop w:val="0"/>
      <w:marBottom w:val="0"/>
      <w:divBdr>
        <w:top w:val="none" w:sz="0" w:space="0" w:color="auto"/>
        <w:left w:val="none" w:sz="0" w:space="0" w:color="auto"/>
        <w:bottom w:val="none" w:sz="0" w:space="0" w:color="auto"/>
        <w:right w:val="none" w:sz="0" w:space="0" w:color="auto"/>
      </w:divBdr>
    </w:div>
    <w:div w:id="394816062">
      <w:bodyDiv w:val="1"/>
      <w:marLeft w:val="0"/>
      <w:marRight w:val="0"/>
      <w:marTop w:val="0"/>
      <w:marBottom w:val="0"/>
      <w:divBdr>
        <w:top w:val="none" w:sz="0" w:space="0" w:color="auto"/>
        <w:left w:val="none" w:sz="0" w:space="0" w:color="auto"/>
        <w:bottom w:val="none" w:sz="0" w:space="0" w:color="auto"/>
        <w:right w:val="none" w:sz="0" w:space="0" w:color="auto"/>
      </w:divBdr>
    </w:div>
    <w:div w:id="398672761">
      <w:bodyDiv w:val="1"/>
      <w:marLeft w:val="0"/>
      <w:marRight w:val="0"/>
      <w:marTop w:val="0"/>
      <w:marBottom w:val="0"/>
      <w:divBdr>
        <w:top w:val="none" w:sz="0" w:space="0" w:color="auto"/>
        <w:left w:val="none" w:sz="0" w:space="0" w:color="auto"/>
        <w:bottom w:val="none" w:sz="0" w:space="0" w:color="auto"/>
        <w:right w:val="none" w:sz="0" w:space="0" w:color="auto"/>
      </w:divBdr>
    </w:div>
    <w:div w:id="411199050">
      <w:bodyDiv w:val="1"/>
      <w:marLeft w:val="0"/>
      <w:marRight w:val="0"/>
      <w:marTop w:val="0"/>
      <w:marBottom w:val="0"/>
      <w:divBdr>
        <w:top w:val="none" w:sz="0" w:space="0" w:color="auto"/>
        <w:left w:val="none" w:sz="0" w:space="0" w:color="auto"/>
        <w:bottom w:val="none" w:sz="0" w:space="0" w:color="auto"/>
        <w:right w:val="none" w:sz="0" w:space="0" w:color="auto"/>
      </w:divBdr>
    </w:div>
    <w:div w:id="413823661">
      <w:bodyDiv w:val="1"/>
      <w:marLeft w:val="0"/>
      <w:marRight w:val="0"/>
      <w:marTop w:val="0"/>
      <w:marBottom w:val="0"/>
      <w:divBdr>
        <w:top w:val="none" w:sz="0" w:space="0" w:color="auto"/>
        <w:left w:val="none" w:sz="0" w:space="0" w:color="auto"/>
        <w:bottom w:val="none" w:sz="0" w:space="0" w:color="auto"/>
        <w:right w:val="none" w:sz="0" w:space="0" w:color="auto"/>
      </w:divBdr>
    </w:div>
    <w:div w:id="488180803">
      <w:bodyDiv w:val="1"/>
      <w:marLeft w:val="0"/>
      <w:marRight w:val="0"/>
      <w:marTop w:val="0"/>
      <w:marBottom w:val="0"/>
      <w:divBdr>
        <w:top w:val="none" w:sz="0" w:space="0" w:color="auto"/>
        <w:left w:val="none" w:sz="0" w:space="0" w:color="auto"/>
        <w:bottom w:val="none" w:sz="0" w:space="0" w:color="auto"/>
        <w:right w:val="none" w:sz="0" w:space="0" w:color="auto"/>
      </w:divBdr>
    </w:div>
    <w:div w:id="495264754">
      <w:bodyDiv w:val="1"/>
      <w:marLeft w:val="0"/>
      <w:marRight w:val="0"/>
      <w:marTop w:val="0"/>
      <w:marBottom w:val="0"/>
      <w:divBdr>
        <w:top w:val="none" w:sz="0" w:space="0" w:color="auto"/>
        <w:left w:val="none" w:sz="0" w:space="0" w:color="auto"/>
        <w:bottom w:val="none" w:sz="0" w:space="0" w:color="auto"/>
        <w:right w:val="none" w:sz="0" w:space="0" w:color="auto"/>
      </w:divBdr>
    </w:div>
    <w:div w:id="539783381">
      <w:bodyDiv w:val="1"/>
      <w:marLeft w:val="0"/>
      <w:marRight w:val="0"/>
      <w:marTop w:val="0"/>
      <w:marBottom w:val="0"/>
      <w:divBdr>
        <w:top w:val="none" w:sz="0" w:space="0" w:color="auto"/>
        <w:left w:val="none" w:sz="0" w:space="0" w:color="auto"/>
        <w:bottom w:val="none" w:sz="0" w:space="0" w:color="auto"/>
        <w:right w:val="none" w:sz="0" w:space="0" w:color="auto"/>
      </w:divBdr>
    </w:div>
    <w:div w:id="567417513">
      <w:bodyDiv w:val="1"/>
      <w:marLeft w:val="0"/>
      <w:marRight w:val="0"/>
      <w:marTop w:val="0"/>
      <w:marBottom w:val="0"/>
      <w:divBdr>
        <w:top w:val="none" w:sz="0" w:space="0" w:color="auto"/>
        <w:left w:val="none" w:sz="0" w:space="0" w:color="auto"/>
        <w:bottom w:val="none" w:sz="0" w:space="0" w:color="auto"/>
        <w:right w:val="none" w:sz="0" w:space="0" w:color="auto"/>
      </w:divBdr>
    </w:div>
    <w:div w:id="568536113">
      <w:bodyDiv w:val="1"/>
      <w:marLeft w:val="0"/>
      <w:marRight w:val="0"/>
      <w:marTop w:val="0"/>
      <w:marBottom w:val="0"/>
      <w:divBdr>
        <w:top w:val="none" w:sz="0" w:space="0" w:color="auto"/>
        <w:left w:val="none" w:sz="0" w:space="0" w:color="auto"/>
        <w:bottom w:val="none" w:sz="0" w:space="0" w:color="auto"/>
        <w:right w:val="none" w:sz="0" w:space="0" w:color="auto"/>
      </w:divBdr>
    </w:div>
    <w:div w:id="578712933">
      <w:bodyDiv w:val="1"/>
      <w:marLeft w:val="0"/>
      <w:marRight w:val="0"/>
      <w:marTop w:val="0"/>
      <w:marBottom w:val="0"/>
      <w:divBdr>
        <w:top w:val="none" w:sz="0" w:space="0" w:color="auto"/>
        <w:left w:val="none" w:sz="0" w:space="0" w:color="auto"/>
        <w:bottom w:val="none" w:sz="0" w:space="0" w:color="auto"/>
        <w:right w:val="none" w:sz="0" w:space="0" w:color="auto"/>
      </w:divBdr>
    </w:div>
    <w:div w:id="630554470">
      <w:bodyDiv w:val="1"/>
      <w:marLeft w:val="0"/>
      <w:marRight w:val="0"/>
      <w:marTop w:val="0"/>
      <w:marBottom w:val="0"/>
      <w:divBdr>
        <w:top w:val="none" w:sz="0" w:space="0" w:color="auto"/>
        <w:left w:val="none" w:sz="0" w:space="0" w:color="auto"/>
        <w:bottom w:val="none" w:sz="0" w:space="0" w:color="auto"/>
        <w:right w:val="none" w:sz="0" w:space="0" w:color="auto"/>
      </w:divBdr>
    </w:div>
    <w:div w:id="648750833">
      <w:bodyDiv w:val="1"/>
      <w:marLeft w:val="0"/>
      <w:marRight w:val="0"/>
      <w:marTop w:val="0"/>
      <w:marBottom w:val="0"/>
      <w:divBdr>
        <w:top w:val="none" w:sz="0" w:space="0" w:color="auto"/>
        <w:left w:val="none" w:sz="0" w:space="0" w:color="auto"/>
        <w:bottom w:val="none" w:sz="0" w:space="0" w:color="auto"/>
        <w:right w:val="none" w:sz="0" w:space="0" w:color="auto"/>
      </w:divBdr>
    </w:div>
    <w:div w:id="650716188">
      <w:bodyDiv w:val="1"/>
      <w:marLeft w:val="0"/>
      <w:marRight w:val="0"/>
      <w:marTop w:val="0"/>
      <w:marBottom w:val="0"/>
      <w:divBdr>
        <w:top w:val="none" w:sz="0" w:space="0" w:color="auto"/>
        <w:left w:val="none" w:sz="0" w:space="0" w:color="auto"/>
        <w:bottom w:val="none" w:sz="0" w:space="0" w:color="auto"/>
        <w:right w:val="none" w:sz="0" w:space="0" w:color="auto"/>
      </w:divBdr>
    </w:div>
    <w:div w:id="660087774">
      <w:bodyDiv w:val="1"/>
      <w:marLeft w:val="0"/>
      <w:marRight w:val="0"/>
      <w:marTop w:val="0"/>
      <w:marBottom w:val="0"/>
      <w:divBdr>
        <w:top w:val="none" w:sz="0" w:space="0" w:color="auto"/>
        <w:left w:val="none" w:sz="0" w:space="0" w:color="auto"/>
        <w:bottom w:val="none" w:sz="0" w:space="0" w:color="auto"/>
        <w:right w:val="none" w:sz="0" w:space="0" w:color="auto"/>
      </w:divBdr>
    </w:div>
    <w:div w:id="686902577">
      <w:bodyDiv w:val="1"/>
      <w:marLeft w:val="0"/>
      <w:marRight w:val="0"/>
      <w:marTop w:val="0"/>
      <w:marBottom w:val="0"/>
      <w:divBdr>
        <w:top w:val="none" w:sz="0" w:space="0" w:color="auto"/>
        <w:left w:val="none" w:sz="0" w:space="0" w:color="auto"/>
        <w:bottom w:val="none" w:sz="0" w:space="0" w:color="auto"/>
        <w:right w:val="none" w:sz="0" w:space="0" w:color="auto"/>
      </w:divBdr>
    </w:div>
    <w:div w:id="716130649">
      <w:bodyDiv w:val="1"/>
      <w:marLeft w:val="0"/>
      <w:marRight w:val="0"/>
      <w:marTop w:val="0"/>
      <w:marBottom w:val="0"/>
      <w:divBdr>
        <w:top w:val="none" w:sz="0" w:space="0" w:color="auto"/>
        <w:left w:val="none" w:sz="0" w:space="0" w:color="auto"/>
        <w:bottom w:val="none" w:sz="0" w:space="0" w:color="auto"/>
        <w:right w:val="none" w:sz="0" w:space="0" w:color="auto"/>
      </w:divBdr>
    </w:div>
    <w:div w:id="740099516">
      <w:bodyDiv w:val="1"/>
      <w:marLeft w:val="0"/>
      <w:marRight w:val="0"/>
      <w:marTop w:val="0"/>
      <w:marBottom w:val="0"/>
      <w:divBdr>
        <w:top w:val="none" w:sz="0" w:space="0" w:color="auto"/>
        <w:left w:val="none" w:sz="0" w:space="0" w:color="auto"/>
        <w:bottom w:val="none" w:sz="0" w:space="0" w:color="auto"/>
        <w:right w:val="none" w:sz="0" w:space="0" w:color="auto"/>
      </w:divBdr>
    </w:div>
    <w:div w:id="778644287">
      <w:bodyDiv w:val="1"/>
      <w:marLeft w:val="0"/>
      <w:marRight w:val="0"/>
      <w:marTop w:val="0"/>
      <w:marBottom w:val="0"/>
      <w:divBdr>
        <w:top w:val="none" w:sz="0" w:space="0" w:color="auto"/>
        <w:left w:val="none" w:sz="0" w:space="0" w:color="auto"/>
        <w:bottom w:val="none" w:sz="0" w:space="0" w:color="auto"/>
        <w:right w:val="none" w:sz="0" w:space="0" w:color="auto"/>
      </w:divBdr>
    </w:div>
    <w:div w:id="778836806">
      <w:bodyDiv w:val="1"/>
      <w:marLeft w:val="0"/>
      <w:marRight w:val="0"/>
      <w:marTop w:val="0"/>
      <w:marBottom w:val="0"/>
      <w:divBdr>
        <w:top w:val="none" w:sz="0" w:space="0" w:color="auto"/>
        <w:left w:val="none" w:sz="0" w:space="0" w:color="auto"/>
        <w:bottom w:val="none" w:sz="0" w:space="0" w:color="auto"/>
        <w:right w:val="none" w:sz="0" w:space="0" w:color="auto"/>
      </w:divBdr>
    </w:div>
    <w:div w:id="799805533">
      <w:bodyDiv w:val="1"/>
      <w:marLeft w:val="0"/>
      <w:marRight w:val="0"/>
      <w:marTop w:val="0"/>
      <w:marBottom w:val="0"/>
      <w:divBdr>
        <w:top w:val="none" w:sz="0" w:space="0" w:color="auto"/>
        <w:left w:val="none" w:sz="0" w:space="0" w:color="auto"/>
        <w:bottom w:val="none" w:sz="0" w:space="0" w:color="auto"/>
        <w:right w:val="none" w:sz="0" w:space="0" w:color="auto"/>
      </w:divBdr>
    </w:div>
    <w:div w:id="801263536">
      <w:bodyDiv w:val="1"/>
      <w:marLeft w:val="0"/>
      <w:marRight w:val="0"/>
      <w:marTop w:val="0"/>
      <w:marBottom w:val="0"/>
      <w:divBdr>
        <w:top w:val="none" w:sz="0" w:space="0" w:color="auto"/>
        <w:left w:val="none" w:sz="0" w:space="0" w:color="auto"/>
        <w:bottom w:val="none" w:sz="0" w:space="0" w:color="auto"/>
        <w:right w:val="none" w:sz="0" w:space="0" w:color="auto"/>
      </w:divBdr>
    </w:div>
    <w:div w:id="814907050">
      <w:bodyDiv w:val="1"/>
      <w:marLeft w:val="0"/>
      <w:marRight w:val="0"/>
      <w:marTop w:val="0"/>
      <w:marBottom w:val="0"/>
      <w:divBdr>
        <w:top w:val="none" w:sz="0" w:space="0" w:color="auto"/>
        <w:left w:val="none" w:sz="0" w:space="0" w:color="auto"/>
        <w:bottom w:val="none" w:sz="0" w:space="0" w:color="auto"/>
        <w:right w:val="none" w:sz="0" w:space="0" w:color="auto"/>
      </w:divBdr>
    </w:div>
    <w:div w:id="901021518">
      <w:bodyDiv w:val="1"/>
      <w:marLeft w:val="0"/>
      <w:marRight w:val="0"/>
      <w:marTop w:val="0"/>
      <w:marBottom w:val="0"/>
      <w:divBdr>
        <w:top w:val="none" w:sz="0" w:space="0" w:color="auto"/>
        <w:left w:val="none" w:sz="0" w:space="0" w:color="auto"/>
        <w:bottom w:val="none" w:sz="0" w:space="0" w:color="auto"/>
        <w:right w:val="none" w:sz="0" w:space="0" w:color="auto"/>
      </w:divBdr>
    </w:div>
    <w:div w:id="923799391">
      <w:bodyDiv w:val="1"/>
      <w:marLeft w:val="0"/>
      <w:marRight w:val="0"/>
      <w:marTop w:val="0"/>
      <w:marBottom w:val="0"/>
      <w:divBdr>
        <w:top w:val="none" w:sz="0" w:space="0" w:color="auto"/>
        <w:left w:val="none" w:sz="0" w:space="0" w:color="auto"/>
        <w:bottom w:val="none" w:sz="0" w:space="0" w:color="auto"/>
        <w:right w:val="none" w:sz="0" w:space="0" w:color="auto"/>
      </w:divBdr>
    </w:div>
    <w:div w:id="985158051">
      <w:bodyDiv w:val="1"/>
      <w:marLeft w:val="0"/>
      <w:marRight w:val="0"/>
      <w:marTop w:val="0"/>
      <w:marBottom w:val="0"/>
      <w:divBdr>
        <w:top w:val="none" w:sz="0" w:space="0" w:color="auto"/>
        <w:left w:val="none" w:sz="0" w:space="0" w:color="auto"/>
        <w:bottom w:val="none" w:sz="0" w:space="0" w:color="auto"/>
        <w:right w:val="none" w:sz="0" w:space="0" w:color="auto"/>
      </w:divBdr>
    </w:div>
    <w:div w:id="1057359389">
      <w:bodyDiv w:val="1"/>
      <w:marLeft w:val="0"/>
      <w:marRight w:val="0"/>
      <w:marTop w:val="0"/>
      <w:marBottom w:val="0"/>
      <w:divBdr>
        <w:top w:val="none" w:sz="0" w:space="0" w:color="auto"/>
        <w:left w:val="none" w:sz="0" w:space="0" w:color="auto"/>
        <w:bottom w:val="none" w:sz="0" w:space="0" w:color="auto"/>
        <w:right w:val="none" w:sz="0" w:space="0" w:color="auto"/>
      </w:divBdr>
    </w:div>
    <w:div w:id="1077169812">
      <w:bodyDiv w:val="1"/>
      <w:marLeft w:val="0"/>
      <w:marRight w:val="0"/>
      <w:marTop w:val="0"/>
      <w:marBottom w:val="0"/>
      <w:divBdr>
        <w:top w:val="none" w:sz="0" w:space="0" w:color="auto"/>
        <w:left w:val="none" w:sz="0" w:space="0" w:color="auto"/>
        <w:bottom w:val="none" w:sz="0" w:space="0" w:color="auto"/>
        <w:right w:val="none" w:sz="0" w:space="0" w:color="auto"/>
      </w:divBdr>
    </w:div>
    <w:div w:id="1093549831">
      <w:bodyDiv w:val="1"/>
      <w:marLeft w:val="0"/>
      <w:marRight w:val="0"/>
      <w:marTop w:val="0"/>
      <w:marBottom w:val="0"/>
      <w:divBdr>
        <w:top w:val="none" w:sz="0" w:space="0" w:color="auto"/>
        <w:left w:val="none" w:sz="0" w:space="0" w:color="auto"/>
        <w:bottom w:val="none" w:sz="0" w:space="0" w:color="auto"/>
        <w:right w:val="none" w:sz="0" w:space="0" w:color="auto"/>
      </w:divBdr>
    </w:div>
    <w:div w:id="1113865916">
      <w:bodyDiv w:val="1"/>
      <w:marLeft w:val="0"/>
      <w:marRight w:val="0"/>
      <w:marTop w:val="0"/>
      <w:marBottom w:val="0"/>
      <w:divBdr>
        <w:top w:val="none" w:sz="0" w:space="0" w:color="auto"/>
        <w:left w:val="none" w:sz="0" w:space="0" w:color="auto"/>
        <w:bottom w:val="none" w:sz="0" w:space="0" w:color="auto"/>
        <w:right w:val="none" w:sz="0" w:space="0" w:color="auto"/>
      </w:divBdr>
    </w:div>
    <w:div w:id="1160118396">
      <w:bodyDiv w:val="1"/>
      <w:marLeft w:val="0"/>
      <w:marRight w:val="0"/>
      <w:marTop w:val="0"/>
      <w:marBottom w:val="0"/>
      <w:divBdr>
        <w:top w:val="none" w:sz="0" w:space="0" w:color="auto"/>
        <w:left w:val="none" w:sz="0" w:space="0" w:color="auto"/>
        <w:bottom w:val="none" w:sz="0" w:space="0" w:color="auto"/>
        <w:right w:val="none" w:sz="0" w:space="0" w:color="auto"/>
      </w:divBdr>
    </w:div>
    <w:div w:id="1219709217">
      <w:bodyDiv w:val="1"/>
      <w:marLeft w:val="0"/>
      <w:marRight w:val="0"/>
      <w:marTop w:val="0"/>
      <w:marBottom w:val="0"/>
      <w:divBdr>
        <w:top w:val="none" w:sz="0" w:space="0" w:color="auto"/>
        <w:left w:val="none" w:sz="0" w:space="0" w:color="auto"/>
        <w:bottom w:val="none" w:sz="0" w:space="0" w:color="auto"/>
        <w:right w:val="none" w:sz="0" w:space="0" w:color="auto"/>
      </w:divBdr>
    </w:div>
    <w:div w:id="1425570457">
      <w:bodyDiv w:val="1"/>
      <w:marLeft w:val="0"/>
      <w:marRight w:val="0"/>
      <w:marTop w:val="0"/>
      <w:marBottom w:val="0"/>
      <w:divBdr>
        <w:top w:val="none" w:sz="0" w:space="0" w:color="auto"/>
        <w:left w:val="none" w:sz="0" w:space="0" w:color="auto"/>
        <w:bottom w:val="none" w:sz="0" w:space="0" w:color="auto"/>
        <w:right w:val="none" w:sz="0" w:space="0" w:color="auto"/>
      </w:divBdr>
    </w:div>
    <w:div w:id="1439911447">
      <w:bodyDiv w:val="1"/>
      <w:marLeft w:val="0"/>
      <w:marRight w:val="0"/>
      <w:marTop w:val="0"/>
      <w:marBottom w:val="0"/>
      <w:divBdr>
        <w:top w:val="none" w:sz="0" w:space="0" w:color="auto"/>
        <w:left w:val="none" w:sz="0" w:space="0" w:color="auto"/>
        <w:bottom w:val="none" w:sz="0" w:space="0" w:color="auto"/>
        <w:right w:val="none" w:sz="0" w:space="0" w:color="auto"/>
      </w:divBdr>
    </w:div>
    <w:div w:id="1441341309">
      <w:bodyDiv w:val="1"/>
      <w:marLeft w:val="0"/>
      <w:marRight w:val="0"/>
      <w:marTop w:val="0"/>
      <w:marBottom w:val="0"/>
      <w:divBdr>
        <w:top w:val="none" w:sz="0" w:space="0" w:color="auto"/>
        <w:left w:val="none" w:sz="0" w:space="0" w:color="auto"/>
        <w:bottom w:val="none" w:sz="0" w:space="0" w:color="auto"/>
        <w:right w:val="none" w:sz="0" w:space="0" w:color="auto"/>
      </w:divBdr>
    </w:div>
    <w:div w:id="1479104866">
      <w:bodyDiv w:val="1"/>
      <w:marLeft w:val="0"/>
      <w:marRight w:val="0"/>
      <w:marTop w:val="0"/>
      <w:marBottom w:val="0"/>
      <w:divBdr>
        <w:top w:val="none" w:sz="0" w:space="0" w:color="auto"/>
        <w:left w:val="none" w:sz="0" w:space="0" w:color="auto"/>
        <w:bottom w:val="none" w:sz="0" w:space="0" w:color="auto"/>
        <w:right w:val="none" w:sz="0" w:space="0" w:color="auto"/>
      </w:divBdr>
    </w:div>
    <w:div w:id="1499998904">
      <w:bodyDiv w:val="1"/>
      <w:marLeft w:val="0"/>
      <w:marRight w:val="0"/>
      <w:marTop w:val="0"/>
      <w:marBottom w:val="0"/>
      <w:divBdr>
        <w:top w:val="none" w:sz="0" w:space="0" w:color="auto"/>
        <w:left w:val="none" w:sz="0" w:space="0" w:color="auto"/>
        <w:bottom w:val="none" w:sz="0" w:space="0" w:color="auto"/>
        <w:right w:val="none" w:sz="0" w:space="0" w:color="auto"/>
      </w:divBdr>
    </w:div>
    <w:div w:id="1519269538">
      <w:bodyDiv w:val="1"/>
      <w:marLeft w:val="0"/>
      <w:marRight w:val="0"/>
      <w:marTop w:val="0"/>
      <w:marBottom w:val="0"/>
      <w:divBdr>
        <w:top w:val="none" w:sz="0" w:space="0" w:color="auto"/>
        <w:left w:val="none" w:sz="0" w:space="0" w:color="auto"/>
        <w:bottom w:val="none" w:sz="0" w:space="0" w:color="auto"/>
        <w:right w:val="none" w:sz="0" w:space="0" w:color="auto"/>
      </w:divBdr>
    </w:div>
    <w:div w:id="1627734256">
      <w:bodyDiv w:val="1"/>
      <w:marLeft w:val="0"/>
      <w:marRight w:val="0"/>
      <w:marTop w:val="0"/>
      <w:marBottom w:val="0"/>
      <w:divBdr>
        <w:top w:val="none" w:sz="0" w:space="0" w:color="auto"/>
        <w:left w:val="none" w:sz="0" w:space="0" w:color="auto"/>
        <w:bottom w:val="none" w:sz="0" w:space="0" w:color="auto"/>
        <w:right w:val="none" w:sz="0" w:space="0" w:color="auto"/>
      </w:divBdr>
    </w:div>
    <w:div w:id="1664695315">
      <w:bodyDiv w:val="1"/>
      <w:marLeft w:val="0"/>
      <w:marRight w:val="0"/>
      <w:marTop w:val="0"/>
      <w:marBottom w:val="0"/>
      <w:divBdr>
        <w:top w:val="none" w:sz="0" w:space="0" w:color="auto"/>
        <w:left w:val="none" w:sz="0" w:space="0" w:color="auto"/>
        <w:bottom w:val="none" w:sz="0" w:space="0" w:color="auto"/>
        <w:right w:val="none" w:sz="0" w:space="0" w:color="auto"/>
      </w:divBdr>
    </w:div>
    <w:div w:id="1751390503">
      <w:bodyDiv w:val="1"/>
      <w:marLeft w:val="0"/>
      <w:marRight w:val="0"/>
      <w:marTop w:val="0"/>
      <w:marBottom w:val="0"/>
      <w:divBdr>
        <w:top w:val="none" w:sz="0" w:space="0" w:color="auto"/>
        <w:left w:val="none" w:sz="0" w:space="0" w:color="auto"/>
        <w:bottom w:val="none" w:sz="0" w:space="0" w:color="auto"/>
        <w:right w:val="none" w:sz="0" w:space="0" w:color="auto"/>
      </w:divBdr>
    </w:div>
    <w:div w:id="1776052427">
      <w:bodyDiv w:val="1"/>
      <w:marLeft w:val="0"/>
      <w:marRight w:val="0"/>
      <w:marTop w:val="0"/>
      <w:marBottom w:val="0"/>
      <w:divBdr>
        <w:top w:val="none" w:sz="0" w:space="0" w:color="auto"/>
        <w:left w:val="none" w:sz="0" w:space="0" w:color="auto"/>
        <w:bottom w:val="none" w:sz="0" w:space="0" w:color="auto"/>
        <w:right w:val="none" w:sz="0" w:space="0" w:color="auto"/>
      </w:divBdr>
    </w:div>
    <w:div w:id="1777017304">
      <w:bodyDiv w:val="1"/>
      <w:marLeft w:val="0"/>
      <w:marRight w:val="0"/>
      <w:marTop w:val="0"/>
      <w:marBottom w:val="0"/>
      <w:divBdr>
        <w:top w:val="none" w:sz="0" w:space="0" w:color="auto"/>
        <w:left w:val="none" w:sz="0" w:space="0" w:color="auto"/>
        <w:bottom w:val="none" w:sz="0" w:space="0" w:color="auto"/>
        <w:right w:val="none" w:sz="0" w:space="0" w:color="auto"/>
      </w:divBdr>
    </w:div>
    <w:div w:id="1811751772">
      <w:bodyDiv w:val="1"/>
      <w:marLeft w:val="0"/>
      <w:marRight w:val="0"/>
      <w:marTop w:val="0"/>
      <w:marBottom w:val="0"/>
      <w:divBdr>
        <w:top w:val="none" w:sz="0" w:space="0" w:color="auto"/>
        <w:left w:val="none" w:sz="0" w:space="0" w:color="auto"/>
        <w:bottom w:val="none" w:sz="0" w:space="0" w:color="auto"/>
        <w:right w:val="none" w:sz="0" w:space="0" w:color="auto"/>
      </w:divBdr>
    </w:div>
    <w:div w:id="1845590644">
      <w:bodyDiv w:val="1"/>
      <w:marLeft w:val="0"/>
      <w:marRight w:val="0"/>
      <w:marTop w:val="0"/>
      <w:marBottom w:val="0"/>
      <w:divBdr>
        <w:top w:val="none" w:sz="0" w:space="0" w:color="auto"/>
        <w:left w:val="none" w:sz="0" w:space="0" w:color="auto"/>
        <w:bottom w:val="none" w:sz="0" w:space="0" w:color="auto"/>
        <w:right w:val="none" w:sz="0" w:space="0" w:color="auto"/>
      </w:divBdr>
    </w:div>
    <w:div w:id="1861313556">
      <w:bodyDiv w:val="1"/>
      <w:marLeft w:val="0"/>
      <w:marRight w:val="0"/>
      <w:marTop w:val="0"/>
      <w:marBottom w:val="0"/>
      <w:divBdr>
        <w:top w:val="none" w:sz="0" w:space="0" w:color="auto"/>
        <w:left w:val="none" w:sz="0" w:space="0" w:color="auto"/>
        <w:bottom w:val="none" w:sz="0" w:space="0" w:color="auto"/>
        <w:right w:val="none" w:sz="0" w:space="0" w:color="auto"/>
      </w:divBdr>
    </w:div>
    <w:div w:id="1884710522">
      <w:bodyDiv w:val="1"/>
      <w:marLeft w:val="0"/>
      <w:marRight w:val="0"/>
      <w:marTop w:val="0"/>
      <w:marBottom w:val="0"/>
      <w:divBdr>
        <w:top w:val="none" w:sz="0" w:space="0" w:color="auto"/>
        <w:left w:val="none" w:sz="0" w:space="0" w:color="auto"/>
        <w:bottom w:val="none" w:sz="0" w:space="0" w:color="auto"/>
        <w:right w:val="none" w:sz="0" w:space="0" w:color="auto"/>
      </w:divBdr>
    </w:div>
    <w:div w:id="1936135374">
      <w:bodyDiv w:val="1"/>
      <w:marLeft w:val="0"/>
      <w:marRight w:val="0"/>
      <w:marTop w:val="0"/>
      <w:marBottom w:val="0"/>
      <w:divBdr>
        <w:top w:val="none" w:sz="0" w:space="0" w:color="auto"/>
        <w:left w:val="none" w:sz="0" w:space="0" w:color="auto"/>
        <w:bottom w:val="none" w:sz="0" w:space="0" w:color="auto"/>
        <w:right w:val="none" w:sz="0" w:space="0" w:color="auto"/>
      </w:divBdr>
    </w:div>
    <w:div w:id="1944418003">
      <w:bodyDiv w:val="1"/>
      <w:marLeft w:val="0"/>
      <w:marRight w:val="0"/>
      <w:marTop w:val="0"/>
      <w:marBottom w:val="0"/>
      <w:divBdr>
        <w:top w:val="none" w:sz="0" w:space="0" w:color="auto"/>
        <w:left w:val="none" w:sz="0" w:space="0" w:color="auto"/>
        <w:bottom w:val="none" w:sz="0" w:space="0" w:color="auto"/>
        <w:right w:val="none" w:sz="0" w:space="0" w:color="auto"/>
      </w:divBdr>
    </w:div>
    <w:div w:id="1989287091">
      <w:bodyDiv w:val="1"/>
      <w:marLeft w:val="0"/>
      <w:marRight w:val="0"/>
      <w:marTop w:val="0"/>
      <w:marBottom w:val="0"/>
      <w:divBdr>
        <w:top w:val="none" w:sz="0" w:space="0" w:color="auto"/>
        <w:left w:val="none" w:sz="0" w:space="0" w:color="auto"/>
        <w:bottom w:val="none" w:sz="0" w:space="0" w:color="auto"/>
        <w:right w:val="none" w:sz="0" w:space="0" w:color="auto"/>
      </w:divBdr>
    </w:div>
    <w:div w:id="1998417978">
      <w:bodyDiv w:val="1"/>
      <w:marLeft w:val="0"/>
      <w:marRight w:val="0"/>
      <w:marTop w:val="0"/>
      <w:marBottom w:val="0"/>
      <w:divBdr>
        <w:top w:val="none" w:sz="0" w:space="0" w:color="auto"/>
        <w:left w:val="none" w:sz="0" w:space="0" w:color="auto"/>
        <w:bottom w:val="none" w:sz="0" w:space="0" w:color="auto"/>
        <w:right w:val="none" w:sz="0" w:space="0" w:color="auto"/>
      </w:divBdr>
    </w:div>
    <w:div w:id="2039769934">
      <w:bodyDiv w:val="1"/>
      <w:marLeft w:val="0"/>
      <w:marRight w:val="0"/>
      <w:marTop w:val="0"/>
      <w:marBottom w:val="0"/>
      <w:divBdr>
        <w:top w:val="none" w:sz="0" w:space="0" w:color="auto"/>
        <w:left w:val="none" w:sz="0" w:space="0" w:color="auto"/>
        <w:bottom w:val="none" w:sz="0" w:space="0" w:color="auto"/>
        <w:right w:val="none" w:sz="0" w:space="0" w:color="auto"/>
      </w:divBdr>
    </w:div>
    <w:div w:id="21410744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jpeg"/><Relationship Id="rId21" Type="http://schemas.openxmlformats.org/officeDocument/2006/relationships/image" Target="media/image5.jpeg"/><Relationship Id="rId42" Type="http://schemas.openxmlformats.org/officeDocument/2006/relationships/image" Target="media/image16.png"/><Relationship Id="rId47" Type="http://schemas.openxmlformats.org/officeDocument/2006/relationships/image" Target="media/image21.emf"/><Relationship Id="rId63" Type="http://schemas.openxmlformats.org/officeDocument/2006/relationships/image" Target="media/image34.emf"/><Relationship Id="rId68" Type="http://schemas.openxmlformats.org/officeDocument/2006/relationships/image" Target="media/image38.emf"/><Relationship Id="rId16" Type="http://schemas.openxmlformats.org/officeDocument/2006/relationships/hyperlink" Target="file:///C:\Users\Yerosan\Desktop\Mouse\WSUD_chapter_15.pdf" TargetMode="External"/><Relationship Id="rId11" Type="http://schemas.openxmlformats.org/officeDocument/2006/relationships/footer" Target="footer3.xml"/><Relationship Id="rId24" Type="http://schemas.openxmlformats.org/officeDocument/2006/relationships/image" Target="media/image6.jpeg"/><Relationship Id="rId32" Type="http://schemas.openxmlformats.org/officeDocument/2006/relationships/image" Target="media/image14.png"/><Relationship Id="rId37" Type="http://schemas.openxmlformats.org/officeDocument/2006/relationships/hyperlink" Target="file:///D:\MSc%20File\thesis\Drainage\By%20the%20help%20of%20God(Elshadai)\data1\To%20be%20used\Rainfall\Easyfit.xlsx" TargetMode="External"/><Relationship Id="rId40" Type="http://schemas.openxmlformats.org/officeDocument/2006/relationships/hyperlink" Target="file:///D:\MSc%20File\thesis\Drainage\By%20the%20help%20of%20God(Elshadai)\data1\To%20be%20used\Rainfall\Easyfit.xlsx" TargetMode="External"/><Relationship Id="rId45" Type="http://schemas.openxmlformats.org/officeDocument/2006/relationships/image" Target="media/image19.jpeg"/><Relationship Id="rId53" Type="http://schemas.openxmlformats.org/officeDocument/2006/relationships/image" Target="media/image27.png"/><Relationship Id="rId58" Type="http://schemas.openxmlformats.org/officeDocument/2006/relationships/hyperlink" Target="file:///C:\Users\Yerosan\Desktop\File\Model\MODEL\FULLTEXT01.pdf" TargetMode="External"/><Relationship Id="rId66" Type="http://schemas.openxmlformats.org/officeDocument/2006/relationships/image" Target="media/image37.emf"/><Relationship Id="rId74" Type="http://schemas.openxmlformats.org/officeDocument/2006/relationships/image" Target="media/image44.emf"/><Relationship Id="rId79" Type="http://schemas.openxmlformats.org/officeDocument/2006/relationships/theme" Target="theme/theme1.xml"/><Relationship Id="rId5" Type="http://schemas.openxmlformats.org/officeDocument/2006/relationships/webSettings" Target="webSettings.xml"/><Relationship Id="rId61" Type="http://schemas.openxmlformats.org/officeDocument/2006/relationships/image" Target="media/image32.emf"/><Relationship Id="rId19" Type="http://schemas.openxmlformats.org/officeDocument/2006/relationships/chart" Target="charts/chart1.xml"/><Relationship Id="rId14" Type="http://schemas.openxmlformats.org/officeDocument/2006/relationships/footer" Target="footer6.xml"/><Relationship Id="rId22" Type="http://schemas.openxmlformats.org/officeDocument/2006/relationships/hyperlink" Target="file:///C:\Users\Yerosan\Data%20for%20thesis\TC\2B-3.pdf" TargetMode="External"/><Relationship Id="rId27" Type="http://schemas.openxmlformats.org/officeDocument/2006/relationships/image" Target="media/image9.png"/><Relationship Id="rId30" Type="http://schemas.openxmlformats.org/officeDocument/2006/relationships/image" Target="media/image12.png"/><Relationship Id="rId35" Type="http://schemas.openxmlformats.org/officeDocument/2006/relationships/hyperlink" Target="file:///D:\MSc%20File\thesis\Drainage\By%20the%20help%20of%20God(Elshadai)\data1\To%20be%20used\Rainfall\Easyfit.xlsx" TargetMode="External"/><Relationship Id="rId43" Type="http://schemas.openxmlformats.org/officeDocument/2006/relationships/image" Target="media/image17.jpeg"/><Relationship Id="rId48" Type="http://schemas.openxmlformats.org/officeDocument/2006/relationships/image" Target="media/image22.emf"/><Relationship Id="rId56" Type="http://schemas.openxmlformats.org/officeDocument/2006/relationships/image" Target="media/image29.png"/><Relationship Id="rId64" Type="http://schemas.openxmlformats.org/officeDocument/2006/relationships/image" Target="media/image35.emf"/><Relationship Id="rId69" Type="http://schemas.openxmlformats.org/officeDocument/2006/relationships/image" Target="media/image39.emf"/><Relationship Id="rId77" Type="http://schemas.openxmlformats.org/officeDocument/2006/relationships/footer" Target="footer7.xml"/><Relationship Id="rId8" Type="http://schemas.openxmlformats.org/officeDocument/2006/relationships/image" Target="media/image2.jpeg"/><Relationship Id="rId51" Type="http://schemas.openxmlformats.org/officeDocument/2006/relationships/image" Target="media/image25.png"/><Relationship Id="rId72" Type="http://schemas.openxmlformats.org/officeDocument/2006/relationships/image" Target="media/image42.png"/><Relationship Id="rId3" Type="http://schemas.openxmlformats.org/officeDocument/2006/relationships/styles" Target="styles.xml"/><Relationship Id="rId12" Type="http://schemas.openxmlformats.org/officeDocument/2006/relationships/footer" Target="footer4.xml"/><Relationship Id="rId17" Type="http://schemas.openxmlformats.org/officeDocument/2006/relationships/hyperlink" Target="file:///C:\Users\Yerosan\Desktop\Mouse\MODELLING%20OF%20URBAN%20STORMWATER.pdf" TargetMode="External"/><Relationship Id="rId25" Type="http://schemas.openxmlformats.org/officeDocument/2006/relationships/image" Target="media/image7.png"/><Relationship Id="rId33" Type="http://schemas.openxmlformats.org/officeDocument/2006/relationships/hyperlink" Target="file:///C:\Users\Yerosan\Desktop\Collection\GEV2\Generation%20of%20Rainfall.pdf" TargetMode="External"/><Relationship Id="rId38" Type="http://schemas.openxmlformats.org/officeDocument/2006/relationships/hyperlink" Target="file:///D:\MSc%20File\thesis\Drainage\By%20the%20help%20of%20God(Elshadai)\data1\To%20be%20used\Rainfall\Easyfit.xlsx" TargetMode="External"/><Relationship Id="rId46" Type="http://schemas.openxmlformats.org/officeDocument/2006/relationships/image" Target="media/image20.jpeg"/><Relationship Id="rId59" Type="http://schemas.openxmlformats.org/officeDocument/2006/relationships/image" Target="media/image30.emf"/><Relationship Id="rId67" Type="http://schemas.openxmlformats.org/officeDocument/2006/relationships/chart" Target="charts/chart4.xml"/><Relationship Id="rId20" Type="http://schemas.openxmlformats.org/officeDocument/2006/relationships/image" Target="media/image4.jpeg"/><Relationship Id="rId41" Type="http://schemas.openxmlformats.org/officeDocument/2006/relationships/image" Target="media/image15.png"/><Relationship Id="rId54" Type="http://schemas.openxmlformats.org/officeDocument/2006/relationships/image" Target="media/image28.png"/><Relationship Id="rId62" Type="http://schemas.openxmlformats.org/officeDocument/2006/relationships/image" Target="media/image33.emf"/><Relationship Id="rId70" Type="http://schemas.openxmlformats.org/officeDocument/2006/relationships/image" Target="media/image40.emf"/><Relationship Id="rId75" Type="http://schemas.openxmlformats.org/officeDocument/2006/relationships/image" Target="media/image45.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hyperlink" Target="file:///C:\Users\Yerosan\Desktop\Mouse\Comparison-of-Different-Hydrograph-Routing-Techniques-in-XPSTORM--A-Case-Study.pdf" TargetMode="External"/><Relationship Id="rId23" Type="http://schemas.openxmlformats.org/officeDocument/2006/relationships/hyperlink" Target="file:///C:\Users\Yerosan\Data%20for%20thesis\TC\Design_Manual_Section_2.pdf" TargetMode="External"/><Relationship Id="rId28" Type="http://schemas.openxmlformats.org/officeDocument/2006/relationships/image" Target="media/image10.png"/><Relationship Id="rId36" Type="http://schemas.openxmlformats.org/officeDocument/2006/relationships/hyperlink" Target="file:///D:\MSc%20File\thesis\Drainage\By%20the%20help%20of%20God(Elshadai)\data1\To%20be%20used\Rainfall\Easyfit.xlsx" TargetMode="External"/><Relationship Id="rId49" Type="http://schemas.openxmlformats.org/officeDocument/2006/relationships/image" Target="media/image23.png"/><Relationship Id="rId57" Type="http://schemas.openxmlformats.org/officeDocument/2006/relationships/chart" Target="charts/chart3.xml"/><Relationship Id="rId10" Type="http://schemas.openxmlformats.org/officeDocument/2006/relationships/footer" Target="footer2.xml"/><Relationship Id="rId31" Type="http://schemas.openxmlformats.org/officeDocument/2006/relationships/image" Target="media/image13.png"/><Relationship Id="rId44" Type="http://schemas.openxmlformats.org/officeDocument/2006/relationships/image" Target="media/image18.jpeg"/><Relationship Id="rId52" Type="http://schemas.openxmlformats.org/officeDocument/2006/relationships/image" Target="media/image26.png"/><Relationship Id="rId60" Type="http://schemas.openxmlformats.org/officeDocument/2006/relationships/image" Target="media/image31.emf"/><Relationship Id="rId65" Type="http://schemas.openxmlformats.org/officeDocument/2006/relationships/image" Target="media/image36.emf"/><Relationship Id="rId73" Type="http://schemas.openxmlformats.org/officeDocument/2006/relationships/image" Target="media/image43.emf"/><Relationship Id="rId78"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 Id="rId13" Type="http://schemas.openxmlformats.org/officeDocument/2006/relationships/footer" Target="footer5.xml"/><Relationship Id="rId18" Type="http://schemas.openxmlformats.org/officeDocument/2006/relationships/image" Target="media/image3.jpeg"/><Relationship Id="rId39" Type="http://schemas.openxmlformats.org/officeDocument/2006/relationships/hyperlink" Target="file:///D:\MSc%20File\thesis\Drainage\By%20the%20help%20of%20God(Elshadai)\data1\To%20be%20used\Rainfall\Easyfit.xlsx" TargetMode="External"/><Relationship Id="rId34" Type="http://schemas.openxmlformats.org/officeDocument/2006/relationships/hyperlink" Target="file:///C:\Users\Yerosan\Data%20for%20thesis\REFER\Rainfall%20analysis\view.pdf" TargetMode="External"/><Relationship Id="rId50" Type="http://schemas.openxmlformats.org/officeDocument/2006/relationships/image" Target="media/image24.png"/><Relationship Id="rId55" Type="http://schemas.openxmlformats.org/officeDocument/2006/relationships/chart" Target="charts/chart2.xml"/><Relationship Id="rId76" Type="http://schemas.openxmlformats.org/officeDocument/2006/relationships/image" Target="media/image46.png"/><Relationship Id="rId7" Type="http://schemas.openxmlformats.org/officeDocument/2006/relationships/endnotes" Target="endnotes.xml"/><Relationship Id="rId71" Type="http://schemas.openxmlformats.org/officeDocument/2006/relationships/image" Target="media/image41.png"/><Relationship Id="rId2" Type="http://schemas.openxmlformats.org/officeDocument/2006/relationships/numbering" Target="numbering.xml"/><Relationship Id="rId29" Type="http://schemas.openxmlformats.org/officeDocument/2006/relationships/image" Target="media/image11.png"/></Relationships>
</file>

<file path=word/_rels/numbering.xml.rels><?xml version="1.0" encoding="UTF-8" standalone="yes"?>
<Relationships xmlns="http://schemas.openxmlformats.org/package/2006/relationships"><Relationship Id="rId1" Type="http://schemas.openxmlformats.org/officeDocument/2006/relationships/image" Target="media/image1.png"/></Relationships>
</file>

<file path=word/charts/_rels/chart1.xml.rels><?xml version="1.0" encoding="UTF-8" standalone="yes"?>
<Relationships xmlns="http://schemas.openxmlformats.org/package/2006/relationships"><Relationship Id="rId3" Type="http://schemas.openxmlformats.org/officeDocument/2006/relationships/oleObject" Target="file:///D:\MSc%20File\thesis\Drainage\By%20the%20help%20of%20God(Elshadai)\data1\To%20be%20used\Rainfall\Monthly2.xlsx" TargetMode="External"/><Relationship Id="rId2" Type="http://schemas.microsoft.com/office/2011/relationships/chartColorStyle" Target="colors1.xml"/><Relationship Id="rId1" Type="http://schemas.microsoft.com/office/2011/relationships/chartStyle" Target="style1.xml"/></Relationships>
</file>

<file path=word/charts/_rels/chart2.xml.rels><?xml version="1.0" encoding="UTF-8" standalone="yes"?>
<Relationships xmlns="http://schemas.openxmlformats.org/package/2006/relationships"><Relationship Id="rId3" Type="http://schemas.openxmlformats.org/officeDocument/2006/relationships/oleObject" Target="file:///D:\MSc%20File\thesis\Drainage\By%20the%20help%20of%20God(Elshadai)\data1\To%20be%20used\Rainfall\Easyfit.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file:///C:\Users\Yerosan\Desktop\NEW%20PHASE\NEW%20INTENSITY.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file:///C:\Users\Yerosan\Desktop\NEW%20PHASE\NEW%20INTENSITY.xlsx" TargetMode="External"/><Relationship Id="rId2" Type="http://schemas.microsoft.com/office/2011/relationships/chartColorStyle" Target="colors4.xml"/><Relationship Id="rId1" Type="http://schemas.microsoft.com/office/2011/relationships/chartStyle" Target="style4.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6"/>
    </mc:Choice>
    <mc:Fallback>
      <c:style val="6"/>
    </mc:Fallback>
  </mc:AlternateContent>
  <c:chart>
    <c:autoTitleDeleted val="1"/>
    <c:plotArea>
      <c:layout>
        <c:manualLayout>
          <c:layoutTarget val="inner"/>
          <c:xMode val="edge"/>
          <c:yMode val="edge"/>
          <c:x val="0.16155314960629899"/>
          <c:y val="0.241666666666667"/>
          <c:w val="0.80448337707786499"/>
          <c:h val="0.60556357538641004"/>
        </c:manualLayout>
      </c:layout>
      <c:barChart>
        <c:barDir val="col"/>
        <c:grouping val="clustered"/>
        <c:varyColors val="0"/>
        <c:ser>
          <c:idx val="0"/>
          <c:order val="0"/>
          <c:tx>
            <c:strRef>
              <c:f>Bedele Rainfall</c:f>
              <c:strCache>
                <c:ptCount val="1"/>
                <c:pt idx="0">
                  <c:v>Bedele Rainfall</c:v>
                </c:pt>
              </c:strCache>
            </c:strRef>
          </c:tx>
          <c:spPr>
            <a:solidFill>
              <a:srgbClr val="FF00FF"/>
            </a:solidFill>
            <a:ln>
              <a:noFill/>
            </a:ln>
            <a:effectLst>
              <a:innerShdw blurRad="114300">
                <a:srgbClr val="FF00FF"/>
              </a:innerShdw>
            </a:effectLst>
          </c:spPr>
          <c:invertIfNegative val="0"/>
          <c:dLbls>
            <c:dLbl>
              <c:idx val="0"/>
              <c:dLblPos val="outEnd"/>
              <c:showLegendKey val="0"/>
              <c:showVal val="1"/>
              <c:showCatName val="0"/>
              <c:showSerName val="0"/>
              <c:showPercent val="0"/>
              <c:showBubbleSize val="0"/>
              <c:extLst>
                <c:ext xmlns:c15="http://schemas.microsoft.com/office/drawing/2012/chart" uri="{CE6537A1-D6FC-4f65-9D91-7224C49458BB}"/>
                <c:ext xmlns:c16="http://schemas.microsoft.com/office/drawing/2014/chart" uri="{C3380CC4-5D6E-409C-BE32-E72D297353CC}">
                  <c16:uniqueId val="{00000000-E9A3-4EB5-9F50-D3DB596B50C1}"/>
                </c:ext>
              </c:extLst>
            </c:dLbl>
            <c:dLbl>
              <c:idx val="1"/>
              <c:delete val="1"/>
              <c:extLst>
                <c:ext xmlns:c15="http://schemas.microsoft.com/office/drawing/2012/chart" uri="{CE6537A1-D6FC-4f65-9D91-7224C49458BB}"/>
                <c:ext xmlns:c16="http://schemas.microsoft.com/office/drawing/2014/chart" uri="{C3380CC4-5D6E-409C-BE32-E72D297353CC}">
                  <c16:uniqueId val="{00000001-E9A3-4EB5-9F50-D3DB596B50C1}"/>
                </c:ext>
              </c:extLst>
            </c:dLbl>
            <c:dLbl>
              <c:idx val="2"/>
              <c:delete val="1"/>
              <c:extLst>
                <c:ext xmlns:c15="http://schemas.microsoft.com/office/drawing/2012/chart" uri="{CE6537A1-D6FC-4f65-9D91-7224C49458BB}"/>
                <c:ext xmlns:c16="http://schemas.microsoft.com/office/drawing/2014/chart" uri="{C3380CC4-5D6E-409C-BE32-E72D297353CC}">
                  <c16:uniqueId val="{00000002-E9A3-4EB5-9F50-D3DB596B50C1}"/>
                </c:ext>
              </c:extLst>
            </c:dLbl>
            <c:dLbl>
              <c:idx val="3"/>
              <c:delete val="1"/>
              <c:extLst>
                <c:ext xmlns:c15="http://schemas.microsoft.com/office/drawing/2012/chart" uri="{CE6537A1-D6FC-4f65-9D91-7224C49458BB}"/>
                <c:ext xmlns:c16="http://schemas.microsoft.com/office/drawing/2014/chart" uri="{C3380CC4-5D6E-409C-BE32-E72D297353CC}">
                  <c16:uniqueId val="{00000003-E9A3-4EB5-9F50-D3DB596B50C1}"/>
                </c:ext>
              </c:extLst>
            </c:dLbl>
            <c:dLbl>
              <c:idx val="4"/>
              <c:delete val="1"/>
              <c:extLst>
                <c:ext xmlns:c15="http://schemas.microsoft.com/office/drawing/2012/chart" uri="{CE6537A1-D6FC-4f65-9D91-7224C49458BB}"/>
                <c:ext xmlns:c16="http://schemas.microsoft.com/office/drawing/2014/chart" uri="{C3380CC4-5D6E-409C-BE32-E72D297353CC}">
                  <c16:uniqueId val="{00000004-E9A3-4EB5-9F50-D3DB596B50C1}"/>
                </c:ext>
              </c:extLst>
            </c:dLbl>
            <c:dLbl>
              <c:idx val="5"/>
              <c:delete val="1"/>
              <c:extLst>
                <c:ext xmlns:c15="http://schemas.microsoft.com/office/drawing/2012/chart" uri="{CE6537A1-D6FC-4f65-9D91-7224C49458BB}"/>
                <c:ext xmlns:c16="http://schemas.microsoft.com/office/drawing/2014/chart" uri="{C3380CC4-5D6E-409C-BE32-E72D297353CC}">
                  <c16:uniqueId val="{00000005-E9A3-4EB5-9F50-D3DB596B50C1}"/>
                </c:ext>
              </c:extLst>
            </c:dLbl>
            <c:dLbl>
              <c:idx val="6"/>
              <c:delete val="1"/>
              <c:extLst>
                <c:ext xmlns:c15="http://schemas.microsoft.com/office/drawing/2012/chart" uri="{CE6537A1-D6FC-4f65-9D91-7224C49458BB}"/>
                <c:ext xmlns:c16="http://schemas.microsoft.com/office/drawing/2014/chart" uri="{C3380CC4-5D6E-409C-BE32-E72D297353CC}">
                  <c16:uniqueId val="{00000006-E9A3-4EB5-9F50-D3DB596B50C1}"/>
                </c:ext>
              </c:extLst>
            </c:dLbl>
            <c:dLbl>
              <c:idx val="7"/>
              <c:delete val="1"/>
              <c:extLst>
                <c:ext xmlns:c15="http://schemas.microsoft.com/office/drawing/2012/chart" uri="{CE6537A1-D6FC-4f65-9D91-7224C49458BB}"/>
                <c:ext xmlns:c16="http://schemas.microsoft.com/office/drawing/2014/chart" uri="{C3380CC4-5D6E-409C-BE32-E72D297353CC}">
                  <c16:uniqueId val="{00000007-E9A3-4EB5-9F50-D3DB596B50C1}"/>
                </c:ext>
              </c:extLst>
            </c:dLbl>
            <c:dLbl>
              <c:idx val="8"/>
              <c:delete val="1"/>
              <c:extLst>
                <c:ext xmlns:c15="http://schemas.microsoft.com/office/drawing/2012/chart" uri="{CE6537A1-D6FC-4f65-9D91-7224C49458BB}"/>
                <c:ext xmlns:c16="http://schemas.microsoft.com/office/drawing/2014/chart" uri="{C3380CC4-5D6E-409C-BE32-E72D297353CC}">
                  <c16:uniqueId val="{00000008-E9A3-4EB5-9F50-D3DB596B50C1}"/>
                </c:ext>
              </c:extLst>
            </c:dLbl>
            <c:dLbl>
              <c:idx val="9"/>
              <c:delete val="1"/>
              <c:extLst>
                <c:ext xmlns:c15="http://schemas.microsoft.com/office/drawing/2012/chart" uri="{CE6537A1-D6FC-4f65-9D91-7224C49458BB}"/>
                <c:ext xmlns:c16="http://schemas.microsoft.com/office/drawing/2014/chart" uri="{C3380CC4-5D6E-409C-BE32-E72D297353CC}">
                  <c16:uniqueId val="{00000009-E9A3-4EB5-9F50-D3DB596B50C1}"/>
                </c:ext>
              </c:extLst>
            </c:dLbl>
            <c:dLbl>
              <c:idx val="10"/>
              <c:delete val="1"/>
              <c:extLst>
                <c:ext xmlns:c15="http://schemas.microsoft.com/office/drawing/2012/chart" uri="{CE6537A1-D6FC-4f65-9D91-7224C49458BB}"/>
                <c:ext xmlns:c16="http://schemas.microsoft.com/office/drawing/2014/chart" uri="{C3380CC4-5D6E-409C-BE32-E72D297353CC}">
                  <c16:uniqueId val="{0000000A-E9A3-4EB5-9F50-D3DB596B50C1}"/>
                </c:ext>
              </c:extLst>
            </c:dLbl>
            <c:dLbl>
              <c:idx val="11"/>
              <c:delete val="1"/>
              <c:extLst>
                <c:ext xmlns:c15="http://schemas.microsoft.com/office/drawing/2012/chart" uri="{CE6537A1-D6FC-4f65-9D91-7224C49458BB}"/>
                <c:ext xmlns:c16="http://schemas.microsoft.com/office/drawing/2014/chart" uri="{C3380CC4-5D6E-409C-BE32-E72D297353CC}">
                  <c16:uniqueId val="{0000000B-E9A3-4EB5-9F50-D3DB596B50C1}"/>
                </c:ext>
              </c:extLst>
            </c:dLbl>
            <c:spPr>
              <a:noFill/>
              <a:ln>
                <a:noFill/>
              </a:ln>
              <a:effectLst/>
            </c:spPr>
            <c:txPr>
              <a:bodyPr rot="0" spcFirstLastPara="1" vertOverflow="ellipsis" vert="horz" wrap="square" lIns="38100" tIns="19050" rIns="38100" bIns="19050" anchor="ctr" anchorCtr="1">
                <a:spAutoFit/>
              </a:bodyPr>
              <a:lstStyle/>
              <a:p>
                <a:pPr>
                  <a:defRPr lang="en-US"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0"/>
            <c:showCatName val="0"/>
            <c:showSerName val="0"/>
            <c:showPercent val="0"/>
            <c:showBubbleSize val="0"/>
            <c:extLst>
              <c:ext xmlns:c15="http://schemas.microsoft.com/office/drawing/2012/chart" uri="{CE6537A1-D6FC-4f65-9D91-7224C49458BB}">
                <c15:showLeaderLines val="1"/>
                <c15:leaderLines>
                  <c:spPr>
                    <a:ln w="9525">
                      <a:solidFill>
                        <a:schemeClr val="tx1">
                          <a:lumMod val="35000"/>
                          <a:lumOff val="65000"/>
                        </a:schemeClr>
                      </a:solidFill>
                    </a:ln>
                    <a:effectLst/>
                  </c:spPr>
                </c15:leaderLines>
              </c:ext>
            </c:extLst>
          </c:dLbls>
          <c:cat>
            <c:strRef>
              <c:f>MM!$A$1:$L$1</c:f>
              <c:strCache>
                <c:ptCount val="12"/>
                <c:pt idx="0">
                  <c:v>JAN</c:v>
                </c:pt>
                <c:pt idx="1">
                  <c:v>FEB</c:v>
                </c:pt>
                <c:pt idx="2">
                  <c:v>MAR</c:v>
                </c:pt>
                <c:pt idx="3">
                  <c:v>APR</c:v>
                </c:pt>
                <c:pt idx="4">
                  <c:v>MAY</c:v>
                </c:pt>
                <c:pt idx="5">
                  <c:v>JUN</c:v>
                </c:pt>
                <c:pt idx="6">
                  <c:v>JUL</c:v>
                </c:pt>
                <c:pt idx="7">
                  <c:v>AUG</c:v>
                </c:pt>
                <c:pt idx="8">
                  <c:v>SEP</c:v>
                </c:pt>
                <c:pt idx="9">
                  <c:v>OCT</c:v>
                </c:pt>
                <c:pt idx="10">
                  <c:v>NOV</c:v>
                </c:pt>
                <c:pt idx="11">
                  <c:v>DEC</c:v>
                </c:pt>
              </c:strCache>
            </c:strRef>
          </c:cat>
          <c:val>
            <c:numRef>
              <c:f>MM!$A$2:$L$2</c:f>
              <c:numCache>
                <c:formatCode>0.0</c:formatCode>
                <c:ptCount val="12"/>
                <c:pt idx="0">
                  <c:v>16.911176861083</c:v>
                </c:pt>
                <c:pt idx="1">
                  <c:v>23.720005593707398</c:v>
                </c:pt>
                <c:pt idx="2">
                  <c:v>73.722463878058406</c:v>
                </c:pt>
                <c:pt idx="3">
                  <c:v>105.064705882353</c:v>
                </c:pt>
                <c:pt idx="4">
                  <c:v>229.56764705882401</c:v>
                </c:pt>
                <c:pt idx="5">
                  <c:v>316.21628764230297</c:v>
                </c:pt>
                <c:pt idx="6">
                  <c:v>304.27352941176503</c:v>
                </c:pt>
                <c:pt idx="7">
                  <c:v>297.33440025639601</c:v>
                </c:pt>
                <c:pt idx="8">
                  <c:v>289.54282650861398</c:v>
                </c:pt>
                <c:pt idx="9">
                  <c:v>152.75782499963</c:v>
                </c:pt>
                <c:pt idx="10">
                  <c:v>38.5117647058823</c:v>
                </c:pt>
                <c:pt idx="11">
                  <c:v>19.2619791125151</c:v>
                </c:pt>
              </c:numCache>
            </c:numRef>
          </c:val>
          <c:extLst>
            <c:ext xmlns:c16="http://schemas.microsoft.com/office/drawing/2014/chart" uri="{C3380CC4-5D6E-409C-BE32-E72D297353CC}">
              <c16:uniqueId val="{0000000C-E9A3-4EB5-9F50-D3DB596B50C1}"/>
            </c:ext>
          </c:extLst>
        </c:ser>
        <c:dLbls>
          <c:showLegendKey val="0"/>
          <c:showVal val="0"/>
          <c:showCatName val="0"/>
          <c:showSerName val="0"/>
          <c:showPercent val="0"/>
          <c:showBubbleSize val="0"/>
        </c:dLbls>
        <c:gapWidth val="164"/>
        <c:overlap val="-22"/>
        <c:axId val="1173036512"/>
        <c:axId val="1173035264"/>
      </c:barChart>
      <c:catAx>
        <c:axId val="1173036512"/>
        <c:scaling>
          <c:orientation val="minMax"/>
        </c:scaling>
        <c:delete val="0"/>
        <c:axPos val="b"/>
        <c:title>
          <c:tx>
            <c:rich>
              <a:bodyPr rot="0" spcFirstLastPara="1" vertOverflow="ellipsis" vert="horz" wrap="square" anchor="ctr" anchorCtr="1"/>
              <a:lstStyle/>
              <a:p>
                <a:pPr>
                  <a:defRPr lang="en-US" sz="900" b="1" i="0" u="none" strike="noStrike" kern="1200" baseline="0">
                    <a:solidFill>
                      <a:schemeClr val="tx1">
                        <a:lumMod val="65000"/>
                        <a:lumOff val="35000"/>
                      </a:schemeClr>
                    </a:solidFill>
                    <a:latin typeface="+mn-lt"/>
                    <a:ea typeface="+mn-ea"/>
                    <a:cs typeface="+mn-cs"/>
                  </a:defRPr>
                </a:pPr>
                <a:r>
                  <a:rPr lang="en-US" sz="1200">
                    <a:latin typeface="Times New Roman" panose="02020603050405020304" charset="0"/>
                    <a:cs typeface="Times New Roman" panose="02020603050405020304" charset="0"/>
                  </a:rPr>
                  <a:t>Month</a:t>
                </a:r>
              </a:p>
            </c:rich>
          </c:tx>
          <c:layout>
            <c:manualLayout>
              <c:xMode val="edge"/>
              <c:yMode val="edge"/>
              <c:x val="0.40443635170603698"/>
              <c:y val="0.920347039953339"/>
            </c:manualLayout>
          </c:layout>
          <c:overlay val="0"/>
          <c:spPr>
            <a:noFill/>
            <a:ln>
              <a:noFill/>
            </a:ln>
            <a:effectLst/>
          </c:spPr>
          <c:txPr>
            <a:bodyPr rot="0" spcFirstLastPara="1" vertOverflow="ellipsis" vert="horz" wrap="square" anchor="ctr" anchorCtr="1"/>
            <a:lstStyle/>
            <a:p>
              <a:pPr>
                <a:defRPr lang="en-US" sz="900" b="1"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19050"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73035264"/>
        <c:crosses val="autoZero"/>
        <c:auto val="1"/>
        <c:lblAlgn val="ctr"/>
        <c:lblOffset val="100"/>
        <c:noMultiLvlLbl val="0"/>
      </c:catAx>
      <c:valAx>
        <c:axId val="1173035264"/>
        <c:scaling>
          <c:orientation val="minMax"/>
        </c:scaling>
        <c:delete val="0"/>
        <c:axPos val="l"/>
        <c:title>
          <c:tx>
            <c:rich>
              <a:bodyPr rot="-5400000" spcFirstLastPara="1" vertOverflow="ellipsis" vert="horz" wrap="square" anchor="ctr" anchorCtr="1"/>
              <a:lstStyle/>
              <a:p>
                <a:pPr>
                  <a:defRPr lang="en-US" sz="900" b="1" i="0" u="none" strike="noStrike" kern="1200" baseline="0">
                    <a:solidFill>
                      <a:schemeClr val="tx1">
                        <a:lumMod val="65000"/>
                        <a:lumOff val="35000"/>
                      </a:schemeClr>
                    </a:solidFill>
                    <a:latin typeface="+mn-lt"/>
                    <a:ea typeface="+mn-ea"/>
                    <a:cs typeface="+mn-cs"/>
                  </a:defRPr>
                </a:pPr>
                <a:r>
                  <a:rPr lang="en-US" sz="1200">
                    <a:latin typeface="Times New Roman" panose="02020603050405020304" charset="0"/>
                    <a:cs typeface="Times New Roman" panose="02020603050405020304" charset="0"/>
                  </a:rPr>
                  <a:t>Rainfall(mm/month</a:t>
                </a:r>
                <a:endParaRPr lang="en-US">
                  <a:latin typeface="Times New Roman" panose="02020603050405020304" charset="0"/>
                  <a:cs typeface="Times New Roman" panose="02020603050405020304" charset="0"/>
                </a:endParaRPr>
              </a:p>
            </c:rich>
          </c:tx>
          <c:overlay val="0"/>
          <c:spPr>
            <a:noFill/>
            <a:ln>
              <a:noFill/>
            </a:ln>
            <a:effectLst/>
          </c:spPr>
          <c:txPr>
            <a:bodyPr rot="-5400000" spcFirstLastPara="1" vertOverflow="ellipsis" vert="horz" wrap="square" anchor="ctr" anchorCtr="1"/>
            <a:lstStyle/>
            <a:p>
              <a:pPr>
                <a:defRPr lang="en-US" sz="900" b="1" i="0" u="none" strike="noStrike" kern="1200" baseline="0">
                  <a:solidFill>
                    <a:schemeClr val="tx1">
                      <a:lumMod val="65000"/>
                      <a:lumOff val="35000"/>
                    </a:schemeClr>
                  </a:solidFill>
                  <a:latin typeface="+mn-lt"/>
                  <a:ea typeface="+mn-ea"/>
                  <a:cs typeface="+mn-cs"/>
                </a:defRPr>
              </a:pPr>
              <a:endParaRPr lang="en-US"/>
            </a:p>
          </c:txPr>
        </c:title>
        <c:numFmt formatCode="0.0" sourceLinked="1"/>
        <c:majorTickMark val="none"/>
        <c:minorTickMark val="none"/>
        <c:tickLblPos val="nextTo"/>
        <c:spPr>
          <a:noFill/>
          <a:ln>
            <a:noFill/>
          </a:ln>
          <a:effectLst/>
        </c:spPr>
        <c:txPr>
          <a:bodyPr rot="-6000000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crossAx val="1173036512"/>
        <c:crosses val="autoZero"/>
        <c:crossBetween val="between"/>
      </c:valAx>
      <c:spPr>
        <a:solidFill>
          <a:schemeClr val="accent4">
            <a:lumMod val="20000"/>
            <a:lumOff val="80000"/>
          </a:schemeClr>
        </a:solid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scatterChart>
        <c:scatterStyle val="smoothMarker"/>
        <c:varyColors val="0"/>
        <c:ser>
          <c:idx val="0"/>
          <c:order val="0"/>
          <c:tx>
            <c:strRef>
              <c:f>T=2Year</c:f>
              <c:strCache>
                <c:ptCount val="1"/>
                <c:pt idx="0">
                  <c:v>T=2Year</c:v>
                </c:pt>
              </c:strCache>
            </c:strRef>
          </c:tx>
          <c:spPr>
            <a:ln w="19050" cap="rnd">
              <a:solidFill>
                <a:srgbClr val="D224D6"/>
              </a:solidFill>
              <a:prstDash val="sysDash"/>
              <a:round/>
            </a:ln>
            <a:effectLst/>
          </c:spPr>
          <c:marker>
            <c:symbol val="none"/>
          </c:marker>
          <c:xVal>
            <c:numRef>
              <c:f>IDFC!$J$32:$J$42</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IDFC!$B$32:$B$42</c:f>
              <c:numCache>
                <c:formatCode>General</c:formatCode>
                <c:ptCount val="11"/>
                <c:pt idx="0">
                  <c:v>118.20390257056199</c:v>
                </c:pt>
                <c:pt idx="1">
                  <c:v>98.636132552922405</c:v>
                </c:pt>
                <c:pt idx="2">
                  <c:v>84.798252000000005</c:v>
                </c:pt>
                <c:pt idx="3">
                  <c:v>74.46978</c:v>
                </c:pt>
                <c:pt idx="4">
                  <c:v>66.476440800000006</c:v>
                </c:pt>
                <c:pt idx="5">
                  <c:v>60.074784000000001</c:v>
                </c:pt>
                <c:pt idx="6">
                  <c:v>38.432394000000002</c:v>
                </c:pt>
                <c:pt idx="7">
                  <c:v>28.490615999999999</c:v>
                </c:pt>
                <c:pt idx="8">
                  <c:v>22.736983500000001</c:v>
                </c:pt>
                <c:pt idx="9">
                  <c:v>18.972954000000001</c:v>
                </c:pt>
                <c:pt idx="10">
                  <c:v>16.311834000000001</c:v>
                </c:pt>
              </c:numCache>
            </c:numRef>
          </c:yVal>
          <c:smooth val="1"/>
          <c:extLst>
            <c:ext xmlns:c16="http://schemas.microsoft.com/office/drawing/2014/chart" uri="{C3380CC4-5D6E-409C-BE32-E72D297353CC}">
              <c16:uniqueId val="{00000000-8B4B-418E-8BFA-4101B94C7CEF}"/>
            </c:ext>
          </c:extLst>
        </c:ser>
        <c:ser>
          <c:idx val="1"/>
          <c:order val="1"/>
          <c:tx>
            <c:strRef>
              <c:f>T=5Year</c:f>
              <c:strCache>
                <c:ptCount val="1"/>
                <c:pt idx="0">
                  <c:v>T=5Year</c:v>
                </c:pt>
              </c:strCache>
            </c:strRef>
          </c:tx>
          <c:spPr>
            <a:ln w="25400" cap="rnd">
              <a:solidFill>
                <a:schemeClr val="tx1"/>
              </a:solidFill>
              <a:prstDash val="sysDot"/>
              <a:round/>
            </a:ln>
            <a:effectLst/>
          </c:spPr>
          <c:marker>
            <c:symbol val="none"/>
          </c:marker>
          <c:xVal>
            <c:numRef>
              <c:f>IDFC!$J$32:$J$42</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IDFC!$C$32:$C$42</c:f>
              <c:numCache>
                <c:formatCode>General</c:formatCode>
                <c:ptCount val="11"/>
                <c:pt idx="0">
                  <c:v>141.76315695685301</c:v>
                </c:pt>
                <c:pt idx="1">
                  <c:v>118.330488200844</c:v>
                </c:pt>
                <c:pt idx="2">
                  <c:v>101.721125289496</c:v>
                </c:pt>
                <c:pt idx="3">
                  <c:v>89.3314383610318</c:v>
                </c:pt>
                <c:pt idx="4">
                  <c:v>79.742898042480803</c:v>
                </c:pt>
                <c:pt idx="5">
                  <c:v>72.063686289234397</c:v>
                </c:pt>
                <c:pt idx="6">
                  <c:v>46.1022046214973</c:v>
                </c:pt>
                <c:pt idx="7">
                  <c:v>34.176382783349503</c:v>
                </c:pt>
                <c:pt idx="8">
                  <c:v>27.2745191411341</c:v>
                </c:pt>
                <c:pt idx="9">
                  <c:v>22.7593162055493</c:v>
                </c:pt>
                <c:pt idx="10">
                  <c:v>19.567126336701701</c:v>
                </c:pt>
              </c:numCache>
            </c:numRef>
          </c:yVal>
          <c:smooth val="1"/>
          <c:extLst>
            <c:ext xmlns:c16="http://schemas.microsoft.com/office/drawing/2014/chart" uri="{C3380CC4-5D6E-409C-BE32-E72D297353CC}">
              <c16:uniqueId val="{00000001-8B4B-418E-8BFA-4101B94C7CEF}"/>
            </c:ext>
          </c:extLst>
        </c:ser>
        <c:ser>
          <c:idx val="2"/>
          <c:order val="2"/>
          <c:tx>
            <c:strRef>
              <c:f>T=10Year</c:f>
              <c:strCache>
                <c:ptCount val="1"/>
                <c:pt idx="0">
                  <c:v>T=10Year</c:v>
                </c:pt>
              </c:strCache>
            </c:strRef>
          </c:tx>
          <c:spPr>
            <a:ln w="19050" cap="rnd">
              <a:solidFill>
                <a:srgbClr val="7030A0"/>
              </a:solidFill>
              <a:prstDash val="lgDashDot"/>
              <a:round/>
            </a:ln>
            <a:effectLst/>
          </c:spPr>
          <c:marker>
            <c:symbol val="none"/>
          </c:marker>
          <c:xVal>
            <c:numRef>
              <c:f>IDFC!$J$32:$J$42</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IDFC!$D$32:$D$42</c:f>
              <c:numCache>
                <c:formatCode>General</c:formatCode>
                <c:ptCount val="11"/>
                <c:pt idx="0">
                  <c:v>161.64540960405299</c:v>
                </c:pt>
                <c:pt idx="1">
                  <c:v>134.92631403302201</c:v>
                </c:pt>
                <c:pt idx="2">
                  <c:v>115.987491501831</c:v>
                </c:pt>
                <c:pt idx="3">
                  <c:v>101.86015361370001</c:v>
                </c:pt>
                <c:pt idx="4">
                  <c:v>90.926822552450702</c:v>
                </c:pt>
                <c:pt idx="5">
                  <c:v>82.170602982174202</c:v>
                </c:pt>
                <c:pt idx="6">
                  <c:v>52.568029025763799</c:v>
                </c:pt>
                <c:pt idx="7">
                  <c:v>38.969613208323501</c:v>
                </c:pt>
                <c:pt idx="8">
                  <c:v>31.099764656511201</c:v>
                </c:pt>
                <c:pt idx="9">
                  <c:v>25.9513054684151</c:v>
                </c:pt>
                <c:pt idx="10">
                  <c:v>22.3114116486067</c:v>
                </c:pt>
              </c:numCache>
            </c:numRef>
          </c:yVal>
          <c:smooth val="1"/>
          <c:extLst>
            <c:ext xmlns:c16="http://schemas.microsoft.com/office/drawing/2014/chart" uri="{C3380CC4-5D6E-409C-BE32-E72D297353CC}">
              <c16:uniqueId val="{00000002-8B4B-418E-8BFA-4101B94C7CEF}"/>
            </c:ext>
          </c:extLst>
        </c:ser>
        <c:ser>
          <c:idx val="3"/>
          <c:order val="3"/>
          <c:tx>
            <c:strRef>
              <c:f>T=25Year</c:f>
              <c:strCache>
                <c:ptCount val="1"/>
                <c:pt idx="0">
                  <c:v>T=25Year</c:v>
                </c:pt>
              </c:strCache>
            </c:strRef>
          </c:tx>
          <c:spPr>
            <a:ln w="19050" cap="rnd">
              <a:solidFill>
                <a:srgbClr val="FF0000"/>
              </a:solidFill>
              <a:prstDash val="lgDash"/>
              <a:round/>
            </a:ln>
            <a:effectLst/>
          </c:spPr>
          <c:marker>
            <c:symbol val="none"/>
          </c:marker>
          <c:xVal>
            <c:numRef>
              <c:f>IDFC!$J$32:$J$42</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IDFC!$E$32:$E$42</c:f>
              <c:numCache>
                <c:formatCode>General</c:formatCode>
                <c:ptCount val="11"/>
                <c:pt idx="0">
                  <c:v>183.04732055099001</c:v>
                </c:pt>
                <c:pt idx="1">
                  <c:v>152.79060702102899</c:v>
                </c:pt>
                <c:pt idx="2">
                  <c:v>131.34427750745499</c:v>
                </c:pt>
                <c:pt idx="3">
                  <c:v>115.346474951384</c:v>
                </c:pt>
                <c:pt idx="4">
                  <c:v>102.96556688625</c:v>
                </c:pt>
                <c:pt idx="5">
                  <c:v>93.050020664298799</c:v>
                </c:pt>
                <c:pt idx="6">
                  <c:v>59.528055163352299</c:v>
                </c:pt>
                <c:pt idx="7">
                  <c:v>44.129204152254701</c:v>
                </c:pt>
                <c:pt idx="8">
                  <c:v>35.217384793573601</c:v>
                </c:pt>
                <c:pt idx="9">
                  <c:v>29.387267738870101</c:v>
                </c:pt>
                <c:pt idx="10">
                  <c:v>25.265450655180199</c:v>
                </c:pt>
              </c:numCache>
            </c:numRef>
          </c:yVal>
          <c:smooth val="1"/>
          <c:extLst>
            <c:ext xmlns:c16="http://schemas.microsoft.com/office/drawing/2014/chart" uri="{C3380CC4-5D6E-409C-BE32-E72D297353CC}">
              <c16:uniqueId val="{00000003-8B4B-418E-8BFA-4101B94C7CEF}"/>
            </c:ext>
          </c:extLst>
        </c:ser>
        <c:ser>
          <c:idx val="4"/>
          <c:order val="4"/>
          <c:tx>
            <c:strRef>
              <c:f>T=50Year</c:f>
              <c:strCache>
                <c:ptCount val="1"/>
                <c:pt idx="0">
                  <c:v>T=50Year</c:v>
                </c:pt>
              </c:strCache>
            </c:strRef>
          </c:tx>
          <c:spPr>
            <a:ln w="19050" cap="rnd">
              <a:solidFill>
                <a:srgbClr val="0000FF"/>
              </a:solidFill>
              <a:prstDash val="lgDashDot"/>
              <a:round/>
            </a:ln>
            <a:effectLst/>
          </c:spPr>
          <c:marker>
            <c:symbol val="none"/>
          </c:marker>
          <c:xVal>
            <c:numRef>
              <c:f>IDFC!$J$32:$J$42</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IDFC!$F$32:$F$42</c:f>
              <c:numCache>
                <c:formatCode>General</c:formatCode>
                <c:ptCount val="11"/>
                <c:pt idx="0">
                  <c:v>198.86729938104199</c:v>
                </c:pt>
                <c:pt idx="1">
                  <c:v>165.99563051565099</c:v>
                </c:pt>
                <c:pt idx="2">
                  <c:v>142.695788599569</c:v>
                </c:pt>
                <c:pt idx="3">
                  <c:v>125.315365981087</c:v>
                </c:pt>
                <c:pt idx="4">
                  <c:v>111.864430215479</c:v>
                </c:pt>
                <c:pt idx="5">
                  <c:v>101.09192672779101</c:v>
                </c:pt>
                <c:pt idx="6">
                  <c:v>64.672804453555997</c:v>
                </c:pt>
                <c:pt idx="7">
                  <c:v>47.943098140838003</c:v>
                </c:pt>
                <c:pt idx="8">
                  <c:v>38.261069236520299</c:v>
                </c:pt>
                <c:pt idx="9">
                  <c:v>31.927080679603598</c:v>
                </c:pt>
                <c:pt idx="10">
                  <c:v>27.449032984020299</c:v>
                </c:pt>
              </c:numCache>
            </c:numRef>
          </c:yVal>
          <c:smooth val="1"/>
          <c:extLst>
            <c:ext xmlns:c16="http://schemas.microsoft.com/office/drawing/2014/chart" uri="{C3380CC4-5D6E-409C-BE32-E72D297353CC}">
              <c16:uniqueId val="{00000004-8B4B-418E-8BFA-4101B94C7CEF}"/>
            </c:ext>
          </c:extLst>
        </c:ser>
        <c:ser>
          <c:idx val="5"/>
          <c:order val="5"/>
          <c:tx>
            <c:strRef>
              <c:f>T=100Year</c:f>
              <c:strCache>
                <c:ptCount val="1"/>
                <c:pt idx="0">
                  <c:v>T=100Year</c:v>
                </c:pt>
              </c:strCache>
            </c:strRef>
          </c:tx>
          <c:spPr>
            <a:ln w="19050" cap="rnd">
              <a:solidFill>
                <a:srgbClr val="07B914"/>
              </a:solidFill>
              <a:prstDash val="sysDash"/>
              <a:round/>
            </a:ln>
            <a:effectLst/>
          </c:spPr>
          <c:marker>
            <c:symbol val="none"/>
          </c:marker>
          <c:xVal>
            <c:numRef>
              <c:f>IDFC!$J$32:$J$42</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IDFC!$G$32:$G$42</c:f>
              <c:numCache>
                <c:formatCode>General</c:formatCode>
                <c:ptCount val="11"/>
                <c:pt idx="0">
                  <c:v>214.567220825872</c:v>
                </c:pt>
                <c:pt idx="1">
                  <c:v>179.10044144933499</c:v>
                </c:pt>
                <c:pt idx="2">
                  <c:v>153.96115338550501</c:v>
                </c:pt>
                <c:pt idx="3">
                  <c:v>135.20860337032499</c:v>
                </c:pt>
                <c:pt idx="4">
                  <c:v>120.695760315098</c:v>
                </c:pt>
                <c:pt idx="5">
                  <c:v>109.072802986848</c:v>
                </c:pt>
                <c:pt idx="6">
                  <c:v>69.778510382574595</c:v>
                </c:pt>
                <c:pt idx="7">
                  <c:v>51.728048592599897</c:v>
                </c:pt>
                <c:pt idx="8">
                  <c:v>41.281655241751999</c:v>
                </c:pt>
                <c:pt idx="9">
                  <c:v>34.447619049625402</c:v>
                </c:pt>
                <c:pt idx="10">
                  <c:v>29.6160441664871</c:v>
                </c:pt>
              </c:numCache>
            </c:numRef>
          </c:yVal>
          <c:smooth val="1"/>
          <c:extLst>
            <c:ext xmlns:c16="http://schemas.microsoft.com/office/drawing/2014/chart" uri="{C3380CC4-5D6E-409C-BE32-E72D297353CC}">
              <c16:uniqueId val="{00000005-8B4B-418E-8BFA-4101B94C7CEF}"/>
            </c:ext>
          </c:extLst>
        </c:ser>
        <c:dLbls>
          <c:showLegendKey val="0"/>
          <c:showVal val="0"/>
          <c:showCatName val="0"/>
          <c:showSerName val="0"/>
          <c:showPercent val="0"/>
          <c:showBubbleSize val="0"/>
        </c:dLbls>
        <c:axId val="1236266831"/>
        <c:axId val="1057656431"/>
      </c:scatterChart>
      <c:valAx>
        <c:axId val="1236266831"/>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charset="0"/>
                    <a:cs typeface="Times New Roman" panose="02020603050405020304" charset="0"/>
                  </a:rPr>
                  <a:t>Duration in min</a:t>
                </a:r>
              </a:p>
            </c:rich>
          </c:tx>
          <c:overlay val="0"/>
          <c:spPr>
            <a:noFill/>
            <a:ln>
              <a:noFill/>
            </a:ln>
            <a:effectLst/>
          </c:spPr>
          <c:txPr>
            <a:bodyPr rot="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057656431"/>
        <c:crosses val="autoZero"/>
        <c:crossBetween val="midCat"/>
      </c:valAx>
      <c:valAx>
        <c:axId val="1057656431"/>
        <c:scaling>
          <c:orientation val="minMax"/>
        </c:scaling>
        <c:delete val="0"/>
        <c:axPos val="l"/>
        <c:majorGridlines>
          <c:spPr>
            <a:ln w="9525" cap="flat" cmpd="sng" algn="ctr">
              <a:noFill/>
              <a:round/>
            </a:ln>
            <a:effectLst/>
          </c:spPr>
        </c:majorGridlines>
        <c:title>
          <c:tx>
            <c:rich>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r>
                  <a:rPr lang="en-US" sz="1200">
                    <a:latin typeface="Times New Roman" panose="02020603050405020304" charset="0"/>
                    <a:cs typeface="Times New Roman" panose="02020603050405020304" charset="0"/>
                  </a:rPr>
                  <a:t>Intensity in mm/hr</a:t>
                </a:r>
              </a:p>
            </c:rich>
          </c:tx>
          <c:overlay val="0"/>
          <c:spPr>
            <a:noFill/>
            <a:ln>
              <a:noFill/>
            </a:ln>
            <a:effectLst/>
          </c:spPr>
          <c:txPr>
            <a:bodyPr rot="-5400000" spcFirstLastPara="1" vertOverflow="ellipsis" vert="horz" wrap="square" anchor="ctr" anchorCtr="1"/>
            <a:lstStyle/>
            <a:p>
              <a:pPr>
                <a:defRPr lang="en-US"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lang="en-US"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236266831"/>
        <c:crosses val="autoZero"/>
        <c:crossBetween val="midCat"/>
      </c:valAx>
      <c:spPr>
        <a:pattFill prst="lgGrid">
          <a:fgClr>
            <a:schemeClr val="accent1"/>
          </a:fgClr>
          <a:bgClr>
            <a:schemeClr val="bg1"/>
          </a:bgClr>
        </a:pattFill>
        <a:ln>
          <a:solidFill>
            <a:srgbClr val="D224D6"/>
          </a:solidFill>
          <a:bevel/>
        </a:ln>
        <a:effectLst/>
      </c:spPr>
    </c:plotArea>
    <c:legend>
      <c:legendPos val="r"/>
      <c:overlay val="0"/>
      <c:spPr>
        <a:noFill/>
        <a:ln>
          <a:noFill/>
        </a:ln>
        <a:effectLst/>
      </c:spPr>
      <c:txPr>
        <a:bodyPr rot="0" spcFirstLastPara="1" vertOverflow="ellipsis" vert="horz" wrap="square" anchor="ctr" anchorCtr="1"/>
        <a:lstStyle/>
        <a:p>
          <a:pPr>
            <a:defRPr lang="en-US" sz="900" b="0" i="0" u="none" strike="noStrike" kern="1200" baseline="0">
              <a:solidFill>
                <a:schemeClr val="tx1">
                  <a:lumMod val="65000"/>
                  <a:lumOff val="35000"/>
                </a:schemeClr>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lang="en-US"/>
      </a:pPr>
      <a:endParaRPr lang="en-US"/>
    </a:p>
  </c:txPr>
  <c:externalData r:id="rId3">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lineChart>
        <c:grouping val="standard"/>
        <c:varyColors val="0"/>
        <c:ser>
          <c:idx val="0"/>
          <c:order val="0"/>
          <c:tx>
            <c:v>QR10yr</c:v>
          </c:tx>
          <c:spPr>
            <a:ln w="22225" cap="rnd">
              <a:solidFill>
                <a:schemeClr val="tx1"/>
              </a:solidFill>
              <a:round/>
            </a:ln>
            <a:effectLst/>
          </c:spPr>
          <c:marker>
            <c:symbol val="diamond"/>
            <c:size val="6"/>
            <c:spPr>
              <a:solidFill>
                <a:schemeClr val="accent1"/>
              </a:solidFill>
              <a:ln w="9525">
                <a:solidFill>
                  <a:schemeClr val="accent1"/>
                </a:solidFill>
                <a:round/>
              </a:ln>
              <a:effectLst/>
            </c:spPr>
          </c:marker>
          <c:cat>
            <c:strRef>
              <c:f>'Kirpich new'!$BA$17:$BA$28</c:f>
              <c:strCache>
                <c:ptCount val="12"/>
                <c:pt idx="0">
                  <c:v>SC-1</c:v>
                </c:pt>
                <c:pt idx="1">
                  <c:v>SC-2</c:v>
                </c:pt>
                <c:pt idx="2">
                  <c:v>SC-3</c:v>
                </c:pt>
                <c:pt idx="3">
                  <c:v>SC-4</c:v>
                </c:pt>
                <c:pt idx="4">
                  <c:v>SC-5</c:v>
                </c:pt>
                <c:pt idx="5">
                  <c:v>SC-6</c:v>
                </c:pt>
                <c:pt idx="6">
                  <c:v>SC-7</c:v>
                </c:pt>
                <c:pt idx="7">
                  <c:v>SC-8</c:v>
                </c:pt>
                <c:pt idx="8">
                  <c:v>SC-9</c:v>
                </c:pt>
                <c:pt idx="9">
                  <c:v>SC-10</c:v>
                </c:pt>
                <c:pt idx="10">
                  <c:v>SC-11</c:v>
                </c:pt>
                <c:pt idx="11">
                  <c:v>SC-12</c:v>
                </c:pt>
              </c:strCache>
            </c:strRef>
          </c:cat>
          <c:val>
            <c:numRef>
              <c:f>'Kirpich new'!$BB$17:$BB$28</c:f>
              <c:numCache>
                <c:formatCode>0.00</c:formatCode>
                <c:ptCount val="12"/>
                <c:pt idx="0">
                  <c:v>1.05335841312</c:v>
                </c:pt>
                <c:pt idx="1">
                  <c:v>0.82190548258095886</c:v>
                </c:pt>
                <c:pt idx="2">
                  <c:v>1.7884576779999999</c:v>
                </c:pt>
                <c:pt idx="3">
                  <c:v>1.563103636485728</c:v>
                </c:pt>
                <c:pt idx="4">
                  <c:v>1.8323522100000003</c:v>
                </c:pt>
                <c:pt idx="5">
                  <c:v>1.3449770964269052</c:v>
                </c:pt>
                <c:pt idx="6">
                  <c:v>1.9968308623890167</c:v>
                </c:pt>
                <c:pt idx="7">
                  <c:v>0.84675676479079343</c:v>
                </c:pt>
                <c:pt idx="8">
                  <c:v>1.3319452435046266</c:v>
                </c:pt>
                <c:pt idx="9">
                  <c:v>0.61474395854059682</c:v>
                </c:pt>
                <c:pt idx="10">
                  <c:v>0.53924908643912006</c:v>
                </c:pt>
                <c:pt idx="11">
                  <c:v>1.8559156058279715</c:v>
                </c:pt>
              </c:numCache>
            </c:numRef>
          </c:val>
          <c:smooth val="1"/>
          <c:extLst>
            <c:ext xmlns:c16="http://schemas.microsoft.com/office/drawing/2014/chart" uri="{C3380CC4-5D6E-409C-BE32-E72D297353CC}">
              <c16:uniqueId val="{00000000-C9AC-432C-9FA0-226031BBA64A}"/>
            </c:ext>
          </c:extLst>
        </c:ser>
        <c:ser>
          <c:idx val="1"/>
          <c:order val="1"/>
          <c:tx>
            <c:v>QSWMM10yr</c:v>
          </c:tx>
          <c:spPr>
            <a:ln w="22225" cap="rnd">
              <a:solidFill>
                <a:schemeClr val="accent2"/>
              </a:solidFill>
              <a:round/>
            </a:ln>
            <a:effectLst/>
          </c:spPr>
          <c:marker>
            <c:symbol val="square"/>
            <c:size val="6"/>
            <c:spPr>
              <a:solidFill>
                <a:schemeClr val="accent2"/>
              </a:solidFill>
              <a:ln w="9525">
                <a:solidFill>
                  <a:schemeClr val="accent2"/>
                </a:solidFill>
                <a:round/>
              </a:ln>
              <a:effectLst/>
            </c:spPr>
          </c:marker>
          <c:cat>
            <c:strRef>
              <c:f>'Kirpich new'!$BA$17:$BA$28</c:f>
              <c:strCache>
                <c:ptCount val="12"/>
                <c:pt idx="0">
                  <c:v>SC-1</c:v>
                </c:pt>
                <c:pt idx="1">
                  <c:v>SC-2</c:v>
                </c:pt>
                <c:pt idx="2">
                  <c:v>SC-3</c:v>
                </c:pt>
                <c:pt idx="3">
                  <c:v>SC-4</c:v>
                </c:pt>
                <c:pt idx="4">
                  <c:v>SC-5</c:v>
                </c:pt>
                <c:pt idx="5">
                  <c:v>SC-6</c:v>
                </c:pt>
                <c:pt idx="6">
                  <c:v>SC-7</c:v>
                </c:pt>
                <c:pt idx="7">
                  <c:v>SC-8</c:v>
                </c:pt>
                <c:pt idx="8">
                  <c:v>SC-9</c:v>
                </c:pt>
                <c:pt idx="9">
                  <c:v>SC-10</c:v>
                </c:pt>
                <c:pt idx="10">
                  <c:v>SC-11</c:v>
                </c:pt>
                <c:pt idx="11">
                  <c:v>SC-12</c:v>
                </c:pt>
              </c:strCache>
            </c:strRef>
          </c:cat>
          <c:val>
            <c:numRef>
              <c:f>'Kirpich new'!$BC$17:$BC$28</c:f>
              <c:numCache>
                <c:formatCode>General</c:formatCode>
                <c:ptCount val="12"/>
                <c:pt idx="0">
                  <c:v>0.97</c:v>
                </c:pt>
                <c:pt idx="1">
                  <c:v>0.71</c:v>
                </c:pt>
                <c:pt idx="2">
                  <c:v>1.61</c:v>
                </c:pt>
                <c:pt idx="3">
                  <c:v>1.48</c:v>
                </c:pt>
                <c:pt idx="4">
                  <c:v>1.74</c:v>
                </c:pt>
                <c:pt idx="5">
                  <c:v>1.24</c:v>
                </c:pt>
                <c:pt idx="6">
                  <c:v>2.09</c:v>
                </c:pt>
                <c:pt idx="7">
                  <c:v>0.85</c:v>
                </c:pt>
                <c:pt idx="8">
                  <c:v>1.2</c:v>
                </c:pt>
                <c:pt idx="9">
                  <c:v>0.61</c:v>
                </c:pt>
                <c:pt idx="10">
                  <c:v>0.53</c:v>
                </c:pt>
                <c:pt idx="11">
                  <c:v>1.82</c:v>
                </c:pt>
              </c:numCache>
            </c:numRef>
          </c:val>
          <c:smooth val="1"/>
          <c:extLst>
            <c:ext xmlns:c16="http://schemas.microsoft.com/office/drawing/2014/chart" uri="{C3380CC4-5D6E-409C-BE32-E72D297353CC}">
              <c16:uniqueId val="{00000001-C9AC-432C-9FA0-226031BBA64A}"/>
            </c:ext>
          </c:extLst>
        </c:ser>
        <c:ser>
          <c:idx val="2"/>
          <c:order val="2"/>
          <c:tx>
            <c:v>QR25yr</c:v>
          </c:tx>
          <c:spPr>
            <a:ln w="22225" cap="rnd">
              <a:solidFill>
                <a:srgbClr val="00B050"/>
              </a:solidFill>
              <a:round/>
            </a:ln>
            <a:effectLst/>
          </c:spPr>
          <c:marker>
            <c:symbol val="triangle"/>
            <c:size val="6"/>
            <c:spPr>
              <a:solidFill>
                <a:schemeClr val="accent3"/>
              </a:solidFill>
              <a:ln w="9525">
                <a:solidFill>
                  <a:schemeClr val="accent3"/>
                </a:solidFill>
                <a:round/>
              </a:ln>
              <a:effectLst/>
            </c:spPr>
          </c:marker>
          <c:cat>
            <c:strRef>
              <c:f>'Kirpich new'!$BA$17:$BA$28</c:f>
              <c:strCache>
                <c:ptCount val="12"/>
                <c:pt idx="0">
                  <c:v>SC-1</c:v>
                </c:pt>
                <c:pt idx="1">
                  <c:v>SC-2</c:v>
                </c:pt>
                <c:pt idx="2">
                  <c:v>SC-3</c:v>
                </c:pt>
                <c:pt idx="3">
                  <c:v>SC-4</c:v>
                </c:pt>
                <c:pt idx="4">
                  <c:v>SC-5</c:v>
                </c:pt>
                <c:pt idx="5">
                  <c:v>SC-6</c:v>
                </c:pt>
                <c:pt idx="6">
                  <c:v>SC-7</c:v>
                </c:pt>
                <c:pt idx="7">
                  <c:v>SC-8</c:v>
                </c:pt>
                <c:pt idx="8">
                  <c:v>SC-9</c:v>
                </c:pt>
                <c:pt idx="9">
                  <c:v>SC-10</c:v>
                </c:pt>
                <c:pt idx="10">
                  <c:v>SC-11</c:v>
                </c:pt>
                <c:pt idx="11">
                  <c:v>SC-12</c:v>
                </c:pt>
              </c:strCache>
            </c:strRef>
          </c:cat>
          <c:val>
            <c:numRef>
              <c:f>'Kirpich new'!$BD$17:$BD$28</c:f>
              <c:numCache>
                <c:formatCode>0.00</c:formatCode>
                <c:ptCount val="12"/>
                <c:pt idx="0">
                  <c:v>1.3120170045840001</c:v>
                </c:pt>
                <c:pt idx="1">
                  <c:v>1.0237986737219711</c:v>
                </c:pt>
                <c:pt idx="2">
                  <c:v>2.2277245606</c:v>
                </c:pt>
                <c:pt idx="3">
                  <c:v>1.9470650383043837</c:v>
                </c:pt>
                <c:pt idx="4">
                  <c:v>2.2822756110000006</c:v>
                </c:pt>
                <c:pt idx="5">
                  <c:v>1.6753578077910658</c:v>
                </c:pt>
                <c:pt idx="6">
                  <c:v>2.4873331932782223</c:v>
                </c:pt>
                <c:pt idx="7">
                  <c:v>1.0547544015346801</c:v>
                </c:pt>
                <c:pt idx="8">
                  <c:v>1.6591248053099628</c:v>
                </c:pt>
                <c:pt idx="9">
                  <c:v>0.76574991014305971</c:v>
                </c:pt>
                <c:pt idx="10">
                  <c:v>0.67171044749391207</c:v>
                </c:pt>
                <c:pt idx="11">
                  <c:v>2.3118034567915475</c:v>
                </c:pt>
              </c:numCache>
            </c:numRef>
          </c:val>
          <c:smooth val="1"/>
          <c:extLst>
            <c:ext xmlns:c16="http://schemas.microsoft.com/office/drawing/2014/chart" uri="{C3380CC4-5D6E-409C-BE32-E72D297353CC}">
              <c16:uniqueId val="{00000002-C9AC-432C-9FA0-226031BBA64A}"/>
            </c:ext>
          </c:extLst>
        </c:ser>
        <c:ser>
          <c:idx val="3"/>
          <c:order val="3"/>
          <c:tx>
            <c:v>QSWMM25yr</c:v>
          </c:tx>
          <c:spPr>
            <a:ln w="22225" cap="rnd">
              <a:solidFill>
                <a:srgbClr val="FF0000"/>
              </a:solidFill>
              <a:round/>
            </a:ln>
            <a:effectLst/>
          </c:spPr>
          <c:marker>
            <c:symbol val="x"/>
            <c:size val="6"/>
            <c:spPr>
              <a:noFill/>
              <a:ln w="9525">
                <a:solidFill>
                  <a:schemeClr val="accent4"/>
                </a:solidFill>
                <a:round/>
              </a:ln>
              <a:effectLst/>
            </c:spPr>
          </c:marker>
          <c:cat>
            <c:strRef>
              <c:f>'Kirpich new'!$BA$17:$BA$28</c:f>
              <c:strCache>
                <c:ptCount val="12"/>
                <c:pt idx="0">
                  <c:v>SC-1</c:v>
                </c:pt>
                <c:pt idx="1">
                  <c:v>SC-2</c:v>
                </c:pt>
                <c:pt idx="2">
                  <c:v>SC-3</c:v>
                </c:pt>
                <c:pt idx="3">
                  <c:v>SC-4</c:v>
                </c:pt>
                <c:pt idx="4">
                  <c:v>SC-5</c:v>
                </c:pt>
                <c:pt idx="5">
                  <c:v>SC-6</c:v>
                </c:pt>
                <c:pt idx="6">
                  <c:v>SC-7</c:v>
                </c:pt>
                <c:pt idx="7">
                  <c:v>SC-8</c:v>
                </c:pt>
                <c:pt idx="8">
                  <c:v>SC-9</c:v>
                </c:pt>
                <c:pt idx="9">
                  <c:v>SC-10</c:v>
                </c:pt>
                <c:pt idx="10">
                  <c:v>SC-11</c:v>
                </c:pt>
                <c:pt idx="11">
                  <c:v>SC-12</c:v>
                </c:pt>
              </c:strCache>
            </c:strRef>
          </c:cat>
          <c:val>
            <c:numRef>
              <c:f>'Kirpich new'!$BE$17:$BE$28</c:f>
              <c:numCache>
                <c:formatCode>General</c:formatCode>
                <c:ptCount val="12"/>
                <c:pt idx="0">
                  <c:v>1.3</c:v>
                </c:pt>
                <c:pt idx="1">
                  <c:v>0.96</c:v>
                </c:pt>
                <c:pt idx="2">
                  <c:v>2.09</c:v>
                </c:pt>
                <c:pt idx="3">
                  <c:v>1.9</c:v>
                </c:pt>
                <c:pt idx="4">
                  <c:v>2.2799999999999998</c:v>
                </c:pt>
                <c:pt idx="5">
                  <c:v>1.63</c:v>
                </c:pt>
                <c:pt idx="6">
                  <c:v>2.4300000000000002</c:v>
                </c:pt>
                <c:pt idx="7">
                  <c:v>1</c:v>
                </c:pt>
                <c:pt idx="8">
                  <c:v>1.65</c:v>
                </c:pt>
                <c:pt idx="9">
                  <c:v>0.73</c:v>
                </c:pt>
                <c:pt idx="10">
                  <c:v>0.62</c:v>
                </c:pt>
                <c:pt idx="11">
                  <c:v>2.3199999999999998</c:v>
                </c:pt>
              </c:numCache>
            </c:numRef>
          </c:val>
          <c:smooth val="1"/>
          <c:extLst>
            <c:ext xmlns:c16="http://schemas.microsoft.com/office/drawing/2014/chart" uri="{C3380CC4-5D6E-409C-BE32-E72D297353CC}">
              <c16:uniqueId val="{00000003-C9AC-432C-9FA0-226031BBA64A}"/>
            </c:ext>
          </c:extLst>
        </c:ser>
        <c:ser>
          <c:idx val="4"/>
          <c:order val="4"/>
          <c:tx>
            <c:v>Qm</c:v>
          </c:tx>
          <c:spPr>
            <a:ln w="22225" cap="rnd">
              <a:solidFill>
                <a:schemeClr val="accent5"/>
              </a:solidFill>
              <a:round/>
            </a:ln>
            <a:effectLst/>
          </c:spPr>
          <c:marker>
            <c:symbol val="star"/>
            <c:size val="6"/>
            <c:spPr>
              <a:noFill/>
              <a:ln w="9525">
                <a:solidFill>
                  <a:schemeClr val="accent5"/>
                </a:solidFill>
                <a:round/>
              </a:ln>
              <a:effectLst/>
            </c:spPr>
          </c:marker>
          <c:cat>
            <c:strRef>
              <c:f>'Kirpich new'!$BA$17:$BA$28</c:f>
              <c:strCache>
                <c:ptCount val="12"/>
                <c:pt idx="0">
                  <c:v>SC-1</c:v>
                </c:pt>
                <c:pt idx="1">
                  <c:v>SC-2</c:v>
                </c:pt>
                <c:pt idx="2">
                  <c:v>SC-3</c:v>
                </c:pt>
                <c:pt idx="3">
                  <c:v>SC-4</c:v>
                </c:pt>
                <c:pt idx="4">
                  <c:v>SC-5</c:v>
                </c:pt>
                <c:pt idx="5">
                  <c:v>SC-6</c:v>
                </c:pt>
                <c:pt idx="6">
                  <c:v>SC-7</c:v>
                </c:pt>
                <c:pt idx="7">
                  <c:v>SC-8</c:v>
                </c:pt>
                <c:pt idx="8">
                  <c:v>SC-9</c:v>
                </c:pt>
                <c:pt idx="9">
                  <c:v>SC-10</c:v>
                </c:pt>
                <c:pt idx="10">
                  <c:v>SC-11</c:v>
                </c:pt>
                <c:pt idx="11">
                  <c:v>SC-12</c:v>
                </c:pt>
              </c:strCache>
            </c:strRef>
          </c:cat>
          <c:val>
            <c:numRef>
              <c:f>'Kirpich new'!$BF$17:$BF$28</c:f>
              <c:numCache>
                <c:formatCode>General</c:formatCode>
                <c:ptCount val="12"/>
                <c:pt idx="0">
                  <c:v>0.6</c:v>
                </c:pt>
                <c:pt idx="1">
                  <c:v>0.8</c:v>
                </c:pt>
                <c:pt idx="2">
                  <c:v>1.5</c:v>
                </c:pt>
                <c:pt idx="3">
                  <c:v>0.6</c:v>
                </c:pt>
                <c:pt idx="4">
                  <c:v>1.3</c:v>
                </c:pt>
                <c:pt idx="5">
                  <c:v>3.3</c:v>
                </c:pt>
                <c:pt idx="6">
                  <c:v>0.7</c:v>
                </c:pt>
                <c:pt idx="7">
                  <c:v>0.8</c:v>
                </c:pt>
                <c:pt idx="8">
                  <c:v>1.8</c:v>
                </c:pt>
                <c:pt idx="9">
                  <c:v>1.9</c:v>
                </c:pt>
                <c:pt idx="10">
                  <c:v>1.4</c:v>
                </c:pt>
                <c:pt idx="11">
                  <c:v>1.4</c:v>
                </c:pt>
              </c:numCache>
            </c:numRef>
          </c:val>
          <c:smooth val="1"/>
          <c:extLst>
            <c:ext xmlns:c16="http://schemas.microsoft.com/office/drawing/2014/chart" uri="{C3380CC4-5D6E-409C-BE32-E72D297353CC}">
              <c16:uniqueId val="{00000004-C9AC-432C-9FA0-226031BBA64A}"/>
            </c:ext>
          </c:extLst>
        </c:ser>
        <c:dLbls>
          <c:showLegendKey val="0"/>
          <c:showVal val="0"/>
          <c:showCatName val="0"/>
          <c:showSerName val="0"/>
          <c:showPercent val="0"/>
          <c:showBubbleSize val="0"/>
        </c:dLbls>
        <c:marker val="1"/>
        <c:smooth val="0"/>
        <c:axId val="1959407744"/>
        <c:axId val="1967460736"/>
      </c:lineChart>
      <c:catAx>
        <c:axId val="1959407744"/>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9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r>
                  <a:rPr lang="en-US" sz="9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rPr>
                  <a:t>Sub-catchment</a:t>
                </a:r>
                <a:r>
                  <a:rPr lang="en-US" cap="none"/>
                  <a:t>s</a:t>
                </a:r>
              </a:p>
            </c:rich>
          </c:tx>
          <c:overlay val="0"/>
          <c:spPr>
            <a:noFill/>
            <a:ln>
              <a:noFill/>
            </a:ln>
            <a:effectLst/>
          </c:spPr>
          <c:txPr>
            <a:bodyPr rot="0" spcFirstLastPara="1" vertOverflow="ellipsis" vert="horz" wrap="square" anchor="ctr" anchorCtr="1"/>
            <a:lstStyle/>
            <a:p>
              <a:pPr>
                <a:defRPr sz="9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cap="all" spc="120" normalizeH="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67460736"/>
        <c:crosses val="autoZero"/>
        <c:auto val="1"/>
        <c:lblAlgn val="ctr"/>
        <c:lblOffset val="100"/>
        <c:noMultiLvlLbl val="1"/>
      </c:catAx>
      <c:valAx>
        <c:axId val="1967460736"/>
        <c:scaling>
          <c:orientation val="minMax"/>
        </c:scaling>
        <c:delete val="0"/>
        <c:axPos val="l"/>
        <c:title>
          <c:tx>
            <c:rich>
              <a:bodyPr rot="-5400000" spcFirstLastPara="1" vertOverflow="ellipsis" vert="horz" wrap="square" anchor="ctr" anchorCtr="1"/>
              <a:lstStyle/>
              <a:p>
                <a:pPr>
                  <a:defRPr sz="9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r>
                  <a:rPr lang="en-US" cap="none"/>
                  <a:t>Discharge(m</a:t>
                </a:r>
                <a:r>
                  <a:rPr lang="en-US" cap="none" baseline="30000"/>
                  <a:t>3</a:t>
                </a:r>
                <a:r>
                  <a:rPr lang="en-US" cap="none"/>
                  <a:t>/s)</a:t>
                </a:r>
              </a:p>
            </c:rich>
          </c:tx>
          <c:overlay val="0"/>
          <c:spPr>
            <a:noFill/>
            <a:ln>
              <a:noFill/>
            </a:ln>
            <a:effectLst/>
          </c:spPr>
          <c:txPr>
            <a:bodyPr rot="-5400000" spcFirstLastPara="1" vertOverflow="ellipsis" vert="horz" wrap="square" anchor="ctr" anchorCtr="1"/>
            <a:lstStyle/>
            <a:p>
              <a:pPr>
                <a:defRPr sz="900" b="0" i="0" u="none" strike="noStrike" kern="1200" cap="none"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0.00" sourceLinked="1"/>
        <c:majorTickMark val="none"/>
        <c:minorTickMark val="none"/>
        <c:tickLblPos val="nextTo"/>
        <c:spPr>
          <a:noFill/>
          <a:ln w="9525" cap="flat" cmpd="sng" algn="ctr">
            <a:solidFill>
              <a:schemeClr val="dk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1959407744"/>
        <c:crosses val="autoZero"/>
        <c:crossBetween val="between"/>
      </c:valAx>
      <c:spPr>
        <a:noFill/>
        <a:ln>
          <a:noFill/>
        </a:ln>
        <a:effectLst/>
      </c:spPr>
    </c:plotArea>
    <c:legend>
      <c:legendPos val="t"/>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lt1"/>
    </a:solidFill>
    <a:ln w="9525" cap="flat" cmpd="sng" algn="ctr">
      <a:solidFill>
        <a:schemeClr val="tx1">
          <a:lumMod val="15000"/>
          <a:lumOff val="85000"/>
        </a:schemeClr>
      </a:solidFill>
      <a:round/>
    </a:ln>
    <a:effectLst/>
  </c:spPr>
  <c:txPr>
    <a:bodyPr/>
    <a:lstStyle/>
    <a:p>
      <a:pPr>
        <a:defRPr b="0">
          <a:solidFill>
            <a:sysClr val="windowText" lastClr="000000"/>
          </a:solidFill>
          <a:latin typeface="Times New Roman" panose="02020603050405020304" pitchFamily="18" charset="0"/>
          <a:cs typeface="Times New Roman" panose="02020603050405020304" pitchFamily="18" charset="0"/>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ERA IDF</a:t>
            </a:r>
            <a:r>
              <a:rPr lang="en-US" baseline="0">
                <a:solidFill>
                  <a:sysClr val="windowText" lastClr="000000"/>
                </a:solidFill>
                <a:latin typeface="Times New Roman" panose="02020603050405020304" pitchFamily="18" charset="0"/>
                <a:cs typeface="Times New Roman" panose="02020603050405020304" pitchFamily="18" charset="0"/>
              </a:rPr>
              <a:t> Curve for RR B1</a:t>
            </a:r>
            <a:endParaRPr lang="en-US">
              <a:solidFill>
                <a:sysClr val="windowText" lastClr="000000"/>
              </a:solidFill>
              <a:latin typeface="Times New Roman" panose="02020603050405020304" pitchFamily="18" charset="0"/>
              <a:cs typeface="Times New Roman" panose="02020603050405020304" pitchFamily="18" charset="0"/>
            </a:endParaRPr>
          </a:p>
        </c:rich>
      </c:tx>
      <c:overlay val="0"/>
      <c:spPr>
        <a:noFill/>
        <a:ln>
          <a:noFill/>
        </a:ln>
        <a:effectLst/>
      </c:spPr>
      <c:txPr>
        <a:bodyPr rot="0" spcFirstLastPara="1" vertOverflow="ellipsis" vert="horz" wrap="square" anchor="ctr" anchorCtr="1"/>
        <a:lstStyle/>
        <a:p>
          <a:pPr>
            <a:defRPr sz="1400" b="0" i="0" u="none" strike="noStrike" kern="1200" spc="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autoTitleDeleted val="0"/>
    <c:plotArea>
      <c:layout/>
      <c:scatterChart>
        <c:scatterStyle val="smoothMarker"/>
        <c:varyColors val="0"/>
        <c:ser>
          <c:idx val="0"/>
          <c:order val="0"/>
          <c:tx>
            <c:v>T=2Year</c:v>
          </c:tx>
          <c:spPr>
            <a:ln w="19050" cap="rnd">
              <a:solidFill>
                <a:schemeClr val="accent1"/>
              </a:solidFill>
              <a:round/>
            </a:ln>
            <a:effectLst/>
          </c:spPr>
          <c:marker>
            <c:symbol val="circle"/>
            <c:size val="5"/>
            <c:spPr>
              <a:solidFill>
                <a:schemeClr val="accent1"/>
              </a:solidFill>
              <a:ln w="9525">
                <a:solidFill>
                  <a:schemeClr val="accent1"/>
                </a:solidFill>
              </a:ln>
              <a:effectLst/>
            </c:spPr>
          </c:marker>
          <c:xVal>
            <c:numRef>
              <c:f>'D:\MSc File\thesis\Drainage\By the help of God(Elshadai)\data1\To be used\Rainfall\[Easyfit.xlsx]IDFC'!$X$45:$X$55</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'D:\MSc File\thesis\Drainage\By the help of God(Elshadai)\data1\To be used\Rainfall\[Easyfit.xlsx]IDFC'!$P$45:$P$55</c:f>
              <c:numCache>
                <c:formatCode>General</c:formatCode>
                <c:ptCount val="11"/>
                <c:pt idx="0">
                  <c:v>111.57068693809525</c:v>
                </c:pt>
                <c:pt idx="1">
                  <c:v>93.108792000000008</c:v>
                </c:pt>
                <c:pt idx="2">
                  <c:v>80.03965199999999</c:v>
                </c:pt>
                <c:pt idx="3">
                  <c:v>70.290780000000012</c:v>
                </c:pt>
                <c:pt idx="4">
                  <c:v>62.746000799999997</c:v>
                </c:pt>
                <c:pt idx="5">
                  <c:v>56.703583999999992</c:v>
                </c:pt>
                <c:pt idx="6">
                  <c:v>36.275693999999994</c:v>
                </c:pt>
                <c:pt idx="7">
                  <c:v>26.891816000000002</c:v>
                </c:pt>
                <c:pt idx="8">
                  <c:v>21.461058499999996</c:v>
                </c:pt>
                <c:pt idx="9">
                  <c:v>17.908253999999999</c:v>
                </c:pt>
                <c:pt idx="10">
                  <c:v>15.396467333333332</c:v>
                </c:pt>
              </c:numCache>
            </c:numRef>
          </c:yVal>
          <c:smooth val="1"/>
          <c:extLst>
            <c:ext xmlns:c16="http://schemas.microsoft.com/office/drawing/2014/chart" uri="{C3380CC4-5D6E-409C-BE32-E72D297353CC}">
              <c16:uniqueId val="{00000000-8482-4D4B-9B84-FA511462AEC4}"/>
            </c:ext>
          </c:extLst>
        </c:ser>
        <c:ser>
          <c:idx val="1"/>
          <c:order val="1"/>
          <c:tx>
            <c:v>T=5Year</c:v>
          </c:tx>
          <c:spPr>
            <a:ln w="19050" cap="rnd">
              <a:solidFill>
                <a:schemeClr val="accent2"/>
              </a:solidFill>
              <a:round/>
            </a:ln>
            <a:effectLst/>
          </c:spPr>
          <c:marker>
            <c:symbol val="circle"/>
            <c:size val="5"/>
            <c:spPr>
              <a:solidFill>
                <a:schemeClr val="accent2"/>
              </a:solidFill>
              <a:ln w="9525">
                <a:solidFill>
                  <a:schemeClr val="accent2"/>
                </a:solidFill>
              </a:ln>
              <a:effectLst/>
            </c:spPr>
          </c:marker>
          <c:dPt>
            <c:idx val="6"/>
            <c:marker>
              <c:symbol val="circle"/>
              <c:size val="5"/>
              <c:spPr>
                <a:solidFill>
                  <a:schemeClr val="accent2"/>
                </a:solidFill>
                <a:ln w="9525">
                  <a:solidFill>
                    <a:schemeClr val="accent2"/>
                  </a:solidFill>
                </a:ln>
                <a:effectLst/>
              </c:spPr>
            </c:marker>
            <c:bubble3D val="0"/>
            <c:spPr>
              <a:ln w="19050" cap="rnd">
                <a:solidFill>
                  <a:srgbClr val="FF0000"/>
                </a:solidFill>
                <a:round/>
              </a:ln>
              <a:effectLst/>
            </c:spPr>
            <c:extLst>
              <c:ext xmlns:c16="http://schemas.microsoft.com/office/drawing/2014/chart" uri="{C3380CC4-5D6E-409C-BE32-E72D297353CC}">
                <c16:uniqueId val="{00000002-8482-4D4B-9B84-FA511462AEC4}"/>
              </c:ext>
            </c:extLst>
          </c:dPt>
          <c:xVal>
            <c:numRef>
              <c:f>'D:\MSc File\thesis\Drainage\By the help of God(Elshadai)\data1\To be used\Rainfall\[Easyfit.xlsx]IDFC'!$X$45:$X$55</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'D:\MSc File\thesis\Drainage\By the help of God(Elshadai)\data1\To be used\Rainfall\[Easyfit.xlsx]IDFC'!$Q$45:$Q$55</c:f>
              <c:numCache>
                <c:formatCode>General</c:formatCode>
                <c:ptCount val="11"/>
                <c:pt idx="0">
                  <c:v>135.0522702770285</c:v>
                </c:pt>
                <c:pt idx="1">
                  <c:v>112.70481600000001</c:v>
                </c:pt>
                <c:pt idx="2">
                  <c:v>96.885096000000004</c:v>
                </c:pt>
                <c:pt idx="3">
                  <c:v>85.084440000000015</c:v>
                </c:pt>
                <c:pt idx="4">
                  <c:v>75.951758400000003</c:v>
                </c:pt>
                <c:pt idx="5">
                  <c:v>68.637631999999996</c:v>
                </c:pt>
                <c:pt idx="6">
                  <c:v>43.910412000000001</c:v>
                </c:pt>
                <c:pt idx="7">
                  <c:v>32.551568000000003</c:v>
                </c:pt>
                <c:pt idx="8">
                  <c:v>25.977833</c:v>
                </c:pt>
                <c:pt idx="9">
                  <c:v>21.677292000000001</c:v>
                </c:pt>
                <c:pt idx="10">
                  <c:v>18.636865333333333</c:v>
                </c:pt>
              </c:numCache>
            </c:numRef>
          </c:yVal>
          <c:smooth val="1"/>
          <c:extLst>
            <c:ext xmlns:c16="http://schemas.microsoft.com/office/drawing/2014/chart" uri="{C3380CC4-5D6E-409C-BE32-E72D297353CC}">
              <c16:uniqueId val="{00000003-8482-4D4B-9B84-FA511462AEC4}"/>
            </c:ext>
          </c:extLst>
        </c:ser>
        <c:ser>
          <c:idx val="2"/>
          <c:order val="2"/>
          <c:tx>
            <c:v>T=10Year</c:v>
          </c:tx>
          <c:spPr>
            <a:ln w="19050" cap="rnd">
              <a:solidFill>
                <a:schemeClr val="tx1"/>
              </a:solidFill>
              <a:round/>
            </a:ln>
            <a:effectLst/>
          </c:spPr>
          <c:marker>
            <c:symbol val="circle"/>
            <c:size val="5"/>
            <c:spPr>
              <a:solidFill>
                <a:schemeClr val="accent3"/>
              </a:solidFill>
              <a:ln w="9525">
                <a:solidFill>
                  <a:schemeClr val="accent3"/>
                </a:solidFill>
              </a:ln>
              <a:effectLst/>
            </c:spPr>
          </c:marker>
          <c:xVal>
            <c:numRef>
              <c:f>'D:\MSc File\thesis\Drainage\By the help of God(Elshadai)\data1\To be used\Rainfall\[Easyfit.xlsx]IDFC'!$X$45:$X$55</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'D:\MSc File\thesis\Drainage\By the help of God(Elshadai)\data1\To be used\Rainfall\[Easyfit.xlsx]IDFC'!$R$45:$R$55</c:f>
              <c:numCache>
                <c:formatCode>General</c:formatCode>
                <c:ptCount val="11"/>
                <c:pt idx="0">
                  <c:v>150.27076214237425</c:v>
                </c:pt>
                <c:pt idx="1">
                  <c:v>125.40506400000002</c:v>
                </c:pt>
                <c:pt idx="2">
                  <c:v>107.802684</c:v>
                </c:pt>
                <c:pt idx="3">
                  <c:v>94.672260000000023</c:v>
                </c:pt>
                <c:pt idx="4">
                  <c:v>84.510453600000005</c:v>
                </c:pt>
                <c:pt idx="5">
                  <c:v>76.372128000000004</c:v>
                </c:pt>
                <c:pt idx="6">
                  <c:v>48.858498000000004</c:v>
                </c:pt>
                <c:pt idx="7">
                  <c:v>36.219672000000003</c:v>
                </c:pt>
                <c:pt idx="8">
                  <c:v>28.9051695</c:v>
                </c:pt>
                <c:pt idx="9">
                  <c:v>24.120018000000002</c:v>
                </c:pt>
                <c:pt idx="10">
                  <c:v>20.736978000000001</c:v>
                </c:pt>
              </c:numCache>
            </c:numRef>
          </c:yVal>
          <c:smooth val="1"/>
          <c:extLst>
            <c:ext xmlns:c16="http://schemas.microsoft.com/office/drawing/2014/chart" uri="{C3380CC4-5D6E-409C-BE32-E72D297353CC}">
              <c16:uniqueId val="{00000004-8482-4D4B-9B84-FA511462AEC4}"/>
            </c:ext>
          </c:extLst>
        </c:ser>
        <c:ser>
          <c:idx val="3"/>
          <c:order val="3"/>
          <c:tx>
            <c:v>T=25Year</c:v>
          </c:tx>
          <c:spPr>
            <a:ln w="19050" cap="rnd">
              <a:solidFill>
                <a:schemeClr val="accent4"/>
              </a:solidFill>
              <a:round/>
            </a:ln>
            <a:effectLst/>
          </c:spPr>
          <c:marker>
            <c:symbol val="circle"/>
            <c:size val="5"/>
            <c:spPr>
              <a:solidFill>
                <a:schemeClr val="accent4"/>
              </a:solidFill>
              <a:ln w="9525">
                <a:solidFill>
                  <a:schemeClr val="accent4"/>
                </a:solidFill>
              </a:ln>
              <a:effectLst/>
            </c:spPr>
          </c:marker>
          <c:xVal>
            <c:numRef>
              <c:f>'D:\MSc File\thesis\Drainage\By the help of God(Elshadai)\data1\To be used\Rainfall\[Easyfit.xlsx]IDFC'!$X$45:$X$55</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'D:\MSc File\thesis\Drainage\By the help of God(Elshadai)\data1\To be used\Rainfall\[Easyfit.xlsx]IDFC'!$S$45:$S$55</c:f>
              <c:numCache>
                <c:formatCode>General</c:formatCode>
                <c:ptCount val="11"/>
                <c:pt idx="0">
                  <c:v>169.33651907455086</c:v>
                </c:pt>
                <c:pt idx="1">
                  <c:v>141.31596000000002</c:v>
                </c:pt>
                <c:pt idx="2">
                  <c:v>121.48025999999999</c:v>
                </c:pt>
                <c:pt idx="3">
                  <c:v>106.68390000000001</c:v>
                </c:pt>
                <c:pt idx="4">
                  <c:v>95.232804000000002</c:v>
                </c:pt>
                <c:pt idx="5">
                  <c:v>86.061919999999986</c:v>
                </c:pt>
                <c:pt idx="6">
                  <c:v>55.057469999999995</c:v>
                </c:pt>
                <c:pt idx="7">
                  <c:v>40.815080000000002</c:v>
                </c:pt>
                <c:pt idx="8">
                  <c:v>32.572542499999997</c:v>
                </c:pt>
                <c:pt idx="9">
                  <c:v>27.180269999999997</c:v>
                </c:pt>
                <c:pt idx="10">
                  <c:v>23.368003333333331</c:v>
                </c:pt>
              </c:numCache>
            </c:numRef>
          </c:yVal>
          <c:smooth val="1"/>
          <c:extLst>
            <c:ext xmlns:c16="http://schemas.microsoft.com/office/drawing/2014/chart" uri="{C3380CC4-5D6E-409C-BE32-E72D297353CC}">
              <c16:uniqueId val="{00000005-8482-4D4B-9B84-FA511462AEC4}"/>
            </c:ext>
          </c:extLst>
        </c:ser>
        <c:ser>
          <c:idx val="4"/>
          <c:order val="4"/>
          <c:tx>
            <c:v>T=50Year</c:v>
          </c:tx>
          <c:spPr>
            <a:ln w="19050" cap="rnd">
              <a:solidFill>
                <a:srgbClr val="C00000"/>
              </a:solidFill>
              <a:round/>
            </a:ln>
            <a:effectLst/>
          </c:spPr>
          <c:marker>
            <c:symbol val="circle"/>
            <c:size val="5"/>
            <c:spPr>
              <a:solidFill>
                <a:schemeClr val="accent5"/>
              </a:solidFill>
              <a:ln w="9525">
                <a:solidFill>
                  <a:schemeClr val="accent5"/>
                </a:solidFill>
              </a:ln>
              <a:effectLst/>
            </c:spPr>
          </c:marker>
          <c:xVal>
            <c:numRef>
              <c:f>'D:\MSc File\thesis\Drainage\By the help of God(Elshadai)\data1\To be used\Rainfall\[Easyfit.xlsx]IDFC'!$X$45:$X$55</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'D:\MSc File\thesis\Drainage\By the help of God(Elshadai)\data1\To be used\Rainfall\[Easyfit.xlsx]IDFC'!$T$45:$T$55</c:f>
              <c:numCache>
                <c:formatCode>General</c:formatCode>
                <c:ptCount val="11"/>
                <c:pt idx="0">
                  <c:v>183.53160052803031</c:v>
                </c:pt>
                <c:pt idx="1">
                  <c:v>153.16214400000001</c:v>
                </c:pt>
                <c:pt idx="2">
                  <c:v>131.66366399999998</c:v>
                </c:pt>
                <c:pt idx="3">
                  <c:v>115.62696000000001</c:v>
                </c:pt>
                <c:pt idx="4">
                  <c:v>103.2159456</c:v>
                </c:pt>
                <c:pt idx="5">
                  <c:v>93.276287999999994</c:v>
                </c:pt>
                <c:pt idx="6">
                  <c:v>59.672807999999996</c:v>
                </c:pt>
                <c:pt idx="7">
                  <c:v>44.236512000000005</c:v>
                </c:pt>
                <c:pt idx="8">
                  <c:v>35.303021999999999</c:v>
                </c:pt>
                <c:pt idx="9">
                  <c:v>29.458727999999997</c:v>
                </c:pt>
                <c:pt idx="10">
                  <c:v>25.326888</c:v>
                </c:pt>
              </c:numCache>
            </c:numRef>
          </c:yVal>
          <c:smooth val="1"/>
          <c:extLst>
            <c:ext xmlns:c16="http://schemas.microsoft.com/office/drawing/2014/chart" uri="{C3380CC4-5D6E-409C-BE32-E72D297353CC}">
              <c16:uniqueId val="{00000006-8482-4D4B-9B84-FA511462AEC4}"/>
            </c:ext>
          </c:extLst>
        </c:ser>
        <c:ser>
          <c:idx val="5"/>
          <c:order val="5"/>
          <c:tx>
            <c:v>T=100Year</c:v>
          </c:tx>
          <c:spPr>
            <a:ln w="19050" cap="rnd">
              <a:solidFill>
                <a:srgbClr val="7030A0"/>
              </a:solidFill>
              <a:round/>
            </a:ln>
            <a:effectLst/>
          </c:spPr>
          <c:marker>
            <c:symbol val="circle"/>
            <c:size val="5"/>
            <c:spPr>
              <a:solidFill>
                <a:schemeClr val="accent6"/>
              </a:solidFill>
              <a:ln w="9525">
                <a:solidFill>
                  <a:schemeClr val="accent6"/>
                </a:solidFill>
              </a:ln>
              <a:effectLst/>
            </c:spPr>
          </c:marker>
          <c:xVal>
            <c:numRef>
              <c:f>'D:\MSc File\thesis\Drainage\By the help of God(Elshadai)\data1\To be used\Rainfall\[Easyfit.xlsx]IDFC'!$X$45:$X$55</c:f>
              <c:numCache>
                <c:formatCode>General</c:formatCode>
                <c:ptCount val="11"/>
                <c:pt idx="0">
                  <c:v>5</c:v>
                </c:pt>
                <c:pt idx="1">
                  <c:v>10</c:v>
                </c:pt>
                <c:pt idx="2">
                  <c:v>15</c:v>
                </c:pt>
                <c:pt idx="3">
                  <c:v>20</c:v>
                </c:pt>
                <c:pt idx="4">
                  <c:v>25</c:v>
                </c:pt>
                <c:pt idx="5">
                  <c:v>30</c:v>
                </c:pt>
                <c:pt idx="6">
                  <c:v>60</c:v>
                </c:pt>
                <c:pt idx="7">
                  <c:v>90</c:v>
                </c:pt>
                <c:pt idx="8">
                  <c:v>120</c:v>
                </c:pt>
                <c:pt idx="9">
                  <c:v>150</c:v>
                </c:pt>
                <c:pt idx="10">
                  <c:v>180</c:v>
                </c:pt>
              </c:numCache>
            </c:numRef>
          </c:xVal>
          <c:yVal>
            <c:numRef>
              <c:f>'D:\MSc File\thesis\Drainage\By the help of God(Elshadai)\data1\To be used\Rainfall\[Easyfit.xlsx]IDFC'!$U$45:$U$55</c:f>
              <c:numCache>
                <c:formatCode>General</c:formatCode>
                <c:ptCount val="11"/>
                <c:pt idx="0">
                  <c:v>197.80249016016649</c:v>
                </c:pt>
                <c:pt idx="1">
                  <c:v>165.07159200000001</c:v>
                </c:pt>
                <c:pt idx="2">
                  <c:v>141.90145200000001</c:v>
                </c:pt>
                <c:pt idx="3">
                  <c:v>124.61778000000002</c:v>
                </c:pt>
                <c:pt idx="4">
                  <c:v>111.2417208</c:v>
                </c:pt>
                <c:pt idx="5">
                  <c:v>100.529184</c:v>
                </c:pt>
                <c:pt idx="6">
                  <c:v>64.312793999999997</c:v>
                </c:pt>
                <c:pt idx="7">
                  <c:v>47.676216000000004</c:v>
                </c:pt>
                <c:pt idx="8">
                  <c:v>38.048083499999997</c:v>
                </c:pt>
                <c:pt idx="9">
                  <c:v>31.749354</c:v>
                </c:pt>
                <c:pt idx="10">
                  <c:v>27.296233999999998</c:v>
                </c:pt>
              </c:numCache>
            </c:numRef>
          </c:yVal>
          <c:smooth val="1"/>
          <c:extLst>
            <c:ext xmlns:c16="http://schemas.microsoft.com/office/drawing/2014/chart" uri="{C3380CC4-5D6E-409C-BE32-E72D297353CC}">
              <c16:uniqueId val="{00000007-8482-4D4B-9B84-FA511462AEC4}"/>
            </c:ext>
          </c:extLst>
        </c:ser>
        <c:dLbls>
          <c:showLegendKey val="0"/>
          <c:showVal val="0"/>
          <c:showCatName val="0"/>
          <c:showSerName val="0"/>
          <c:showPercent val="0"/>
          <c:showBubbleSize val="0"/>
        </c:dLbls>
        <c:axId val="2086715823"/>
        <c:axId val="2086714159"/>
      </c:scatterChart>
      <c:valAx>
        <c:axId val="2086715823"/>
        <c:scaling>
          <c:orientation val="minMax"/>
        </c:scaling>
        <c:delete val="0"/>
        <c:axPos val="b"/>
        <c:majorGridlines>
          <c:spPr>
            <a:ln w="9525" cap="flat" cmpd="sng" algn="ctr">
              <a:solidFill>
                <a:schemeClr val="tx1">
                  <a:lumMod val="15000"/>
                  <a:lumOff val="85000"/>
                </a:schemeClr>
              </a:solidFill>
              <a:round/>
            </a:ln>
            <a:effectLst/>
          </c:spPr>
        </c:majorGridlines>
        <c:title>
          <c:tx>
            <c:rich>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Duration in min</a:t>
                </a:r>
              </a:p>
            </c:rich>
          </c:tx>
          <c:overlay val="0"/>
          <c:spPr>
            <a:noFill/>
            <a:ln>
              <a:noFill/>
            </a:ln>
            <a:effectLst/>
          </c:spPr>
          <c:txPr>
            <a:bodyPr rot="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086714159"/>
        <c:crosses val="autoZero"/>
        <c:crossBetween val="midCat"/>
      </c:valAx>
      <c:valAx>
        <c:axId val="2086714159"/>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r>
                  <a:rPr lang="en-US">
                    <a:solidFill>
                      <a:sysClr val="windowText" lastClr="000000"/>
                    </a:solidFill>
                    <a:latin typeface="Times New Roman" panose="02020603050405020304" pitchFamily="18" charset="0"/>
                    <a:cs typeface="Times New Roman" panose="02020603050405020304" pitchFamily="18" charset="0"/>
                  </a:rPr>
                  <a:t>Intensity in mm/hr</a:t>
                </a:r>
              </a:p>
            </c:rich>
          </c:tx>
          <c:overlay val="0"/>
          <c:spPr>
            <a:noFill/>
            <a:ln>
              <a:noFill/>
            </a:ln>
            <a:effectLst/>
          </c:spPr>
          <c:txPr>
            <a:bodyPr rot="-5400000" spcFirstLastPara="1" vertOverflow="ellipsis" vert="horz" wrap="square" anchor="ctr" anchorCtr="1"/>
            <a:lstStyle/>
            <a:p>
              <a:pPr>
                <a:defRPr sz="10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title>
        <c:numFmt formatCode="General" sourceLinked="1"/>
        <c:majorTickMark val="none"/>
        <c:minorTickMark val="none"/>
        <c:tickLblPos val="nextTo"/>
        <c:spPr>
          <a:noFill/>
          <a:ln w="9525" cap="flat" cmpd="sng" algn="ctr">
            <a:solidFill>
              <a:schemeClr val="tx1">
                <a:lumMod val="25000"/>
                <a:lumOff val="75000"/>
              </a:schemeClr>
            </a:solidFill>
            <a:round/>
          </a:ln>
          <a:effectLst/>
        </c:spPr>
        <c:txPr>
          <a:bodyPr rot="-6000000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crossAx val="2086715823"/>
        <c:crosses val="autoZero"/>
        <c:crossBetween val="midCat"/>
      </c:valAx>
      <c:spPr>
        <a:pattFill prst="lgGrid">
          <a:fgClr>
            <a:schemeClr val="accent1"/>
          </a:fgClr>
          <a:bgClr>
            <a:schemeClr val="bg1"/>
          </a:bgClr>
        </a:pattFill>
        <a:ln>
          <a:noFill/>
        </a:ln>
        <a:effectLst/>
      </c:spPr>
    </c:plotArea>
    <c:legend>
      <c:legendPos val="r"/>
      <c:overlay val="0"/>
      <c:spPr>
        <a:noFill/>
        <a:ln>
          <a:noFill/>
        </a:ln>
        <a:effectLst/>
      </c:spPr>
      <c:txPr>
        <a:bodyPr rot="0" spcFirstLastPara="1" vertOverflow="ellipsis" vert="horz" wrap="square" anchor="ctr" anchorCtr="1"/>
        <a:lstStyle/>
        <a:p>
          <a:pPr>
            <a:defRPr sz="900" b="0" i="0" u="none" strike="noStrike" kern="1200" baseline="0">
              <a:solidFill>
                <a:sysClr val="windowText" lastClr="000000"/>
              </a:solidFill>
              <a:latin typeface="Times New Roman" panose="02020603050405020304" pitchFamily="18" charset="0"/>
              <a:ea typeface="+mn-ea"/>
              <a:cs typeface="Times New Roman" panose="02020603050405020304" pitchFamily="18" charset="0"/>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withinLinear" id="17">
  <a:schemeClr val="accent4"/>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3">
  <cs:axisTitle>
    <cs:lnRef idx="0"/>
    <cs:fillRef idx="0"/>
    <cs:effectRef idx="0"/>
    <cs:fontRef idx="minor">
      <a:schemeClr val="tx1">
        <a:lumMod val="65000"/>
        <a:lumOff val="35000"/>
      </a:schemeClr>
    </cs:fontRef>
    <cs:defRPr sz="900" b="1" kern="1200"/>
  </cs:axisTitle>
  <cs:categoryAxis>
    <cs:lnRef idx="0"/>
    <cs:fillRef idx="0"/>
    <cs:effectRef idx="0"/>
    <cs:fontRef idx="minor">
      <a:schemeClr val="tx1">
        <a:lumMod val="65000"/>
        <a:lumOff val="35000"/>
      </a:schemeClr>
    </cs:fontRef>
    <cs:spPr>
      <a:ln w="19050"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dk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styleClr val="auto"/>
    </cs:effectRef>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
  <cs:dataPoint3D>
    <cs:lnRef idx="0"/>
    <cs:fillRef idx="0">
      <cs:styleClr val="auto"/>
    </cs:fillRef>
    <cs:effectRef idx="0"/>
    <cs:fontRef idx="minor">
      <a:schemeClr val="dk1"/>
    </cs:fontRef>
    <cs:spPr>
      <a:pattFill prst="narHorz">
        <a:fgClr>
          <a:schemeClr val="phClr"/>
        </a:fgClr>
        <a:bgClr>
          <a:schemeClr val="phClr">
            <a:lumMod val="20000"/>
            <a:lumOff val="80000"/>
          </a:schemeClr>
        </a:bgClr>
      </a:pattFill>
      <a:effectLst>
        <a:innerShdw blurRad="114300">
          <a:schemeClr val="phClr"/>
        </a:innerShdw>
      </a:effectLst>
    </cs:spPr>
  </cs:dataPoint3D>
  <cs:dataPointLine>
    <cs:lnRef idx="0">
      <cs:styleClr val="auto"/>
    </cs:lnRef>
    <cs:fillRef idx="0"/>
    <cs:effectRef idx="0"/>
    <cs:fontRef idx="minor">
      <a:schemeClr val="dk1"/>
    </cs:fontRef>
    <cs:spPr>
      <a:ln w="28575" cap="rnd">
        <a:solidFill>
          <a:schemeClr val="phClr"/>
        </a:solidFill>
        <a:round/>
      </a:ln>
    </cs:spPr>
  </cs:dataPointLine>
  <cs:dataPointMarker>
    <cs:lnRef idx="0"/>
    <cs:fillRef idx="0">
      <cs:styleClr val="auto"/>
    </cs:fillRef>
    <cs:effectRef idx="0"/>
    <cs:fontRef idx="minor">
      <a:schemeClr val="dk1"/>
    </cs:fontRef>
    <cs:spPr>
      <a:solidFill>
        <a:schemeClr val="phClr"/>
      </a:solidFill>
    </cs:spPr>
  </cs:dataPointMarker>
  <cs:dataPointMarkerLayout symbol="circle"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50000"/>
            <a:lumOff val="50000"/>
          </a:schemeClr>
        </a:solidFill>
      </a:ln>
    </cs:spPr>
  </cs:downBar>
  <cs:dropLine>
    <cs:lnRef idx="0"/>
    <cs:fillRef idx="0"/>
    <cs:effectRef idx="0"/>
    <cs:fontRef idx="minor">
      <a:schemeClr val="dk1"/>
    </cs:fontRef>
    <cs:spPr>
      <a:ln w="9525">
        <a:solidFill>
          <a:schemeClr val="tx1">
            <a:lumMod val="35000"/>
            <a:lumOff val="65000"/>
          </a:schemeClr>
        </a:solidFill>
        <a:round/>
      </a:ln>
    </cs:spPr>
  </cs:dropLine>
  <cs:errorBar>
    <cs:lnRef idx="0"/>
    <cs:fillRef idx="0"/>
    <cs:effectRef idx="0"/>
    <cs:fontRef idx="minor">
      <a:schemeClr val="dk1"/>
    </cs:fontRef>
    <cs:spPr>
      <a:ln w="9525">
        <a:solidFill>
          <a:schemeClr val="tx1">
            <a:lumMod val="50000"/>
            <a:lumOff val="50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a:solidFill>
          <a:schemeClr val="tx1">
            <a:lumMod val="15000"/>
            <a:lumOff val="85000"/>
          </a:schemeClr>
        </a:solidFill>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35000"/>
            <a:lumOff val="65000"/>
          </a:schemeClr>
        </a:solidFill>
        <a:round/>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50000"/>
        <a:lumOff val="50000"/>
      </a:schemeClr>
    </cs:fontRef>
    <cs:defRPr sz="1800" b="1" kern="1200" cap="all" spc="150" baseline="0"/>
  </cs:title>
  <cs:trendline>
    <cs:lnRef idx="0">
      <cs:styleClr val="auto"/>
    </cs:lnRef>
    <cs:fillRef idx="0"/>
    <cs:effectRef idx="0"/>
    <cs:fontRef idx="minor">
      <a:schemeClr val="dk1"/>
    </cs:fontRef>
    <cs:spPr>
      <a:ln w="19050" cap="rnd">
        <a:solidFill>
          <a:schemeClr val="phClr"/>
        </a:solidFill>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50000"/>
            <a:lumOff val="50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dk1"/>
    </cs:fontRef>
  </cs:wall>
</cs:chartStyle>
</file>

<file path=word/charts/style2.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39">
  <cs:axisTitle>
    <cs:lnRef idx="0"/>
    <cs:fillRef idx="0"/>
    <cs:effectRef idx="0"/>
    <cs:fontRef idx="minor">
      <a:schemeClr val="tx1">
        <a:lumMod val="65000"/>
        <a:lumOff val="35000"/>
      </a:schemeClr>
    </cs:fontRef>
    <cs:defRPr sz="900" kern="1200" cap="all"/>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800" kern="1200" cap="all" spc="120" normalizeH="0" baseline="0"/>
  </cs:categoryAxis>
  <cs:chartArea mods="allowNoFillOverride allowNoLineOverride">
    <cs:lnRef idx="0"/>
    <cs:fillRef idx="0"/>
    <cs:effectRef idx="0"/>
    <cs:fontRef idx="minor">
      <a:schemeClr val="dk1"/>
    </cs:fontRef>
    <cs:spPr>
      <a:solidFill>
        <a:schemeClr val="lt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50000"/>
        <a:lumOff val="50000"/>
      </a:schemeClr>
    </cs:fontRef>
    <cs:defRPr sz="900" b="0" i="0" u="none" strike="noStrike" kern="1200" baseline="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0">
      <cs:styleClr val="auto"/>
    </cs:fillRef>
    <cs:effectRef idx="0"/>
    <cs:fontRef idx="minor">
      <a:schemeClr val="dk1"/>
    </cs:fontRef>
    <cs:spPr>
      <a:solidFill>
        <a:schemeClr val="phClr"/>
      </a:solidFill>
    </cs:spPr>
  </cs:dataPoint>
  <cs:dataPoint3D>
    <cs:lnRef idx="0"/>
    <cs:fillRef idx="0">
      <cs:styleClr val="auto"/>
    </cs:fillRef>
    <cs:effectRef idx="0"/>
    <cs:fontRef idx="minor">
      <a:schemeClr val="dk1"/>
    </cs:fontRef>
    <cs:spPr>
      <a:solidFill>
        <a:schemeClr val="phClr"/>
      </a:solidFill>
    </cs:spPr>
  </cs:dataPoint3D>
  <cs:dataPointLine>
    <cs:lnRef idx="0">
      <cs:styleClr val="auto"/>
    </cs:lnRef>
    <cs:fillRef idx="0"/>
    <cs:effectRef idx="0"/>
    <cs:fontRef idx="minor">
      <a:schemeClr val="dk1"/>
    </cs:fontRef>
    <cs:spPr>
      <a:ln w="22225" cap="rnd">
        <a:solidFill>
          <a:schemeClr val="phClr"/>
        </a:solidFill>
        <a:round/>
      </a:ln>
    </cs:spPr>
  </cs:dataPointLine>
  <cs:dataPointMarker>
    <cs:lnRef idx="0">
      <cs:styleClr val="auto"/>
    </cs:lnRef>
    <cs:fillRef idx="0">
      <cs:styleClr val="auto"/>
    </cs:fillRef>
    <cs:effectRef idx="0"/>
    <cs:fontRef idx="minor">
      <a:schemeClr val="dk1"/>
    </cs:fontRef>
    <cs:spPr>
      <a:solidFill>
        <a:schemeClr val="phClr"/>
      </a:solidFill>
      <a:ln w="9525">
        <a:solidFill>
          <a:schemeClr val="phClr"/>
        </a:solidFill>
        <a:round/>
      </a:ln>
    </cs:spPr>
  </cs:dataPointMarker>
  <cs:dataPointMarkerLayout size="6"/>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ln w="9525">
        <a:solidFill>
          <a:schemeClr val="tx1">
            <a:lumMod val="15000"/>
            <a:lumOff val="85000"/>
          </a:schemeClr>
        </a:solidFill>
      </a:ln>
    </cs:spPr>
    <cs:defRPr sz="900" kern="1200"/>
  </cs:dataTable>
  <cs:downBar>
    <cs:lnRef idx="0"/>
    <cs:fillRef idx="0"/>
    <cs:effectRef idx="0"/>
    <cs:fontRef idx="minor">
      <a:schemeClr val="dk1"/>
    </cs:fontRef>
    <cs:spPr>
      <a:solidFill>
        <a:schemeClr val="dk1">
          <a:lumMod val="75000"/>
          <a:lumOff val="25000"/>
        </a:schemeClr>
      </a:solidFill>
      <a:ln w="9525">
        <a:solidFill>
          <a:schemeClr val="tx1">
            <a:lumMod val="15000"/>
            <a:lumOff val="85000"/>
          </a:schemeClr>
        </a:solidFill>
      </a:ln>
    </cs:spPr>
  </cs:downBar>
  <cs:dropLine>
    <cs:lnRef idx="0"/>
    <cs:fillRef idx="0"/>
    <cs:effectRef idx="0"/>
    <cs:fontRef idx="minor">
      <a:schemeClr val="dk1"/>
    </cs:fontRef>
    <cs:spPr>
      <a:ln w="9525">
        <a:solidFill>
          <a:schemeClr val="tx1">
            <a:lumMod val="35000"/>
            <a:lumOff val="65000"/>
          </a:schemeClr>
        </a:solidFill>
      </a:ln>
    </cs:spPr>
  </cs:dropLine>
  <cs:errorBar>
    <cs:lnRef idx="0"/>
    <cs:fillRef idx="0"/>
    <cs:effectRef idx="0"/>
    <cs:fontRef idx="minor">
      <a:schemeClr val="dk1"/>
    </cs:fontRef>
    <cs:spPr>
      <a:ln w="9525">
        <a:solidFill>
          <a:schemeClr val="tx1">
            <a:lumMod val="65000"/>
            <a:lumOff val="35000"/>
          </a:schemeClr>
        </a:solidFill>
        <a:round/>
      </a:ln>
    </cs:spPr>
  </cs:errorBar>
  <cs:floor>
    <cs:lnRef idx="0"/>
    <cs:fillRef idx="0"/>
    <cs:effectRef idx="0"/>
    <cs:fontRef idx="minor">
      <a:schemeClr val="dk1"/>
    </cs:fontRef>
  </cs:floor>
  <cs:gridlineMajor>
    <cs:lnRef idx="0"/>
    <cs:fillRef idx="0"/>
    <cs:effectRef idx="0"/>
    <cs:fontRef idx="minor">
      <a:schemeClr val="dk1"/>
    </cs:fontRef>
    <cs:spPr>
      <a:ln w="9525" cap="flat" cmpd="sng" algn="ctr">
        <a:solidFill>
          <a:schemeClr val="tx1">
            <a:lumMod val="15000"/>
            <a:lumOff val="85000"/>
          </a:schemeClr>
        </a:solidFill>
        <a:round/>
      </a:ln>
    </cs:spPr>
  </cs:gridlineMajor>
  <cs:gridlineMinor>
    <cs:lnRef idx="0"/>
    <cs:fillRef idx="0"/>
    <cs:effectRef idx="0"/>
    <cs:fontRef idx="minor">
      <a:schemeClr val="dk1"/>
    </cs:fontRef>
    <cs:spPr>
      <a:ln>
        <a:solidFill>
          <a:schemeClr val="tx1">
            <a:lumMod val="5000"/>
            <a:lumOff val="95000"/>
          </a:schemeClr>
        </a:solidFill>
      </a:ln>
    </cs:spPr>
  </cs:gridlineMinor>
  <cs:hiLoLine>
    <cs:lnRef idx="0"/>
    <cs:fillRef idx="0"/>
    <cs:effectRef idx="0"/>
    <cs:fontRef idx="minor">
      <a:schemeClr val="dk1"/>
    </cs:fontRef>
    <cs:spPr>
      <a:ln w="9525">
        <a:solidFill>
          <a:schemeClr val="tx1">
            <a:lumMod val="50000"/>
            <a:lumOff val="50000"/>
          </a:schemeClr>
        </a:solidFill>
      </a:ln>
    </cs:spPr>
  </cs:hiLoLine>
  <cs:leaderLine>
    <cs:lnRef idx="0"/>
    <cs:fillRef idx="0"/>
    <cs:effectRef idx="0"/>
    <cs:fontRef idx="minor">
      <a:schemeClr val="dk1"/>
    </cs:fontRef>
    <cs:spPr>
      <a:ln w="9525">
        <a:solidFill>
          <a:schemeClr val="tx1">
            <a:lumMod val="35000"/>
            <a:lumOff val="65000"/>
          </a:schemeClr>
        </a:solidFill>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dk1"/>
    </cs:fontRef>
  </cs:plotArea>
  <cs:plotArea3D mods="allowNoFillOverride allowNoLineOverride">
    <cs:lnRef idx="0"/>
    <cs:fillRef idx="0"/>
    <cs:effectRef idx="0"/>
    <cs:fontRef idx="minor">
      <a:schemeClr val="dk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dk1"/>
    </cs:fontRef>
    <cs:spPr>
      <a:ln w="9525">
        <a:solidFill>
          <a:schemeClr val="tx1">
            <a:lumMod val="35000"/>
            <a:lumOff val="65000"/>
          </a:schemeClr>
        </a:solidFill>
        <a:round/>
      </a:ln>
    </cs:spPr>
  </cs:seriesLine>
  <cs:title>
    <cs:lnRef idx="0"/>
    <cs:fillRef idx="0"/>
    <cs:effectRef idx="0"/>
    <cs:fontRef idx="minor">
      <a:schemeClr val="tx1">
        <a:lumMod val="65000"/>
        <a:lumOff val="35000"/>
      </a:schemeClr>
    </cs:fontRef>
    <cs:defRPr sz="1600" b="1" kern="1200" cap="all" spc="120" normalizeH="0" baseline="0"/>
  </cs:title>
  <cs:trendline>
    <cs:lnRef idx="0">
      <cs:styleClr val="auto"/>
    </cs:lnRef>
    <cs:fillRef idx="0"/>
    <cs:effectRef idx="0"/>
    <cs:fontRef idx="minor">
      <a:schemeClr val="dk1"/>
    </cs:fontRef>
    <cs:spPr>
      <a:ln w="19050" cap="rnd">
        <a:solidFill>
          <a:schemeClr val="phClr"/>
        </a:solidFill>
        <a:prstDash val="sysDash"/>
      </a:ln>
    </cs:spPr>
  </cs:trendline>
  <cs:trendlineLabel>
    <cs:lnRef idx="0"/>
    <cs:fillRef idx="0"/>
    <cs:effectRef idx="0"/>
    <cs:fontRef idx="minor">
      <a:schemeClr val="tx1">
        <a:lumMod val="65000"/>
        <a:lumOff val="35000"/>
      </a:schemeClr>
    </cs:fontRef>
    <cs:defRPr sz="800" kern="1200"/>
  </cs:trendlineLabel>
  <cs:upBar>
    <cs:lnRef idx="0"/>
    <cs:fillRef idx="0"/>
    <cs:effectRef idx="0"/>
    <cs:fontRef idx="minor">
      <a:schemeClr val="dk1"/>
    </cs:fontRef>
    <cs:spPr>
      <a:solidFill>
        <a:schemeClr val="lt1"/>
      </a:solidFill>
      <a:ln w="9525">
        <a:solidFill>
          <a:schemeClr val="tx1">
            <a:lumMod val="65000"/>
            <a:lumOff val="35000"/>
          </a:schemeClr>
        </a:solidFill>
      </a:ln>
    </cs:spPr>
  </cs:upBar>
  <cs:valueAxis>
    <cs:lnRef idx="0"/>
    <cs:fillRef idx="0"/>
    <cs:effectRef idx="0"/>
    <cs:fontRef idx="minor">
      <a:schemeClr val="tx1">
        <a:lumMod val="65000"/>
        <a:lumOff val="35000"/>
      </a:schemeClr>
    </cs:fontRef>
    <cs:spPr>
      <a:ln w="9525" cap="flat" cmpd="sng" algn="ctr">
        <a:solidFill>
          <a:schemeClr val="dk1">
            <a:lumMod val="15000"/>
            <a:lumOff val="85000"/>
          </a:schemeClr>
        </a:solidFill>
        <a:round/>
      </a:ln>
    </cs:spPr>
    <cs:defRPr sz="900" kern="1200"/>
  </cs:valueAxis>
  <cs:wall>
    <cs:lnRef idx="0"/>
    <cs:fillRef idx="0"/>
    <cs:effectRef idx="0"/>
    <cs:fontRef idx="minor">
      <a:schemeClr val="dk1"/>
    </cs:fontRef>
  </cs:wall>
</cs:chartStyle>
</file>

<file path=word/charts/style4.xml><?xml version="1.0" encoding="utf-8"?>
<cs:chartStyle xmlns:cs="http://schemas.microsoft.com/office/drawing/2012/chartStyle" xmlns:a="http://schemas.openxmlformats.org/drawingml/2006/main" id="240">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19050"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dk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spPr>
      <a:ln w="9525" cap="flat" cmpd="sng" algn="ctr">
        <a:solidFill>
          <a:schemeClr val="tx1">
            <a:lumMod val="25000"/>
            <a:lumOff val="75000"/>
          </a:schemeClr>
        </a:solidFill>
        <a:round/>
      </a:ln>
    </cs:spPr>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Harvard - Anglia" Version="2008">
  <b:Source>
    <b:Tag>Dag11</b:Tag>
    <b:SourceType>JournalArticle</b:SourceType>
    <b:Guid>{F7C0AECD-54D1-47D7-8B78-A5FE336FB3B9}</b:Guid>
    <b:Author>
      <b:Author>
        <b:NameList>
          <b:Person>
            <b:Last>Belete</b:Last>
            <b:First>Dagnachew</b:First>
            <b:Middle>Adugna</b:Middle>
          </b:Person>
        </b:NameList>
      </b:Author>
    </b:Author>
    <b:Title>Road and urban storm water drainage network integration in Addis Ababa: Addis Ketema Sub-city</b:Title>
    <b:JournalName>Journal of Engineering and Technology Research</b:JournalName>
    <b:Year>2011</b:Year>
    <b:Pages>217-225</b:Pages>
    <b:Volume>3</b:Volume>
    <b:Issue>7</b:Issue>
    <b:RefOrder>1</b:RefOrder>
  </b:Source>
  <b:Source>
    <b:Tag>Chr01</b:Tag>
    <b:SourceType>JournalArticle</b:SourceType>
    <b:Guid>{14D06EC3-6F61-451A-B5E2-214131FC22E3}</b:Guid>
    <b:Title>Review of urban storm water models</b:Title>
    <b:Year>2001</b:Year>
    <b:Author>
      <b:Author>
        <b:NameList>
          <b:Person>
            <b:Last>Zoppou</b:Last>
            <b:First>Christopher</b:First>
          </b:Person>
        </b:NameList>
      </b:Author>
    </b:Author>
    <b:JournalName>Environmental Modelling &amp; Software </b:JournalName>
    <b:Pages> 195–231</b:Pages>
    <b:Volume>16</b:Volume>
    <b:RefOrder>2</b:RefOrder>
  </b:Source>
  <b:Source>
    <b:Tag>Lew15</b:Tag>
    <b:SourceType>Book</b:SourceType>
    <b:Guid>{4EE7C8AE-09EB-430F-84B0-A173C7B47F19}</b:Guid>
    <b:Author>
      <b:Author>
        <b:NameList>
          <b:Person>
            <b:Last>Rossman</b:Last>
            <b:First>Lewis</b:First>
            <b:Middle>A.</b:Middle>
          </b:Person>
        </b:NameList>
      </b:Author>
    </b:Author>
    <b:Title>Storm Water Management Model User’s Manual Version 5.1</b:Title>
    <b:Year>2015</b:Year>
    <b:City>Cincinnati, OH 45268</b:City>
    <b:Publisher>United States Environmental Protection Agency</b:Publisher>
    <b:RefOrder>3</b:RefOrder>
  </b:Source>
  <b:Source>
    <b:Tag>AAS09</b:Tag>
    <b:SourceType>Report</b:SourceType>
    <b:Guid>{24EBEB81-31A0-407A-90B2-5D20989BF447}</b:Guid>
    <b:Author>
      <b:Author>
        <b:NameList>
          <b:Person>
            <b:Last>Guidelines</b:Last>
            <b:First>AASHTO</b:First>
            <b:Middle>Highway Drainage</b:Middle>
          </b:Person>
        </b:NameList>
      </b:Author>
    </b:Author>
    <b:Title>HYDROLOGIC DESIGN POLICIES </b:Title>
    <b:Year>2009</b:Year>
    <b:RefOrder>6</b:RefOrder>
  </b:Source>
  <b:Source>
    <b:Tag>AAS091</b:Tag>
    <b:SourceType>Report</b:SourceType>
    <b:Guid>{3C6162D6-9749-4605-88D7-3FB9684B688C}</b:Guid>
    <b:Author>
      <b:Author>
        <b:NameList>
          <b:Person>
            <b:Last>Guidelines</b:Last>
            <b:First>AASHTO</b:First>
            <b:Middle>Highway Drainage</b:Middle>
          </b:Person>
        </b:NameList>
      </b:Author>
    </b:Author>
    <b:Title>HYDROLOGIC DESIGN POLICIES </b:Title>
    <b:Year>2009</b:Year>
    <b:RefOrder>7</b:RefOrder>
  </b:Source>
  <b:Source>
    <b:Tag>AAS092</b:Tag>
    <b:SourceType>BookSection</b:SourceType>
    <b:Guid>{9D109828-CE0B-4C3C-B6CD-11993B163298}</b:Guid>
    <b:Title>Highway Drainage Guidelines</b:Title>
    <b:Year>2009</b:Year>
    <b:Author>
      <b:Author>
        <b:NameList>
          <b:Person>
            <b:Last>AASHTO</b:Last>
          </b:Person>
        </b:NameList>
      </b:Author>
    </b:Author>
    <b:BookTitle>HYDROLOGIC DESIGN POLICIES </b:BookTitle>
    <b:RefOrder>4</b:RefOrder>
  </b:Source>
  <b:Source>
    <b:Tag>AAS093</b:Tag>
    <b:SourceType>BookSection</b:SourceType>
    <b:Guid>{642F7D65-ED91-4F12-9703-E10A047F076A}</b:Guid>
    <b:Author>
      <b:Author>
        <b:NameList>
          <b:Person>
            <b:Last>AASHTO</b:Last>
          </b:Person>
        </b:NameList>
      </b:Author>
    </b:Author>
    <b:Title>Highway Drainage Guidelines.</b:Title>
    <b:BookTitle>HYDROLOGIC DESIGN POLICIES </b:BookTitle>
    <b:Year>2009</b:Year>
    <b:RefOrder>8</b:RefOrder>
  </b:Source>
  <b:Source>
    <b:Tag>Abd18</b:Tag>
    <b:SourceType>Performance</b:SourceType>
    <b:Guid>{2E44312E-AAB7-4A39-8FAA-D2E7E8E53B83}</b:Guid>
    <b:Title>Rainfall Analysis under Changing Climate Regime in Qatar</b:Title>
    <b:Year>2018</b:Year>
    <b:City>Western Sydney University, Australia</b:City>
    <b:Author>
      <b:Author>
        <b:NameList>
          <b:Person>
            <b:Last>Mamoon</b:Last>
            <b:First>Abdullah</b:First>
            <b:Middle>Al</b:Middle>
          </b:Person>
        </b:NameList>
      </b:Author>
      <b:Writer>
        <b:NameList>
          <b:Person>
            <b:Last>Mamoon</b:Last>
            <b:First>Abdullah</b:First>
            <b:Middle>Al</b:Middle>
          </b:Person>
        </b:NameList>
      </b:Writer>
    </b:Author>
    <b:ProductionCompany>School of Computing, Engineering and Mathematics</b:ProductionCompany>
    <b:RefOrder>5</b:RefOrder>
  </b:Source>
</b:Sources>
</file>

<file path=customXml/itemProps1.xml><?xml version="1.0" encoding="utf-8"?>
<ds:datastoreItem xmlns:ds="http://schemas.openxmlformats.org/officeDocument/2006/customXml" ds:itemID="{DE2FFDB5-BD8B-4EE0-A382-5F908273FBD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TotalTime>
  <Pages>110</Pages>
  <Words>23512</Words>
  <Characters>134019</Characters>
  <Application>Microsoft Office Word</Application>
  <DocSecurity>0</DocSecurity>
  <Lines>1116</Lines>
  <Paragraphs>314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157217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YEROSAN KEBEDE</dc:creator>
  <cp:keywords/>
  <dc:description/>
  <cp:lastModifiedBy>YEROSAN</cp:lastModifiedBy>
  <cp:revision>45</cp:revision>
  <cp:lastPrinted>2020-11-12T18:05:00Z</cp:lastPrinted>
  <dcterms:created xsi:type="dcterms:W3CDTF">2020-11-12T08:51:00Z</dcterms:created>
  <dcterms:modified xsi:type="dcterms:W3CDTF">2020-11-12T18:06:00Z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ndeley Document_1">
    <vt:lpwstr>True</vt:lpwstr>
  </property>
  <property fmtid="{D5CDD505-2E9C-101B-9397-08002B2CF9AE}" pid="3" name="Mendeley Unique User Id_1">
    <vt:lpwstr>95c1174d-e4c9-3fee-b844-30a7ddbc4735</vt:lpwstr>
  </property>
</Properties>
</file>