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B84" w:rsidRDefault="00612B84" w:rsidP="00612B84">
      <w:bookmarkStart w:id="0" w:name="_Toc64094107"/>
    </w:p>
    <w:p w:rsidR="00612B84" w:rsidRPr="00612B84" w:rsidRDefault="00612B84" w:rsidP="00612B84">
      <w:pPr>
        <w:jc w:val="center"/>
        <w:rPr>
          <w:rFonts w:ascii="Calibri" w:eastAsia="Times New Roman" w:hAnsi="Calibri" w:cs="Times New Roman"/>
        </w:rPr>
      </w:pPr>
      <w:r w:rsidRPr="00612B84">
        <w:rPr>
          <w:rFonts w:ascii="Times New Roman" w:eastAsia="Times New Roman" w:hAnsi="Times New Roman" w:cs="Times New Roman"/>
          <w:noProof/>
          <w:sz w:val="24"/>
          <w:szCs w:val="24"/>
        </w:rPr>
        <w:drawing>
          <wp:inline distT="0" distB="0" distL="0" distR="0">
            <wp:extent cx="1659751" cy="1480711"/>
            <wp:effectExtent l="19050" t="0" r="0" b="0"/>
            <wp:docPr id="2" name="Picture 63"/>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8"/>
                    <a:stretch>
                      <a:fillRect/>
                    </a:stretch>
                  </pic:blipFill>
                  <pic:spPr>
                    <a:xfrm>
                      <a:off x="0" y="0"/>
                      <a:ext cx="1661191" cy="1481995"/>
                    </a:xfrm>
                    <a:prstGeom prst="rect">
                      <a:avLst/>
                    </a:prstGeom>
                  </pic:spPr>
                </pic:pic>
              </a:graphicData>
            </a:graphic>
          </wp:inline>
        </w:drawing>
      </w:r>
    </w:p>
    <w:p w:rsidR="00612B84" w:rsidRPr="00097687" w:rsidRDefault="00612B84" w:rsidP="00EB5F42">
      <w:pPr>
        <w:spacing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 xml:space="preserve">ASSESSING THE IMPACT OF </w:t>
      </w:r>
      <w:r w:rsidR="007E3FC3">
        <w:rPr>
          <w:rFonts w:ascii="Times New Roman" w:eastAsia="Times New Roman" w:hAnsi="Times New Roman" w:cs="Times New Roman"/>
          <w:sz w:val="28"/>
          <w:szCs w:val="24"/>
        </w:rPr>
        <w:t>LU/LC</w:t>
      </w:r>
      <w:r w:rsidR="00EB5F42">
        <w:rPr>
          <w:rFonts w:ascii="Times New Roman" w:eastAsia="Times New Roman" w:hAnsi="Times New Roman" w:cs="Times New Roman"/>
          <w:sz w:val="28"/>
          <w:szCs w:val="24"/>
        </w:rPr>
        <w:t xml:space="preserve"> CHANGE </w:t>
      </w:r>
      <w:r w:rsidR="00EB5F42" w:rsidRPr="00097687">
        <w:rPr>
          <w:rFonts w:ascii="Times New Roman" w:eastAsia="Times New Roman" w:hAnsi="Times New Roman" w:cs="Times New Roman"/>
          <w:sz w:val="28"/>
          <w:szCs w:val="24"/>
        </w:rPr>
        <w:t>ON HYDROLOGICAL RESPONSE</w:t>
      </w:r>
      <w:r w:rsidRPr="00097687">
        <w:rPr>
          <w:rFonts w:ascii="Times New Roman" w:eastAsia="Times New Roman" w:hAnsi="Times New Roman" w:cs="Times New Roman"/>
          <w:sz w:val="28"/>
          <w:szCs w:val="24"/>
        </w:rPr>
        <w:t xml:space="preserve"> BY USING SWAT MODEL: A CASE STUDY AT DEDABA WATERSHED, ETHIOPIA.</w:t>
      </w:r>
    </w:p>
    <w:p w:rsidR="00612B84" w:rsidRPr="00612B84" w:rsidRDefault="00612B84" w:rsidP="00612B84">
      <w:pPr>
        <w:spacing w:after="153" w:line="360" w:lineRule="auto"/>
        <w:jc w:val="center"/>
        <w:rPr>
          <w:rFonts w:ascii="Times New Roman" w:eastAsia="Times New Roman" w:hAnsi="Times New Roman" w:cs="Times New Roman"/>
          <w:sz w:val="28"/>
          <w:szCs w:val="24"/>
        </w:rPr>
      </w:pPr>
    </w:p>
    <w:p w:rsidR="00612B84" w:rsidRPr="00612B84" w:rsidRDefault="00612B84" w:rsidP="00612B84">
      <w:pPr>
        <w:spacing w:after="153"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MASTER OF SCIENCE THESIS</w:t>
      </w:r>
    </w:p>
    <w:p w:rsidR="00612B84" w:rsidRPr="00612B84" w:rsidRDefault="00612B84" w:rsidP="00612B84">
      <w:pPr>
        <w:spacing w:after="153" w:line="360" w:lineRule="auto"/>
        <w:jc w:val="center"/>
        <w:rPr>
          <w:rFonts w:ascii="Times New Roman" w:eastAsia="Times New Roman" w:hAnsi="Times New Roman" w:cs="Times New Roman"/>
          <w:sz w:val="28"/>
          <w:szCs w:val="24"/>
        </w:rPr>
      </w:pPr>
    </w:p>
    <w:p w:rsidR="00612B84" w:rsidRPr="00612B84" w:rsidRDefault="00612B84" w:rsidP="00612B84">
      <w:pPr>
        <w:spacing w:after="153" w:line="360" w:lineRule="auto"/>
        <w:jc w:val="center"/>
        <w:rPr>
          <w:rFonts w:ascii="Times New Roman" w:eastAsia="Times New Roman" w:hAnsi="Times New Roman" w:cs="Times New Roman"/>
          <w:sz w:val="28"/>
          <w:szCs w:val="24"/>
        </w:rPr>
      </w:pPr>
    </w:p>
    <w:p w:rsidR="00612B84" w:rsidRPr="00612B84" w:rsidRDefault="00612B84" w:rsidP="00612B84">
      <w:pPr>
        <w:spacing w:after="153"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IBSA DIBO DEKO</w:t>
      </w:r>
    </w:p>
    <w:p w:rsidR="00612B84" w:rsidRPr="00612B84" w:rsidRDefault="00612B84" w:rsidP="00612B84">
      <w:pPr>
        <w:spacing w:after="25" w:line="360" w:lineRule="auto"/>
        <w:ind w:right="71"/>
        <w:jc w:val="center"/>
        <w:rPr>
          <w:rFonts w:ascii="Times New Roman" w:eastAsia="Times New Roman" w:hAnsi="Times New Roman" w:cs="Times New Roman"/>
          <w:sz w:val="28"/>
          <w:szCs w:val="24"/>
        </w:rPr>
      </w:pPr>
    </w:p>
    <w:p w:rsidR="00612B84" w:rsidRPr="00612B84" w:rsidRDefault="00612B84" w:rsidP="00612B84">
      <w:pPr>
        <w:spacing w:after="25" w:line="360" w:lineRule="auto"/>
        <w:ind w:right="71"/>
        <w:jc w:val="center"/>
        <w:rPr>
          <w:rFonts w:ascii="Times New Roman" w:eastAsia="Times New Roman" w:hAnsi="Times New Roman" w:cs="Times New Roman"/>
          <w:sz w:val="28"/>
          <w:szCs w:val="24"/>
        </w:rPr>
      </w:pPr>
    </w:p>
    <w:p w:rsidR="00612B84" w:rsidRPr="00612B84" w:rsidRDefault="00612B84" w:rsidP="00612B84">
      <w:pPr>
        <w:spacing w:after="25" w:line="360" w:lineRule="auto"/>
        <w:ind w:right="71"/>
        <w:jc w:val="center"/>
        <w:rPr>
          <w:rFonts w:ascii="Times New Roman" w:eastAsia="Times New Roman" w:hAnsi="Times New Roman" w:cs="Times New Roman"/>
          <w:sz w:val="28"/>
          <w:szCs w:val="24"/>
        </w:rPr>
      </w:pPr>
    </w:p>
    <w:p w:rsidR="00612B84" w:rsidRPr="00612B84" w:rsidRDefault="00612B84" w:rsidP="00612B84">
      <w:pPr>
        <w:spacing w:after="25" w:line="360" w:lineRule="auto"/>
        <w:ind w:right="71"/>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HAWASSA UNIVERSITY, HAWASSA, ETHIOPIA</w:t>
      </w:r>
    </w:p>
    <w:p w:rsidR="00612B84" w:rsidRDefault="00612B84" w:rsidP="00D109E1">
      <w:pPr>
        <w:spacing w:line="360" w:lineRule="auto"/>
        <w:rPr>
          <w:rFonts w:ascii="Times New Roman" w:eastAsia="Times New Roman" w:hAnsi="Times New Roman" w:cs="Times New Roman"/>
          <w:sz w:val="28"/>
          <w:szCs w:val="24"/>
        </w:rPr>
      </w:pPr>
    </w:p>
    <w:p w:rsidR="00F856C5" w:rsidRDefault="00F856C5" w:rsidP="00D109E1">
      <w:pPr>
        <w:spacing w:line="360" w:lineRule="auto"/>
        <w:rPr>
          <w:rFonts w:ascii="Times New Roman" w:eastAsia="Times New Roman" w:hAnsi="Times New Roman" w:cs="Times New Roman"/>
          <w:sz w:val="28"/>
          <w:szCs w:val="24"/>
        </w:rPr>
      </w:pPr>
    </w:p>
    <w:p w:rsidR="00F856C5" w:rsidRPr="00612B84" w:rsidRDefault="00F856C5" w:rsidP="00D109E1">
      <w:pPr>
        <w:spacing w:line="360" w:lineRule="auto"/>
        <w:rPr>
          <w:rFonts w:ascii="Times New Roman" w:eastAsia="Times New Roman" w:hAnsi="Times New Roman" w:cs="Times New Roman"/>
          <w:sz w:val="28"/>
          <w:szCs w:val="24"/>
        </w:rPr>
      </w:pPr>
    </w:p>
    <w:p w:rsidR="000D5517" w:rsidRDefault="004E455A" w:rsidP="000D5517">
      <w:pPr>
        <w:spacing w:line="360" w:lineRule="auto"/>
        <w:jc w:val="right"/>
        <w:rPr>
          <w:rFonts w:ascii="Times New Roman" w:eastAsia="Times New Roman" w:hAnsi="Times New Roman" w:cs="Times New Roman"/>
          <w:sz w:val="28"/>
          <w:szCs w:val="24"/>
        </w:rPr>
        <w:sectPr w:rsidR="000D5517" w:rsidSect="00237EAA">
          <w:footerReference w:type="even" r:id="rId9"/>
          <w:footerReference w:type="default" r:id="rId10"/>
          <w:footerReference w:type="first" r:id="rId11"/>
          <w:pgSz w:w="12240" w:h="15840"/>
          <w:pgMar w:top="1440" w:right="1440" w:bottom="1440" w:left="1440" w:header="720" w:footer="720" w:gutter="0"/>
          <w:pgNumType w:fmt="upperRoman" w:start="1"/>
          <w:cols w:space="720"/>
          <w:titlePg/>
          <w:docGrid w:linePitch="360"/>
        </w:sectPr>
      </w:pPr>
      <w:r>
        <w:rPr>
          <w:rFonts w:ascii="Times New Roman" w:eastAsia="Times New Roman" w:hAnsi="Times New Roman" w:cs="Times New Roman"/>
          <w:sz w:val="28"/>
          <w:szCs w:val="24"/>
        </w:rPr>
        <w:t>APRIL</w:t>
      </w:r>
      <w:r w:rsidR="00432A9E">
        <w:rPr>
          <w:rFonts w:ascii="Times New Roman" w:eastAsia="Times New Roman" w:hAnsi="Times New Roman" w:cs="Times New Roman"/>
          <w:sz w:val="28"/>
          <w:szCs w:val="24"/>
        </w:rPr>
        <w:t>, 2021</w:t>
      </w:r>
    </w:p>
    <w:p w:rsidR="00612B84" w:rsidRPr="00612B84" w:rsidRDefault="00612B84" w:rsidP="000D5517">
      <w:pPr>
        <w:spacing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lastRenderedPageBreak/>
        <w:t xml:space="preserve">ASSESSING THE IMPACT OF </w:t>
      </w:r>
      <w:r w:rsidR="007E3FC3">
        <w:rPr>
          <w:rFonts w:ascii="Times New Roman" w:eastAsia="Times New Roman" w:hAnsi="Times New Roman" w:cs="Times New Roman"/>
          <w:sz w:val="28"/>
          <w:szCs w:val="24"/>
        </w:rPr>
        <w:t>LU/LC</w:t>
      </w:r>
      <w:r w:rsidR="00F0531A">
        <w:rPr>
          <w:rFonts w:ascii="Times New Roman" w:eastAsia="Times New Roman" w:hAnsi="Times New Roman" w:cs="Times New Roman"/>
          <w:sz w:val="28"/>
          <w:szCs w:val="24"/>
        </w:rPr>
        <w:t xml:space="preserve"> CHANGE ON </w:t>
      </w:r>
      <w:r w:rsidR="00EB5F42" w:rsidRPr="00EB5F42">
        <w:rPr>
          <w:rFonts w:ascii="Times New Roman" w:eastAsia="Times New Roman" w:hAnsi="Times New Roman" w:cs="Times New Roman"/>
          <w:sz w:val="28"/>
          <w:szCs w:val="24"/>
        </w:rPr>
        <w:t xml:space="preserve">HYDROLOGICAL RESPONSE </w:t>
      </w:r>
      <w:r w:rsidR="00F0531A">
        <w:rPr>
          <w:rFonts w:ascii="Times New Roman" w:eastAsia="Times New Roman" w:hAnsi="Times New Roman" w:cs="Times New Roman"/>
          <w:sz w:val="28"/>
          <w:szCs w:val="24"/>
        </w:rPr>
        <w:t xml:space="preserve">BY </w:t>
      </w:r>
      <w:r w:rsidRPr="00612B84">
        <w:rPr>
          <w:rFonts w:ascii="Times New Roman" w:eastAsia="Times New Roman" w:hAnsi="Times New Roman" w:cs="Times New Roman"/>
          <w:sz w:val="28"/>
          <w:szCs w:val="24"/>
        </w:rPr>
        <w:t>USING SWAT MODEL: A CASE STUDY AT DEDABA WATERSHED, ETHIOPIA</w:t>
      </w:r>
    </w:p>
    <w:p w:rsidR="00612B84" w:rsidRPr="00612B84" w:rsidRDefault="00612B84" w:rsidP="00612B84">
      <w:pPr>
        <w:spacing w:after="0" w:line="360" w:lineRule="auto"/>
        <w:jc w:val="center"/>
        <w:rPr>
          <w:rFonts w:ascii="Times New Roman" w:eastAsia="Times New Roman" w:hAnsi="Times New Roman" w:cs="Times New Roman"/>
          <w:sz w:val="28"/>
          <w:szCs w:val="24"/>
        </w:rPr>
      </w:pP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IBSA DIBO DEKO</w:t>
      </w:r>
    </w:p>
    <w:p w:rsidR="00612B84" w:rsidRPr="00612B84" w:rsidRDefault="00612B84" w:rsidP="00612B84">
      <w:pPr>
        <w:spacing w:after="0" w:line="360" w:lineRule="auto"/>
        <w:jc w:val="center"/>
        <w:rPr>
          <w:rFonts w:ascii="Times New Roman" w:eastAsia="Times New Roman" w:hAnsi="Times New Roman" w:cs="Times New Roman"/>
          <w:sz w:val="28"/>
          <w:szCs w:val="24"/>
        </w:rPr>
      </w:pP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MASTER’S THESIS SUBMITTED TO</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FACULTY OF BIO-SYSTEMS AND WATER RESOURCES ENGINEERING,</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DEPARTMENT OF WATER RESOURCE AND IRRIGATION ENGINEERING</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HAWASSA UNIVERSITY, INSTITUTE OF TECHNOLOGY,</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SCHOOL OF GRADUATE STUDIES</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HAWASSA UNIVERSITY,</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HAWASSA, ETHIOPIA</w:t>
      </w:r>
    </w:p>
    <w:p w:rsidR="00612B84" w:rsidRPr="00612B84" w:rsidRDefault="00612B84" w:rsidP="00612B84">
      <w:pPr>
        <w:spacing w:after="0" w:line="360" w:lineRule="auto"/>
        <w:jc w:val="center"/>
        <w:rPr>
          <w:rFonts w:ascii="Times New Roman" w:eastAsia="Times New Roman" w:hAnsi="Times New Roman" w:cs="Times New Roman"/>
          <w:sz w:val="28"/>
          <w:szCs w:val="24"/>
        </w:rPr>
      </w:pP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IN PARTIAL FULFILLMENT OF THE REQUIREMENTS FOR THE DEGREE OF</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MASTER OF SCIENCE IN WATER RESOURCE AND IRRIGATION ENGINEERING</w:t>
      </w:r>
    </w:p>
    <w:p w:rsidR="00612B84" w:rsidRPr="00612B84" w:rsidRDefault="00612B84" w:rsidP="00612B84">
      <w:pPr>
        <w:spacing w:after="0" w:line="360" w:lineRule="auto"/>
        <w:jc w:val="center"/>
        <w:rPr>
          <w:rFonts w:ascii="Times New Roman" w:eastAsia="Times New Roman" w:hAnsi="Times New Roman" w:cs="Times New Roman"/>
          <w:sz w:val="28"/>
          <w:szCs w:val="24"/>
        </w:rPr>
      </w:pPr>
      <w:r w:rsidRPr="00612B84">
        <w:rPr>
          <w:rFonts w:ascii="Times New Roman" w:eastAsia="Times New Roman" w:hAnsi="Times New Roman" w:cs="Times New Roman"/>
          <w:sz w:val="28"/>
          <w:szCs w:val="24"/>
        </w:rPr>
        <w:t>(SPECIALIZATION: WATER RESOURCE ENGINEERING AND MANAGEMENT)</w:t>
      </w:r>
    </w:p>
    <w:p w:rsidR="00612B84" w:rsidRPr="00612B84" w:rsidRDefault="00612B84" w:rsidP="00612B84">
      <w:pPr>
        <w:spacing w:after="0" w:line="360" w:lineRule="auto"/>
        <w:jc w:val="center"/>
        <w:rPr>
          <w:rFonts w:ascii="Times New Roman" w:eastAsia="Times New Roman" w:hAnsi="Times New Roman" w:cs="Times New Roman"/>
          <w:sz w:val="28"/>
          <w:szCs w:val="24"/>
        </w:rPr>
      </w:pPr>
    </w:p>
    <w:p w:rsidR="00612B84" w:rsidRPr="00612B84" w:rsidRDefault="00612B84" w:rsidP="00612B84">
      <w:pPr>
        <w:spacing w:after="0" w:line="360" w:lineRule="auto"/>
        <w:jc w:val="center"/>
        <w:rPr>
          <w:rFonts w:ascii="Times New Roman" w:eastAsia="Times New Roman" w:hAnsi="Times New Roman" w:cs="Times New Roman"/>
          <w:sz w:val="28"/>
          <w:szCs w:val="24"/>
        </w:rPr>
      </w:pPr>
    </w:p>
    <w:p w:rsidR="00612B84" w:rsidRPr="00612B84" w:rsidRDefault="00612B84" w:rsidP="00612B84">
      <w:pPr>
        <w:spacing w:after="0" w:line="360" w:lineRule="auto"/>
        <w:rPr>
          <w:rFonts w:ascii="Times New Roman" w:eastAsia="Times New Roman" w:hAnsi="Times New Roman" w:cs="Times New Roman"/>
          <w:sz w:val="28"/>
          <w:szCs w:val="24"/>
        </w:rPr>
      </w:pPr>
    </w:p>
    <w:p w:rsidR="00612B84" w:rsidRDefault="004E455A" w:rsidP="00612B84">
      <w:pPr>
        <w:spacing w:after="0" w:line="360" w:lineRule="auto"/>
        <w:jc w:val="right"/>
        <w:rPr>
          <w:rFonts w:ascii="Times New Roman" w:eastAsia="Times New Roman" w:hAnsi="Times New Roman" w:cs="Times New Roman"/>
          <w:sz w:val="28"/>
          <w:szCs w:val="24"/>
        </w:rPr>
      </w:pPr>
      <w:r>
        <w:rPr>
          <w:rFonts w:ascii="Times New Roman" w:eastAsia="Times New Roman" w:hAnsi="Times New Roman" w:cs="Times New Roman"/>
          <w:sz w:val="28"/>
          <w:szCs w:val="24"/>
        </w:rPr>
        <w:t>APRIL</w:t>
      </w:r>
      <w:r w:rsidR="00612B84" w:rsidRPr="00612B84">
        <w:rPr>
          <w:rFonts w:ascii="Times New Roman" w:eastAsia="Times New Roman" w:hAnsi="Times New Roman" w:cs="Times New Roman"/>
          <w:sz w:val="28"/>
          <w:szCs w:val="24"/>
        </w:rPr>
        <w:t>, 2021</w:t>
      </w:r>
    </w:p>
    <w:p w:rsidR="000D5517" w:rsidRDefault="000D5517" w:rsidP="000D5517">
      <w:pPr>
        <w:spacing w:after="0" w:line="360" w:lineRule="auto"/>
        <w:rPr>
          <w:rFonts w:ascii="Times New Roman" w:eastAsia="Times New Roman" w:hAnsi="Times New Roman" w:cs="Times New Roman"/>
          <w:b/>
          <w:bCs/>
          <w:color w:val="000000"/>
          <w:sz w:val="24"/>
          <w:szCs w:val="24"/>
        </w:rPr>
        <w:sectPr w:rsidR="000D5517" w:rsidSect="00237EAA">
          <w:pgSz w:w="12240" w:h="15840"/>
          <w:pgMar w:top="1440" w:right="1440" w:bottom="1440" w:left="1440" w:header="720" w:footer="720" w:gutter="0"/>
          <w:pgNumType w:fmt="upperRoman" w:start="1"/>
          <w:cols w:space="720"/>
          <w:titlePg/>
          <w:docGrid w:linePitch="360"/>
        </w:sectPr>
      </w:pPr>
    </w:p>
    <w:p w:rsidR="00612B84" w:rsidRPr="00612B84" w:rsidRDefault="00612B84" w:rsidP="000D5517">
      <w:pPr>
        <w:spacing w:after="0" w:line="360" w:lineRule="auto"/>
        <w:jc w:val="center"/>
        <w:rPr>
          <w:rFonts w:ascii="Times New Roman" w:eastAsia="Times New Roman" w:hAnsi="Times New Roman" w:cs="Times New Roman"/>
          <w:b/>
          <w:sz w:val="28"/>
          <w:szCs w:val="24"/>
        </w:rPr>
      </w:pPr>
      <w:r w:rsidRPr="00612B84">
        <w:rPr>
          <w:rFonts w:ascii="Times New Roman" w:eastAsia="Times New Roman" w:hAnsi="Times New Roman" w:cs="Times New Roman"/>
          <w:b/>
          <w:bCs/>
          <w:color w:val="000000"/>
          <w:sz w:val="24"/>
          <w:szCs w:val="24"/>
        </w:rPr>
        <w:lastRenderedPageBreak/>
        <w:t>SCHOOL OF GRADUATE STUDIES</w:t>
      </w:r>
      <w:r w:rsidRPr="00612B84">
        <w:rPr>
          <w:rFonts w:ascii="Calibri" w:eastAsia="Times New Roman" w:hAnsi="Calibri" w:cs="Times New Roman"/>
          <w:b/>
          <w:bCs/>
          <w:color w:val="000000"/>
        </w:rPr>
        <w:br/>
      </w:r>
      <w:r w:rsidRPr="00612B84">
        <w:rPr>
          <w:rFonts w:ascii="Times New Roman" w:eastAsia="Times New Roman" w:hAnsi="Times New Roman" w:cs="Times New Roman"/>
          <w:b/>
          <w:bCs/>
          <w:color w:val="000000"/>
          <w:sz w:val="24"/>
          <w:szCs w:val="24"/>
        </w:rPr>
        <w:t>HAWASSA UNIVERSITY</w:t>
      </w:r>
    </w:p>
    <w:p w:rsidR="00612B84" w:rsidRPr="00612B84" w:rsidRDefault="00612B84" w:rsidP="000D5517">
      <w:pPr>
        <w:spacing w:after="0" w:line="360" w:lineRule="auto"/>
        <w:jc w:val="center"/>
        <w:rPr>
          <w:rFonts w:ascii="Times New Roman" w:eastAsia="Times New Roman" w:hAnsi="Times New Roman" w:cs="Times New Roman"/>
          <w:b/>
          <w:sz w:val="24"/>
          <w:szCs w:val="24"/>
        </w:rPr>
      </w:pPr>
      <w:r w:rsidRPr="00612B84">
        <w:rPr>
          <w:rFonts w:ascii="Times New Roman" w:eastAsia="Times New Roman" w:hAnsi="Times New Roman" w:cs="Times New Roman"/>
          <w:b/>
          <w:sz w:val="24"/>
          <w:szCs w:val="24"/>
        </w:rPr>
        <w:t>ADVISORS’ APPROVAL SHEET</w:t>
      </w:r>
    </w:p>
    <w:p w:rsidR="00612B84" w:rsidRPr="00612B84" w:rsidRDefault="00612B84" w:rsidP="00612B84">
      <w:pPr>
        <w:spacing w:after="0" w:line="360" w:lineRule="auto"/>
        <w:jc w:val="both"/>
        <w:rPr>
          <w:rFonts w:ascii="Times New Roman" w:eastAsia="Times New Roman" w:hAnsi="Times New Roman" w:cs="Times New Roman"/>
          <w:sz w:val="24"/>
          <w:szCs w:val="24"/>
        </w:rPr>
      </w:pPr>
      <w:r w:rsidRPr="00612B84">
        <w:rPr>
          <w:rFonts w:ascii="Times New Roman" w:eastAsia="Times New Roman" w:hAnsi="Times New Roman" w:cs="Times New Roman"/>
          <w:sz w:val="24"/>
          <w:szCs w:val="24"/>
        </w:rPr>
        <w:t xml:space="preserve">This is to certify that the thesis entitled “Assessing the Impact of </w:t>
      </w:r>
      <w:r w:rsidR="007E3FC3">
        <w:rPr>
          <w:rFonts w:ascii="Times New Roman" w:eastAsia="Times New Roman" w:hAnsi="Times New Roman" w:cs="Times New Roman"/>
          <w:sz w:val="24"/>
          <w:szCs w:val="24"/>
        </w:rPr>
        <w:t>LU/LC</w:t>
      </w:r>
      <w:r w:rsidRPr="00612B84">
        <w:rPr>
          <w:rFonts w:ascii="Times New Roman" w:eastAsia="Times New Roman" w:hAnsi="Times New Roman" w:cs="Times New Roman"/>
          <w:sz w:val="24"/>
          <w:szCs w:val="24"/>
        </w:rPr>
        <w:t>Change on</w:t>
      </w:r>
      <w:r w:rsidR="00EB5F42" w:rsidRPr="00EB5F42">
        <w:rPr>
          <w:rFonts w:ascii="Times New Roman" w:eastAsia="Times New Roman" w:hAnsi="Times New Roman" w:cs="Times New Roman"/>
          <w:sz w:val="24"/>
          <w:szCs w:val="24"/>
        </w:rPr>
        <w:t>Hydrological Response</w:t>
      </w:r>
      <w:r w:rsidRPr="00612B84">
        <w:rPr>
          <w:rFonts w:ascii="Times New Roman" w:eastAsia="Times New Roman" w:hAnsi="Times New Roman" w:cs="Times New Roman"/>
          <w:sz w:val="24"/>
          <w:szCs w:val="24"/>
        </w:rPr>
        <w:t>by Using SWAT Model: A Case Study at Dedaba Watershed, Ethiopia” submitted in partial fulfillment of the requirements for the Degree of Master's Science with specialization in Water Resource Engineering and Management, the Graduate Program of the Faculty of Bio-systems and Water Resources Engineering, Department of Water Resource and Irrigation Engineering, and has been carried out by IbsaDiboId.No.PGWREMR/0008/11. Therefore, we recommend that the student has fulfilled the requirements and hence hereby can submit the thesis to the department.</w:t>
      </w:r>
    </w:p>
    <w:p w:rsidR="00612B84" w:rsidRPr="00612B84" w:rsidRDefault="00612B84" w:rsidP="00612B84">
      <w:pPr>
        <w:spacing w:after="0" w:line="360" w:lineRule="auto"/>
        <w:jc w:val="both"/>
        <w:rPr>
          <w:rFonts w:ascii="Times New Roman" w:eastAsia="Times New Roman" w:hAnsi="Times New Roman" w:cs="Times New Roman"/>
          <w:sz w:val="24"/>
          <w:szCs w:val="24"/>
        </w:rPr>
      </w:pPr>
    </w:p>
    <w:p w:rsidR="00612B84" w:rsidRPr="00612B84" w:rsidRDefault="00612B84" w:rsidP="00612B84">
      <w:pPr>
        <w:spacing w:after="0" w:line="360" w:lineRule="auto"/>
        <w:jc w:val="center"/>
        <w:rPr>
          <w:rFonts w:ascii="Times New Roman" w:eastAsia="Times New Roman" w:hAnsi="Times New Roman" w:cs="Times New Roman"/>
          <w:sz w:val="24"/>
        </w:rPr>
      </w:pPr>
      <w:r w:rsidRPr="00612B84">
        <w:rPr>
          <w:rFonts w:ascii="Times New Roman" w:eastAsia="Times New Roman" w:hAnsi="Times New Roman" w:cs="Times New Roman"/>
          <w:sz w:val="24"/>
        </w:rPr>
        <w:t>TewodrosAssefa (PhD)                           ___________________                   _____________</w:t>
      </w:r>
    </w:p>
    <w:p w:rsidR="00612B84" w:rsidRPr="00612B84" w:rsidRDefault="00612B84" w:rsidP="00D109E1">
      <w:pPr>
        <w:spacing w:line="360" w:lineRule="auto"/>
        <w:rPr>
          <w:rFonts w:ascii="Calibri" w:eastAsia="Calibri" w:hAnsi="Calibri" w:cs="Times New Roman"/>
        </w:rPr>
      </w:pPr>
      <w:r w:rsidRPr="00612B84">
        <w:rPr>
          <w:rFonts w:ascii="Times New Roman" w:eastAsia="Times New Roman" w:hAnsi="Times New Roman" w:cs="Times New Roman"/>
          <w:sz w:val="24"/>
        </w:rPr>
        <w:t xml:space="preserve">Name of Major Advisor                               Signature                                                   Date </w:t>
      </w:r>
    </w:p>
    <w:p w:rsidR="00612B84" w:rsidRPr="00612B84" w:rsidRDefault="00612B84" w:rsidP="00612B84">
      <w:pPr>
        <w:rPr>
          <w:rFonts w:ascii="Calibri" w:eastAsia="Calibri" w:hAnsi="Calibri" w:cs="Times New Roman"/>
        </w:rPr>
      </w:pPr>
    </w:p>
    <w:p w:rsidR="00612B84" w:rsidRDefault="00612B84" w:rsidP="00612B84"/>
    <w:p w:rsidR="00D109E1" w:rsidRDefault="00D109E1" w:rsidP="00D109E1"/>
    <w:p w:rsidR="00D109E1" w:rsidRDefault="00D109E1" w:rsidP="00D109E1"/>
    <w:p w:rsidR="00D109E1" w:rsidRDefault="00D109E1" w:rsidP="00D109E1"/>
    <w:p w:rsidR="00D109E1" w:rsidRDefault="00D109E1" w:rsidP="00D109E1"/>
    <w:p w:rsidR="00D109E1" w:rsidRDefault="00D109E1" w:rsidP="00D109E1"/>
    <w:p w:rsidR="00D109E1" w:rsidRDefault="00D109E1" w:rsidP="00D109E1"/>
    <w:p w:rsidR="00D109E1" w:rsidRDefault="00D109E1" w:rsidP="00D109E1"/>
    <w:p w:rsidR="00D109E1" w:rsidRDefault="00D109E1" w:rsidP="00D109E1"/>
    <w:p w:rsidR="00D109E1" w:rsidRDefault="00D109E1" w:rsidP="00D109E1"/>
    <w:p w:rsidR="00EC6354" w:rsidRDefault="00EC6354" w:rsidP="00D109E1">
      <w:pPr>
        <w:sectPr w:rsidR="00EC6354" w:rsidSect="00237EAA">
          <w:pgSz w:w="12240" w:h="15840"/>
          <w:pgMar w:top="1440" w:right="1440" w:bottom="1440" w:left="1440" w:header="720" w:footer="720" w:gutter="0"/>
          <w:pgNumType w:fmt="upperRoman" w:start="1"/>
          <w:cols w:space="720"/>
          <w:titlePg/>
          <w:docGrid w:linePitch="360"/>
        </w:sectPr>
      </w:pPr>
    </w:p>
    <w:p w:rsidR="00B60864" w:rsidRPr="006B60F1" w:rsidRDefault="006B60F1" w:rsidP="00D109E1">
      <w:pPr>
        <w:pStyle w:val="Heading1"/>
        <w:spacing w:before="0" w:line="360" w:lineRule="auto"/>
        <w:rPr>
          <w:rFonts w:ascii="Times New Roman" w:hAnsi="Times New Roman" w:cs="Times New Roman"/>
          <w:color w:val="auto"/>
        </w:rPr>
      </w:pPr>
      <w:bookmarkStart w:id="1" w:name="_Toc68082478"/>
      <w:bookmarkStart w:id="2" w:name="_Toc68683325"/>
      <w:r w:rsidRPr="006B60F1">
        <w:rPr>
          <w:rFonts w:ascii="Times New Roman" w:hAnsi="Times New Roman" w:cs="Times New Roman"/>
          <w:color w:val="auto"/>
        </w:rPr>
        <w:lastRenderedPageBreak/>
        <w:t>Acknowledgment</w:t>
      </w:r>
      <w:bookmarkEnd w:id="0"/>
      <w:bookmarkEnd w:id="1"/>
      <w:bookmarkEnd w:id="2"/>
    </w:p>
    <w:p w:rsidR="00B60864" w:rsidRPr="00B60864" w:rsidRDefault="00B60864" w:rsidP="00B96C90">
      <w:pPr>
        <w:spacing w:after="120" w:line="360" w:lineRule="auto"/>
        <w:jc w:val="both"/>
        <w:rPr>
          <w:rFonts w:ascii="Times New Roman" w:hAnsi="Times New Roman" w:cs="Times New Roman"/>
          <w:sz w:val="24"/>
        </w:rPr>
      </w:pPr>
      <w:r w:rsidRPr="00B60864">
        <w:rPr>
          <w:rFonts w:ascii="Times New Roman" w:hAnsi="Times New Roman" w:cs="Times New Roman"/>
          <w:sz w:val="24"/>
        </w:rPr>
        <w:t>First of all</w:t>
      </w:r>
      <w:r w:rsidR="00AA1F10">
        <w:rPr>
          <w:rFonts w:ascii="Times New Roman" w:hAnsi="Times New Roman" w:cs="Times New Roman"/>
          <w:sz w:val="24"/>
        </w:rPr>
        <w:t>,</w:t>
      </w:r>
      <w:r w:rsidR="001937A1">
        <w:rPr>
          <w:rFonts w:ascii="Times New Roman" w:hAnsi="Times New Roman" w:cs="Times New Roman"/>
          <w:sz w:val="24"/>
        </w:rPr>
        <w:t xml:space="preserve"> I thank the almighty</w:t>
      </w:r>
      <w:r w:rsidRPr="00B60864">
        <w:rPr>
          <w:rFonts w:ascii="Times New Roman" w:hAnsi="Times New Roman" w:cs="Times New Roman"/>
          <w:sz w:val="24"/>
        </w:rPr>
        <w:t xml:space="preserve"> Allah for his </w:t>
      </w:r>
      <w:r w:rsidR="00E25D90">
        <w:rPr>
          <w:rFonts w:ascii="Times New Roman" w:hAnsi="Times New Roman" w:cs="Times New Roman"/>
          <w:sz w:val="24"/>
        </w:rPr>
        <w:t>help</w:t>
      </w:r>
      <w:r w:rsidRPr="00B60864">
        <w:rPr>
          <w:rFonts w:ascii="Times New Roman" w:hAnsi="Times New Roman" w:cs="Times New Roman"/>
          <w:sz w:val="24"/>
        </w:rPr>
        <w:t xml:space="preserve"> and grace upon me during all my works and in all my life.</w:t>
      </w:r>
    </w:p>
    <w:p w:rsidR="00255861" w:rsidRDefault="00B60864" w:rsidP="00B96C90">
      <w:pPr>
        <w:spacing w:after="120" w:line="360" w:lineRule="auto"/>
        <w:jc w:val="both"/>
        <w:rPr>
          <w:rFonts w:ascii="Times New Roman" w:hAnsi="Times New Roman" w:cs="Times New Roman"/>
          <w:sz w:val="24"/>
        </w:rPr>
      </w:pPr>
      <w:r w:rsidRPr="00B60864">
        <w:rPr>
          <w:rFonts w:ascii="Times New Roman" w:hAnsi="Times New Roman" w:cs="Times New Roman"/>
          <w:sz w:val="24"/>
        </w:rPr>
        <w:t>Secondly</w:t>
      </w:r>
      <w:r w:rsidR="00AA1F10">
        <w:rPr>
          <w:rFonts w:ascii="Times New Roman" w:hAnsi="Times New Roman" w:cs="Times New Roman"/>
          <w:sz w:val="24"/>
        </w:rPr>
        <w:t>,</w:t>
      </w:r>
      <w:r w:rsidRPr="00B60864">
        <w:rPr>
          <w:rFonts w:ascii="Times New Roman" w:hAnsi="Times New Roman" w:cs="Times New Roman"/>
          <w:sz w:val="24"/>
        </w:rPr>
        <w:t xml:space="preserve"> I would like to express my deepest gratitude</w:t>
      </w:r>
      <w:r w:rsidR="001937A1">
        <w:rPr>
          <w:rFonts w:ascii="Times New Roman" w:hAnsi="Times New Roman" w:cs="Times New Roman"/>
          <w:sz w:val="24"/>
        </w:rPr>
        <w:t xml:space="preserve">and </w:t>
      </w:r>
      <w:r w:rsidR="000747EF">
        <w:rPr>
          <w:rFonts w:ascii="Times New Roman" w:hAnsi="Times New Roman" w:cs="Times New Roman"/>
          <w:sz w:val="24"/>
        </w:rPr>
        <w:t xml:space="preserve">appreciation to my advisor </w:t>
      </w:r>
      <w:r w:rsidRPr="00B60864">
        <w:rPr>
          <w:rFonts w:ascii="Times New Roman" w:hAnsi="Times New Roman" w:cs="Times New Roman"/>
          <w:sz w:val="24"/>
        </w:rPr>
        <w:t>Tewodro</w:t>
      </w:r>
      <w:r w:rsidR="00241709">
        <w:rPr>
          <w:rFonts w:ascii="Times New Roman" w:hAnsi="Times New Roman" w:cs="Times New Roman"/>
          <w:sz w:val="24"/>
        </w:rPr>
        <w:t>s</w:t>
      </w:r>
      <w:r w:rsidR="000747EF">
        <w:rPr>
          <w:rFonts w:ascii="Times New Roman" w:hAnsi="Times New Roman" w:cs="Times New Roman"/>
          <w:sz w:val="24"/>
        </w:rPr>
        <w:t>Assefa (Ph</w:t>
      </w:r>
      <w:r w:rsidR="00A15064">
        <w:rPr>
          <w:rFonts w:ascii="Times New Roman" w:hAnsi="Times New Roman" w:cs="Times New Roman"/>
          <w:sz w:val="24"/>
        </w:rPr>
        <w:t>D</w:t>
      </w:r>
      <w:r w:rsidR="000747EF">
        <w:rPr>
          <w:rFonts w:ascii="Times New Roman" w:hAnsi="Times New Roman" w:cs="Times New Roman"/>
          <w:sz w:val="24"/>
        </w:rPr>
        <w:t xml:space="preserve">) </w:t>
      </w:r>
      <w:r w:rsidR="00CD5C3A">
        <w:rPr>
          <w:rFonts w:ascii="Times New Roman" w:hAnsi="Times New Roman" w:cs="Times New Roman"/>
          <w:sz w:val="24"/>
        </w:rPr>
        <w:t>for</w:t>
      </w:r>
      <w:r w:rsidR="00E96F7E" w:rsidRPr="00E96F7E">
        <w:rPr>
          <w:rFonts w:ascii="Times New Roman" w:hAnsi="Times New Roman" w:cs="Times New Roman"/>
          <w:sz w:val="24"/>
        </w:rPr>
        <w:t>his</w:t>
      </w:r>
      <w:r w:rsidR="006130DE">
        <w:rPr>
          <w:rFonts w:ascii="Times New Roman" w:hAnsi="Times New Roman" w:cs="Times New Roman"/>
          <w:sz w:val="24"/>
        </w:rPr>
        <w:t xml:space="preserve"> professional advice since</w:t>
      </w:r>
      <w:r w:rsidRPr="00B60864">
        <w:rPr>
          <w:rFonts w:ascii="Times New Roman" w:hAnsi="Times New Roman" w:cs="Times New Roman"/>
          <w:sz w:val="24"/>
        </w:rPr>
        <w:t xml:space="preserve"> the commencement of the study and valuable suggestions, encouragement</w:t>
      </w:r>
      <w:r w:rsidR="00AA1F10">
        <w:rPr>
          <w:rFonts w:ascii="Times New Roman" w:hAnsi="Times New Roman" w:cs="Times New Roman"/>
          <w:sz w:val="24"/>
        </w:rPr>
        <w:t>,</w:t>
      </w:r>
      <w:r w:rsidRPr="00B60864">
        <w:rPr>
          <w:rFonts w:ascii="Times New Roman" w:hAnsi="Times New Roman" w:cs="Times New Roman"/>
          <w:sz w:val="24"/>
        </w:rPr>
        <w:t xml:space="preserve"> and guidance </w:t>
      </w:r>
      <w:r w:rsidR="003E440B">
        <w:rPr>
          <w:rFonts w:ascii="Times New Roman" w:hAnsi="Times New Roman" w:cs="Times New Roman"/>
          <w:sz w:val="24"/>
        </w:rPr>
        <w:t>throughout this</w:t>
      </w:r>
      <w:r w:rsidRPr="00B60864">
        <w:rPr>
          <w:rFonts w:ascii="Times New Roman" w:hAnsi="Times New Roman" w:cs="Times New Roman"/>
          <w:sz w:val="24"/>
        </w:rPr>
        <w:t xml:space="preserve">research work. </w:t>
      </w:r>
    </w:p>
    <w:p w:rsidR="00667384" w:rsidRDefault="00B60864" w:rsidP="00B96C90">
      <w:pPr>
        <w:spacing w:after="120" w:line="360" w:lineRule="auto"/>
        <w:jc w:val="both"/>
        <w:rPr>
          <w:rFonts w:ascii="Times New Roman" w:hAnsi="Times New Roman" w:cs="Times New Roman"/>
          <w:sz w:val="24"/>
        </w:rPr>
      </w:pPr>
      <w:r w:rsidRPr="00B60864">
        <w:rPr>
          <w:rFonts w:ascii="Times New Roman" w:hAnsi="Times New Roman" w:cs="Times New Roman"/>
          <w:sz w:val="24"/>
        </w:rPr>
        <w:t>Thir</w:t>
      </w:r>
      <w:r w:rsidR="00AA1F10">
        <w:rPr>
          <w:rFonts w:ascii="Times New Roman" w:hAnsi="Times New Roman" w:cs="Times New Roman"/>
          <w:sz w:val="24"/>
        </w:rPr>
        <w:t>dly</w:t>
      </w:r>
      <w:r w:rsidR="00731B75">
        <w:rPr>
          <w:rFonts w:ascii="Times New Roman" w:hAnsi="Times New Roman" w:cs="Times New Roman"/>
          <w:sz w:val="24"/>
        </w:rPr>
        <w:t>,</w:t>
      </w:r>
      <w:r w:rsidR="00AA1F10">
        <w:rPr>
          <w:rFonts w:ascii="Times New Roman" w:hAnsi="Times New Roman" w:cs="Times New Roman"/>
          <w:sz w:val="24"/>
        </w:rPr>
        <w:t xml:space="preserve"> I gratefully acknowledge </w:t>
      </w:r>
      <w:r w:rsidRPr="00B60864">
        <w:rPr>
          <w:rFonts w:ascii="Times New Roman" w:hAnsi="Times New Roman" w:cs="Times New Roman"/>
          <w:sz w:val="24"/>
        </w:rPr>
        <w:t>all offices and personalities who ha</w:t>
      </w:r>
      <w:r w:rsidR="00AA1F10">
        <w:rPr>
          <w:rFonts w:ascii="Times New Roman" w:hAnsi="Times New Roman" w:cs="Times New Roman"/>
          <w:sz w:val="24"/>
        </w:rPr>
        <w:t>ve</w:t>
      </w:r>
      <w:r w:rsidRPr="00B60864">
        <w:rPr>
          <w:rFonts w:ascii="Times New Roman" w:hAnsi="Times New Roman" w:cs="Times New Roman"/>
          <w:sz w:val="24"/>
        </w:rPr>
        <w:t xml:space="preserve"> provided me the necessary data for my study: Ministry of Water, Irrigation and Energy, National Metrological Service Agency</w:t>
      </w:r>
      <w:r w:rsidR="00AA1F10">
        <w:rPr>
          <w:rFonts w:ascii="Times New Roman" w:hAnsi="Times New Roman" w:cs="Times New Roman"/>
          <w:sz w:val="24"/>
        </w:rPr>
        <w:t>,</w:t>
      </w:r>
      <w:r w:rsidRPr="00B60864">
        <w:rPr>
          <w:rFonts w:ascii="Times New Roman" w:hAnsi="Times New Roman" w:cs="Times New Roman"/>
          <w:sz w:val="24"/>
        </w:rPr>
        <w:t xml:space="preserve"> and Ethiopian Mapping Agency.</w:t>
      </w:r>
    </w:p>
    <w:p w:rsidR="00B60864" w:rsidRPr="00B60864" w:rsidRDefault="00E25D90" w:rsidP="00B60864">
      <w:pPr>
        <w:spacing w:after="0" w:line="360" w:lineRule="auto"/>
        <w:jc w:val="both"/>
        <w:rPr>
          <w:rFonts w:ascii="Times New Roman" w:hAnsi="Times New Roman" w:cs="Times New Roman"/>
          <w:sz w:val="24"/>
        </w:rPr>
      </w:pPr>
      <w:r>
        <w:rPr>
          <w:rFonts w:ascii="Times New Roman" w:hAnsi="Times New Roman" w:cs="Times New Roman"/>
          <w:sz w:val="24"/>
        </w:rPr>
        <w:t xml:space="preserve">Finally, </w:t>
      </w:r>
      <w:r w:rsidR="00117E5A">
        <w:rPr>
          <w:rFonts w:ascii="Times New Roman" w:hAnsi="Times New Roman" w:cs="Times New Roman"/>
          <w:sz w:val="24"/>
        </w:rPr>
        <w:t>s</w:t>
      </w:r>
      <w:r w:rsidR="00B60864" w:rsidRPr="00B60864">
        <w:rPr>
          <w:rFonts w:ascii="Times New Roman" w:hAnsi="Times New Roman" w:cs="Times New Roman"/>
          <w:sz w:val="24"/>
        </w:rPr>
        <w:t>pecial thanks to my class</w:t>
      </w:r>
      <w:r w:rsidR="0054722A">
        <w:rPr>
          <w:rFonts w:ascii="Times New Roman" w:hAnsi="Times New Roman" w:cs="Times New Roman"/>
          <w:sz w:val="24"/>
        </w:rPr>
        <w:t>mate Mohammadre</w:t>
      </w:r>
      <w:r w:rsidR="00117E5A">
        <w:rPr>
          <w:rFonts w:ascii="Times New Roman" w:hAnsi="Times New Roman" w:cs="Times New Roman"/>
          <w:sz w:val="24"/>
        </w:rPr>
        <w:t>sh</w:t>
      </w:r>
      <w:r w:rsidR="0054722A">
        <w:rPr>
          <w:rFonts w:ascii="Times New Roman" w:hAnsi="Times New Roman" w:cs="Times New Roman"/>
          <w:sz w:val="24"/>
        </w:rPr>
        <w:t>idAbdal</w:t>
      </w:r>
      <w:r w:rsidR="00117E5A">
        <w:rPr>
          <w:rFonts w:ascii="Times New Roman" w:hAnsi="Times New Roman" w:cs="Times New Roman"/>
          <w:sz w:val="24"/>
        </w:rPr>
        <w:t>a</w:t>
      </w:r>
      <w:r w:rsidR="00FF54D2">
        <w:rPr>
          <w:rFonts w:ascii="Times New Roman" w:hAnsi="Times New Roman" w:cs="Times New Roman"/>
          <w:sz w:val="24"/>
        </w:rPr>
        <w:t>for his</w:t>
      </w:r>
      <w:r w:rsidR="00B60864" w:rsidRPr="00B60864">
        <w:rPr>
          <w:rFonts w:ascii="Times New Roman" w:hAnsi="Times New Roman" w:cs="Times New Roman"/>
          <w:sz w:val="24"/>
        </w:rPr>
        <w:t xml:space="preserve"> uninterrupted help and encouragement in moral support through the works by reading and providing me the necessary data during study time.</w:t>
      </w:r>
    </w:p>
    <w:p w:rsidR="00B60864" w:rsidRPr="00B60864" w:rsidRDefault="00B60864" w:rsidP="00B60864">
      <w:pPr>
        <w:spacing w:after="0" w:line="360" w:lineRule="auto"/>
        <w:jc w:val="both"/>
        <w:rPr>
          <w:rFonts w:ascii="Times New Roman" w:hAnsi="Times New Roman" w:cs="Times New Roman"/>
          <w:sz w:val="24"/>
        </w:rPr>
      </w:pPr>
    </w:p>
    <w:p w:rsidR="00B60864" w:rsidRPr="00B60864" w:rsidRDefault="00B60864" w:rsidP="00B60864">
      <w:pPr>
        <w:spacing w:after="0" w:line="360" w:lineRule="auto"/>
        <w:jc w:val="both"/>
        <w:rPr>
          <w:rFonts w:ascii="Times New Roman" w:hAnsi="Times New Roman" w:cs="Times New Roman"/>
          <w:sz w:val="24"/>
        </w:rPr>
      </w:pPr>
    </w:p>
    <w:p w:rsidR="00B60864" w:rsidRPr="00B60864" w:rsidRDefault="00B60864" w:rsidP="00B60864">
      <w:pPr>
        <w:spacing w:after="0" w:line="360" w:lineRule="auto"/>
        <w:ind w:firstLine="720"/>
        <w:jc w:val="both"/>
        <w:rPr>
          <w:rFonts w:ascii="Times New Roman" w:hAnsi="Times New Roman" w:cs="Times New Roman"/>
          <w:sz w:val="28"/>
        </w:rPr>
      </w:pPr>
    </w:p>
    <w:p w:rsidR="00B60864" w:rsidRPr="00B60864" w:rsidRDefault="00B60864" w:rsidP="000465FD">
      <w:pPr>
        <w:spacing w:after="0" w:line="360" w:lineRule="auto"/>
        <w:jc w:val="center"/>
        <w:rPr>
          <w:rFonts w:ascii="Times New Roman" w:hAnsi="Times New Roman" w:cs="Times New Roman"/>
          <w:sz w:val="24"/>
        </w:rPr>
      </w:pPr>
      <w:r w:rsidRPr="00B60864">
        <w:rPr>
          <w:rFonts w:ascii="Times New Roman" w:hAnsi="Times New Roman" w:cs="Times New Roman"/>
          <w:sz w:val="24"/>
        </w:rPr>
        <w:t>IbsaDibo.</w:t>
      </w:r>
    </w:p>
    <w:p w:rsidR="00B60864" w:rsidRPr="00B60864" w:rsidRDefault="00B60864" w:rsidP="00A650F5">
      <w:pPr>
        <w:spacing w:line="360" w:lineRule="auto"/>
        <w:jc w:val="both"/>
        <w:rPr>
          <w:rFonts w:ascii="Times New Roman" w:hAnsi="Times New Roman" w:cs="Times New Roman"/>
          <w:sz w:val="24"/>
        </w:rPr>
      </w:pPr>
    </w:p>
    <w:p w:rsidR="00B60864" w:rsidRPr="00B60864" w:rsidRDefault="00B60864" w:rsidP="00917139">
      <w:pPr>
        <w:spacing w:line="360" w:lineRule="auto"/>
        <w:jc w:val="center"/>
        <w:rPr>
          <w:rFonts w:ascii="Times New Roman" w:hAnsi="Times New Roman" w:cs="Times New Roman"/>
          <w:sz w:val="24"/>
        </w:rPr>
      </w:pPr>
      <w:r w:rsidRPr="00B60864">
        <w:rPr>
          <w:rFonts w:ascii="Times New Roman" w:hAnsi="Times New Roman" w:cs="Times New Roman"/>
          <w:sz w:val="24"/>
        </w:rPr>
        <w:t>Hawassa, Ethiopia</w:t>
      </w:r>
    </w:p>
    <w:p w:rsidR="00B60864" w:rsidRPr="00B60864" w:rsidRDefault="00B60864" w:rsidP="000465FD">
      <w:pPr>
        <w:spacing w:line="360" w:lineRule="auto"/>
        <w:jc w:val="right"/>
        <w:rPr>
          <w:rFonts w:ascii="Times New Roman" w:hAnsi="Times New Roman" w:cs="Times New Roman"/>
          <w:sz w:val="24"/>
        </w:rPr>
      </w:pPr>
    </w:p>
    <w:p w:rsidR="00684CCA" w:rsidRDefault="004E455A" w:rsidP="007B1996">
      <w:pPr>
        <w:spacing w:line="360" w:lineRule="auto"/>
        <w:jc w:val="center"/>
        <w:rPr>
          <w:rFonts w:ascii="Times New Roman" w:hAnsi="Times New Roman" w:cs="Times New Roman"/>
          <w:sz w:val="24"/>
          <w:szCs w:val="24"/>
        </w:rPr>
      </w:pPr>
      <w:r>
        <w:rPr>
          <w:rFonts w:ascii="Times New Roman" w:hAnsi="Times New Roman" w:cs="Times New Roman"/>
          <w:sz w:val="24"/>
          <w:szCs w:val="24"/>
        </w:rPr>
        <w:t>April</w:t>
      </w:r>
      <w:r w:rsidR="001E6536">
        <w:rPr>
          <w:rFonts w:ascii="Times New Roman" w:hAnsi="Times New Roman" w:cs="Times New Roman"/>
          <w:sz w:val="24"/>
          <w:szCs w:val="24"/>
        </w:rPr>
        <w:t>,</w:t>
      </w:r>
      <w:r w:rsidR="007B1996">
        <w:rPr>
          <w:rFonts w:ascii="Times New Roman" w:hAnsi="Times New Roman" w:cs="Times New Roman"/>
          <w:sz w:val="24"/>
          <w:szCs w:val="24"/>
        </w:rPr>
        <w:t xml:space="preserve"> 2021</w:t>
      </w:r>
    </w:p>
    <w:p w:rsidR="006C07EE" w:rsidRDefault="006C07EE" w:rsidP="007B1996">
      <w:pPr>
        <w:spacing w:line="360" w:lineRule="auto"/>
        <w:jc w:val="center"/>
        <w:rPr>
          <w:rFonts w:ascii="Times New Roman" w:hAnsi="Times New Roman" w:cs="Times New Roman"/>
          <w:sz w:val="24"/>
          <w:szCs w:val="24"/>
        </w:rPr>
      </w:pPr>
    </w:p>
    <w:p w:rsidR="00121234" w:rsidRDefault="00121234" w:rsidP="00D06A3E">
      <w:bookmarkStart w:id="3" w:name="_Toc64094108"/>
    </w:p>
    <w:p w:rsidR="00121234" w:rsidRDefault="00121234" w:rsidP="00121234"/>
    <w:p w:rsidR="00121234" w:rsidRDefault="00121234" w:rsidP="00121234"/>
    <w:p w:rsidR="008A26D7" w:rsidRPr="00121234" w:rsidRDefault="008A26D7" w:rsidP="00121234"/>
    <w:p w:rsidR="006C07EE" w:rsidRPr="007256FD" w:rsidRDefault="006C07EE" w:rsidP="006C07EE">
      <w:pPr>
        <w:pStyle w:val="Heading1"/>
        <w:spacing w:line="360" w:lineRule="auto"/>
        <w:jc w:val="both"/>
        <w:rPr>
          <w:rFonts w:ascii="Times New Roman" w:hAnsi="Times New Roman" w:cs="Times New Roman"/>
          <w:color w:val="auto"/>
        </w:rPr>
      </w:pPr>
      <w:bookmarkStart w:id="4" w:name="_Toc68082479"/>
      <w:bookmarkStart w:id="5" w:name="_Toc68683326"/>
      <w:r w:rsidRPr="008D6919">
        <w:rPr>
          <w:rFonts w:ascii="Times New Roman" w:hAnsi="Times New Roman" w:cs="Times New Roman"/>
          <w:color w:val="auto"/>
        </w:rPr>
        <w:lastRenderedPageBreak/>
        <w:t>List of Acronyms and Abbreviations</w:t>
      </w:r>
      <w:bookmarkEnd w:id="3"/>
      <w:bookmarkEnd w:id="4"/>
      <w:bookmarkEnd w:id="5"/>
    </w:p>
    <w:p w:rsidR="00776D7B" w:rsidRPr="008E26DE" w:rsidRDefault="00776D7B" w:rsidP="006C07EE">
      <w:pPr>
        <w:spacing w:after="0" w:line="360" w:lineRule="auto"/>
        <w:jc w:val="both"/>
        <w:rPr>
          <w:rFonts w:ascii="Times New Roman" w:hAnsi="Times New Roman" w:cs="Times New Roman"/>
          <w:sz w:val="24"/>
          <w:szCs w:val="24"/>
        </w:rPr>
      </w:pPr>
      <w:r w:rsidRPr="00A14A05">
        <w:rPr>
          <w:rFonts w:ascii="Times New Roman" w:hAnsi="Times New Roman" w:cs="Times New Roman"/>
          <w:sz w:val="24"/>
          <w:szCs w:val="24"/>
        </w:rPr>
        <w:t>CN</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Curve Number</w:t>
      </w:r>
    </w:p>
    <w:p w:rsidR="00776D7B" w:rsidRDefault="00776D7B" w:rsidP="006C07EE">
      <w:pPr>
        <w:spacing w:after="0" w:line="360" w:lineRule="auto"/>
        <w:jc w:val="both"/>
        <w:rPr>
          <w:rFonts w:ascii="Times New Roman" w:hAnsi="Times New Roman" w:cs="Times New Roman"/>
          <w:sz w:val="24"/>
          <w:szCs w:val="24"/>
        </w:rPr>
      </w:pPr>
      <w:r w:rsidRPr="00A14A05">
        <w:rPr>
          <w:rFonts w:ascii="Times New Roman" w:hAnsi="Times New Roman" w:cs="Times New Roman"/>
          <w:sz w:val="24"/>
          <w:szCs w:val="24"/>
        </w:rPr>
        <w:t>CSA</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Central Statistics Agency</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DEM</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Digital Elevation Model</w:t>
      </w:r>
    </w:p>
    <w:p w:rsidR="00776D7B" w:rsidRPr="008E26DE" w:rsidRDefault="00776D7B" w:rsidP="006C07EE">
      <w:pPr>
        <w:spacing w:after="0" w:line="360" w:lineRule="auto"/>
        <w:jc w:val="both"/>
        <w:rPr>
          <w:rFonts w:ascii="Times New Roman" w:hAnsi="Times New Roman" w:cs="Times New Roman"/>
          <w:sz w:val="24"/>
          <w:szCs w:val="24"/>
        </w:rPr>
      </w:pPr>
      <w:r w:rsidRPr="00A14A05">
        <w:rPr>
          <w:rFonts w:ascii="Times New Roman" w:hAnsi="Times New Roman" w:cs="Times New Roman"/>
          <w:sz w:val="24"/>
          <w:szCs w:val="24"/>
        </w:rPr>
        <w:t>DMC</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Double Mass Curve</w:t>
      </w:r>
    </w:p>
    <w:p w:rsidR="00776D7B" w:rsidRPr="008E26DE" w:rsidRDefault="00776D7B" w:rsidP="006C07EE">
      <w:pPr>
        <w:spacing w:after="0" w:line="360" w:lineRule="auto"/>
        <w:jc w:val="both"/>
        <w:rPr>
          <w:rFonts w:ascii="Times New Roman" w:hAnsi="Times New Roman" w:cs="Times New Roman"/>
          <w:sz w:val="24"/>
          <w:szCs w:val="24"/>
        </w:rPr>
      </w:pPr>
      <w:r w:rsidRPr="00D43F30">
        <w:rPr>
          <w:rFonts w:ascii="Times New Roman" w:hAnsi="Times New Roman" w:cs="Times New Roman"/>
          <w:sz w:val="24"/>
          <w:szCs w:val="24"/>
        </w:rPr>
        <w:t>D</w:t>
      </w:r>
      <w:r>
        <w:rPr>
          <w:rFonts w:ascii="Times New Roman" w:hAnsi="Times New Roman" w:cs="Times New Roman"/>
          <w:sz w:val="24"/>
          <w:szCs w:val="24"/>
        </w:rPr>
        <w:t>S</w:t>
      </w:r>
      <w:r>
        <w:rPr>
          <w:rFonts w:ascii="Times New Roman" w:hAnsi="Times New Roman" w:cs="Times New Roman"/>
          <w:sz w:val="24"/>
          <w:szCs w:val="24"/>
        </w:rPr>
        <w:tab/>
      </w:r>
      <w:r>
        <w:rPr>
          <w:rFonts w:ascii="Times New Roman" w:hAnsi="Times New Roman" w:cs="Times New Roman"/>
          <w:sz w:val="24"/>
          <w:szCs w:val="24"/>
        </w:rPr>
        <w:tab/>
      </w:r>
      <w:r w:rsidRPr="00D43F30">
        <w:rPr>
          <w:rFonts w:ascii="Times New Roman" w:hAnsi="Times New Roman" w:cs="Times New Roman"/>
          <w:sz w:val="24"/>
          <w:szCs w:val="24"/>
        </w:rPr>
        <w:t>Standard Deviation</w:t>
      </w:r>
    </w:p>
    <w:p w:rsidR="00776D7B" w:rsidRPr="008E26DE" w:rsidRDefault="00776D7B" w:rsidP="006C07EE">
      <w:pPr>
        <w:spacing w:after="0" w:line="360" w:lineRule="auto"/>
        <w:jc w:val="both"/>
        <w:rPr>
          <w:rFonts w:ascii="Times New Roman" w:hAnsi="Times New Roman" w:cs="Times New Roman"/>
          <w:sz w:val="24"/>
          <w:szCs w:val="24"/>
        </w:rPr>
      </w:pPr>
      <w:r w:rsidRPr="008E26DE">
        <w:rPr>
          <w:rFonts w:ascii="Times New Roman" w:hAnsi="Times New Roman" w:cs="Times New Roman"/>
          <w:sz w:val="24"/>
          <w:szCs w:val="24"/>
        </w:rPr>
        <w:t>ERDAS</w:t>
      </w:r>
      <w:r>
        <w:rPr>
          <w:rFonts w:ascii="Times New Roman" w:hAnsi="Times New Roman" w:cs="Times New Roman"/>
          <w:sz w:val="24"/>
          <w:szCs w:val="24"/>
        </w:rPr>
        <w:tab/>
      </w:r>
      <w:r w:rsidRPr="008E26DE">
        <w:rPr>
          <w:rFonts w:ascii="Times New Roman" w:hAnsi="Times New Roman" w:cs="Times New Roman"/>
          <w:sz w:val="24"/>
          <w:szCs w:val="24"/>
        </w:rPr>
        <w:t>Earth Resources Data Analysis System</w:t>
      </w:r>
    </w:p>
    <w:p w:rsidR="00776D7B" w:rsidRPr="008E26DE" w:rsidRDefault="00776D7B" w:rsidP="006C07EE">
      <w:pPr>
        <w:spacing w:after="0" w:line="360" w:lineRule="auto"/>
        <w:jc w:val="both"/>
        <w:rPr>
          <w:rFonts w:ascii="Times New Roman" w:hAnsi="Times New Roman" w:cs="Times New Roman"/>
          <w:sz w:val="24"/>
          <w:szCs w:val="24"/>
        </w:rPr>
      </w:pPr>
      <w:r w:rsidRPr="00A14A05">
        <w:rPr>
          <w:rFonts w:ascii="Times New Roman" w:hAnsi="Times New Roman" w:cs="Times New Roman"/>
          <w:sz w:val="24"/>
          <w:szCs w:val="24"/>
        </w:rPr>
        <w:t>EROS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 xml:space="preserve">Earth Resources Observation and Science </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ETM+</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Enhanced Thematic Mapper Plus</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FAO</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Food and Agricultural Organization</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GIS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Geographic Information System</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GLCF</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Global Land Cover Facility</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GLUE</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 xml:space="preserve">Generalized Likelihood Uncertainty Estimation </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GW_Q</w:t>
      </w:r>
      <w:r>
        <w:rPr>
          <w:rFonts w:ascii="Times New Roman" w:hAnsi="Times New Roman" w:cs="Times New Roman"/>
          <w:sz w:val="24"/>
          <w:szCs w:val="24"/>
        </w:rPr>
        <w:tab/>
      </w:r>
      <w:r>
        <w:rPr>
          <w:rFonts w:ascii="Times New Roman" w:hAnsi="Times New Roman" w:cs="Times New Roman"/>
          <w:sz w:val="24"/>
          <w:szCs w:val="24"/>
        </w:rPr>
        <w:tab/>
        <w:t>Groundw</w:t>
      </w:r>
      <w:r w:rsidRPr="008E26DE">
        <w:rPr>
          <w:rFonts w:ascii="Times New Roman" w:hAnsi="Times New Roman" w:cs="Times New Roman"/>
          <w:sz w:val="24"/>
          <w:szCs w:val="24"/>
        </w:rPr>
        <w:t>ater Flow</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HRUs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Hydrologic Response Units</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LU/LC</w:t>
      </w:r>
      <w:r>
        <w:rPr>
          <w:rFonts w:ascii="Times New Roman" w:hAnsi="Times New Roman" w:cs="Times New Roman"/>
          <w:sz w:val="24"/>
          <w:szCs w:val="24"/>
        </w:rPr>
        <w:tab/>
      </w:r>
      <w:r>
        <w:rPr>
          <w:rFonts w:ascii="Times New Roman" w:hAnsi="Times New Roman" w:cs="Times New Roman"/>
          <w:sz w:val="24"/>
          <w:szCs w:val="24"/>
        </w:rPr>
        <w:tab/>
        <w:t xml:space="preserve">Land Use and Land Cover </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MCMC</w:t>
      </w:r>
      <w:r>
        <w:rPr>
          <w:rFonts w:ascii="Times New Roman" w:hAnsi="Times New Roman" w:cs="Times New Roman"/>
          <w:sz w:val="24"/>
          <w:szCs w:val="24"/>
        </w:rPr>
        <w:tab/>
      </w:r>
      <w:r w:rsidRPr="008E26DE">
        <w:rPr>
          <w:rFonts w:ascii="Times New Roman" w:hAnsi="Times New Roman" w:cs="Times New Roman"/>
          <w:sz w:val="24"/>
          <w:szCs w:val="24"/>
        </w:rPr>
        <w:t xml:space="preserve">Markov Chain Monte Carlo </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MLC</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Maximum Likelihood Classification</w:t>
      </w:r>
    </w:p>
    <w:p w:rsidR="00776D7B" w:rsidRPr="008E26DE" w:rsidRDefault="00776D7B" w:rsidP="006C07EE">
      <w:pPr>
        <w:spacing w:after="0" w:line="360" w:lineRule="auto"/>
        <w:jc w:val="both"/>
        <w:rPr>
          <w:rFonts w:ascii="Times New Roman" w:hAnsi="Times New Roman" w:cs="Times New Roman"/>
          <w:sz w:val="24"/>
          <w:szCs w:val="24"/>
        </w:rPr>
      </w:pPr>
      <w:r w:rsidRPr="008E26DE">
        <w:rPr>
          <w:rFonts w:ascii="Times New Roman" w:hAnsi="Times New Roman" w:cs="Times New Roman"/>
          <w:sz w:val="24"/>
          <w:szCs w:val="24"/>
        </w:rPr>
        <w:t>MoW</w:t>
      </w:r>
      <w:r>
        <w:rPr>
          <w:rFonts w:ascii="Times New Roman" w:hAnsi="Times New Roman" w:cs="Times New Roman"/>
          <w:sz w:val="24"/>
          <w:szCs w:val="24"/>
        </w:rPr>
        <w:t>IE</w:t>
      </w:r>
      <w:r>
        <w:rPr>
          <w:rFonts w:ascii="Times New Roman" w:hAnsi="Times New Roman" w:cs="Times New Roman"/>
          <w:sz w:val="24"/>
          <w:szCs w:val="24"/>
        </w:rPr>
        <w:tab/>
      </w:r>
      <w:r w:rsidRPr="008E26DE">
        <w:rPr>
          <w:rFonts w:ascii="Times New Roman" w:hAnsi="Times New Roman" w:cs="Times New Roman"/>
          <w:sz w:val="24"/>
          <w:szCs w:val="24"/>
        </w:rPr>
        <w:t>Ministry of Water, Irrigation, and Energy</w:t>
      </w:r>
    </w:p>
    <w:p w:rsidR="00776D7B"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NMAE</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National Metrological Agency of Ethiopia</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NRCS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Natural Resources Conservation Service</w:t>
      </w:r>
    </w:p>
    <w:p w:rsidR="00776D7B" w:rsidRDefault="00776D7B" w:rsidP="006C07EE">
      <w:pPr>
        <w:spacing w:after="0" w:line="360" w:lineRule="auto"/>
        <w:jc w:val="both"/>
        <w:rPr>
          <w:rFonts w:ascii="Times New Roman" w:hAnsi="Times New Roman" w:cs="Times New Roman"/>
          <w:sz w:val="24"/>
          <w:szCs w:val="24"/>
        </w:rPr>
      </w:pPr>
      <w:r w:rsidRPr="008E26DE">
        <w:rPr>
          <w:rFonts w:ascii="Times New Roman" w:hAnsi="Times New Roman" w:cs="Times New Roman"/>
          <w:sz w:val="24"/>
          <w:szCs w:val="24"/>
        </w:rPr>
        <w:t>NSE</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Nash Sutcliff Efficiency</w:t>
      </w:r>
    </w:p>
    <w:p w:rsidR="00776D7B" w:rsidRPr="00776D7B" w:rsidRDefault="00776D7B" w:rsidP="006C07EE">
      <w:pPr>
        <w:spacing w:after="0" w:line="360" w:lineRule="auto"/>
        <w:jc w:val="both"/>
        <w:rPr>
          <w:rFonts w:ascii="Times New Roman" w:hAnsi="Times New Roman" w:cs="Times New Roman"/>
          <w:sz w:val="24"/>
          <w:szCs w:val="24"/>
        </w:rPr>
      </w:pPr>
      <w:r w:rsidRPr="00776D7B">
        <w:rPr>
          <w:rFonts w:ascii="Times New Roman" w:eastAsia="Times New Roman" w:hAnsi="Times New Roman" w:cs="Times New Roman"/>
          <w:sz w:val="24"/>
          <w:szCs w:val="24"/>
        </w:rPr>
        <w:t>OLI</w:t>
      </w:r>
      <w:r w:rsidRPr="00776D7B">
        <w:rPr>
          <w:rFonts w:ascii="Times New Roman" w:eastAsia="Times New Roman" w:hAnsi="Times New Roman" w:cs="Times New Roman"/>
          <w:sz w:val="24"/>
          <w:szCs w:val="24"/>
        </w:rPr>
        <w:tab/>
      </w:r>
      <w:r w:rsidRPr="00776D7B">
        <w:rPr>
          <w:rFonts w:ascii="Times New Roman" w:eastAsia="Times New Roman" w:hAnsi="Times New Roman" w:cs="Times New Roman"/>
          <w:sz w:val="24"/>
          <w:szCs w:val="24"/>
        </w:rPr>
        <w:tab/>
        <w:t>Operetional Landsat Imaginer</w:t>
      </w:r>
    </w:p>
    <w:p w:rsidR="00776D7B" w:rsidRPr="008E26DE" w:rsidRDefault="00776D7B" w:rsidP="006C07EE">
      <w:pPr>
        <w:spacing w:after="0" w:line="360" w:lineRule="auto"/>
        <w:jc w:val="both"/>
        <w:rPr>
          <w:rFonts w:ascii="Times New Roman" w:hAnsi="Times New Roman" w:cs="Times New Roman"/>
          <w:sz w:val="24"/>
          <w:szCs w:val="24"/>
        </w:rPr>
      </w:pPr>
      <w:r w:rsidRPr="005A7F54">
        <w:rPr>
          <w:rFonts w:ascii="Times New Roman" w:hAnsi="Times New Roman" w:cs="Times New Roman"/>
          <w:sz w:val="24"/>
          <w:szCs w:val="24"/>
        </w:rPr>
        <w:t>ParaSol</w:t>
      </w:r>
      <w:r>
        <w:rPr>
          <w:rFonts w:ascii="Times New Roman" w:hAnsi="Times New Roman" w:cs="Times New Roman"/>
          <w:sz w:val="24"/>
          <w:szCs w:val="24"/>
        </w:rPr>
        <w:tab/>
      </w:r>
      <w:r w:rsidRPr="008E26DE">
        <w:rPr>
          <w:rFonts w:ascii="Times New Roman" w:hAnsi="Times New Roman" w:cs="Times New Roman"/>
          <w:sz w:val="24"/>
          <w:szCs w:val="24"/>
        </w:rPr>
        <w:t>Parameter Solution</w:t>
      </w:r>
    </w:p>
    <w:p w:rsidR="00776D7B" w:rsidRPr="008E26DE" w:rsidRDefault="00776D7B" w:rsidP="006C07EE">
      <w:pPr>
        <w:spacing w:after="0" w:line="360" w:lineRule="auto"/>
        <w:jc w:val="both"/>
        <w:rPr>
          <w:rFonts w:ascii="Times New Roman" w:hAnsi="Times New Roman" w:cs="Times New Roman"/>
          <w:sz w:val="24"/>
          <w:szCs w:val="24"/>
        </w:rPr>
      </w:pPr>
      <w:r w:rsidRPr="008E26DE">
        <w:rPr>
          <w:rFonts w:ascii="Times New Roman" w:hAnsi="Times New Roman" w:cs="Times New Roman"/>
          <w:sz w:val="24"/>
          <w:szCs w:val="24"/>
        </w:rPr>
        <w:t>R</w:t>
      </w:r>
      <w:r w:rsidRPr="008E26DE">
        <w:rPr>
          <w:rFonts w:ascii="Times New Roman" w:hAnsi="Times New Roman" w:cs="Times New Roman"/>
          <w:sz w:val="24"/>
          <w:szCs w:val="24"/>
          <w:vertAlign w:val="superscript"/>
        </w:rPr>
        <w:t>2</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Coefficient of Determination</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Remote Sensing</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RV</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Rift Valley</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SCS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Soil Conservation Service</w:t>
      </w:r>
    </w:p>
    <w:p w:rsidR="00776D7B" w:rsidRDefault="00776D7B" w:rsidP="006C07EE">
      <w:pPr>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SRTM</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 xml:space="preserve">Shuttle Radar Topographic Mission </w:t>
      </w:r>
    </w:p>
    <w:p w:rsidR="00776D7B" w:rsidRPr="008E26DE" w:rsidRDefault="00776D7B" w:rsidP="006C07EE">
      <w:pPr>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SUFI 2</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Sequential Uncertainty Fitting</w:t>
      </w:r>
    </w:p>
    <w:p w:rsidR="00776D7B" w:rsidRPr="008E26DE" w:rsidRDefault="00776D7B" w:rsidP="006C07EE">
      <w:pPr>
        <w:spacing w:after="0" w:line="360" w:lineRule="auto"/>
        <w:jc w:val="both"/>
        <w:rPr>
          <w:rFonts w:ascii="Times New Roman" w:hAnsi="Times New Roman" w:cs="Times New Roman"/>
          <w:sz w:val="24"/>
          <w:szCs w:val="24"/>
        </w:rPr>
      </w:pPr>
      <w:r w:rsidRPr="008E26DE">
        <w:rPr>
          <w:rFonts w:ascii="Times New Roman" w:hAnsi="Times New Roman" w:cs="Times New Roman"/>
          <w:sz w:val="24"/>
          <w:szCs w:val="24"/>
        </w:rPr>
        <w:lastRenderedPageBreak/>
        <w:t>S</w:t>
      </w:r>
      <w:r>
        <w:rPr>
          <w:rFonts w:ascii="Times New Roman" w:hAnsi="Times New Roman" w:cs="Times New Roman"/>
          <w:sz w:val="24"/>
          <w:szCs w:val="24"/>
        </w:rPr>
        <w:t>URQ</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Surface Runoff</w:t>
      </w:r>
    </w:p>
    <w:p w:rsidR="00776D7B"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SWAT</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Soil and Water Assessment Tool</w:t>
      </w:r>
    </w:p>
    <w:p w:rsidR="00776D7B" w:rsidRPr="008E26DE" w:rsidRDefault="00776D7B" w:rsidP="006C07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SWAT_CUP</w:t>
      </w:r>
      <w:r>
        <w:rPr>
          <w:rFonts w:ascii="Times New Roman" w:hAnsi="Times New Roman" w:cs="Times New Roman"/>
          <w:sz w:val="24"/>
          <w:szCs w:val="24"/>
        </w:rPr>
        <w:tab/>
      </w:r>
      <w:r w:rsidRPr="008E26DE">
        <w:rPr>
          <w:rFonts w:ascii="Times New Roman" w:hAnsi="Times New Roman" w:cs="Times New Roman"/>
          <w:sz w:val="24"/>
          <w:szCs w:val="24"/>
        </w:rPr>
        <w:t xml:space="preserve">Soil and Water Assessment Tool, Calibration and Uncertainty Program </w:t>
      </w:r>
    </w:p>
    <w:p w:rsidR="00776D7B" w:rsidRDefault="00776D7B" w:rsidP="007E3FC3">
      <w:pPr>
        <w:spacing w:after="0" w:line="360" w:lineRule="auto"/>
        <w:jc w:val="both"/>
        <w:rPr>
          <w:rFonts w:ascii="Times New Roman" w:hAnsi="Times New Roman" w:cs="Times New Roman"/>
          <w:color w:val="000000"/>
          <w:sz w:val="24"/>
          <w:szCs w:val="24"/>
        </w:rPr>
      </w:pPr>
      <w:r w:rsidRPr="008E26DE">
        <w:rPr>
          <w:rFonts w:ascii="Times New Roman" w:hAnsi="Times New Roman" w:cs="Times New Roman"/>
          <w:sz w:val="24"/>
          <w:szCs w:val="24"/>
        </w:rPr>
        <w:t>TM</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Thematic Mapper</w:t>
      </w:r>
    </w:p>
    <w:p w:rsidR="00776D7B" w:rsidRPr="007E3FC3" w:rsidRDefault="00776D7B" w:rsidP="007E3FC3">
      <w:pPr>
        <w:spacing w:after="0" w:line="360" w:lineRule="auto"/>
        <w:ind w:left="2160" w:hanging="2160"/>
        <w:rPr>
          <w:rFonts w:ascii="Times New Roman" w:eastAsia="Times New Roman" w:hAnsi="Times New Roman" w:cs="Times New Roman"/>
          <w:sz w:val="32"/>
          <w:szCs w:val="24"/>
        </w:rPr>
      </w:pPr>
      <w:r w:rsidRPr="001A1A78">
        <w:rPr>
          <w:rFonts w:ascii="Times New Roman" w:hAnsi="Times New Roman" w:cs="Times New Roman"/>
          <w:color w:val="000000"/>
          <w:sz w:val="24"/>
          <w:szCs w:val="24"/>
        </w:rPr>
        <w:t>UNESCO</w:t>
      </w:r>
      <w:r w:rsidRPr="007E3FC3">
        <w:rPr>
          <w:rFonts w:ascii="Times New Roman" w:eastAsia="Times New Roman" w:hAnsi="Times New Roman" w:cs="Times New Roman"/>
          <w:sz w:val="24"/>
        </w:rPr>
        <w:t>United NationsEducational, Scientific and Cultural Organization</w:t>
      </w:r>
    </w:p>
    <w:p w:rsidR="00776D7B" w:rsidRDefault="00776D7B" w:rsidP="006C07EE">
      <w:pPr>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USGS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United States Geological Survey</w:t>
      </w:r>
    </w:p>
    <w:p w:rsidR="00776D7B" w:rsidRPr="008E26DE" w:rsidRDefault="00776D7B" w:rsidP="006C07EE">
      <w:pPr>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UTM</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E26DE">
        <w:rPr>
          <w:rFonts w:ascii="Times New Roman" w:hAnsi="Times New Roman" w:cs="Times New Roman"/>
          <w:color w:val="000000" w:themeColor="text1"/>
          <w:sz w:val="24"/>
          <w:szCs w:val="24"/>
        </w:rPr>
        <w:t>Universal Traverse Mercator</w:t>
      </w:r>
      <w:r w:rsidRPr="008E26DE">
        <w:rPr>
          <w:rFonts w:ascii="Times New Roman" w:hAnsi="Times New Roman" w:cs="Times New Roman"/>
          <w:color w:val="000000" w:themeColor="text1"/>
          <w:sz w:val="24"/>
          <w:szCs w:val="24"/>
        </w:rPr>
        <w:tab/>
      </w:r>
      <w:r w:rsidRPr="008E26DE">
        <w:rPr>
          <w:rFonts w:ascii="Times New Roman" w:hAnsi="Times New Roman" w:cs="Times New Roman"/>
          <w:color w:val="000000" w:themeColor="text1"/>
          <w:sz w:val="24"/>
          <w:szCs w:val="24"/>
        </w:rPr>
        <w:tab/>
      </w:r>
    </w:p>
    <w:p w:rsidR="00776D7B" w:rsidRPr="008E26DE" w:rsidRDefault="00776D7B" w:rsidP="006C07EE">
      <w:pPr>
        <w:tabs>
          <w:tab w:val="left" w:pos="4213"/>
        </w:tabs>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WGEN</w:t>
      </w:r>
      <w:r w:rsidRPr="008E26DE">
        <w:rPr>
          <w:rFonts w:ascii="Times New Roman" w:hAnsi="Times New Roman" w:cs="Times New Roman"/>
          <w:sz w:val="24"/>
          <w:szCs w:val="24"/>
        </w:rPr>
        <w:t>Weather Generator</w:t>
      </w:r>
    </w:p>
    <w:p w:rsidR="00776D7B" w:rsidRPr="008E26DE" w:rsidRDefault="00776D7B" w:rsidP="006C07EE">
      <w:pPr>
        <w:spacing w:after="0" w:line="360" w:lineRule="auto"/>
        <w:jc w:val="both"/>
        <w:rPr>
          <w:rFonts w:ascii="Times New Roman" w:hAnsi="Times New Roman" w:cs="Times New Roman"/>
          <w:sz w:val="24"/>
          <w:szCs w:val="24"/>
        </w:rPr>
      </w:pPr>
      <w:r w:rsidRPr="0011035C">
        <w:rPr>
          <w:rFonts w:ascii="Times New Roman" w:hAnsi="Times New Roman" w:cs="Times New Roman"/>
          <w:sz w:val="24"/>
          <w:szCs w:val="24"/>
        </w:rPr>
        <w:t>WGS</w:t>
      </w:r>
      <w:r>
        <w:rPr>
          <w:rFonts w:ascii="Times New Roman" w:hAnsi="Times New Roman" w:cs="Times New Roman"/>
          <w:sz w:val="24"/>
          <w:szCs w:val="24"/>
        </w:rPr>
        <w:tab/>
      </w:r>
      <w:r>
        <w:rPr>
          <w:rFonts w:ascii="Times New Roman" w:hAnsi="Times New Roman" w:cs="Times New Roman"/>
          <w:sz w:val="24"/>
          <w:szCs w:val="24"/>
        </w:rPr>
        <w:tab/>
      </w:r>
      <w:r w:rsidRPr="008E26DE">
        <w:rPr>
          <w:rFonts w:ascii="Times New Roman" w:hAnsi="Times New Roman" w:cs="Times New Roman"/>
          <w:sz w:val="24"/>
          <w:szCs w:val="24"/>
        </w:rPr>
        <w:t>World Geodetic System</w:t>
      </w:r>
    </w:p>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432A9E" w:rsidRDefault="00432A9E" w:rsidP="006C07EE"/>
    <w:p w:rsidR="00776D7B" w:rsidRDefault="00776D7B" w:rsidP="006C07EE"/>
    <w:p w:rsidR="002379EF" w:rsidRDefault="002379EF" w:rsidP="006C07EE"/>
    <w:p w:rsidR="002379EF" w:rsidRDefault="002379EF" w:rsidP="006C07EE"/>
    <w:p w:rsidR="002379EF" w:rsidRDefault="002379EF" w:rsidP="006C07EE"/>
    <w:sdt>
      <w:sdtPr>
        <w:rPr>
          <w:rFonts w:ascii="Times New Roman" w:eastAsiaTheme="minorEastAsia" w:hAnsi="Times New Roman" w:cs="Times New Roman"/>
          <w:b w:val="0"/>
          <w:bCs w:val="0"/>
          <w:color w:val="auto"/>
          <w:sz w:val="23"/>
          <w:szCs w:val="23"/>
          <w:lang w:eastAsia="en-US"/>
        </w:rPr>
        <w:id w:val="-198788986"/>
        <w:docPartObj>
          <w:docPartGallery w:val="Table of Contents"/>
          <w:docPartUnique/>
        </w:docPartObj>
      </w:sdtPr>
      <w:sdtEndPr>
        <w:rPr>
          <w:noProof/>
        </w:rPr>
      </w:sdtEndPr>
      <w:sdtContent>
        <w:p w:rsidR="00ED5A70" w:rsidRPr="0094771D" w:rsidRDefault="00ED5A70">
          <w:pPr>
            <w:pStyle w:val="TOCHeading"/>
            <w:rPr>
              <w:rFonts w:ascii="Times New Roman" w:hAnsi="Times New Roman" w:cs="Times New Roman"/>
              <w:sz w:val="23"/>
              <w:szCs w:val="23"/>
            </w:rPr>
          </w:pPr>
          <w:r w:rsidRPr="0094771D">
            <w:rPr>
              <w:rFonts w:ascii="Times New Roman" w:hAnsi="Times New Roman" w:cs="Times New Roman"/>
              <w:color w:val="auto"/>
              <w:sz w:val="23"/>
              <w:szCs w:val="23"/>
            </w:rPr>
            <w:t>Table of Contents</w:t>
          </w:r>
        </w:p>
        <w:p w:rsidR="00ED5A70" w:rsidRPr="0094771D" w:rsidRDefault="00097629">
          <w:pPr>
            <w:pStyle w:val="TOC1"/>
            <w:rPr>
              <w:rFonts w:ascii="Times New Roman" w:hAnsi="Times New Roman" w:cs="Times New Roman"/>
              <w:noProof/>
              <w:sz w:val="23"/>
              <w:szCs w:val="23"/>
            </w:rPr>
          </w:pPr>
          <w:r w:rsidRPr="00097629">
            <w:rPr>
              <w:rFonts w:ascii="Times New Roman" w:hAnsi="Times New Roman" w:cs="Times New Roman"/>
              <w:sz w:val="23"/>
              <w:szCs w:val="23"/>
            </w:rPr>
            <w:fldChar w:fldCharType="begin"/>
          </w:r>
          <w:r w:rsidR="00ED5A70" w:rsidRPr="0094771D">
            <w:rPr>
              <w:rFonts w:ascii="Times New Roman" w:hAnsi="Times New Roman" w:cs="Times New Roman"/>
              <w:sz w:val="23"/>
              <w:szCs w:val="23"/>
            </w:rPr>
            <w:instrText xml:space="preserve"> TOC \o "1-3" \h \z \u </w:instrText>
          </w:r>
          <w:r w:rsidRPr="00097629">
            <w:rPr>
              <w:rFonts w:ascii="Times New Roman" w:hAnsi="Times New Roman" w:cs="Times New Roman"/>
              <w:sz w:val="23"/>
              <w:szCs w:val="23"/>
            </w:rPr>
            <w:fldChar w:fldCharType="separate"/>
          </w:r>
          <w:hyperlink w:anchor="_Toc68683325" w:history="1">
            <w:r w:rsidR="00ED5A70" w:rsidRPr="0094771D">
              <w:rPr>
                <w:rStyle w:val="Hyperlink"/>
                <w:rFonts w:ascii="Times New Roman" w:hAnsi="Times New Roman" w:cs="Times New Roman"/>
                <w:noProof/>
                <w:sz w:val="23"/>
                <w:szCs w:val="23"/>
              </w:rPr>
              <w:t>Acknowledgment</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_Toc68683325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I</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26" w:history="1">
            <w:r w:rsidR="00ED5A70" w:rsidRPr="0094771D">
              <w:rPr>
                <w:rStyle w:val="Hyperlink"/>
                <w:rFonts w:ascii="Times New Roman" w:hAnsi="Times New Roman" w:cs="Times New Roman"/>
                <w:noProof/>
                <w:sz w:val="23"/>
                <w:szCs w:val="23"/>
              </w:rPr>
              <w:t>List of Acronyms and Abbreviations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_Toc68683326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II</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27" w:history="1">
            <w:r w:rsidR="00ED5A70" w:rsidRPr="0094771D">
              <w:rPr>
                <w:rStyle w:val="Hyperlink"/>
                <w:rFonts w:ascii="Times New Roman" w:hAnsi="Times New Roman" w:cs="Times New Roman"/>
                <w:noProof/>
                <w:sz w:val="23"/>
                <w:szCs w:val="23"/>
              </w:rPr>
              <w:t>List of Figures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_Toc68683327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VI</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28" w:history="1">
            <w:r w:rsidR="00ED5A70" w:rsidRPr="0094771D">
              <w:rPr>
                <w:rStyle w:val="Hyperlink"/>
                <w:rFonts w:ascii="Times New Roman" w:hAnsi="Times New Roman" w:cs="Times New Roman"/>
                <w:noProof/>
                <w:sz w:val="23"/>
                <w:szCs w:val="23"/>
              </w:rPr>
              <w:t>List of Tables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_Toc68683328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VII</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29" w:history="1">
            <w:r w:rsidR="00ED5A70" w:rsidRPr="0094771D">
              <w:rPr>
                <w:rStyle w:val="Hyperlink"/>
                <w:rFonts w:ascii="Times New Roman" w:hAnsi="Times New Roman" w:cs="Times New Roman"/>
                <w:noProof/>
                <w:sz w:val="23"/>
                <w:szCs w:val="23"/>
              </w:rPr>
              <w:t>List of Figures in Appendix</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_Toc68683329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VIII</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30" w:history="1">
            <w:r w:rsidR="00ED5A70" w:rsidRPr="0094771D">
              <w:rPr>
                <w:rStyle w:val="Hyperlink"/>
                <w:rFonts w:ascii="Times New Roman" w:hAnsi="Times New Roman" w:cs="Times New Roman"/>
                <w:noProof/>
                <w:sz w:val="23"/>
                <w:szCs w:val="23"/>
              </w:rPr>
              <w:t>List of Tables in Appendix</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IX</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31" w:history="1">
            <w:r w:rsidR="00ED5A70" w:rsidRPr="0094771D">
              <w:rPr>
                <w:rStyle w:val="Hyperlink"/>
                <w:rFonts w:ascii="Times New Roman" w:hAnsi="Times New Roman" w:cs="Times New Roman"/>
                <w:noProof/>
                <w:sz w:val="23"/>
                <w:szCs w:val="23"/>
              </w:rPr>
              <w:t>Abstract</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X</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32" w:history="1">
            <w:r w:rsidR="00ED5A70" w:rsidRPr="0094771D">
              <w:rPr>
                <w:rStyle w:val="Hyperlink"/>
                <w:rFonts w:ascii="Times New Roman" w:hAnsi="Times New Roman" w:cs="Times New Roman"/>
                <w:noProof/>
                <w:sz w:val="23"/>
                <w:szCs w:val="23"/>
              </w:rPr>
              <w:t>1. INTRODUCTION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33" w:history="1">
            <w:r w:rsidR="00ED5A70" w:rsidRPr="0094771D">
              <w:rPr>
                <w:rStyle w:val="Hyperlink"/>
                <w:rFonts w:ascii="Times New Roman" w:hAnsi="Times New Roman" w:cs="Times New Roman"/>
                <w:noProof/>
                <w:sz w:val="23"/>
                <w:szCs w:val="23"/>
              </w:rPr>
              <w:t>1.1 Background</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34" w:history="1">
            <w:r w:rsidR="00ED5A70" w:rsidRPr="0094771D">
              <w:rPr>
                <w:rStyle w:val="Hyperlink"/>
                <w:rFonts w:ascii="Times New Roman" w:hAnsi="Times New Roman" w:cs="Times New Roman"/>
                <w:noProof/>
                <w:sz w:val="23"/>
                <w:szCs w:val="23"/>
              </w:rPr>
              <w:t>1.2. Statement of the Problem</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35" w:history="1">
            <w:r w:rsidR="00ED5A70" w:rsidRPr="0094771D">
              <w:rPr>
                <w:rStyle w:val="Hyperlink"/>
                <w:rFonts w:ascii="Times New Roman" w:hAnsi="Times New Roman" w:cs="Times New Roman"/>
                <w:noProof/>
                <w:sz w:val="23"/>
                <w:szCs w:val="23"/>
              </w:rPr>
              <w:t>1.3. Objective of the Study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3</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36" w:history="1">
            <w:r w:rsidR="00ED5A70" w:rsidRPr="0094771D">
              <w:rPr>
                <w:rStyle w:val="Hyperlink"/>
                <w:rFonts w:ascii="Times New Roman" w:hAnsi="Times New Roman" w:cs="Times New Roman"/>
                <w:noProof/>
                <w:sz w:val="23"/>
                <w:szCs w:val="23"/>
              </w:rPr>
              <w:t>1.3.1. General Objective</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3</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37" w:history="1">
            <w:r w:rsidR="00ED5A70" w:rsidRPr="0094771D">
              <w:rPr>
                <w:rStyle w:val="Hyperlink"/>
                <w:rFonts w:ascii="Times New Roman" w:hAnsi="Times New Roman" w:cs="Times New Roman"/>
                <w:noProof/>
                <w:sz w:val="23"/>
                <w:szCs w:val="23"/>
              </w:rPr>
              <w:t>1.3.2. Specific Objectives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3</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38" w:history="1">
            <w:r w:rsidR="00ED5A70" w:rsidRPr="0094771D">
              <w:rPr>
                <w:rStyle w:val="Hyperlink"/>
                <w:rFonts w:ascii="Times New Roman" w:hAnsi="Times New Roman" w:cs="Times New Roman"/>
                <w:noProof/>
                <w:sz w:val="23"/>
                <w:szCs w:val="23"/>
              </w:rPr>
              <w:t>1.4. Research Questions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3</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39" w:history="1">
            <w:r w:rsidR="00ED5A70" w:rsidRPr="0094771D">
              <w:rPr>
                <w:rStyle w:val="Hyperlink"/>
                <w:rFonts w:ascii="Times New Roman" w:hAnsi="Times New Roman" w:cs="Times New Roman"/>
                <w:noProof/>
                <w:sz w:val="23"/>
                <w:szCs w:val="23"/>
              </w:rPr>
              <w:t>1.5. Significance of the Study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_Toc68683339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40" w:history="1">
            <w:r w:rsidR="00ED5A70" w:rsidRPr="0094771D">
              <w:rPr>
                <w:rStyle w:val="Hyperlink"/>
                <w:rFonts w:ascii="Times New Roman" w:hAnsi="Times New Roman" w:cs="Times New Roman"/>
                <w:noProof/>
                <w:sz w:val="23"/>
                <w:szCs w:val="23"/>
              </w:rPr>
              <w:t>1.6.   Scope of the Study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41" w:history="1">
            <w:r w:rsidR="00ED5A70" w:rsidRPr="0094771D">
              <w:rPr>
                <w:rStyle w:val="Hyperlink"/>
                <w:rFonts w:ascii="Times New Roman" w:hAnsi="Times New Roman" w:cs="Times New Roman"/>
                <w:noProof/>
                <w:sz w:val="23"/>
                <w:szCs w:val="23"/>
              </w:rPr>
              <w:t>2. LITERATURE REVIEW</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42" w:history="1">
            <w:r w:rsidR="00ED5A70" w:rsidRPr="0094771D">
              <w:rPr>
                <w:rStyle w:val="Hyperlink"/>
                <w:rFonts w:ascii="Times New Roman" w:hAnsi="Times New Roman" w:cs="Times New Roman"/>
                <w:noProof/>
                <w:sz w:val="23"/>
                <w:szCs w:val="23"/>
              </w:rPr>
              <w:t xml:space="preserve">2.1 </w:t>
            </w:r>
            <w:r w:rsidR="00ED5A70" w:rsidRPr="0094771D">
              <w:rPr>
                <w:rStyle w:val="Hyperlink"/>
                <w:rFonts w:ascii="Times New Roman" w:eastAsia="Times New Roman" w:hAnsi="Times New Roman" w:cs="Times New Roman"/>
                <w:noProof/>
                <w:sz w:val="23"/>
                <w:szCs w:val="23"/>
              </w:rPr>
              <w:t>Definition and Concepts of LU/LC Changes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43" w:history="1">
            <w:r w:rsidR="00ED5A70" w:rsidRPr="0094771D">
              <w:rPr>
                <w:rStyle w:val="Hyperlink"/>
                <w:rFonts w:ascii="Times New Roman" w:hAnsi="Times New Roman" w:cs="Times New Roman"/>
                <w:noProof/>
                <w:sz w:val="23"/>
                <w:szCs w:val="23"/>
              </w:rPr>
              <w:t>2.1.2 Landuse and Land Cover Change Studies in Ethiopia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44" w:history="1">
            <w:r w:rsidR="00ED5A70" w:rsidRPr="0094771D">
              <w:rPr>
                <w:rStyle w:val="Hyperlink"/>
                <w:rFonts w:ascii="Times New Roman" w:hAnsi="Times New Roman" w:cs="Times New Roman"/>
                <w:noProof/>
                <w:sz w:val="23"/>
                <w:szCs w:val="23"/>
              </w:rPr>
              <w:t>2.1.3 Landuse and Land Cover Change Impacts on Hydrology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7</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45" w:history="1">
            <w:r w:rsidR="00ED5A70" w:rsidRPr="0094771D">
              <w:rPr>
                <w:rStyle w:val="Hyperlink"/>
                <w:rFonts w:ascii="Times New Roman" w:hAnsi="Times New Roman" w:cs="Times New Roman"/>
                <w:noProof/>
                <w:sz w:val="23"/>
                <w:szCs w:val="23"/>
              </w:rPr>
              <w:t>2.2 Application of Remote Sensing on LU/LC</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8</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46" w:history="1">
            <w:r w:rsidR="00ED5A70" w:rsidRPr="0094771D">
              <w:rPr>
                <w:rStyle w:val="Hyperlink"/>
                <w:rFonts w:ascii="Times New Roman" w:hAnsi="Times New Roman" w:cs="Times New Roman"/>
                <w:noProof/>
                <w:sz w:val="23"/>
                <w:szCs w:val="23"/>
              </w:rPr>
              <w:t>2.3 Classification of Hydrological Model</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9</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47" w:history="1">
            <w:r w:rsidR="00ED5A70" w:rsidRPr="0094771D">
              <w:rPr>
                <w:rStyle w:val="Hyperlink"/>
                <w:rFonts w:ascii="Times New Roman" w:hAnsi="Times New Roman" w:cs="Times New Roman"/>
                <w:noProof/>
                <w:sz w:val="23"/>
                <w:szCs w:val="23"/>
              </w:rPr>
              <w:t>2.4 Hydrological Model Selection Criteria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9</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48" w:history="1">
            <w:r w:rsidR="00ED5A70" w:rsidRPr="0094771D">
              <w:rPr>
                <w:rStyle w:val="Hyperlink"/>
                <w:rFonts w:ascii="Times New Roman" w:hAnsi="Times New Roman" w:cs="Times New Roman"/>
                <w:noProof/>
                <w:sz w:val="23"/>
                <w:szCs w:val="23"/>
              </w:rPr>
              <w:t>2.4.1  SWAT Model Selection Criteria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10</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49" w:history="1">
            <w:r w:rsidR="00ED5A70" w:rsidRPr="0094771D">
              <w:rPr>
                <w:rStyle w:val="Hyperlink"/>
                <w:rFonts w:ascii="Times New Roman" w:hAnsi="Times New Roman" w:cs="Times New Roman"/>
                <w:noProof/>
                <w:sz w:val="23"/>
                <w:szCs w:val="23"/>
              </w:rPr>
              <w:t>2.4.2 Description of SWAT Model</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_Toc68683349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10</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50" w:history="1">
            <w:r w:rsidR="00ED5A70" w:rsidRPr="0094771D">
              <w:rPr>
                <w:rStyle w:val="Hyperlink"/>
                <w:rFonts w:ascii="Times New Roman" w:hAnsi="Times New Roman" w:cs="Times New Roman"/>
                <w:noProof/>
                <w:sz w:val="23"/>
                <w:szCs w:val="23"/>
              </w:rPr>
              <w:t>2.5 Hydrological Components of SWAT</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11</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1" w:history="1">
            <w:r w:rsidR="00ED5A70" w:rsidRPr="0094771D">
              <w:rPr>
                <w:rStyle w:val="Hyperlink"/>
                <w:rFonts w:ascii="Times New Roman" w:hAnsi="Times New Roman" w:cs="Times New Roman"/>
                <w:noProof/>
                <w:sz w:val="23"/>
                <w:szCs w:val="23"/>
              </w:rPr>
              <w:t>2.5.1 Surface Runoff</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12</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2" w:history="1">
            <w:r w:rsidR="00ED5A70" w:rsidRPr="0094771D">
              <w:rPr>
                <w:rStyle w:val="Hyperlink"/>
                <w:rFonts w:ascii="Times New Roman" w:eastAsia="Times New Roman" w:hAnsi="Times New Roman" w:cs="Times New Roman"/>
                <w:noProof/>
                <w:sz w:val="23"/>
                <w:szCs w:val="23"/>
              </w:rPr>
              <w:t>2.5.2 Ground Water Flow</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14</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3" w:history="1">
            <w:r w:rsidR="00ED5A70" w:rsidRPr="0094771D">
              <w:rPr>
                <w:rStyle w:val="Hyperlink"/>
                <w:rFonts w:ascii="Times New Roman" w:eastAsia="Times New Roman" w:hAnsi="Times New Roman" w:cs="Times New Roman"/>
                <w:noProof/>
                <w:sz w:val="23"/>
                <w:szCs w:val="23"/>
              </w:rPr>
              <w:t>2.5.3 Flow Routing Phase</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15</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54" w:history="1">
            <w:r w:rsidR="00ED5A70" w:rsidRPr="0094771D">
              <w:rPr>
                <w:rStyle w:val="Hyperlink"/>
                <w:rFonts w:ascii="Times New Roman" w:hAnsi="Times New Roman" w:cs="Times New Roman"/>
                <w:noProof/>
                <w:sz w:val="23"/>
                <w:szCs w:val="23"/>
              </w:rPr>
              <w:t xml:space="preserve">2.6 </w:t>
            </w:r>
            <w:r w:rsidR="00ED5A70" w:rsidRPr="0094771D">
              <w:rPr>
                <w:rStyle w:val="Hyperlink"/>
                <w:rFonts w:ascii="Times New Roman" w:eastAsia="Times New Roman" w:hAnsi="Times New Roman" w:cs="Times New Roman"/>
                <w:noProof/>
                <w:sz w:val="23"/>
                <w:szCs w:val="23"/>
              </w:rPr>
              <w:t>SWAT Model Application in Ethiopia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15</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5" w:history="1">
            <w:r w:rsidR="00ED5A70" w:rsidRPr="0094771D">
              <w:rPr>
                <w:rStyle w:val="Hyperlink"/>
                <w:rFonts w:ascii="Times New Roman" w:hAnsi="Times New Roman" w:cs="Times New Roman"/>
                <w:noProof/>
                <w:sz w:val="23"/>
                <w:szCs w:val="23"/>
              </w:rPr>
              <w:t>2.6.1 Watershed Delineation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16</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6" w:history="1">
            <w:r w:rsidR="00ED5A70" w:rsidRPr="0094771D">
              <w:rPr>
                <w:rStyle w:val="Hyperlink"/>
                <w:rFonts w:ascii="Times New Roman" w:hAnsi="Times New Roman" w:cs="Times New Roman"/>
                <w:noProof/>
                <w:sz w:val="23"/>
                <w:szCs w:val="23"/>
              </w:rPr>
              <w:t>2.6.2 Weather Generator</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17</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7" w:history="1">
            <w:r w:rsidR="00ED5A70" w:rsidRPr="0094771D">
              <w:rPr>
                <w:rStyle w:val="Hyperlink"/>
                <w:rFonts w:ascii="Times New Roman" w:hAnsi="Times New Roman" w:cs="Times New Roman"/>
                <w:noProof/>
                <w:sz w:val="23"/>
                <w:szCs w:val="23"/>
              </w:rPr>
              <w:t>2.6.3  Determination of Hydrologic Response Units (HRU’s)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17</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8" w:history="1">
            <w:r w:rsidR="00ED5A70" w:rsidRPr="0094771D">
              <w:rPr>
                <w:rStyle w:val="Hyperlink"/>
                <w:rFonts w:ascii="Times New Roman" w:hAnsi="Times New Roman" w:cs="Times New Roman"/>
                <w:noProof/>
                <w:sz w:val="23"/>
                <w:szCs w:val="23"/>
              </w:rPr>
              <w:t>2.6.4  SWAT Calibration and Uncertainty Procedures (SWAT-CUP)</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18</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59" w:history="1">
            <w:r w:rsidR="00ED5A70" w:rsidRPr="0094771D">
              <w:rPr>
                <w:rStyle w:val="Hyperlink"/>
                <w:rFonts w:ascii="Times New Roman" w:hAnsi="Times New Roman" w:cs="Times New Roman"/>
                <w:noProof/>
                <w:sz w:val="23"/>
                <w:szCs w:val="23"/>
              </w:rPr>
              <w:t>2.6.5  Model Performance Evaluation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_Toc68683359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18</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60" w:history="1">
            <w:r w:rsidR="00ED5A70" w:rsidRPr="0094771D">
              <w:rPr>
                <w:rStyle w:val="Hyperlink"/>
                <w:rFonts w:ascii="Times New Roman" w:hAnsi="Times New Roman" w:cs="Times New Roman"/>
                <w:noProof/>
                <w:sz w:val="23"/>
                <w:szCs w:val="23"/>
              </w:rPr>
              <w:t>3. MATERIAL AND METHODS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20</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61" w:history="1">
            <w:r w:rsidR="00ED5A70" w:rsidRPr="0094771D">
              <w:rPr>
                <w:rStyle w:val="Hyperlink"/>
                <w:rFonts w:ascii="Times New Roman" w:hAnsi="Times New Roman" w:cs="Times New Roman"/>
                <w:noProof/>
                <w:sz w:val="23"/>
                <w:szCs w:val="23"/>
              </w:rPr>
              <w:t>3.1 Description of the Study Area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20</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2" w:history="1">
            <w:r w:rsidR="00ED5A70" w:rsidRPr="0094771D">
              <w:rPr>
                <w:rStyle w:val="Hyperlink"/>
                <w:rFonts w:ascii="Times New Roman" w:hAnsi="Times New Roman" w:cs="Times New Roman"/>
                <w:noProof/>
                <w:sz w:val="23"/>
                <w:szCs w:val="23"/>
              </w:rPr>
              <w:t>3.1.1 Topography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21</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3" w:history="1">
            <w:r w:rsidR="00ED5A70" w:rsidRPr="0094771D">
              <w:rPr>
                <w:rStyle w:val="Hyperlink"/>
                <w:rFonts w:ascii="Times New Roman" w:hAnsi="Times New Roman" w:cs="Times New Roman"/>
                <w:noProof/>
                <w:sz w:val="23"/>
                <w:szCs w:val="23"/>
              </w:rPr>
              <w:t>3.1.2 Climate</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21</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4" w:history="1">
            <w:r w:rsidR="00ED5A70" w:rsidRPr="0094771D">
              <w:rPr>
                <w:rStyle w:val="Hyperlink"/>
                <w:rFonts w:ascii="Times New Roman" w:hAnsi="Times New Roman" w:cs="Times New Roman"/>
                <w:noProof/>
                <w:sz w:val="23"/>
                <w:szCs w:val="23"/>
              </w:rPr>
              <w:t>3.1.3 Soil Type</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22</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65" w:history="1">
            <w:r w:rsidR="00ED5A70" w:rsidRPr="0094771D">
              <w:rPr>
                <w:rStyle w:val="Hyperlink"/>
                <w:rFonts w:ascii="Times New Roman" w:hAnsi="Times New Roman" w:cs="Times New Roman"/>
                <w:noProof/>
                <w:sz w:val="23"/>
                <w:szCs w:val="23"/>
              </w:rPr>
              <w:t>3.2 Data Collection and Analyses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23</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6" w:history="1">
            <w:r w:rsidR="00ED5A70" w:rsidRPr="0094771D">
              <w:rPr>
                <w:rStyle w:val="Hyperlink"/>
                <w:rFonts w:ascii="Times New Roman" w:hAnsi="Times New Roman" w:cs="Times New Roman"/>
                <w:noProof/>
                <w:sz w:val="23"/>
                <w:szCs w:val="23"/>
              </w:rPr>
              <w:t>3.2.1 Digital Elevation Model</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23</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7" w:history="1">
            <w:r w:rsidR="00ED5A70" w:rsidRPr="0094771D">
              <w:rPr>
                <w:rStyle w:val="Hyperlink"/>
                <w:rFonts w:ascii="Times New Roman" w:hAnsi="Times New Roman" w:cs="Times New Roman"/>
                <w:noProof/>
                <w:sz w:val="23"/>
                <w:szCs w:val="23"/>
              </w:rPr>
              <w:t>3.2.2 Hydro-Meteorological Data</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24</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68" w:history="1">
            <w:r w:rsidR="00ED5A70" w:rsidRPr="0094771D">
              <w:rPr>
                <w:rStyle w:val="Hyperlink"/>
                <w:rFonts w:ascii="Times New Roman" w:hAnsi="Times New Roman" w:cs="Times New Roman"/>
                <w:noProof/>
                <w:sz w:val="23"/>
                <w:szCs w:val="23"/>
              </w:rPr>
              <w:t>3.3 Method</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29</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69" w:history="1">
            <w:r w:rsidR="00ED5A70" w:rsidRPr="0094771D">
              <w:rPr>
                <w:rStyle w:val="Hyperlink"/>
                <w:rFonts w:ascii="Times New Roman" w:hAnsi="Times New Roman" w:cs="Times New Roman"/>
                <w:noProof/>
                <w:sz w:val="23"/>
                <w:szCs w:val="23"/>
              </w:rPr>
              <w:t>3.3.1 Assessment of LU/LC Changes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_Toc68683369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29</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0" w:history="1">
            <w:r w:rsidR="00ED5A70" w:rsidRPr="0094771D">
              <w:rPr>
                <w:rStyle w:val="Hyperlink"/>
                <w:rFonts w:ascii="Times New Roman" w:hAnsi="Times New Roman" w:cs="Times New Roman"/>
                <w:noProof/>
                <w:sz w:val="23"/>
                <w:szCs w:val="23"/>
              </w:rPr>
              <w:t xml:space="preserve">3.3.2 </w:t>
            </w:r>
            <w:r w:rsidR="00ED5A70" w:rsidRPr="0094771D">
              <w:rPr>
                <w:rStyle w:val="Hyperlink"/>
                <w:rFonts w:ascii="Times New Roman" w:eastAsia="Calibri" w:hAnsi="Times New Roman" w:cs="Times New Roman"/>
                <w:noProof/>
                <w:sz w:val="23"/>
                <w:szCs w:val="23"/>
              </w:rPr>
              <w:t>SWAT Model Setup  and  Performance Evaluation.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34</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1" w:history="1">
            <w:r w:rsidR="00ED5A70" w:rsidRPr="0094771D">
              <w:rPr>
                <w:rStyle w:val="Hyperlink"/>
                <w:rFonts w:ascii="Times New Roman" w:hAnsi="Times New Roman" w:cs="Times New Roman"/>
                <w:noProof/>
                <w:sz w:val="23"/>
                <w:szCs w:val="23"/>
              </w:rPr>
              <w:t>3.3.3 Impacts of Land Use and land Cover Change on Stream Flow</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40</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72" w:history="1">
            <w:r w:rsidR="00ED5A70" w:rsidRPr="0094771D">
              <w:rPr>
                <w:rStyle w:val="Hyperlink"/>
                <w:rFonts w:ascii="Times New Roman" w:hAnsi="Times New Roman" w:cs="Times New Roman"/>
                <w:noProof/>
                <w:sz w:val="23"/>
                <w:szCs w:val="23"/>
              </w:rPr>
              <w:t>4. RESULT AND DISCUSSION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42</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73" w:history="1">
            <w:r w:rsidR="00ED5A70" w:rsidRPr="0094771D">
              <w:rPr>
                <w:rStyle w:val="Hyperlink"/>
                <w:rFonts w:ascii="Times New Roman" w:hAnsi="Times New Roman" w:cs="Times New Roman"/>
                <w:noProof/>
                <w:sz w:val="23"/>
                <w:szCs w:val="23"/>
              </w:rPr>
              <w:t>4.1 LU/LC Change Analysis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42</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4" w:history="1">
            <w:r w:rsidR="00ED5A70" w:rsidRPr="0094771D">
              <w:rPr>
                <w:rStyle w:val="Hyperlink"/>
                <w:rFonts w:ascii="Times New Roman" w:hAnsi="Times New Roman" w:cs="Times New Roman"/>
                <w:noProof/>
                <w:sz w:val="23"/>
                <w:szCs w:val="23"/>
              </w:rPr>
              <w:t>4.1.1 Accuracy Assessment</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42</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5" w:history="1">
            <w:r w:rsidR="00ED5A70" w:rsidRPr="0094771D">
              <w:rPr>
                <w:rStyle w:val="Hyperlink"/>
                <w:rFonts w:ascii="Times New Roman" w:hAnsi="Times New Roman" w:cs="Times New Roman"/>
                <w:noProof/>
                <w:sz w:val="23"/>
                <w:szCs w:val="23"/>
              </w:rPr>
              <w:t>4.1.2 LU/LC Change of Dedaba Watershed</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44</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76" w:history="1">
            <w:r w:rsidR="00ED5A70" w:rsidRPr="0094771D">
              <w:rPr>
                <w:rStyle w:val="Hyperlink"/>
                <w:rFonts w:ascii="Times New Roman" w:hAnsi="Times New Roman" w:cs="Times New Roman"/>
                <w:noProof/>
                <w:sz w:val="23"/>
                <w:szCs w:val="23"/>
              </w:rPr>
              <w:t>4.2 Performance Evaluation of the SWAT Hydrological Model</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_Toc68683376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47</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7" w:history="1">
            <w:r w:rsidR="00ED5A70" w:rsidRPr="0094771D">
              <w:rPr>
                <w:rStyle w:val="Hyperlink"/>
                <w:rFonts w:ascii="Times New Roman" w:hAnsi="Times New Roman" w:cs="Times New Roman"/>
                <w:noProof/>
                <w:sz w:val="23"/>
                <w:szCs w:val="23"/>
              </w:rPr>
              <w:t>4.2.1 Sensitivity Analysis of Stream Flow Parameters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_Toc68683377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47</w:t>
            </w:r>
            <w:r w:rsidRPr="0094771D">
              <w:rPr>
                <w:rFonts w:ascii="Times New Roman" w:hAnsi="Times New Roman" w:cs="Times New Roman"/>
                <w:noProof/>
                <w:webHidden/>
                <w:sz w:val="23"/>
                <w:szCs w:val="23"/>
              </w:rPr>
              <w:fldChar w:fldCharType="end"/>
            </w:r>
          </w:hyperlink>
        </w:p>
        <w:p w:rsidR="00ED5A70" w:rsidRPr="0094771D" w:rsidRDefault="00097629">
          <w:pPr>
            <w:pStyle w:val="TOC3"/>
            <w:tabs>
              <w:tab w:val="right" w:leader="dot" w:pos="9350"/>
            </w:tabs>
            <w:rPr>
              <w:rFonts w:ascii="Times New Roman" w:hAnsi="Times New Roman" w:cs="Times New Roman"/>
              <w:noProof/>
              <w:sz w:val="23"/>
              <w:szCs w:val="23"/>
            </w:rPr>
          </w:pPr>
          <w:hyperlink w:anchor="_Toc68683378" w:history="1">
            <w:r w:rsidR="00ED5A70" w:rsidRPr="0094771D">
              <w:rPr>
                <w:rStyle w:val="Hyperlink"/>
                <w:rFonts w:ascii="Times New Roman" w:hAnsi="Times New Roman" w:cs="Times New Roman"/>
                <w:noProof/>
                <w:sz w:val="23"/>
                <w:szCs w:val="23"/>
              </w:rPr>
              <w:t>4.2.2 Model Calibration and Validation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_Toc68683378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47</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79" w:history="1">
            <w:r w:rsidR="00ED5A70" w:rsidRPr="0094771D">
              <w:rPr>
                <w:rStyle w:val="Hyperlink"/>
                <w:rFonts w:ascii="Times New Roman" w:hAnsi="Times New Roman" w:cs="Times New Roman"/>
                <w:noProof/>
                <w:sz w:val="23"/>
                <w:szCs w:val="23"/>
              </w:rPr>
              <w:t>4.3. Impact of Landuse and Land Cover Change on Stream Flow</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_Toc68683379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49</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80" w:history="1">
            <w:r w:rsidR="00ED5A70" w:rsidRPr="0094771D">
              <w:rPr>
                <w:rStyle w:val="Hyperlink"/>
                <w:rFonts w:ascii="Times New Roman" w:hAnsi="Times New Roman" w:cs="Times New Roman"/>
                <w:noProof/>
                <w:sz w:val="23"/>
                <w:szCs w:val="23"/>
              </w:rPr>
              <w:t>5. SUMMARY AND CONCLUSION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_Toc68683380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52</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81" w:history="1">
            <w:r w:rsidR="00ED5A70" w:rsidRPr="0094771D">
              <w:rPr>
                <w:rStyle w:val="Hyperlink"/>
                <w:rFonts w:ascii="Times New Roman" w:hAnsi="Times New Roman" w:cs="Times New Roman"/>
                <w:noProof/>
                <w:sz w:val="23"/>
                <w:szCs w:val="23"/>
              </w:rPr>
              <w:t>5.1. Summary</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_Toc68683381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52</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82" w:history="1">
            <w:r w:rsidR="00ED5A70" w:rsidRPr="0094771D">
              <w:rPr>
                <w:rStyle w:val="Hyperlink"/>
                <w:rFonts w:ascii="Times New Roman" w:hAnsi="Times New Roman" w:cs="Times New Roman"/>
                <w:noProof/>
                <w:sz w:val="23"/>
                <w:szCs w:val="23"/>
              </w:rPr>
              <w:t>5.2. Conclusion</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_Toc68683382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53</w:t>
            </w:r>
            <w:r w:rsidRPr="0094771D">
              <w:rPr>
                <w:rFonts w:ascii="Times New Roman" w:hAnsi="Times New Roman" w:cs="Times New Roman"/>
                <w:noProof/>
                <w:webHidden/>
                <w:sz w:val="23"/>
                <w:szCs w:val="23"/>
              </w:rPr>
              <w:fldChar w:fldCharType="end"/>
            </w:r>
          </w:hyperlink>
        </w:p>
        <w:p w:rsidR="00ED5A70" w:rsidRPr="0094771D" w:rsidRDefault="00097629">
          <w:pPr>
            <w:pStyle w:val="TOC2"/>
            <w:tabs>
              <w:tab w:val="right" w:leader="dot" w:pos="9350"/>
            </w:tabs>
            <w:rPr>
              <w:rFonts w:ascii="Times New Roman" w:hAnsi="Times New Roman" w:cs="Times New Roman"/>
              <w:noProof/>
              <w:sz w:val="23"/>
              <w:szCs w:val="23"/>
            </w:rPr>
          </w:pPr>
          <w:hyperlink w:anchor="_Toc68683383" w:history="1">
            <w:r w:rsidR="00ED5A70" w:rsidRPr="0094771D">
              <w:rPr>
                <w:rStyle w:val="Hyperlink"/>
                <w:rFonts w:ascii="Times New Roman" w:hAnsi="Times New Roman" w:cs="Times New Roman"/>
                <w:noProof/>
                <w:sz w:val="23"/>
                <w:szCs w:val="23"/>
              </w:rPr>
              <w:t>5.3 Recommendations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_Toc68683383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54</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84" w:history="1">
            <w:r w:rsidR="00ED5A70" w:rsidRPr="0094771D">
              <w:rPr>
                <w:rStyle w:val="Hyperlink"/>
                <w:rFonts w:ascii="Times New Roman" w:hAnsi="Times New Roman" w:cs="Times New Roman"/>
                <w:noProof/>
                <w:sz w:val="23"/>
                <w:szCs w:val="23"/>
              </w:rPr>
              <w:t>REFERENCES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_Toc68683384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55</w:t>
            </w:r>
            <w:r w:rsidRPr="0094771D">
              <w:rPr>
                <w:rFonts w:ascii="Times New Roman" w:hAnsi="Times New Roman" w:cs="Times New Roman"/>
                <w:noProof/>
                <w:webHidden/>
                <w:sz w:val="23"/>
                <w:szCs w:val="23"/>
              </w:rPr>
              <w:fldChar w:fldCharType="end"/>
            </w:r>
          </w:hyperlink>
        </w:p>
        <w:p w:rsidR="00ED5A70" w:rsidRPr="0094771D" w:rsidRDefault="00097629">
          <w:pPr>
            <w:pStyle w:val="TOC1"/>
            <w:rPr>
              <w:rFonts w:ascii="Times New Roman" w:hAnsi="Times New Roman" w:cs="Times New Roman"/>
              <w:noProof/>
              <w:sz w:val="23"/>
              <w:szCs w:val="23"/>
            </w:rPr>
          </w:pPr>
          <w:hyperlink w:anchor="_Toc68683385" w:history="1">
            <w:r w:rsidR="00ED5A70" w:rsidRPr="0094771D">
              <w:rPr>
                <w:rStyle w:val="Hyperlink"/>
                <w:rFonts w:ascii="Times New Roman" w:hAnsi="Times New Roman" w:cs="Times New Roman"/>
                <w:noProof/>
                <w:sz w:val="23"/>
                <w:szCs w:val="23"/>
              </w:rPr>
              <w:t>APPENDICES</w:t>
            </w:r>
            <w:r w:rsidR="00ED5A70" w:rsidRPr="0094771D">
              <w:rPr>
                <w:rFonts w:ascii="Times New Roman" w:hAnsi="Times New Roman" w:cs="Times New Roman"/>
                <w:noProof/>
                <w:webHidden/>
                <w:sz w:val="23"/>
                <w:szCs w:val="23"/>
              </w:rPr>
              <w:tab/>
            </w:r>
            <w:r w:rsidRPr="0094771D">
              <w:rPr>
                <w:rFonts w:ascii="Times New Roman" w:hAnsi="Times New Roman" w:cs="Times New Roman"/>
                <w:noProof/>
                <w:webHidden/>
                <w:sz w:val="23"/>
                <w:szCs w:val="23"/>
              </w:rPr>
              <w:fldChar w:fldCharType="begin"/>
            </w:r>
            <w:r w:rsidR="00ED5A70" w:rsidRPr="0094771D">
              <w:rPr>
                <w:rFonts w:ascii="Times New Roman" w:hAnsi="Times New Roman" w:cs="Times New Roman"/>
                <w:noProof/>
                <w:webHidden/>
                <w:sz w:val="23"/>
                <w:szCs w:val="23"/>
              </w:rPr>
              <w:instrText xml:space="preserve"> PAGEREF _Toc68683385 \h </w:instrText>
            </w:r>
            <w:r w:rsidRPr="0094771D">
              <w:rPr>
                <w:rFonts w:ascii="Times New Roman" w:hAnsi="Times New Roman" w:cs="Times New Roman"/>
                <w:noProof/>
                <w:webHidden/>
                <w:sz w:val="23"/>
                <w:szCs w:val="23"/>
              </w:rPr>
            </w:r>
            <w:r w:rsidRPr="0094771D">
              <w:rPr>
                <w:rFonts w:ascii="Times New Roman" w:hAnsi="Times New Roman" w:cs="Times New Roman"/>
                <w:noProof/>
                <w:webHidden/>
                <w:sz w:val="23"/>
                <w:szCs w:val="23"/>
              </w:rPr>
              <w:fldChar w:fldCharType="separate"/>
            </w:r>
            <w:r w:rsidR="00AA6002">
              <w:rPr>
                <w:rFonts w:ascii="Times New Roman" w:hAnsi="Times New Roman" w:cs="Times New Roman"/>
                <w:noProof/>
                <w:webHidden/>
                <w:sz w:val="23"/>
                <w:szCs w:val="23"/>
              </w:rPr>
              <w:t>64</w:t>
            </w:r>
            <w:r w:rsidRPr="0094771D">
              <w:rPr>
                <w:rFonts w:ascii="Times New Roman" w:hAnsi="Times New Roman" w:cs="Times New Roman"/>
                <w:noProof/>
                <w:webHidden/>
                <w:sz w:val="23"/>
                <w:szCs w:val="23"/>
              </w:rPr>
              <w:fldChar w:fldCharType="end"/>
            </w:r>
          </w:hyperlink>
        </w:p>
        <w:p w:rsidR="002379EF" w:rsidRPr="0094771D" w:rsidRDefault="00097629" w:rsidP="002379EF">
          <w:pPr>
            <w:rPr>
              <w:rFonts w:ascii="Times New Roman" w:hAnsi="Times New Roman" w:cs="Times New Roman"/>
              <w:sz w:val="14"/>
              <w:szCs w:val="16"/>
            </w:rPr>
          </w:pPr>
          <w:r w:rsidRPr="0094771D">
            <w:rPr>
              <w:rFonts w:ascii="Times New Roman" w:hAnsi="Times New Roman" w:cs="Times New Roman"/>
              <w:b/>
              <w:bCs/>
              <w:noProof/>
              <w:sz w:val="23"/>
              <w:szCs w:val="23"/>
            </w:rPr>
            <w:fldChar w:fldCharType="end"/>
          </w:r>
        </w:p>
      </w:sdtContent>
    </w:sdt>
    <w:bookmarkStart w:id="6" w:name="_Toc64094109" w:displacedByCustomXml="prev"/>
    <w:bookmarkStart w:id="7" w:name="_Toc50363451" w:displacedByCustomXml="prev"/>
    <w:bookmarkStart w:id="8" w:name="_Toc48978943" w:displacedByCustomXml="prev"/>
    <w:bookmarkStart w:id="9" w:name="_Toc48978377" w:displacedByCustomXml="prev"/>
    <w:bookmarkStart w:id="10" w:name="_Toc68082480" w:displacedByCustomXml="prev"/>
    <w:p w:rsidR="00B66768" w:rsidRPr="00884B5E" w:rsidRDefault="00216BD3" w:rsidP="00EC6354">
      <w:pPr>
        <w:pStyle w:val="Heading1"/>
        <w:jc w:val="center"/>
        <w:rPr>
          <w:rFonts w:ascii="Times New Roman" w:hAnsi="Times New Roman" w:cs="Times New Roman"/>
          <w:noProof/>
          <w:color w:val="auto"/>
        </w:rPr>
      </w:pPr>
      <w:bookmarkStart w:id="11" w:name="_Toc68683327"/>
      <w:r w:rsidRPr="00884B5E">
        <w:rPr>
          <w:rFonts w:ascii="Times New Roman" w:hAnsi="Times New Roman" w:cs="Times New Roman"/>
          <w:color w:val="auto"/>
        </w:rPr>
        <w:lastRenderedPageBreak/>
        <w:t>List o</w:t>
      </w:r>
      <w:r w:rsidR="006531AA" w:rsidRPr="00884B5E">
        <w:rPr>
          <w:rFonts w:ascii="Times New Roman" w:hAnsi="Times New Roman" w:cs="Times New Roman"/>
          <w:color w:val="auto"/>
        </w:rPr>
        <w:t>f F</w:t>
      </w:r>
      <w:r w:rsidRPr="00884B5E">
        <w:rPr>
          <w:rFonts w:ascii="Times New Roman" w:hAnsi="Times New Roman" w:cs="Times New Roman"/>
          <w:color w:val="auto"/>
        </w:rPr>
        <w:t>igures</w:t>
      </w:r>
      <w:bookmarkEnd w:id="10"/>
      <w:bookmarkEnd w:id="9"/>
      <w:bookmarkEnd w:id="8"/>
      <w:bookmarkEnd w:id="7"/>
      <w:bookmarkEnd w:id="6"/>
      <w:bookmarkEnd w:id="11"/>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r w:rsidRPr="00841CD8">
        <w:rPr>
          <w:rFonts w:ascii="Times New Roman" w:hAnsi="Times New Roman" w:cs="Times New Roman"/>
          <w:sz w:val="24"/>
          <w:szCs w:val="24"/>
        </w:rPr>
        <w:fldChar w:fldCharType="begin"/>
      </w:r>
      <w:r w:rsidR="000B0E89" w:rsidRPr="00841CD8">
        <w:rPr>
          <w:rFonts w:ascii="Times New Roman" w:hAnsi="Times New Roman" w:cs="Times New Roman"/>
          <w:sz w:val="24"/>
          <w:szCs w:val="24"/>
        </w:rPr>
        <w:instrText xml:space="preserve"> TOC \h \z \c "Figure" </w:instrText>
      </w:r>
      <w:r w:rsidRPr="00841CD8">
        <w:rPr>
          <w:rFonts w:ascii="Times New Roman" w:hAnsi="Times New Roman" w:cs="Times New Roman"/>
          <w:sz w:val="24"/>
          <w:szCs w:val="24"/>
        </w:rPr>
        <w:fldChar w:fldCharType="separate"/>
      </w:r>
      <w:hyperlink w:anchor="_Toc67562530" w:history="1">
        <w:r w:rsidR="00841CD8" w:rsidRPr="00841CD8">
          <w:rPr>
            <w:rStyle w:val="Hyperlink"/>
            <w:rFonts w:ascii="Times New Roman" w:hAnsi="Times New Roman" w:cs="Times New Roman"/>
            <w:noProof/>
            <w:sz w:val="24"/>
            <w:szCs w:val="24"/>
          </w:rPr>
          <w:t>Figure 3.1 Location map of the study area.</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_Toc67562530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20</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1" w:history="1">
        <w:r w:rsidR="00841CD8" w:rsidRPr="00841CD8">
          <w:rPr>
            <w:rStyle w:val="Hyperlink"/>
            <w:rFonts w:ascii="Times New Roman" w:hAnsi="Times New Roman" w:cs="Times New Roman"/>
            <w:noProof/>
            <w:sz w:val="24"/>
            <w:szCs w:val="24"/>
          </w:rPr>
          <w:t>Figure 3.2 Mean annual rainfall for the different stations from a period of 1990 - 2018</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_Toc67562531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21</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2" w:history="1">
        <w:r w:rsidR="00841CD8" w:rsidRPr="00841CD8">
          <w:rPr>
            <w:rStyle w:val="Hyperlink"/>
            <w:rFonts w:ascii="Times New Roman" w:hAnsi="Times New Roman" w:cs="Times New Roman"/>
            <w:noProof/>
            <w:sz w:val="24"/>
            <w:szCs w:val="24"/>
          </w:rPr>
          <w:t>Figure 3.3 Maximum and minimum temperature around Dedaba Watershed.</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_Toc67562532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22</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3" w:history="1">
        <w:r w:rsidR="00841CD8" w:rsidRPr="00841CD8">
          <w:rPr>
            <w:rStyle w:val="Hyperlink"/>
            <w:rFonts w:ascii="Times New Roman" w:hAnsi="Times New Roman" w:cs="Times New Roman"/>
            <w:noProof/>
            <w:sz w:val="24"/>
            <w:szCs w:val="24"/>
          </w:rPr>
          <w:t>Figure 3.4 Map of the soil types of Dedaba Watershed</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_Toc67562533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23</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4" w:history="1">
        <w:r w:rsidR="00841CD8" w:rsidRPr="00841CD8">
          <w:rPr>
            <w:rStyle w:val="Hyperlink"/>
            <w:rFonts w:ascii="Times New Roman" w:hAnsi="Times New Roman" w:cs="Times New Roman"/>
            <w:noProof/>
            <w:sz w:val="24"/>
            <w:szCs w:val="24"/>
          </w:rPr>
          <w:t>Figure 3.5 Digital elevation model of Dedaba Watershed.</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_Toc67562534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24</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5" w:history="1">
        <w:r w:rsidR="00841CD8" w:rsidRPr="00841CD8">
          <w:rPr>
            <w:rStyle w:val="Hyperlink"/>
            <w:rFonts w:ascii="Times New Roman" w:hAnsi="Times New Roman" w:cs="Times New Roman"/>
            <w:noProof/>
            <w:sz w:val="24"/>
            <w:szCs w:val="24"/>
          </w:rPr>
          <w:t>Figure 3.6 Homogeneity test analysis for all Meteorological stations</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_Toc67562535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26</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6" w:history="1">
        <w:r w:rsidR="00841CD8" w:rsidRPr="00841CD8">
          <w:rPr>
            <w:rStyle w:val="Hyperlink"/>
            <w:rFonts w:ascii="Times New Roman" w:hAnsi="Times New Roman" w:cs="Times New Roman"/>
            <w:noProof/>
            <w:sz w:val="24"/>
            <w:szCs w:val="24"/>
          </w:rPr>
          <w:t>Figure 3.7 Double mass curve plot for metrological stations.</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_Toc67562536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28</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7" w:history="1">
        <w:r w:rsidR="00841CD8" w:rsidRPr="00841CD8">
          <w:rPr>
            <w:rStyle w:val="Hyperlink"/>
            <w:rFonts w:ascii="Times New Roman" w:hAnsi="Times New Roman" w:cs="Times New Roman"/>
            <w:noProof/>
            <w:sz w:val="24"/>
            <w:szCs w:val="24"/>
          </w:rPr>
          <w:t>Figure 3.8 Watershed delineation of the study area using SWAT</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_Toc67562537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35</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8" w:history="1">
        <w:r w:rsidR="00841CD8" w:rsidRPr="00841CD8">
          <w:rPr>
            <w:rStyle w:val="Hyperlink"/>
            <w:rFonts w:ascii="Times New Roman" w:hAnsi="Times New Roman" w:cs="Times New Roman"/>
            <w:noProof/>
            <w:sz w:val="24"/>
            <w:szCs w:val="24"/>
          </w:rPr>
          <w:t>Figure 3.9 Slope class of study area</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_Toc67562538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36</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39" w:history="1">
        <w:r w:rsidR="00841CD8" w:rsidRPr="00841CD8">
          <w:rPr>
            <w:rStyle w:val="Hyperlink"/>
            <w:rFonts w:ascii="Times New Roman" w:hAnsi="Times New Roman" w:cs="Times New Roman"/>
            <w:noProof/>
            <w:sz w:val="24"/>
            <w:szCs w:val="24"/>
          </w:rPr>
          <w:t>Figure 3.10  Over all frame work of the study.</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_Toc67562539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41</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0" w:history="1">
        <w:r w:rsidR="00841CD8" w:rsidRPr="00841CD8">
          <w:rPr>
            <w:rStyle w:val="Hyperlink"/>
            <w:rFonts w:ascii="Times New Roman" w:hAnsi="Times New Roman" w:cs="Times New Roman"/>
            <w:noProof/>
            <w:sz w:val="24"/>
            <w:szCs w:val="24"/>
          </w:rPr>
          <w:t>Figure 4.1  LU/LC map of (a) 1990, (b) 2001 and (c) 2018.</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_Toc67562540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46</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1" w:history="1">
        <w:r w:rsidR="00841CD8" w:rsidRPr="00841CD8">
          <w:rPr>
            <w:rStyle w:val="Hyperlink"/>
            <w:rFonts w:ascii="Times New Roman" w:hAnsi="Times New Roman" w:cs="Times New Roman"/>
            <w:noProof/>
            <w:sz w:val="24"/>
            <w:szCs w:val="24"/>
          </w:rPr>
          <w:t>Figure 4.2 Graph of land use and land cover change of 1990, 2001&amp; 2018.</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_Toc67562541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46</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2" w:history="1">
        <w:r w:rsidR="00841CD8" w:rsidRPr="00841CD8">
          <w:rPr>
            <w:rStyle w:val="Hyperlink"/>
            <w:rFonts w:ascii="Times New Roman" w:hAnsi="Times New Roman" w:cs="Times New Roman"/>
            <w:noProof/>
            <w:sz w:val="24"/>
            <w:szCs w:val="24"/>
          </w:rPr>
          <w:t>Figure 4.3 Simulated and observed discharge for calibration period (1993-2001).</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_Toc67562542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48</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3" w:history="1">
        <w:r w:rsidR="00841CD8" w:rsidRPr="00841CD8">
          <w:rPr>
            <w:rStyle w:val="Hyperlink"/>
            <w:rFonts w:ascii="Times New Roman" w:hAnsi="Times New Roman" w:cs="Times New Roman"/>
            <w:noProof/>
            <w:sz w:val="24"/>
            <w:szCs w:val="24"/>
          </w:rPr>
          <w:t>Figure 4.4 Simulated and observed discharge for validation period (2002-2006).</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_Toc67562543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49</w:t>
        </w:r>
        <w:r w:rsidRPr="00841CD8">
          <w:rPr>
            <w:rFonts w:ascii="Times New Roman" w:hAnsi="Times New Roman" w:cs="Times New Roman"/>
            <w:noProof/>
            <w:webHidden/>
            <w:sz w:val="24"/>
            <w:szCs w:val="24"/>
          </w:rPr>
          <w:fldChar w:fldCharType="end"/>
        </w:r>
      </w:hyperlink>
    </w:p>
    <w:p w:rsidR="00EC6354" w:rsidRDefault="00097629" w:rsidP="00841CD8">
      <w:pPr>
        <w:spacing w:line="360" w:lineRule="auto"/>
        <w:jc w:val="both"/>
        <w:rPr>
          <w:rFonts w:ascii="Times New Roman" w:hAnsi="Times New Roman" w:cs="Times New Roman"/>
          <w:sz w:val="24"/>
          <w:szCs w:val="24"/>
        </w:rPr>
      </w:pPr>
      <w:r w:rsidRPr="00841CD8">
        <w:rPr>
          <w:rFonts w:ascii="Times New Roman" w:hAnsi="Times New Roman" w:cs="Times New Roman"/>
          <w:sz w:val="24"/>
          <w:szCs w:val="24"/>
        </w:rPr>
        <w:fldChar w:fldCharType="end"/>
      </w:r>
      <w:bookmarkStart w:id="12" w:name="_Toc64094111"/>
      <w:bookmarkStart w:id="13" w:name="_Toc50363456"/>
    </w:p>
    <w:p w:rsidR="00096D7F" w:rsidRDefault="00096D7F"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9785A" w:rsidRDefault="00D9785A" w:rsidP="00884B5E">
      <w:pPr>
        <w:spacing w:line="360" w:lineRule="auto"/>
        <w:jc w:val="both"/>
        <w:rPr>
          <w:rFonts w:ascii="Times New Roman" w:hAnsi="Times New Roman" w:cs="Times New Roman"/>
          <w:sz w:val="24"/>
          <w:szCs w:val="24"/>
        </w:rPr>
      </w:pPr>
    </w:p>
    <w:p w:rsidR="00D06A3E" w:rsidRPr="00FB29E3" w:rsidRDefault="00D06A3E" w:rsidP="00D06A3E">
      <w:pPr>
        <w:pStyle w:val="Heading1"/>
        <w:spacing w:before="0" w:line="360" w:lineRule="auto"/>
        <w:jc w:val="center"/>
        <w:rPr>
          <w:rFonts w:ascii="Times New Roman" w:hAnsi="Times New Roman" w:cs="Times New Roman"/>
          <w:color w:val="000000" w:themeColor="text1"/>
          <w:szCs w:val="22"/>
        </w:rPr>
      </w:pPr>
      <w:bookmarkStart w:id="14" w:name="_Toc64095284"/>
      <w:bookmarkStart w:id="15" w:name="_Toc68082481"/>
      <w:bookmarkStart w:id="16" w:name="_Toc68683328"/>
      <w:r>
        <w:rPr>
          <w:rFonts w:ascii="Times New Roman" w:hAnsi="Times New Roman" w:cs="Times New Roman"/>
          <w:color w:val="000000" w:themeColor="text1"/>
          <w:szCs w:val="22"/>
        </w:rPr>
        <w:lastRenderedPageBreak/>
        <w:t>List of T</w:t>
      </w:r>
      <w:r w:rsidRPr="00FB29E3">
        <w:rPr>
          <w:rFonts w:ascii="Times New Roman" w:hAnsi="Times New Roman" w:cs="Times New Roman"/>
          <w:color w:val="000000" w:themeColor="text1"/>
          <w:szCs w:val="22"/>
        </w:rPr>
        <w:t>ables</w:t>
      </w:r>
      <w:bookmarkEnd w:id="14"/>
      <w:bookmarkEnd w:id="15"/>
      <w:bookmarkEnd w:id="16"/>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r w:rsidRPr="00841CD8">
        <w:rPr>
          <w:rFonts w:ascii="Times New Roman" w:hAnsi="Times New Roman" w:cs="Times New Roman"/>
          <w:sz w:val="24"/>
          <w:szCs w:val="24"/>
        </w:rPr>
        <w:fldChar w:fldCharType="begin"/>
      </w:r>
      <w:r w:rsidR="00D06A3E" w:rsidRPr="00841CD8">
        <w:rPr>
          <w:rFonts w:ascii="Times New Roman" w:hAnsi="Times New Roman" w:cs="Times New Roman"/>
          <w:sz w:val="24"/>
          <w:szCs w:val="24"/>
        </w:rPr>
        <w:instrText xml:space="preserve"> TOC \h \z \c "Table" </w:instrText>
      </w:r>
      <w:r w:rsidRPr="00841CD8">
        <w:rPr>
          <w:rFonts w:ascii="Times New Roman" w:hAnsi="Times New Roman" w:cs="Times New Roman"/>
          <w:sz w:val="24"/>
          <w:szCs w:val="24"/>
        </w:rPr>
        <w:fldChar w:fldCharType="separate"/>
      </w:r>
      <w:hyperlink w:anchor="_Toc67562546" w:history="1">
        <w:r w:rsidR="00841CD8" w:rsidRPr="00841CD8">
          <w:rPr>
            <w:rStyle w:val="Hyperlink"/>
            <w:rFonts w:ascii="Times New Roman" w:hAnsi="Times New Roman" w:cs="Times New Roman"/>
            <w:noProof/>
            <w:sz w:val="24"/>
            <w:szCs w:val="24"/>
          </w:rPr>
          <w:t>Table 2.1 Statistical Parameters of Model performance</w:t>
        </w:r>
        <w:r w:rsidR="00841CD8" w:rsidRPr="00841CD8">
          <w:rPr>
            <w:rStyle w:val="Hyperlink"/>
            <w:rFonts w:ascii="Times New Roman" w:eastAsia="Times New Roman" w:hAnsi="Times New Roman" w:cs="Times New Roman"/>
            <w:noProof/>
            <w:sz w:val="24"/>
            <w:szCs w:val="24"/>
          </w:rPr>
          <w:t xml:space="preserve"> (</w:t>
        </w:r>
        <w:r w:rsidR="00841CD8" w:rsidRPr="00841CD8">
          <w:rPr>
            <w:rStyle w:val="Hyperlink"/>
            <w:rFonts w:ascii="Times New Roman" w:eastAsia="Calibri" w:hAnsi="Times New Roman" w:cs="Times New Roman"/>
            <w:noProof/>
            <w:sz w:val="24"/>
            <w:szCs w:val="24"/>
          </w:rPr>
          <w:t>Santhi, 2001; Moriasi, 2007</w:t>
        </w:r>
        <w:r w:rsidR="00841CD8" w:rsidRPr="00841CD8">
          <w:rPr>
            <w:rStyle w:val="Hyperlink"/>
            <w:rFonts w:ascii="Times New Roman" w:eastAsia="Times New Roman" w:hAnsi="Times New Roman" w:cs="Times New Roman"/>
            <w:noProof/>
            <w:sz w:val="24"/>
            <w:szCs w:val="24"/>
          </w:rPr>
          <w:t>).</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_Toc67562546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19</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7" w:history="1">
        <w:r w:rsidR="00841CD8" w:rsidRPr="00841CD8">
          <w:rPr>
            <w:rStyle w:val="Hyperlink"/>
            <w:rFonts w:ascii="Times New Roman" w:hAnsi="Times New Roman" w:cs="Times New Roman"/>
            <w:noProof/>
            <w:sz w:val="24"/>
            <w:szCs w:val="24"/>
          </w:rPr>
          <w:t>Table 3.1 Soil types of Dedaba Watershed with their areal coverage.</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_Toc67562547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22</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8" w:history="1">
        <w:r w:rsidR="00841CD8" w:rsidRPr="00841CD8">
          <w:rPr>
            <w:rStyle w:val="Hyperlink"/>
            <w:rFonts w:ascii="Times New Roman" w:hAnsi="Times New Roman" w:cs="Times New Roman"/>
            <w:noProof/>
            <w:sz w:val="24"/>
            <w:szCs w:val="24"/>
          </w:rPr>
          <w:t>Table 3.2 Location of meteorological stations in and around the Dedaba watershed (NMAE)</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_Toc67562548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24</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49" w:history="1">
        <w:r w:rsidR="00841CD8" w:rsidRPr="00841CD8">
          <w:rPr>
            <w:rStyle w:val="Hyperlink"/>
            <w:rFonts w:ascii="Times New Roman" w:hAnsi="Times New Roman" w:cs="Times New Roman"/>
            <w:noProof/>
            <w:sz w:val="24"/>
            <w:szCs w:val="24"/>
          </w:rPr>
          <w:t xml:space="preserve">Table 3.3 </w:t>
        </w:r>
        <w:r w:rsidR="00841CD8" w:rsidRPr="00841CD8">
          <w:rPr>
            <w:rStyle w:val="Hyperlink"/>
            <w:rFonts w:ascii="Times New Roman" w:eastAsia="Times New Roman" w:hAnsi="Times New Roman" w:cs="Times New Roman"/>
            <w:noProof/>
            <w:sz w:val="24"/>
            <w:szCs w:val="24"/>
          </w:rPr>
          <w:t>The acquisition dates, sensor, path/row, and resolution of the satellite image</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_Toc67562549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29</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0" w:history="1">
        <w:r w:rsidR="00841CD8" w:rsidRPr="00841CD8">
          <w:rPr>
            <w:rStyle w:val="Hyperlink"/>
            <w:rFonts w:ascii="Times New Roman" w:hAnsi="Times New Roman" w:cs="Times New Roman"/>
            <w:noProof/>
            <w:sz w:val="24"/>
            <w:szCs w:val="24"/>
          </w:rPr>
          <w:t>Table 3.4</w:t>
        </w:r>
        <w:r w:rsidR="00841CD8" w:rsidRPr="00841CD8">
          <w:rPr>
            <w:rStyle w:val="Hyperlink"/>
            <w:rFonts w:ascii="Times New Roman" w:hAnsi="Times New Roman" w:cs="Times New Roman"/>
            <w:iCs/>
            <w:noProof/>
            <w:sz w:val="24"/>
            <w:szCs w:val="24"/>
          </w:rPr>
          <w:t xml:space="preserve"> LU/LC classes of Dedaba Watershed</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_Toc67562550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31</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1" w:history="1">
        <w:r w:rsidR="00841CD8" w:rsidRPr="00841CD8">
          <w:rPr>
            <w:rStyle w:val="Hyperlink"/>
            <w:rFonts w:ascii="Times New Roman" w:hAnsi="Times New Roman" w:cs="Times New Roman"/>
            <w:noProof/>
            <w:sz w:val="24"/>
            <w:szCs w:val="24"/>
          </w:rPr>
          <w:t>Table 3.5 Kappa statics ranges (Monserud, 2003).</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_Toc67562551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33</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2" w:history="1">
        <w:r w:rsidR="00841CD8" w:rsidRPr="00841CD8">
          <w:rPr>
            <w:rStyle w:val="Hyperlink"/>
            <w:rFonts w:ascii="Times New Roman" w:hAnsi="Times New Roman" w:cs="Times New Roman"/>
            <w:noProof/>
            <w:sz w:val="24"/>
            <w:szCs w:val="24"/>
          </w:rPr>
          <w:t>Table 3.6 The Slope Class of Dedaba Watershed.</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_Toc67562552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36</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3" w:history="1">
        <w:r w:rsidR="00841CD8" w:rsidRPr="00841CD8">
          <w:rPr>
            <w:rStyle w:val="Hyperlink"/>
            <w:rFonts w:ascii="Times New Roman" w:hAnsi="Times New Roman" w:cs="Times New Roman"/>
            <w:noProof/>
            <w:sz w:val="24"/>
            <w:szCs w:val="24"/>
          </w:rPr>
          <w:t>Table 4.1 Confusion Matrix for LU/LC Map of 1990</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_Toc67562553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43</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4" w:history="1">
        <w:r w:rsidR="00841CD8" w:rsidRPr="00841CD8">
          <w:rPr>
            <w:rStyle w:val="Hyperlink"/>
            <w:rFonts w:ascii="Times New Roman" w:hAnsi="Times New Roman" w:cs="Times New Roman"/>
            <w:noProof/>
            <w:sz w:val="24"/>
            <w:szCs w:val="24"/>
          </w:rPr>
          <w:t>Table 4.2 Confusion Matrix for LU/LC Map of 2001</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_Toc67562554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44</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5" w:history="1">
        <w:r w:rsidR="00841CD8" w:rsidRPr="00841CD8">
          <w:rPr>
            <w:rStyle w:val="Hyperlink"/>
            <w:rFonts w:ascii="Times New Roman" w:hAnsi="Times New Roman" w:cs="Times New Roman"/>
            <w:noProof/>
            <w:sz w:val="24"/>
            <w:szCs w:val="24"/>
          </w:rPr>
          <w:t>Table 4.3  Confusion Matrix for LU/LC Map of 2018</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_Toc67562555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44</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6" w:history="1">
        <w:r w:rsidR="00841CD8" w:rsidRPr="00841CD8">
          <w:rPr>
            <w:rStyle w:val="Hyperlink"/>
            <w:rFonts w:ascii="Times New Roman" w:hAnsi="Times New Roman" w:cs="Times New Roman"/>
            <w:noProof/>
            <w:sz w:val="24"/>
            <w:szCs w:val="24"/>
          </w:rPr>
          <w:t>Table 4.4 Magnitude and proportion of LU/LC</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_Toc67562556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45</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7" w:history="1">
        <w:r w:rsidR="00841CD8" w:rsidRPr="00841CD8">
          <w:rPr>
            <w:rStyle w:val="Hyperlink"/>
            <w:rFonts w:ascii="Times New Roman" w:hAnsi="Times New Roman" w:cs="Times New Roman"/>
            <w:noProof/>
            <w:sz w:val="24"/>
            <w:szCs w:val="24"/>
          </w:rPr>
          <w:t>Table 4.5 Parameters acquired through Calibration.</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_Toc67562557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47</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8" w:history="1">
        <w:r w:rsidR="00841CD8" w:rsidRPr="00841CD8">
          <w:rPr>
            <w:rStyle w:val="Hyperlink"/>
            <w:rFonts w:ascii="Times New Roman" w:hAnsi="Times New Roman" w:cs="Times New Roman"/>
            <w:noProof/>
            <w:sz w:val="24"/>
            <w:szCs w:val="24"/>
          </w:rPr>
          <w:t>Table 4.6  Monthly</w:t>
        </w:r>
        <w:r w:rsidR="00841CD8" w:rsidRPr="00841CD8">
          <w:rPr>
            <w:rStyle w:val="Hyperlink"/>
            <w:rFonts w:ascii="Times New Roman" w:eastAsia="Times New Roman" w:hAnsi="Times New Roman" w:cs="Times New Roman"/>
            <w:noProof/>
            <w:sz w:val="24"/>
            <w:szCs w:val="24"/>
          </w:rPr>
          <w:t xml:space="preserve"> calibration and validation of model performance</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_Toc67562558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49</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59" w:history="1">
        <w:r w:rsidR="00841CD8" w:rsidRPr="00841CD8">
          <w:rPr>
            <w:rStyle w:val="Hyperlink"/>
            <w:rFonts w:ascii="Times New Roman" w:hAnsi="Times New Roman" w:cs="Times New Roman"/>
            <w:noProof/>
            <w:sz w:val="24"/>
            <w:szCs w:val="24"/>
          </w:rPr>
          <w:t xml:space="preserve">Table 4.7 </w:t>
        </w:r>
        <w:r w:rsidR="00841CD8" w:rsidRPr="00841CD8">
          <w:rPr>
            <w:rStyle w:val="Hyperlink"/>
            <w:rFonts w:ascii="Times New Roman" w:eastAsia="Times New Roman" w:hAnsi="Times New Roman" w:cs="Times New Roman"/>
            <w:noProof/>
            <w:sz w:val="24"/>
            <w:szCs w:val="24"/>
          </w:rPr>
          <w:t>Mean monthly simulated streamflow change due to LU/LC change</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_Toc67562559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50</w:t>
        </w:r>
        <w:r w:rsidRPr="00841CD8">
          <w:rPr>
            <w:rFonts w:ascii="Times New Roman" w:hAnsi="Times New Roman" w:cs="Times New Roman"/>
            <w:noProof/>
            <w:webHidden/>
            <w:sz w:val="24"/>
            <w:szCs w:val="24"/>
          </w:rPr>
          <w:fldChar w:fldCharType="end"/>
        </w:r>
      </w:hyperlink>
    </w:p>
    <w:p w:rsidR="00841CD8" w:rsidRPr="00841CD8" w:rsidRDefault="00097629" w:rsidP="00841CD8">
      <w:pPr>
        <w:pStyle w:val="TableofFigures"/>
        <w:tabs>
          <w:tab w:val="right" w:leader="dot" w:pos="9350"/>
        </w:tabs>
        <w:spacing w:line="360" w:lineRule="auto"/>
        <w:jc w:val="both"/>
        <w:rPr>
          <w:rFonts w:ascii="Times New Roman" w:hAnsi="Times New Roman" w:cs="Times New Roman"/>
          <w:noProof/>
          <w:sz w:val="24"/>
          <w:szCs w:val="24"/>
        </w:rPr>
      </w:pPr>
      <w:hyperlink w:anchor="_Toc67562560" w:history="1">
        <w:r w:rsidR="00841CD8" w:rsidRPr="00841CD8">
          <w:rPr>
            <w:rStyle w:val="Hyperlink"/>
            <w:rFonts w:ascii="Times New Roman" w:hAnsi="Times New Roman" w:cs="Times New Roman"/>
            <w:noProof/>
            <w:sz w:val="24"/>
            <w:szCs w:val="24"/>
          </w:rPr>
          <w:t>Table 4.8 Mean annual simulated surface runoff and groundwater flow.</w:t>
        </w:r>
        <w:r w:rsidR="00841CD8" w:rsidRPr="00841CD8">
          <w:rPr>
            <w:rFonts w:ascii="Times New Roman" w:hAnsi="Times New Roman" w:cs="Times New Roman"/>
            <w:noProof/>
            <w:webHidden/>
            <w:sz w:val="24"/>
            <w:szCs w:val="24"/>
          </w:rPr>
          <w:tab/>
        </w:r>
        <w:r w:rsidRPr="00841CD8">
          <w:rPr>
            <w:rFonts w:ascii="Times New Roman" w:hAnsi="Times New Roman" w:cs="Times New Roman"/>
            <w:noProof/>
            <w:webHidden/>
            <w:sz w:val="24"/>
            <w:szCs w:val="24"/>
          </w:rPr>
          <w:fldChar w:fldCharType="begin"/>
        </w:r>
        <w:r w:rsidR="00841CD8" w:rsidRPr="00841CD8">
          <w:rPr>
            <w:rFonts w:ascii="Times New Roman" w:hAnsi="Times New Roman" w:cs="Times New Roman"/>
            <w:noProof/>
            <w:webHidden/>
            <w:sz w:val="24"/>
            <w:szCs w:val="24"/>
          </w:rPr>
          <w:instrText xml:space="preserve"> PAGEREF _Toc67562560 \h </w:instrText>
        </w:r>
        <w:r w:rsidRPr="00841CD8">
          <w:rPr>
            <w:rFonts w:ascii="Times New Roman" w:hAnsi="Times New Roman" w:cs="Times New Roman"/>
            <w:noProof/>
            <w:webHidden/>
            <w:sz w:val="24"/>
            <w:szCs w:val="24"/>
          </w:rPr>
        </w:r>
        <w:r w:rsidRPr="00841CD8">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50</w:t>
        </w:r>
        <w:r w:rsidRPr="00841CD8">
          <w:rPr>
            <w:rFonts w:ascii="Times New Roman" w:hAnsi="Times New Roman" w:cs="Times New Roman"/>
            <w:noProof/>
            <w:webHidden/>
            <w:sz w:val="24"/>
            <w:szCs w:val="24"/>
          </w:rPr>
          <w:fldChar w:fldCharType="end"/>
        </w:r>
      </w:hyperlink>
    </w:p>
    <w:p w:rsidR="00EC6354" w:rsidRPr="00C50502" w:rsidRDefault="00097629" w:rsidP="00841CD8">
      <w:pPr>
        <w:spacing w:line="360" w:lineRule="auto"/>
        <w:jc w:val="both"/>
        <w:rPr>
          <w:rFonts w:ascii="Times New Roman" w:hAnsi="Times New Roman" w:cs="Times New Roman"/>
          <w:sz w:val="24"/>
          <w:szCs w:val="24"/>
        </w:rPr>
      </w:pPr>
      <w:r w:rsidRPr="00841CD8">
        <w:rPr>
          <w:rFonts w:ascii="Times New Roman" w:hAnsi="Times New Roman" w:cs="Times New Roman"/>
          <w:sz w:val="24"/>
          <w:szCs w:val="24"/>
        </w:rPr>
        <w:fldChar w:fldCharType="end"/>
      </w:r>
    </w:p>
    <w:p w:rsidR="00EC6354" w:rsidRDefault="00EC6354" w:rsidP="00884B5E">
      <w:pPr>
        <w:spacing w:line="360" w:lineRule="auto"/>
        <w:jc w:val="both"/>
        <w:rPr>
          <w:rFonts w:ascii="Times New Roman" w:hAnsi="Times New Roman" w:cs="Times New Roman"/>
          <w:sz w:val="24"/>
          <w:szCs w:val="24"/>
        </w:rPr>
      </w:pPr>
    </w:p>
    <w:p w:rsidR="00EC6354" w:rsidRDefault="00EC6354" w:rsidP="00884B5E">
      <w:pPr>
        <w:spacing w:line="360" w:lineRule="auto"/>
        <w:jc w:val="both"/>
        <w:rPr>
          <w:rFonts w:ascii="Times New Roman" w:hAnsi="Times New Roman" w:cs="Times New Roman"/>
          <w:sz w:val="24"/>
          <w:szCs w:val="24"/>
        </w:rPr>
      </w:pPr>
    </w:p>
    <w:p w:rsidR="00EC6354" w:rsidRDefault="00EC6354" w:rsidP="00884B5E">
      <w:pPr>
        <w:spacing w:line="360" w:lineRule="auto"/>
        <w:jc w:val="both"/>
        <w:rPr>
          <w:rFonts w:ascii="Times New Roman" w:hAnsi="Times New Roman" w:cs="Times New Roman"/>
          <w:sz w:val="24"/>
          <w:szCs w:val="24"/>
        </w:rPr>
      </w:pPr>
    </w:p>
    <w:p w:rsidR="00D06A3E" w:rsidRDefault="00D06A3E" w:rsidP="00884B5E">
      <w:pPr>
        <w:spacing w:line="360" w:lineRule="auto"/>
        <w:jc w:val="both"/>
        <w:rPr>
          <w:rFonts w:ascii="Times New Roman" w:hAnsi="Times New Roman" w:cs="Times New Roman"/>
          <w:sz w:val="24"/>
          <w:szCs w:val="24"/>
        </w:rPr>
      </w:pPr>
    </w:p>
    <w:p w:rsidR="00096D7F" w:rsidRDefault="00096D7F" w:rsidP="00884B5E">
      <w:pPr>
        <w:spacing w:line="360" w:lineRule="auto"/>
        <w:jc w:val="both"/>
        <w:rPr>
          <w:rFonts w:ascii="Times New Roman" w:hAnsi="Times New Roman" w:cs="Times New Roman"/>
          <w:sz w:val="24"/>
          <w:szCs w:val="24"/>
        </w:rPr>
      </w:pPr>
    </w:p>
    <w:p w:rsidR="00096D7F" w:rsidRDefault="00096D7F" w:rsidP="00884B5E">
      <w:pPr>
        <w:spacing w:line="360" w:lineRule="auto"/>
        <w:jc w:val="both"/>
        <w:rPr>
          <w:rFonts w:ascii="Times New Roman" w:hAnsi="Times New Roman" w:cs="Times New Roman"/>
          <w:sz w:val="24"/>
          <w:szCs w:val="24"/>
        </w:rPr>
      </w:pPr>
    </w:p>
    <w:p w:rsidR="00C50502" w:rsidRDefault="00C50502" w:rsidP="00884B5E">
      <w:pPr>
        <w:spacing w:line="360" w:lineRule="auto"/>
        <w:jc w:val="both"/>
        <w:rPr>
          <w:rFonts w:ascii="Times New Roman" w:hAnsi="Times New Roman" w:cs="Times New Roman"/>
          <w:sz w:val="24"/>
          <w:szCs w:val="24"/>
        </w:rPr>
      </w:pPr>
    </w:p>
    <w:p w:rsidR="004908AB" w:rsidRDefault="004908AB" w:rsidP="00884B5E">
      <w:pPr>
        <w:spacing w:line="360" w:lineRule="auto"/>
        <w:jc w:val="both"/>
        <w:rPr>
          <w:rFonts w:ascii="Times New Roman" w:hAnsi="Times New Roman" w:cs="Times New Roman"/>
          <w:sz w:val="24"/>
          <w:szCs w:val="24"/>
        </w:rPr>
      </w:pPr>
    </w:p>
    <w:p w:rsidR="00911204" w:rsidRDefault="00911204" w:rsidP="00911204"/>
    <w:p w:rsidR="00911204" w:rsidRPr="00911204" w:rsidRDefault="00911204" w:rsidP="00911204">
      <w:pPr>
        <w:pStyle w:val="Heading1"/>
        <w:spacing w:before="0" w:line="360" w:lineRule="auto"/>
        <w:jc w:val="center"/>
        <w:rPr>
          <w:rFonts w:ascii="Times New Roman" w:hAnsi="Times New Roman" w:cs="Times New Roman"/>
          <w:color w:val="000000" w:themeColor="text1"/>
          <w:szCs w:val="22"/>
        </w:rPr>
      </w:pPr>
      <w:bookmarkStart w:id="17" w:name="_Toc68082482"/>
      <w:bookmarkStart w:id="18" w:name="_Toc68683329"/>
      <w:r>
        <w:rPr>
          <w:rFonts w:ascii="Times New Roman" w:hAnsi="Times New Roman" w:cs="Times New Roman"/>
          <w:color w:val="000000" w:themeColor="text1"/>
          <w:szCs w:val="22"/>
        </w:rPr>
        <w:lastRenderedPageBreak/>
        <w:t>List of Figures in Appendix</w:t>
      </w:r>
      <w:bookmarkEnd w:id="17"/>
      <w:bookmarkEnd w:id="18"/>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r w:rsidRPr="00F0531A">
        <w:rPr>
          <w:rFonts w:ascii="Times New Roman" w:hAnsi="Times New Roman" w:cs="Times New Roman"/>
          <w:sz w:val="24"/>
          <w:szCs w:val="24"/>
        </w:rPr>
        <w:fldChar w:fldCharType="begin"/>
      </w:r>
      <w:r w:rsidR="00FE0CCD" w:rsidRPr="00F0531A">
        <w:rPr>
          <w:rFonts w:ascii="Times New Roman" w:hAnsi="Times New Roman" w:cs="Times New Roman"/>
          <w:sz w:val="24"/>
          <w:szCs w:val="24"/>
        </w:rPr>
        <w:instrText xml:space="preserve"> TOC \h \z \c "Apendix Figure" </w:instrText>
      </w:r>
      <w:r w:rsidRPr="00F0531A">
        <w:rPr>
          <w:rFonts w:ascii="Times New Roman" w:hAnsi="Times New Roman" w:cs="Times New Roman"/>
          <w:sz w:val="24"/>
          <w:szCs w:val="24"/>
        </w:rPr>
        <w:fldChar w:fldCharType="separate"/>
      </w:r>
      <w:hyperlink w:anchor="_Toc67579487" w:history="1">
        <w:r w:rsidR="00F0531A" w:rsidRPr="00F0531A">
          <w:rPr>
            <w:rStyle w:val="Hyperlink"/>
            <w:rFonts w:ascii="Times New Roman" w:hAnsi="Times New Roman" w:cs="Times New Roman"/>
            <w:noProof/>
            <w:sz w:val="24"/>
            <w:szCs w:val="24"/>
          </w:rPr>
          <w:t>Appendix Figure 1: Mean monthly rainfall distribution for kuyera station (1990-2018)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_Toc67579487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68</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488" w:history="1">
        <w:r w:rsidR="00F0531A" w:rsidRPr="00F0531A">
          <w:rPr>
            <w:rStyle w:val="Hyperlink"/>
            <w:rFonts w:ascii="Times New Roman" w:hAnsi="Times New Roman" w:cs="Times New Roman"/>
            <w:noProof/>
            <w:sz w:val="24"/>
            <w:szCs w:val="24"/>
          </w:rPr>
          <w:t>Appendix Figure 2: Mean monthly rainfall distribution for kofale station (1990-2018)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_Toc67579488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68</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489" w:history="1">
        <w:r w:rsidR="00F0531A" w:rsidRPr="00F0531A">
          <w:rPr>
            <w:rStyle w:val="Hyperlink"/>
            <w:rFonts w:ascii="Times New Roman" w:hAnsi="Times New Roman" w:cs="Times New Roman"/>
            <w:noProof/>
            <w:sz w:val="24"/>
            <w:szCs w:val="24"/>
          </w:rPr>
          <w:t>Appendix Figure 3: Mean monthly rainfall distribution for shashemene station (1990-2018)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_Toc67579489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69</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490" w:history="1">
        <w:r w:rsidR="00F0531A" w:rsidRPr="00F0531A">
          <w:rPr>
            <w:rStyle w:val="Hyperlink"/>
            <w:rFonts w:ascii="Times New Roman" w:hAnsi="Times New Roman" w:cs="Times New Roman"/>
            <w:noProof/>
            <w:sz w:val="24"/>
            <w:szCs w:val="24"/>
          </w:rPr>
          <w:t>Appendix Figure 4: Mean monthly rainfall distribution for ziway station (1990-2018)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_Toc67579490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69</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491" w:history="1">
        <w:r w:rsidR="00F0531A" w:rsidRPr="00F0531A">
          <w:rPr>
            <w:rStyle w:val="Hyperlink"/>
            <w:rFonts w:ascii="Times New Roman" w:hAnsi="Times New Roman" w:cs="Times New Roman"/>
            <w:noProof/>
            <w:sz w:val="24"/>
            <w:szCs w:val="24"/>
          </w:rPr>
          <w:t>Appendix Figure 5: False color  composite satellite image of (a) 1990, (b) 2001 and (c) 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_Toc67579491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70</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492" w:history="1">
        <w:r w:rsidR="00F0531A" w:rsidRPr="00F0531A">
          <w:rPr>
            <w:rStyle w:val="Hyperlink"/>
            <w:rFonts w:ascii="Times New Roman" w:hAnsi="Times New Roman" w:cs="Times New Roman"/>
            <w:noProof/>
            <w:sz w:val="24"/>
            <w:szCs w:val="24"/>
          </w:rPr>
          <w:t>Appendix Figure 6: Hydrology change due to (a) LU/LC 1990, (b) LU/LC 2001, and  (c) LU/LC 2018.</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_Toc67579492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71</w:t>
        </w:r>
        <w:r w:rsidRPr="00F0531A">
          <w:rPr>
            <w:rFonts w:ascii="Times New Roman" w:hAnsi="Times New Roman" w:cs="Times New Roman"/>
            <w:noProof/>
            <w:webHidden/>
            <w:sz w:val="24"/>
            <w:szCs w:val="24"/>
          </w:rPr>
          <w:fldChar w:fldCharType="end"/>
        </w:r>
      </w:hyperlink>
    </w:p>
    <w:p w:rsidR="001E3924" w:rsidRPr="00F0531A" w:rsidRDefault="00097629" w:rsidP="00F0531A">
      <w:pPr>
        <w:spacing w:line="360" w:lineRule="auto"/>
        <w:jc w:val="both"/>
        <w:rPr>
          <w:rFonts w:ascii="Times New Roman" w:hAnsi="Times New Roman" w:cs="Times New Roman"/>
          <w:sz w:val="24"/>
          <w:szCs w:val="24"/>
        </w:rPr>
      </w:pPr>
      <w:r w:rsidRPr="00F0531A">
        <w:rPr>
          <w:rFonts w:ascii="Times New Roman" w:hAnsi="Times New Roman" w:cs="Times New Roman"/>
          <w:sz w:val="24"/>
          <w:szCs w:val="24"/>
        </w:rPr>
        <w:fldChar w:fldCharType="end"/>
      </w:r>
    </w:p>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911204" w:rsidRDefault="00911204" w:rsidP="00E81DDF"/>
    <w:p w:rsidR="00F0531A" w:rsidRDefault="00F0531A" w:rsidP="00E81DDF"/>
    <w:p w:rsidR="00D06A3E" w:rsidRDefault="00D06A3E" w:rsidP="00E81DDF"/>
    <w:p w:rsidR="00D06A3E" w:rsidRDefault="00D06A3E" w:rsidP="00E81DDF"/>
    <w:p w:rsidR="00D06A3E" w:rsidRPr="00D06A3E" w:rsidRDefault="00D06A3E" w:rsidP="00D06A3E">
      <w:pPr>
        <w:pStyle w:val="Heading1"/>
        <w:jc w:val="center"/>
        <w:rPr>
          <w:rFonts w:ascii="Times New Roman" w:hAnsi="Times New Roman" w:cs="Times New Roman"/>
          <w:color w:val="auto"/>
        </w:rPr>
      </w:pPr>
      <w:bookmarkStart w:id="19" w:name="_Toc68082483"/>
      <w:bookmarkStart w:id="20" w:name="_Toc68683330"/>
      <w:r w:rsidRPr="00D06A3E">
        <w:rPr>
          <w:rFonts w:ascii="Times New Roman" w:hAnsi="Times New Roman" w:cs="Times New Roman"/>
          <w:color w:val="auto"/>
        </w:rPr>
        <w:lastRenderedPageBreak/>
        <w:t>List of Tables in Appendix</w:t>
      </w:r>
      <w:bookmarkEnd w:id="19"/>
      <w:bookmarkEnd w:id="20"/>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r w:rsidRPr="00F0531A">
        <w:rPr>
          <w:rFonts w:ascii="Times New Roman" w:hAnsi="Times New Roman" w:cs="Times New Roman"/>
          <w:sz w:val="24"/>
          <w:szCs w:val="24"/>
        </w:rPr>
        <w:fldChar w:fldCharType="begin"/>
      </w:r>
      <w:r w:rsidR="00D06A3E" w:rsidRPr="00F0531A">
        <w:rPr>
          <w:rFonts w:ascii="Times New Roman" w:hAnsi="Times New Roman" w:cs="Times New Roman"/>
          <w:sz w:val="24"/>
          <w:szCs w:val="24"/>
        </w:rPr>
        <w:instrText xml:space="preserve"> TOC \h \z \c "Apendix Table" </w:instrText>
      </w:r>
      <w:r w:rsidRPr="00F0531A">
        <w:rPr>
          <w:rFonts w:ascii="Times New Roman" w:hAnsi="Times New Roman" w:cs="Times New Roman"/>
          <w:sz w:val="24"/>
          <w:szCs w:val="24"/>
        </w:rPr>
        <w:fldChar w:fldCharType="separate"/>
      </w:r>
      <w:hyperlink w:anchor="_Toc67579511" w:history="1">
        <w:r w:rsidR="00F0531A" w:rsidRPr="00F0531A">
          <w:rPr>
            <w:rStyle w:val="Hyperlink"/>
            <w:rFonts w:ascii="Times New Roman" w:hAnsi="Times New Roman" w:cs="Times New Roman"/>
            <w:noProof/>
            <w:sz w:val="24"/>
            <w:szCs w:val="24"/>
          </w:rPr>
          <w:t>Appendix Table 1: Parameters Used in Sensitivity Analysis</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_Toc67579511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64</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512" w:history="1">
        <w:r w:rsidR="00F0531A" w:rsidRPr="00F0531A">
          <w:rPr>
            <w:rStyle w:val="Hyperlink"/>
            <w:rFonts w:ascii="Times New Roman" w:hAnsi="Times New Roman" w:cs="Times New Roman"/>
            <w:noProof/>
            <w:sz w:val="24"/>
            <w:szCs w:val="24"/>
          </w:rPr>
          <w:t>Appendix Table 2: Sensitivity Analysis of  Parameters (Monthly)</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_Toc67579512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65</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513" w:history="1">
        <w:r w:rsidR="00F0531A" w:rsidRPr="00F0531A">
          <w:rPr>
            <w:rStyle w:val="Hyperlink"/>
            <w:rFonts w:ascii="Times New Roman" w:hAnsi="Times New Roman" w:cs="Times New Roman"/>
            <w:noProof/>
            <w:sz w:val="24"/>
            <w:szCs w:val="24"/>
          </w:rPr>
          <w:t>Appendix Table 3: Mean Monthly Flow of Dedaba River (m3/s)</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_Toc67579513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66</w:t>
        </w:r>
        <w:r w:rsidRPr="00F0531A">
          <w:rPr>
            <w:rFonts w:ascii="Times New Roman" w:hAnsi="Times New Roman" w:cs="Times New Roman"/>
            <w:noProof/>
            <w:webHidden/>
            <w:sz w:val="24"/>
            <w:szCs w:val="24"/>
          </w:rPr>
          <w:fldChar w:fldCharType="end"/>
        </w:r>
      </w:hyperlink>
    </w:p>
    <w:p w:rsidR="00F0531A" w:rsidRPr="00F0531A" w:rsidRDefault="00097629" w:rsidP="00F0531A">
      <w:pPr>
        <w:pStyle w:val="TableofFigures"/>
        <w:tabs>
          <w:tab w:val="right" w:leader="dot" w:pos="9350"/>
        </w:tabs>
        <w:spacing w:line="360" w:lineRule="auto"/>
        <w:jc w:val="both"/>
        <w:rPr>
          <w:rFonts w:ascii="Times New Roman" w:hAnsi="Times New Roman" w:cs="Times New Roman"/>
          <w:noProof/>
          <w:sz w:val="24"/>
          <w:szCs w:val="24"/>
        </w:rPr>
      </w:pPr>
      <w:hyperlink w:anchor="_Toc67579514" w:history="1">
        <w:r w:rsidR="00F0531A" w:rsidRPr="00F0531A">
          <w:rPr>
            <w:rStyle w:val="Hyperlink"/>
            <w:rFonts w:ascii="Times New Roman" w:hAnsi="Times New Roman" w:cs="Times New Roman"/>
            <w:noProof/>
            <w:sz w:val="24"/>
            <w:szCs w:val="24"/>
          </w:rPr>
          <w:t>Appendix Table 4: Annual Rainfall Stations used in developing double mass curve</w:t>
        </w:r>
        <w:r w:rsidR="00F0531A" w:rsidRPr="00F0531A">
          <w:rPr>
            <w:rFonts w:ascii="Times New Roman" w:hAnsi="Times New Roman" w:cs="Times New Roman"/>
            <w:noProof/>
            <w:webHidden/>
            <w:sz w:val="24"/>
            <w:szCs w:val="24"/>
          </w:rPr>
          <w:tab/>
        </w:r>
        <w:r w:rsidRPr="00F0531A">
          <w:rPr>
            <w:rFonts w:ascii="Times New Roman" w:hAnsi="Times New Roman" w:cs="Times New Roman"/>
            <w:noProof/>
            <w:webHidden/>
            <w:sz w:val="24"/>
            <w:szCs w:val="24"/>
          </w:rPr>
          <w:fldChar w:fldCharType="begin"/>
        </w:r>
        <w:r w:rsidR="00F0531A" w:rsidRPr="00F0531A">
          <w:rPr>
            <w:rFonts w:ascii="Times New Roman" w:hAnsi="Times New Roman" w:cs="Times New Roman"/>
            <w:noProof/>
            <w:webHidden/>
            <w:sz w:val="24"/>
            <w:szCs w:val="24"/>
          </w:rPr>
          <w:instrText xml:space="preserve"> PAGEREF _Toc67579514 \h </w:instrText>
        </w:r>
        <w:r w:rsidRPr="00F0531A">
          <w:rPr>
            <w:rFonts w:ascii="Times New Roman" w:hAnsi="Times New Roman" w:cs="Times New Roman"/>
            <w:noProof/>
            <w:webHidden/>
            <w:sz w:val="24"/>
            <w:szCs w:val="24"/>
          </w:rPr>
        </w:r>
        <w:r w:rsidRPr="00F0531A">
          <w:rPr>
            <w:rFonts w:ascii="Times New Roman" w:hAnsi="Times New Roman" w:cs="Times New Roman"/>
            <w:noProof/>
            <w:webHidden/>
            <w:sz w:val="24"/>
            <w:szCs w:val="24"/>
          </w:rPr>
          <w:fldChar w:fldCharType="separate"/>
        </w:r>
        <w:r w:rsidR="00AA6002">
          <w:rPr>
            <w:rFonts w:ascii="Times New Roman" w:hAnsi="Times New Roman" w:cs="Times New Roman"/>
            <w:noProof/>
            <w:webHidden/>
            <w:sz w:val="24"/>
            <w:szCs w:val="24"/>
          </w:rPr>
          <w:t>67</w:t>
        </w:r>
        <w:r w:rsidRPr="00F0531A">
          <w:rPr>
            <w:rFonts w:ascii="Times New Roman" w:hAnsi="Times New Roman" w:cs="Times New Roman"/>
            <w:noProof/>
            <w:webHidden/>
            <w:sz w:val="24"/>
            <w:szCs w:val="24"/>
          </w:rPr>
          <w:fldChar w:fldCharType="end"/>
        </w:r>
      </w:hyperlink>
    </w:p>
    <w:p w:rsidR="00D06A3E" w:rsidRPr="00F0531A" w:rsidRDefault="00097629" w:rsidP="00F0531A">
      <w:pPr>
        <w:spacing w:line="360" w:lineRule="auto"/>
        <w:jc w:val="both"/>
        <w:rPr>
          <w:rFonts w:ascii="Times New Roman" w:hAnsi="Times New Roman" w:cs="Times New Roman"/>
          <w:sz w:val="24"/>
          <w:szCs w:val="24"/>
        </w:rPr>
      </w:pPr>
      <w:r w:rsidRPr="00F0531A">
        <w:rPr>
          <w:rFonts w:ascii="Times New Roman" w:hAnsi="Times New Roman" w:cs="Times New Roman"/>
          <w:sz w:val="24"/>
          <w:szCs w:val="24"/>
        </w:rPr>
        <w:fldChar w:fldCharType="end"/>
      </w:r>
    </w:p>
    <w:p w:rsidR="00D06A3E" w:rsidRDefault="00D06A3E" w:rsidP="00D06A3E"/>
    <w:p w:rsidR="00D06A3E" w:rsidRDefault="00D06A3E" w:rsidP="00D06A3E"/>
    <w:p w:rsidR="00D06A3E" w:rsidRDefault="00D06A3E" w:rsidP="00E81DDF"/>
    <w:p w:rsidR="00D06A3E" w:rsidRDefault="00D06A3E" w:rsidP="00E81DDF"/>
    <w:p w:rsidR="00911204" w:rsidRDefault="00911204" w:rsidP="00E81DDF"/>
    <w:p w:rsidR="00911204" w:rsidRDefault="00911204" w:rsidP="00E81DDF"/>
    <w:p w:rsidR="00911204" w:rsidRDefault="00911204" w:rsidP="00E81DDF"/>
    <w:p w:rsidR="00D06A3E" w:rsidRDefault="00D06A3E" w:rsidP="00E81DDF"/>
    <w:p w:rsidR="00D06A3E" w:rsidRDefault="00D06A3E" w:rsidP="00E81DDF"/>
    <w:p w:rsidR="00D06A3E" w:rsidRDefault="00D06A3E" w:rsidP="00E81DDF"/>
    <w:p w:rsidR="00D06A3E" w:rsidRDefault="00D06A3E" w:rsidP="00E81DDF"/>
    <w:p w:rsidR="00D06A3E" w:rsidRDefault="00D06A3E" w:rsidP="00E81DDF"/>
    <w:p w:rsidR="00D06A3E" w:rsidRDefault="00D06A3E" w:rsidP="00E81DDF"/>
    <w:p w:rsidR="00D06A3E" w:rsidRDefault="00D06A3E" w:rsidP="00E81DDF"/>
    <w:p w:rsidR="00ED5A70" w:rsidRDefault="00ED5A70" w:rsidP="00E81DDF"/>
    <w:p w:rsidR="00ED5A70" w:rsidRDefault="00ED5A70" w:rsidP="00E81DDF"/>
    <w:p w:rsidR="00096D7F" w:rsidRDefault="00096D7F" w:rsidP="00E81DDF"/>
    <w:p w:rsidR="00096D7F" w:rsidRDefault="00096D7F" w:rsidP="00E81DDF"/>
    <w:p w:rsidR="00591D35" w:rsidRDefault="00A35ED5" w:rsidP="00506267">
      <w:pPr>
        <w:pStyle w:val="Heading1"/>
        <w:spacing w:before="0" w:line="360" w:lineRule="auto"/>
        <w:jc w:val="center"/>
        <w:rPr>
          <w:rFonts w:ascii="Times New Roman" w:hAnsi="Times New Roman" w:cs="Times New Roman"/>
          <w:color w:val="auto"/>
        </w:rPr>
      </w:pPr>
      <w:bookmarkStart w:id="21" w:name="_Toc68082484"/>
      <w:bookmarkStart w:id="22" w:name="_Toc68683331"/>
      <w:r w:rsidRPr="00917139">
        <w:rPr>
          <w:rFonts w:ascii="Times New Roman" w:hAnsi="Times New Roman" w:cs="Times New Roman"/>
          <w:color w:val="auto"/>
        </w:rPr>
        <w:lastRenderedPageBreak/>
        <w:t>Abstract</w:t>
      </w:r>
      <w:bookmarkEnd w:id="12"/>
      <w:bookmarkEnd w:id="21"/>
      <w:bookmarkEnd w:id="22"/>
    </w:p>
    <w:p w:rsidR="00591D35" w:rsidRPr="00097687" w:rsidRDefault="00F20FBE" w:rsidP="00591D35">
      <w:pPr>
        <w:spacing w:after="0" w:line="360" w:lineRule="auto"/>
        <w:jc w:val="both"/>
        <w:rPr>
          <w:rFonts w:ascii="Times New Roman" w:eastAsia="Times New Roman" w:hAnsi="Times New Roman" w:cs="Times New Roman"/>
          <w:i/>
          <w:sz w:val="24"/>
        </w:rPr>
      </w:pPr>
      <w:r w:rsidRPr="00097687">
        <w:rPr>
          <w:rFonts w:ascii="Times New Roman" w:hAnsi="Times New Roman" w:cs="Times New Roman"/>
          <w:i/>
          <w:iCs/>
          <w:sz w:val="24"/>
          <w:szCs w:val="24"/>
        </w:rPr>
        <w:t>Water is a precious and finite resource and must be managed in sustainable way to</w:t>
      </w:r>
      <w:r w:rsidRPr="00097687">
        <w:rPr>
          <w:i/>
          <w:iCs/>
        </w:rPr>
        <w:br/>
      </w:r>
      <w:r w:rsidRPr="00097687">
        <w:rPr>
          <w:rFonts w:ascii="Times New Roman" w:hAnsi="Times New Roman" w:cs="Times New Roman"/>
          <w:i/>
          <w:iCs/>
          <w:sz w:val="24"/>
          <w:szCs w:val="24"/>
        </w:rPr>
        <w:t>meet human as well as environmental needs. Land use/land cover change has an</w:t>
      </w:r>
      <w:r w:rsidRPr="00097687">
        <w:rPr>
          <w:i/>
          <w:iCs/>
        </w:rPr>
        <w:br/>
      </w:r>
      <w:r w:rsidRPr="00097687">
        <w:rPr>
          <w:rFonts w:ascii="Times New Roman" w:hAnsi="Times New Roman" w:cs="Times New Roman"/>
          <w:i/>
          <w:iCs/>
          <w:sz w:val="24"/>
          <w:szCs w:val="24"/>
        </w:rPr>
        <w:t xml:space="preserve">impact for alteration of watershed hydrology. The watershed is undergoing land use change due to intensive cultivation andurbanization as a result of population growth which has an impact on hydrologicresponse of the watershed. This study quantified watershed runoff volume using SWAT modeland assessed the effect of land use/land cover change on the stream flow. </w:t>
      </w:r>
      <w:r w:rsidR="00591D35" w:rsidRPr="00097687">
        <w:rPr>
          <w:rFonts w:ascii="Times New Roman" w:eastAsia="Times New Roman" w:hAnsi="Times New Roman" w:cs="Times New Roman"/>
          <w:i/>
          <w:sz w:val="24"/>
          <w:szCs w:val="24"/>
        </w:rPr>
        <w:t xml:space="preserve">In this study, the impact of </w:t>
      </w:r>
      <w:r w:rsidR="007E3FC3" w:rsidRPr="00097687">
        <w:rPr>
          <w:rFonts w:ascii="Times New Roman" w:eastAsia="Times New Roman" w:hAnsi="Times New Roman" w:cs="Times New Roman"/>
          <w:i/>
          <w:sz w:val="24"/>
          <w:szCs w:val="24"/>
        </w:rPr>
        <w:t>LU/LC</w:t>
      </w:r>
      <w:r w:rsidR="00591D35" w:rsidRPr="00097687">
        <w:rPr>
          <w:rFonts w:ascii="Times New Roman" w:eastAsia="Times New Roman" w:hAnsi="Times New Roman" w:cs="Times New Roman"/>
          <w:i/>
          <w:sz w:val="24"/>
          <w:szCs w:val="24"/>
        </w:rPr>
        <w:t xml:space="preserve">change was carried out by using the Soil Water Assessment Tool (SWAT2012) model, which was integrated with GIS10.3 software. GIS and </w:t>
      </w:r>
      <w:r w:rsidR="00164A66" w:rsidRPr="00097687">
        <w:rPr>
          <w:rFonts w:ascii="Times New Roman" w:eastAsia="Times New Roman" w:hAnsi="Times New Roman" w:cs="Times New Roman"/>
          <w:i/>
          <w:sz w:val="24"/>
          <w:szCs w:val="24"/>
        </w:rPr>
        <w:t xml:space="preserve">ERDAS IMAGINE2014 </w:t>
      </w:r>
      <w:r w:rsidR="00591D35" w:rsidRPr="00097687">
        <w:rPr>
          <w:rFonts w:ascii="Times New Roman" w:eastAsia="Times New Roman" w:hAnsi="Times New Roman" w:cs="Times New Roman"/>
          <w:i/>
          <w:sz w:val="24"/>
          <w:szCs w:val="24"/>
        </w:rPr>
        <w:t xml:space="preserve">were used to generate </w:t>
      </w:r>
      <w:r w:rsidR="007E3FC3" w:rsidRPr="00097687">
        <w:rPr>
          <w:rFonts w:ascii="Times New Roman" w:eastAsia="Times New Roman" w:hAnsi="Times New Roman" w:cs="Times New Roman"/>
          <w:i/>
          <w:sz w:val="24"/>
          <w:szCs w:val="24"/>
        </w:rPr>
        <w:t>LU/LC</w:t>
      </w:r>
      <w:r w:rsidR="00591D35" w:rsidRPr="00097687">
        <w:rPr>
          <w:rFonts w:ascii="Times New Roman" w:eastAsia="Times New Roman" w:hAnsi="Times New Roman" w:cs="Times New Roman"/>
          <w:i/>
          <w:sz w:val="24"/>
          <w:szCs w:val="24"/>
        </w:rPr>
        <w:t>maps from Landsat TM, TM, and</w:t>
      </w:r>
      <w:r w:rsidR="004B26E3" w:rsidRPr="00097687">
        <w:rPr>
          <w:rFonts w:ascii="Times New Roman" w:eastAsia="Times New Roman" w:hAnsi="Times New Roman" w:cs="Times New Roman"/>
          <w:i/>
          <w:sz w:val="24"/>
          <w:szCs w:val="24"/>
        </w:rPr>
        <w:t xml:space="preserve"> OLI</w:t>
      </w:r>
      <w:r w:rsidR="007B5B2C" w:rsidRPr="00097687">
        <w:rPr>
          <w:rFonts w:ascii="Times New Roman" w:eastAsia="Times New Roman" w:hAnsi="Times New Roman" w:cs="Times New Roman"/>
          <w:i/>
          <w:sz w:val="24"/>
          <w:szCs w:val="24"/>
        </w:rPr>
        <w:t xml:space="preserve"> acquired in the years 1990, 2001</w:t>
      </w:r>
      <w:r w:rsidR="00591D35" w:rsidRPr="00097687">
        <w:rPr>
          <w:rFonts w:ascii="Times New Roman" w:eastAsia="Times New Roman" w:hAnsi="Times New Roman" w:cs="Times New Roman"/>
          <w:i/>
          <w:sz w:val="24"/>
          <w:szCs w:val="24"/>
        </w:rPr>
        <w:t xml:space="preserve"> and 2018 respectively. The land cover maps were generated using the maximum likelihood algorithm of supervised classification. The classified maps were assessed using confusion metrics. The results of the analysis showed that the Agricultural land has expanded</w:t>
      </w:r>
      <w:r w:rsidR="007B5B2C" w:rsidRPr="00097687">
        <w:rPr>
          <w:rFonts w:ascii="Times New Roman" w:eastAsia="Times New Roman" w:hAnsi="Times New Roman" w:cs="Times New Roman"/>
          <w:i/>
          <w:sz w:val="24"/>
          <w:szCs w:val="24"/>
        </w:rPr>
        <w:t xml:space="preserve"> during the study period of 1990</w:t>
      </w:r>
      <w:r w:rsidR="00591D35" w:rsidRPr="00097687">
        <w:rPr>
          <w:rFonts w:ascii="Times New Roman" w:eastAsia="Times New Roman" w:hAnsi="Times New Roman" w:cs="Times New Roman"/>
          <w:i/>
          <w:sz w:val="24"/>
          <w:szCs w:val="24"/>
        </w:rPr>
        <w:t xml:space="preserve">-2018. </w:t>
      </w:r>
      <w:r w:rsidR="00591D35" w:rsidRPr="00097687">
        <w:rPr>
          <w:rFonts w:ascii="Times New Roman" w:eastAsia="Times New Roman" w:hAnsi="Times New Roman" w:cs="Times New Roman"/>
          <w:i/>
          <w:sz w:val="24"/>
          <w:szCs w:val="20"/>
        </w:rPr>
        <w:t xml:space="preserve">During the study period, forest land, and shrub and </w:t>
      </w:r>
      <w:r w:rsidR="007B5B2C" w:rsidRPr="00097687">
        <w:rPr>
          <w:rFonts w:ascii="Times New Roman" w:eastAsia="Times New Roman" w:hAnsi="Times New Roman" w:cs="Times New Roman"/>
          <w:i/>
          <w:sz w:val="24"/>
          <w:szCs w:val="20"/>
        </w:rPr>
        <w:t>grassland decreased by 19.5% and 15.61</w:t>
      </w:r>
      <w:r w:rsidR="00591D35" w:rsidRPr="00097687">
        <w:rPr>
          <w:rFonts w:ascii="Times New Roman" w:eastAsia="Times New Roman" w:hAnsi="Times New Roman" w:cs="Times New Roman"/>
          <w:i/>
          <w:sz w:val="24"/>
          <w:szCs w:val="20"/>
        </w:rPr>
        <w:t>% respectively while Agricultural land and</w:t>
      </w:r>
      <w:r w:rsidR="007B5B2C" w:rsidRPr="00097687">
        <w:rPr>
          <w:rFonts w:ascii="Times New Roman" w:eastAsia="Times New Roman" w:hAnsi="Times New Roman" w:cs="Times New Roman"/>
          <w:i/>
          <w:sz w:val="24"/>
          <w:szCs w:val="20"/>
        </w:rPr>
        <w:t xml:space="preserve"> Built-up area increased by 33..63% and 1.48</w:t>
      </w:r>
      <w:r w:rsidR="00591D35" w:rsidRPr="00097687">
        <w:rPr>
          <w:rFonts w:ascii="Times New Roman" w:eastAsia="Times New Roman" w:hAnsi="Times New Roman" w:cs="Times New Roman"/>
          <w:i/>
          <w:sz w:val="24"/>
          <w:szCs w:val="20"/>
        </w:rPr>
        <w:t>% respectively.</w:t>
      </w:r>
      <w:r w:rsidR="00591D35" w:rsidRPr="00097687">
        <w:rPr>
          <w:rFonts w:ascii="Times New Roman" w:eastAsia="Times New Roman" w:hAnsi="Times New Roman" w:cs="Times New Roman"/>
          <w:i/>
          <w:sz w:val="24"/>
        </w:rPr>
        <w:t xml:space="preserve"> Using three land cover maps, three SWAT model setup were run to evaluate the impacts of </w:t>
      </w:r>
      <w:r w:rsidR="007E3FC3" w:rsidRPr="00097687">
        <w:rPr>
          <w:rFonts w:ascii="Times New Roman" w:eastAsia="Times New Roman" w:hAnsi="Times New Roman" w:cs="Times New Roman"/>
          <w:i/>
          <w:sz w:val="24"/>
        </w:rPr>
        <w:t>LU/LC</w:t>
      </w:r>
      <w:r w:rsidR="00591D35" w:rsidRPr="00097687">
        <w:rPr>
          <w:rFonts w:ascii="Times New Roman" w:eastAsia="Times New Roman" w:hAnsi="Times New Roman" w:cs="Times New Roman"/>
          <w:i/>
          <w:sz w:val="24"/>
        </w:rPr>
        <w:t xml:space="preserve"> changes on the s</w:t>
      </w:r>
      <w:r w:rsidR="007B5B2C" w:rsidRPr="00097687">
        <w:rPr>
          <w:rFonts w:ascii="Times New Roman" w:eastAsia="Times New Roman" w:hAnsi="Times New Roman" w:cs="Times New Roman"/>
          <w:i/>
          <w:sz w:val="24"/>
        </w:rPr>
        <w:t>treamflow of the study watershed</w:t>
      </w:r>
      <w:r w:rsidR="00591D35" w:rsidRPr="00097687">
        <w:rPr>
          <w:rFonts w:ascii="Times New Roman" w:eastAsia="Times New Roman" w:hAnsi="Times New Roman" w:cs="Times New Roman"/>
          <w:i/>
          <w:sz w:val="24"/>
        </w:rPr>
        <w:t>.</w:t>
      </w:r>
      <w:r w:rsidR="00591D35" w:rsidRPr="00097687">
        <w:rPr>
          <w:rFonts w:ascii="Times New Roman" w:eastAsia="Times New Roman" w:hAnsi="Times New Roman" w:cs="Times New Roman"/>
          <w:i/>
          <w:sz w:val="24"/>
          <w:szCs w:val="24"/>
        </w:rPr>
        <w:t xml:space="preserve"> The performance of the SWAT model was evaluated through sensitivity analysis, calibrationand validation by using SWAT-CUP. </w:t>
      </w:r>
      <w:r w:rsidR="00EB0B30" w:rsidRPr="00097687">
        <w:rPr>
          <w:i/>
        </w:rPr>
        <w:t xml:space="preserve">The </w:t>
      </w:r>
      <w:r w:rsidR="00EB0B30" w:rsidRPr="00097687">
        <w:rPr>
          <w:rFonts w:ascii="Times New Roman" w:eastAsia="Times New Roman" w:hAnsi="Times New Roman" w:cs="Times New Roman"/>
          <w:i/>
          <w:sz w:val="24"/>
          <w:szCs w:val="20"/>
        </w:rPr>
        <w:t>C</w:t>
      </w:r>
      <w:r w:rsidR="00591D35" w:rsidRPr="00097687">
        <w:rPr>
          <w:rFonts w:ascii="Times New Roman" w:eastAsia="Times New Roman" w:hAnsi="Times New Roman" w:cs="Times New Roman"/>
          <w:i/>
          <w:sz w:val="24"/>
          <w:szCs w:val="20"/>
        </w:rPr>
        <w:t>oefficients of determination and Nash–Sutcliffe were used to evaluate the model and it resulted</w:t>
      </w:r>
      <w:r w:rsidR="007B5B2C" w:rsidRPr="00097687">
        <w:rPr>
          <w:rFonts w:ascii="Times New Roman" w:eastAsia="Times New Roman" w:hAnsi="Times New Roman" w:cs="Times New Roman"/>
          <w:i/>
          <w:sz w:val="24"/>
          <w:szCs w:val="20"/>
        </w:rPr>
        <w:t xml:space="preserve"> in 0.87 and 0.73</w:t>
      </w:r>
      <w:r w:rsidR="00591D35" w:rsidRPr="00097687">
        <w:rPr>
          <w:rFonts w:ascii="Times New Roman" w:eastAsia="Times New Roman" w:hAnsi="Times New Roman" w:cs="Times New Roman"/>
          <w:i/>
          <w:sz w:val="24"/>
          <w:szCs w:val="20"/>
        </w:rPr>
        <w:t xml:space="preserve"> f</w:t>
      </w:r>
      <w:r w:rsidR="00825AB1" w:rsidRPr="00097687">
        <w:rPr>
          <w:rFonts w:ascii="Times New Roman" w:eastAsia="Times New Roman" w:hAnsi="Times New Roman" w:cs="Times New Roman"/>
          <w:i/>
          <w:sz w:val="24"/>
          <w:szCs w:val="20"/>
        </w:rPr>
        <w:t>or calibration and 0.82 and 0.68</w:t>
      </w:r>
      <w:r w:rsidR="00591D35" w:rsidRPr="00097687">
        <w:rPr>
          <w:rFonts w:ascii="Times New Roman" w:eastAsia="Times New Roman" w:hAnsi="Times New Roman" w:cs="Times New Roman"/>
          <w:i/>
          <w:sz w:val="24"/>
          <w:szCs w:val="20"/>
        </w:rPr>
        <w:t xml:space="preserve"> for validation respectively. </w:t>
      </w:r>
      <w:r w:rsidR="00591D35" w:rsidRPr="00097687">
        <w:rPr>
          <w:rFonts w:ascii="Times New Roman" w:eastAsia="Times New Roman" w:hAnsi="Times New Roman" w:cs="Times New Roman"/>
          <w:i/>
          <w:sz w:val="24"/>
          <w:szCs w:val="24"/>
        </w:rPr>
        <w:t>During the study periods,</w:t>
      </w:r>
      <w:r w:rsidR="00591D35" w:rsidRPr="00097687">
        <w:rPr>
          <w:rFonts w:ascii="Times New Roman" w:eastAsia="Times New Roman" w:hAnsi="Times New Roman" w:cs="Times New Roman"/>
          <w:i/>
          <w:sz w:val="24"/>
          <w:szCs w:val="20"/>
        </w:rPr>
        <w:t xml:space="preserve"> the simulation result indicated that streamflow increased in the wet season and short </w:t>
      </w:r>
      <w:r w:rsidR="00FB4728" w:rsidRPr="00097687">
        <w:rPr>
          <w:rFonts w:ascii="Times New Roman" w:eastAsia="Times New Roman" w:hAnsi="Times New Roman" w:cs="Times New Roman"/>
          <w:i/>
          <w:sz w:val="24"/>
          <w:szCs w:val="20"/>
        </w:rPr>
        <w:t>rainy season streamflow by 9.64% and 3.05</w:t>
      </w:r>
      <w:r w:rsidR="00591D35" w:rsidRPr="00097687">
        <w:rPr>
          <w:rFonts w:ascii="Times New Roman" w:eastAsia="Times New Roman" w:hAnsi="Times New Roman" w:cs="Times New Roman"/>
          <w:i/>
          <w:sz w:val="24"/>
          <w:szCs w:val="20"/>
        </w:rPr>
        <w:t>% respec</w:t>
      </w:r>
      <w:r w:rsidR="00FB4728" w:rsidRPr="00097687">
        <w:rPr>
          <w:rFonts w:ascii="Times New Roman" w:eastAsia="Times New Roman" w:hAnsi="Times New Roman" w:cs="Times New Roman"/>
          <w:i/>
          <w:sz w:val="24"/>
          <w:szCs w:val="20"/>
        </w:rPr>
        <w:t>tively, while decreasing by 5.6</w:t>
      </w:r>
      <w:r w:rsidR="00591D35" w:rsidRPr="00097687">
        <w:rPr>
          <w:rFonts w:ascii="Times New Roman" w:eastAsia="Times New Roman" w:hAnsi="Times New Roman" w:cs="Times New Roman"/>
          <w:i/>
          <w:sz w:val="24"/>
          <w:szCs w:val="20"/>
        </w:rPr>
        <w:t xml:space="preserve">% in the dry season. </w:t>
      </w:r>
      <w:r w:rsidR="00591D35" w:rsidRPr="00097687">
        <w:rPr>
          <w:rFonts w:ascii="Times New Roman" w:eastAsia="Times New Roman" w:hAnsi="Times New Roman" w:cs="Times New Roman"/>
          <w:i/>
          <w:sz w:val="24"/>
          <w:szCs w:val="24"/>
        </w:rPr>
        <w:t>The Surface Flow (SURQ) increased</w:t>
      </w:r>
      <w:r w:rsidR="00FB4728" w:rsidRPr="00097687">
        <w:rPr>
          <w:rFonts w:ascii="Times New Roman" w:eastAsia="Times New Roman" w:hAnsi="Times New Roman" w:cs="Times New Roman"/>
          <w:i/>
          <w:sz w:val="24"/>
          <w:szCs w:val="24"/>
        </w:rPr>
        <w:t xml:space="preserve"> by 12.58</w:t>
      </w:r>
      <w:r w:rsidR="00591D35" w:rsidRPr="00097687">
        <w:rPr>
          <w:rFonts w:ascii="Times New Roman" w:eastAsia="Times New Roman" w:hAnsi="Times New Roman" w:cs="Times New Roman"/>
          <w:i/>
          <w:sz w:val="24"/>
          <w:szCs w:val="24"/>
        </w:rPr>
        <w:t>% while Groundwater Flow (GW</w:t>
      </w:r>
      <w:r w:rsidR="0052159B" w:rsidRPr="00097687">
        <w:rPr>
          <w:rFonts w:ascii="Times New Roman" w:eastAsia="Times New Roman" w:hAnsi="Times New Roman" w:cs="Times New Roman"/>
          <w:i/>
          <w:sz w:val="24"/>
          <w:szCs w:val="24"/>
        </w:rPr>
        <w:t>_</w:t>
      </w:r>
      <w:r w:rsidR="00591D35" w:rsidRPr="00097687">
        <w:rPr>
          <w:rFonts w:ascii="Times New Roman" w:eastAsia="Times New Roman" w:hAnsi="Times New Roman" w:cs="Times New Roman"/>
          <w:i/>
          <w:sz w:val="24"/>
          <w:szCs w:val="24"/>
        </w:rPr>
        <w:t xml:space="preserve">Q) decreased </w:t>
      </w:r>
      <w:r w:rsidR="0052159B" w:rsidRPr="00097687">
        <w:rPr>
          <w:rFonts w:ascii="Times New Roman" w:eastAsia="Times New Roman" w:hAnsi="Times New Roman" w:cs="Times New Roman"/>
          <w:i/>
          <w:sz w:val="24"/>
          <w:szCs w:val="24"/>
        </w:rPr>
        <w:t>by 14.83</w:t>
      </w:r>
      <w:r w:rsidR="00591D35" w:rsidRPr="00097687">
        <w:rPr>
          <w:rFonts w:ascii="Times New Roman" w:eastAsia="Times New Roman" w:hAnsi="Times New Roman" w:cs="Times New Roman"/>
          <w:i/>
          <w:sz w:val="24"/>
          <w:szCs w:val="24"/>
        </w:rPr>
        <w:t xml:space="preserve">% due to the increment of Agricultural land. </w:t>
      </w:r>
      <w:r w:rsidR="00D43D52" w:rsidRPr="00097687">
        <w:rPr>
          <w:rFonts w:ascii="Times New Roman" w:hAnsi="Times New Roman" w:cs="Times New Roman"/>
          <w:i/>
          <w:iCs/>
          <w:sz w:val="24"/>
          <w:szCs w:val="24"/>
        </w:rPr>
        <w:t>The study resultsshowed change in flow with change in land use/landcover,</w:t>
      </w:r>
      <w:r w:rsidR="00D43D52" w:rsidRPr="00097687">
        <w:rPr>
          <w:rFonts w:ascii="Times New Roman" w:hAnsi="Times New Roman" w:cs="Times New Roman"/>
          <w:i/>
          <w:sz w:val="24"/>
        </w:rPr>
        <w:t xml:space="preserve"> so it needs landuse planning and sustainable water resource management.</w:t>
      </w:r>
    </w:p>
    <w:p w:rsidR="00506267" w:rsidRPr="00097687" w:rsidRDefault="00506267" w:rsidP="00506267">
      <w:pPr>
        <w:spacing w:line="360" w:lineRule="auto"/>
        <w:jc w:val="both"/>
        <w:rPr>
          <w:rFonts w:ascii="Times New Roman" w:hAnsi="Times New Roman" w:cs="Times New Roman"/>
          <w:b/>
          <w:i/>
          <w:sz w:val="24"/>
        </w:rPr>
      </w:pPr>
    </w:p>
    <w:p w:rsidR="00327787" w:rsidRPr="00062317" w:rsidRDefault="00506267" w:rsidP="00062317">
      <w:pPr>
        <w:spacing w:line="360" w:lineRule="auto"/>
        <w:jc w:val="both"/>
        <w:rPr>
          <w:rFonts w:ascii="Times New Roman" w:hAnsi="Times New Roman" w:cs="Times New Roman"/>
          <w:i/>
          <w:sz w:val="24"/>
        </w:rPr>
        <w:sectPr w:rsidR="00327787" w:rsidRPr="00062317" w:rsidSect="00670D15">
          <w:pgSz w:w="12240" w:h="15840"/>
          <w:pgMar w:top="1440" w:right="1440" w:bottom="1440" w:left="1440" w:header="720" w:footer="720" w:gutter="0"/>
          <w:pgNumType w:fmt="upperRoman" w:start="1"/>
          <w:cols w:space="720"/>
          <w:docGrid w:linePitch="360"/>
        </w:sectPr>
      </w:pPr>
      <w:r w:rsidRPr="00687653">
        <w:rPr>
          <w:rFonts w:ascii="Times New Roman" w:hAnsi="Times New Roman" w:cs="Times New Roman"/>
          <w:b/>
          <w:i/>
          <w:sz w:val="24"/>
        </w:rPr>
        <w:t xml:space="preserve">Keywords: </w:t>
      </w:r>
      <w:r w:rsidR="00164A66">
        <w:rPr>
          <w:rFonts w:ascii="Times New Roman" w:hAnsi="Times New Roman" w:cs="Times New Roman"/>
          <w:i/>
          <w:sz w:val="24"/>
        </w:rPr>
        <w:t xml:space="preserve">GIS, Dedaba Watershed, </w:t>
      </w:r>
      <w:r w:rsidR="007E3FC3">
        <w:rPr>
          <w:rFonts w:ascii="Times New Roman" w:hAnsi="Times New Roman" w:cs="Times New Roman"/>
          <w:i/>
          <w:sz w:val="24"/>
        </w:rPr>
        <w:t>LU/LC</w:t>
      </w:r>
      <w:r>
        <w:rPr>
          <w:rFonts w:ascii="Times New Roman" w:hAnsi="Times New Roman" w:cs="Times New Roman"/>
          <w:i/>
          <w:sz w:val="24"/>
        </w:rPr>
        <w:t>C</w:t>
      </w:r>
      <w:r w:rsidRPr="007552F9">
        <w:rPr>
          <w:rFonts w:ascii="Times New Roman" w:hAnsi="Times New Roman" w:cs="Times New Roman"/>
          <w:i/>
          <w:sz w:val="24"/>
        </w:rPr>
        <w:t xml:space="preserve">ange, SWAT, </w:t>
      </w:r>
      <w:r w:rsidR="00ED5A70">
        <w:rPr>
          <w:rFonts w:ascii="Times New Roman" w:hAnsi="Times New Roman" w:cs="Times New Roman"/>
          <w:i/>
          <w:sz w:val="24"/>
        </w:rPr>
        <w:t>Hyrdological Response.</w:t>
      </w:r>
    </w:p>
    <w:p w:rsidR="00E95EE6" w:rsidRPr="006806FA" w:rsidRDefault="006806FA" w:rsidP="00371628">
      <w:pPr>
        <w:pStyle w:val="Heading1"/>
        <w:spacing w:before="120" w:after="120"/>
        <w:jc w:val="both"/>
        <w:rPr>
          <w:rFonts w:ascii="Times New Roman" w:hAnsi="Times New Roman" w:cs="Times New Roman"/>
          <w:color w:val="000000" w:themeColor="text1"/>
        </w:rPr>
      </w:pPr>
      <w:bookmarkStart w:id="23" w:name="_Toc64094112"/>
      <w:bookmarkStart w:id="24" w:name="_Toc68082485"/>
      <w:bookmarkStart w:id="25" w:name="_Toc68683332"/>
      <w:r w:rsidRPr="006806FA">
        <w:rPr>
          <w:rFonts w:ascii="Times New Roman" w:hAnsi="Times New Roman" w:cs="Times New Roman"/>
          <w:color w:val="000000" w:themeColor="text1"/>
        </w:rPr>
        <w:lastRenderedPageBreak/>
        <w:t>1. INTRODUCTION</w:t>
      </w:r>
      <w:bookmarkEnd w:id="13"/>
      <w:bookmarkEnd w:id="23"/>
      <w:bookmarkEnd w:id="24"/>
      <w:bookmarkEnd w:id="25"/>
    </w:p>
    <w:p w:rsidR="00CD561F" w:rsidRPr="00097687" w:rsidRDefault="00F86F00" w:rsidP="00371628">
      <w:pPr>
        <w:pStyle w:val="Heading2"/>
        <w:spacing w:before="120" w:after="120"/>
        <w:jc w:val="both"/>
        <w:rPr>
          <w:rFonts w:ascii="Times New Roman" w:hAnsi="Times New Roman" w:cs="Times New Roman"/>
          <w:color w:val="auto"/>
        </w:rPr>
      </w:pPr>
      <w:bookmarkStart w:id="26" w:name="_Toc48978381"/>
      <w:bookmarkStart w:id="27" w:name="_Toc48978947"/>
      <w:bookmarkStart w:id="28" w:name="_Toc50363457"/>
      <w:bookmarkStart w:id="29" w:name="_Toc64094113"/>
      <w:bookmarkStart w:id="30" w:name="_Toc68082486"/>
      <w:bookmarkStart w:id="31" w:name="_Toc68683333"/>
      <w:r w:rsidRPr="00097687">
        <w:rPr>
          <w:rFonts w:ascii="Times New Roman" w:hAnsi="Times New Roman" w:cs="Times New Roman"/>
          <w:color w:val="auto"/>
        </w:rPr>
        <w:t xml:space="preserve">1.1 </w:t>
      </w:r>
      <w:r w:rsidR="006A5D55" w:rsidRPr="00097687">
        <w:rPr>
          <w:rFonts w:ascii="Times New Roman" w:hAnsi="Times New Roman" w:cs="Times New Roman"/>
          <w:color w:val="auto"/>
        </w:rPr>
        <w:t>Back</w:t>
      </w:r>
      <w:r w:rsidR="00E95EE6" w:rsidRPr="00097687">
        <w:rPr>
          <w:rFonts w:ascii="Times New Roman" w:hAnsi="Times New Roman" w:cs="Times New Roman"/>
          <w:color w:val="auto"/>
        </w:rPr>
        <w:t>ground</w:t>
      </w:r>
      <w:bookmarkEnd w:id="26"/>
      <w:bookmarkEnd w:id="27"/>
      <w:bookmarkEnd w:id="28"/>
      <w:bookmarkEnd w:id="29"/>
      <w:bookmarkEnd w:id="30"/>
      <w:bookmarkEnd w:id="31"/>
    </w:p>
    <w:p w:rsidR="00AE49D8" w:rsidRPr="00AE49D8" w:rsidRDefault="00AE49D8" w:rsidP="00AE49D8">
      <w:pPr>
        <w:tabs>
          <w:tab w:val="left" w:pos="933"/>
        </w:tabs>
        <w:spacing w:line="360" w:lineRule="auto"/>
        <w:jc w:val="both"/>
        <w:rPr>
          <w:rFonts w:ascii="Times New Roman" w:eastAsia="Times New Roman" w:hAnsi="Times New Roman" w:cs="Times New Roman"/>
          <w:sz w:val="24"/>
          <w:szCs w:val="24"/>
        </w:rPr>
      </w:pPr>
      <w:bookmarkStart w:id="32" w:name="_Toc48978382"/>
      <w:bookmarkStart w:id="33" w:name="_Toc48978948"/>
      <w:bookmarkStart w:id="34" w:name="_Toc50363458"/>
      <w:bookmarkStart w:id="35" w:name="_Toc64094114"/>
      <w:r w:rsidRPr="00097687">
        <w:rPr>
          <w:rFonts w:ascii="Times New Roman" w:eastAsia="Times New Roman" w:hAnsi="Times New Roman" w:cs="Times New Roman"/>
          <w:sz w:val="24"/>
          <w:szCs w:val="24"/>
        </w:rPr>
        <w:t>Nowadays water resources</w:t>
      </w:r>
      <w:r w:rsidRPr="00AE49D8">
        <w:rPr>
          <w:rFonts w:ascii="Times New Roman" w:eastAsia="Times New Roman" w:hAnsi="Times New Roman" w:cs="Times New Roman"/>
          <w:sz w:val="24"/>
          <w:szCs w:val="24"/>
        </w:rPr>
        <w:t xml:space="preserve"> are a critical component for any type of socio-economic development all over the world. Thus, its availability and use have to be at the center of any discussion of development. </w:t>
      </w:r>
      <w:r w:rsidRPr="00AE49D8">
        <w:rPr>
          <w:rFonts w:ascii="Times New Roman" w:eastAsia="Times New Roman" w:hAnsi="Times New Roman" w:cs="Times New Roman"/>
          <w:color w:val="000000"/>
          <w:sz w:val="24"/>
          <w:szCs w:val="24"/>
        </w:rPr>
        <w:t>Deterioration of the global freshwater resources becomesthe forefront of scientific and political agenda concerning global environmental changes in landuse and bio-diversity (</w:t>
      </w:r>
      <w:r w:rsidRPr="00AE49D8">
        <w:rPr>
          <w:rFonts w:ascii="Times New Roman" w:eastAsia="Times New Roman" w:hAnsi="Times New Roman" w:cs="Times New Roman"/>
          <w:sz w:val="24"/>
          <w:szCs w:val="24"/>
        </w:rPr>
        <w:t>Montoya</w:t>
      </w:r>
      <w:r w:rsidRPr="00AE49D8">
        <w:rPr>
          <w:rFonts w:ascii="Times New Roman" w:eastAsia="Times New Roman" w:hAnsi="Times New Roman" w:cs="Times New Roman"/>
          <w:color w:val="000000"/>
          <w:sz w:val="24"/>
          <w:szCs w:val="24"/>
        </w:rPr>
        <w:t xml:space="preserve"> and Raffaelli, 2010; Miranda et al., 2011). </w:t>
      </w:r>
      <w:r w:rsidRPr="00AE49D8">
        <w:rPr>
          <w:rFonts w:ascii="Times New Roman" w:eastAsia="Times New Roman" w:hAnsi="Times New Roman" w:cs="Times New Roman"/>
          <w:sz w:val="24"/>
          <w:szCs w:val="24"/>
        </w:rPr>
        <w:t xml:space="preserve">Landuse land cover change has become a serious environmental concern at the global, regional, and local scales </w:t>
      </w:r>
      <w:r w:rsidRPr="00AE49D8">
        <w:rPr>
          <w:rFonts w:ascii="Times New Roman" w:eastAsia="Times New Roman" w:hAnsi="Times New Roman" w:cs="Times New Roman"/>
          <w:noProof/>
          <w:sz w:val="24"/>
          <w:szCs w:val="24"/>
        </w:rPr>
        <w:t>(Mishra et al., 2014; Zhan et al., 2014 and Kumar et al., 2015)</w:t>
      </w:r>
      <w:r w:rsidRPr="00AE49D8">
        <w:rPr>
          <w:rFonts w:ascii="Times New Roman" w:eastAsia="Times New Roman" w:hAnsi="Times New Roman" w:cs="Times New Roman"/>
          <w:sz w:val="24"/>
          <w:szCs w:val="24"/>
        </w:rPr>
        <w:t xml:space="preserve">. Changes </w:t>
      </w:r>
      <w:r w:rsidR="002866E3" w:rsidRPr="00AE49D8">
        <w:rPr>
          <w:rFonts w:ascii="Times New Roman" w:eastAsia="Times New Roman" w:hAnsi="Times New Roman" w:cs="Times New Roman"/>
          <w:sz w:val="24"/>
          <w:szCs w:val="24"/>
        </w:rPr>
        <w:t xml:space="preserve">in </w:t>
      </w:r>
      <w:r w:rsidR="007E3FC3">
        <w:rPr>
          <w:rFonts w:ascii="Times New Roman" w:eastAsia="Times New Roman" w:hAnsi="Times New Roman" w:cs="Times New Roman"/>
          <w:sz w:val="24"/>
          <w:szCs w:val="24"/>
        </w:rPr>
        <w:t>LU/LC</w:t>
      </w:r>
      <w:r w:rsidRPr="00AE49D8">
        <w:rPr>
          <w:rFonts w:ascii="Times New Roman" w:eastAsia="Times New Roman" w:hAnsi="Times New Roman" w:cs="Times New Roman"/>
          <w:sz w:val="24"/>
          <w:szCs w:val="24"/>
        </w:rPr>
        <w:t>play important roles in global environmental change because the changes have affected the sustainability, biodiversity, and interactions between the earth and atmosphere (</w:t>
      </w:r>
      <w:r w:rsidRPr="00AE49D8">
        <w:rPr>
          <w:rFonts w:ascii="Times New Roman" w:eastAsia="Times New Roman" w:hAnsi="Times New Roman" w:cs="Times New Roman"/>
          <w:noProof/>
          <w:sz w:val="24"/>
          <w:szCs w:val="24"/>
        </w:rPr>
        <w:t>Zhan et al., 2014 and Kumar et al., 2015)</w:t>
      </w:r>
      <w:r w:rsidRPr="00AE49D8">
        <w:rPr>
          <w:rFonts w:ascii="Times New Roman" w:eastAsia="Times New Roman" w:hAnsi="Times New Roman" w:cs="Times New Roman"/>
          <w:sz w:val="24"/>
          <w:szCs w:val="24"/>
        </w:rPr>
        <w:t>.</w:t>
      </w:r>
    </w:p>
    <w:p w:rsidR="00AE49D8" w:rsidRPr="00AE49D8" w:rsidRDefault="007E3FC3" w:rsidP="00AE49D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LU/LC</w:t>
      </w:r>
      <w:r w:rsidR="00AE49D8" w:rsidRPr="00AE49D8">
        <w:rPr>
          <w:rFonts w:ascii="Times New Roman" w:eastAsia="Times New Roman" w:hAnsi="Times New Roman" w:cs="Times New Roman"/>
          <w:sz w:val="24"/>
          <w:szCs w:val="24"/>
        </w:rPr>
        <w:t xml:space="preserve">change has been also challenging in Ethiopia. At the beginning of the 19th century, 40% of land in the country was covered by forests </w:t>
      </w:r>
      <w:r w:rsidR="00AE49D8" w:rsidRPr="00AE49D8">
        <w:rPr>
          <w:rFonts w:ascii="Times New Roman" w:eastAsia="Times New Roman" w:hAnsi="Times New Roman" w:cs="Times New Roman"/>
          <w:noProof/>
          <w:sz w:val="24"/>
          <w:szCs w:val="24"/>
        </w:rPr>
        <w:t>(Abebe, 2005; Mengistie et al., 2013 and Birhanu, 2014)</w:t>
      </w:r>
      <w:r w:rsidR="00AE49D8" w:rsidRPr="00AE49D8">
        <w:rPr>
          <w:rFonts w:ascii="Times New Roman" w:eastAsia="Times New Roman" w:hAnsi="Times New Roman" w:cs="Times New Roman"/>
          <w:sz w:val="24"/>
          <w:szCs w:val="24"/>
        </w:rPr>
        <w:t xml:space="preserve">. Ethiopia has a population of more than 100 million with a growth rate of 2.7%, of this about 80% of the population solely depends on agricultural practices as a source of employment and income </w:t>
      </w:r>
      <w:sdt>
        <w:sdtPr>
          <w:rPr>
            <w:rFonts w:ascii="Times New Roman" w:eastAsia="Times New Roman" w:hAnsi="Times New Roman" w:cs="Times New Roman"/>
            <w:sz w:val="24"/>
            <w:szCs w:val="24"/>
          </w:rPr>
          <w:id w:val="1584716583"/>
          <w:citation/>
        </w:sdtPr>
        <w:sdtContent>
          <w:r w:rsidR="00097629" w:rsidRPr="00AE49D8">
            <w:rPr>
              <w:rFonts w:ascii="Times New Roman" w:eastAsia="Times New Roman" w:hAnsi="Times New Roman" w:cs="Times New Roman"/>
              <w:sz w:val="24"/>
              <w:szCs w:val="24"/>
            </w:rPr>
            <w:fldChar w:fldCharType="begin"/>
          </w:r>
          <w:r w:rsidR="00AE49D8">
            <w:rPr>
              <w:rFonts w:ascii="Times New Roman" w:eastAsia="Times New Roman" w:hAnsi="Times New Roman" w:cs="Times New Roman"/>
              <w:sz w:val="24"/>
              <w:szCs w:val="24"/>
            </w:rPr>
            <w:instrText xml:space="preserve">CITATION Placeholder47 \l 1033 </w:instrText>
          </w:r>
          <w:r w:rsidR="00097629" w:rsidRPr="00AE49D8">
            <w:rPr>
              <w:rFonts w:ascii="Times New Roman" w:eastAsia="Times New Roman" w:hAnsi="Times New Roman" w:cs="Times New Roman"/>
              <w:sz w:val="24"/>
              <w:szCs w:val="24"/>
            </w:rPr>
            <w:fldChar w:fldCharType="separate"/>
          </w:r>
          <w:r w:rsidR="00AE49D8" w:rsidRPr="00AE49D8">
            <w:rPr>
              <w:rFonts w:ascii="Times New Roman" w:eastAsia="Times New Roman" w:hAnsi="Times New Roman" w:cs="Times New Roman"/>
              <w:noProof/>
              <w:sz w:val="24"/>
              <w:szCs w:val="24"/>
            </w:rPr>
            <w:t>(CSA, 2015)</w:t>
          </w:r>
          <w:r w:rsidR="00097629" w:rsidRPr="00AE49D8">
            <w:rPr>
              <w:rFonts w:ascii="Times New Roman" w:eastAsia="Times New Roman" w:hAnsi="Times New Roman" w:cs="Times New Roman"/>
              <w:sz w:val="24"/>
              <w:szCs w:val="24"/>
            </w:rPr>
            <w:fldChar w:fldCharType="end"/>
          </w:r>
        </w:sdtContent>
      </w:sdt>
      <w:r w:rsidR="00AE49D8" w:rsidRPr="00AE49D8">
        <w:rPr>
          <w:rFonts w:ascii="Times New Roman" w:eastAsia="Times New Roman" w:hAnsi="Times New Roman" w:cs="Times New Roman"/>
          <w:sz w:val="24"/>
          <w:szCs w:val="24"/>
        </w:rPr>
        <w:t xml:space="preserve">. </w:t>
      </w:r>
      <w:r w:rsidR="00AE49D8" w:rsidRPr="00AE49D8">
        <w:rPr>
          <w:rFonts w:ascii="Times New Roman" w:eastAsia="Times New Roman" w:hAnsi="Times New Roman" w:cs="Times New Roman"/>
          <w:sz w:val="24"/>
        </w:rPr>
        <w:t>The increase of population density leads to clear-cutting, shrinking forests and grasslands, the expansion of cultivated areas, and intensified landuse resulting in almost complete abandonment of the fallow systems (Hurni et al., 2005).</w:t>
      </w:r>
    </w:p>
    <w:p w:rsidR="00AE49D8" w:rsidRPr="00AE49D8" w:rsidRDefault="00AE49D8" w:rsidP="00AE49D8">
      <w:pPr>
        <w:spacing w:line="360" w:lineRule="auto"/>
        <w:jc w:val="both"/>
        <w:rPr>
          <w:rFonts w:ascii="Calibri" w:eastAsia="Times New Roman" w:hAnsi="Calibri" w:cs="Times New Roman"/>
        </w:rPr>
      </w:pPr>
      <w:r w:rsidRPr="00AE49D8">
        <w:rPr>
          <w:rFonts w:ascii="Times New Roman" w:eastAsia="Times New Roman" w:hAnsi="Times New Roman" w:cs="Times New Roman"/>
          <w:sz w:val="24"/>
          <w:szCs w:val="24"/>
        </w:rPr>
        <w:t>Ethiopia has</w:t>
      </w:r>
      <w:r>
        <w:rPr>
          <w:rFonts w:ascii="Times New Roman" w:eastAsia="Times New Roman" w:hAnsi="Times New Roman" w:cs="Times New Roman"/>
          <w:sz w:val="24"/>
          <w:szCs w:val="24"/>
        </w:rPr>
        <w:t xml:space="preserve"> twelve river basin, from those Rift Valley </w:t>
      </w:r>
      <w:r w:rsidRPr="00AE49D8">
        <w:rPr>
          <w:rFonts w:ascii="Times New Roman" w:eastAsia="Times New Roman" w:hAnsi="Times New Roman" w:cs="Times New Roman"/>
          <w:sz w:val="24"/>
          <w:szCs w:val="24"/>
        </w:rPr>
        <w:t xml:space="preserve"> Basin was </w:t>
      </w:r>
      <w:r>
        <w:rPr>
          <w:rFonts w:ascii="Times New Roman" w:eastAsia="Times New Roman" w:hAnsi="Times New Roman" w:cs="Times New Roman"/>
          <w:sz w:val="24"/>
          <w:szCs w:val="24"/>
        </w:rPr>
        <w:t>one</w:t>
      </w:r>
      <w:r w:rsidRPr="00AE49D8">
        <w:rPr>
          <w:rFonts w:ascii="Times New Roman" w:eastAsia="Times New Roman" w:hAnsi="Times New Roman" w:cs="Times New Roman"/>
          <w:sz w:val="24"/>
          <w:szCs w:val="24"/>
        </w:rPr>
        <w:t xml:space="preserve"> of Ethiopia</w:t>
      </w:r>
      <w:r>
        <w:rPr>
          <w:rFonts w:ascii="Times New Roman" w:eastAsia="Times New Roman" w:hAnsi="Times New Roman" w:cs="Times New Roman"/>
          <w:sz w:val="24"/>
          <w:szCs w:val="24"/>
        </w:rPr>
        <w:t xml:space="preserve"> river basin</w:t>
      </w:r>
      <w:r w:rsidRPr="00AE49D8">
        <w:rPr>
          <w:rFonts w:ascii="Times New Roman" w:eastAsia="Times New Roman" w:hAnsi="Times New Roman" w:cs="Times New Roman"/>
          <w:sz w:val="24"/>
          <w:szCs w:val="24"/>
        </w:rPr>
        <w:t xml:space="preserve">. Studies in a different part of the </w:t>
      </w:r>
      <w:r>
        <w:rPr>
          <w:rFonts w:ascii="Times New Roman" w:eastAsia="Times New Roman" w:hAnsi="Times New Roman" w:cs="Times New Roman"/>
          <w:sz w:val="24"/>
          <w:szCs w:val="24"/>
        </w:rPr>
        <w:t>Rift Valley</w:t>
      </w:r>
      <w:r w:rsidRPr="00AE49D8">
        <w:rPr>
          <w:rFonts w:ascii="Times New Roman" w:eastAsia="Times New Roman" w:hAnsi="Times New Roman" w:cs="Times New Roman"/>
          <w:sz w:val="24"/>
          <w:szCs w:val="24"/>
        </w:rPr>
        <w:t xml:space="preserve"> basin revealed that there w</w:t>
      </w:r>
      <w:r>
        <w:rPr>
          <w:rFonts w:ascii="Times New Roman" w:eastAsia="Times New Roman" w:hAnsi="Times New Roman" w:cs="Times New Roman"/>
          <w:sz w:val="24"/>
          <w:szCs w:val="24"/>
        </w:rPr>
        <w:t xml:space="preserve">ere many factors which caused </w:t>
      </w:r>
      <w:r w:rsidR="007E3FC3">
        <w:rPr>
          <w:rFonts w:ascii="Times New Roman" w:eastAsia="Times New Roman" w:hAnsi="Times New Roman" w:cs="Times New Roman"/>
          <w:sz w:val="24"/>
          <w:szCs w:val="24"/>
        </w:rPr>
        <w:t>LU/LC</w:t>
      </w:r>
      <w:r w:rsidRPr="00AE49D8">
        <w:rPr>
          <w:rFonts w:ascii="Times New Roman" w:eastAsia="Times New Roman" w:hAnsi="Times New Roman" w:cs="Times New Roman"/>
          <w:sz w:val="24"/>
          <w:szCs w:val="24"/>
        </w:rPr>
        <w:t>changes among which population density was one of the major factors which further has caused change on streamflow</w:t>
      </w:r>
      <w:r w:rsidRPr="00AE49D8">
        <w:rPr>
          <w:rFonts w:ascii="Times New Roman" w:eastAsia="Times New Roman" w:hAnsi="Times New Roman" w:cs="Times New Roman"/>
          <w:noProof/>
          <w:sz w:val="24"/>
          <w:szCs w:val="24"/>
        </w:rPr>
        <w:t>(Haregeweyn et al., 2015)</w:t>
      </w:r>
      <w:r w:rsidRPr="00AE49D8">
        <w:rPr>
          <w:rFonts w:ascii="Times New Roman" w:eastAsia="Times New Roman" w:hAnsi="Times New Roman" w:cs="Times New Roman"/>
          <w:sz w:val="24"/>
          <w:szCs w:val="24"/>
        </w:rPr>
        <w:t xml:space="preserve">. </w:t>
      </w:r>
    </w:p>
    <w:p w:rsidR="00AE49D8" w:rsidRPr="00AE49D8" w:rsidRDefault="00AE49D8" w:rsidP="00AE49D8">
      <w:pPr>
        <w:spacing w:before="240" w:line="360" w:lineRule="auto"/>
        <w:jc w:val="both"/>
        <w:rPr>
          <w:rFonts w:ascii="Times New Roman" w:eastAsia="Times New Roman" w:hAnsi="Times New Roman" w:cs="Times New Roman"/>
          <w:sz w:val="24"/>
          <w:szCs w:val="20"/>
        </w:rPr>
      </w:pPr>
      <w:r w:rsidRPr="00AE49D8">
        <w:rPr>
          <w:rFonts w:ascii="TimesNewRoman" w:eastAsia="Times New Roman" w:hAnsi="TimesNewRoman" w:cs="Times New Roman"/>
          <w:sz w:val="24"/>
        </w:rPr>
        <w:t xml:space="preserve">Quantifying the effects of landuse change on streamflow has recently been given much attention by the scientific communities (e.g. Jiang et al., 2011; Yang et al., 2012). Landuse change was caused by multiple interacting factors of the coupled human and environment systems (Lambin, 2003).This was attributed to different anthropogenic activities, e.g. intensive land cultivation, deforestation, overgrazing, urbanization, afforestation, and reforestation. The heterogeneity of topography, land use, soil, and geology, on the one hand, and limitation of hydro-meteorological </w:t>
      </w:r>
      <w:r w:rsidRPr="00AE49D8">
        <w:rPr>
          <w:rFonts w:ascii="TimesNewRoman" w:eastAsia="Times New Roman" w:hAnsi="TimesNewRoman" w:cs="Times New Roman"/>
          <w:sz w:val="24"/>
        </w:rPr>
        <w:lastRenderedPageBreak/>
        <w:t>data on the other hand is considered to be the major scientific challenges often preclude to studylanduse change impact on hydrology</w:t>
      </w:r>
      <w:r w:rsidR="00AA3B14">
        <w:rPr>
          <w:rFonts w:ascii="TimesNewRoman" w:eastAsia="Times New Roman" w:hAnsi="TimesNewRoman" w:cs="Times New Roman"/>
          <w:noProof/>
          <w:sz w:val="24"/>
        </w:rPr>
        <w:t>(</w:t>
      </w:r>
      <w:r w:rsidR="00AA3B14" w:rsidRPr="00AE49D8">
        <w:rPr>
          <w:rFonts w:ascii="TimesNewRoman" w:eastAsia="Times New Roman" w:hAnsi="TimesNewRoman" w:cs="Times New Roman"/>
          <w:noProof/>
          <w:sz w:val="24"/>
        </w:rPr>
        <w:t>DeFries and Eshleman, 2004</w:t>
      </w:r>
      <w:r w:rsidR="00AA3B14">
        <w:rPr>
          <w:rFonts w:ascii="TimesNewRoman" w:eastAsia="Times New Roman" w:hAnsi="TimesNewRoman" w:cs="Times New Roman"/>
          <w:noProof/>
          <w:sz w:val="24"/>
        </w:rPr>
        <w:t>)</w:t>
      </w:r>
      <w:r w:rsidRPr="00AE49D8">
        <w:rPr>
          <w:rFonts w:ascii="TimesNewRoman" w:eastAsia="Times New Roman" w:hAnsi="TimesNewRoman" w:cs="Times New Roman"/>
          <w:sz w:val="24"/>
        </w:rPr>
        <w:t xml:space="preserve">. </w:t>
      </w:r>
    </w:p>
    <w:p w:rsidR="00AE49D8" w:rsidRPr="00AE49D8" w:rsidRDefault="00AE49D8" w:rsidP="00AE49D8">
      <w:pPr>
        <w:spacing w:line="360" w:lineRule="auto"/>
        <w:jc w:val="both"/>
        <w:rPr>
          <w:rFonts w:ascii="Times New Roman" w:eastAsia="Times New Roman" w:hAnsi="Times New Roman" w:cs="Times New Roman"/>
        </w:rPr>
      </w:pPr>
      <w:r w:rsidRPr="00AE49D8">
        <w:rPr>
          <w:rFonts w:ascii="TimesNewRoman" w:eastAsia="Times New Roman" w:hAnsi="TimesNewRoman" w:cs="Times New Roman"/>
          <w:sz w:val="24"/>
        </w:rPr>
        <w:t xml:space="preserve">In Ethiopia, Rientjes et al., (2011b) showed that the </w:t>
      </w:r>
      <w:r w:rsidR="007E3FC3">
        <w:rPr>
          <w:rFonts w:ascii="TimesNewRoman" w:eastAsia="Times New Roman" w:hAnsi="TimesNewRoman" w:cs="Times New Roman"/>
          <w:sz w:val="24"/>
        </w:rPr>
        <w:t>LU/LC</w:t>
      </w:r>
      <w:r w:rsidRPr="00AE49D8">
        <w:rPr>
          <w:rFonts w:ascii="TimesNewRoman" w:eastAsia="Times New Roman" w:hAnsi="TimesNewRoman" w:cs="Times New Roman"/>
          <w:sz w:val="24"/>
        </w:rPr>
        <w:t xml:space="preserve">change was the cause of streamflow changes. Most recently, </w:t>
      </w:r>
      <w:r w:rsidRPr="00AE49D8">
        <w:rPr>
          <w:rFonts w:ascii="Times New Roman" w:eastAsia="Times New Roman" w:hAnsi="Times New Roman" w:cs="Times New Roman"/>
          <w:sz w:val="24"/>
          <w:szCs w:val="24"/>
        </w:rPr>
        <w:t>Kidane et al., (2018)</w:t>
      </w:r>
      <w:r w:rsidRPr="00AE49D8">
        <w:rPr>
          <w:rFonts w:ascii="TimesNewRoman" w:eastAsia="Times New Roman" w:hAnsi="TimesNewRoman" w:cs="Times New Roman"/>
          <w:sz w:val="24"/>
        </w:rPr>
        <w:t xml:space="preserve"> reported a decrease of the dry season flows, attributed to the clearance of natural vegetation cover and increased agricultural expansion. On the </w:t>
      </w:r>
      <w:r w:rsidR="00AA3B14">
        <w:rPr>
          <w:rFonts w:ascii="Times New Roman" w:eastAsia="Times New Roman" w:hAnsi="Times New Roman" w:cs="Times New Roman"/>
          <w:sz w:val="24"/>
        </w:rPr>
        <w:t>Dedaba Watershed</w:t>
      </w:r>
      <w:r w:rsidRPr="00AE49D8">
        <w:rPr>
          <w:rFonts w:ascii="Times New Roman" w:eastAsia="Times New Roman" w:hAnsi="Times New Roman" w:cs="Times New Roman"/>
          <w:sz w:val="24"/>
        </w:rPr>
        <w:t>streamflow</w:t>
      </w:r>
      <w:r w:rsidRPr="00AE49D8">
        <w:rPr>
          <w:rFonts w:ascii="Times New Roman" w:eastAsia="Times New Roman" w:hAnsi="Times New Roman" w:cs="Times New Roman"/>
          <w:sz w:val="24"/>
          <w:szCs w:val="24"/>
        </w:rPr>
        <w:t xml:space="preserve">under the impact of </w:t>
      </w:r>
      <w:r w:rsidR="007E3FC3">
        <w:rPr>
          <w:rFonts w:ascii="Times New Roman" w:eastAsia="Times New Roman" w:hAnsi="Times New Roman" w:cs="Times New Roman"/>
          <w:sz w:val="24"/>
          <w:szCs w:val="24"/>
        </w:rPr>
        <w:t>LU/LC</w:t>
      </w:r>
      <w:r w:rsidRPr="00AE49D8">
        <w:rPr>
          <w:rFonts w:ascii="Times New Roman" w:eastAsia="Times New Roman" w:hAnsi="Times New Roman" w:cs="Times New Roman"/>
          <w:sz w:val="24"/>
          <w:szCs w:val="24"/>
        </w:rPr>
        <w:t xml:space="preserve"> change was particularly very important in improving water management efficiency and benefiting various water use needs such as irrigation and also it might be used for recreation, and environmental protection. Besides the mentioned purposes, highly it would be used for better management and planning of rivers. </w:t>
      </w:r>
    </w:p>
    <w:p w:rsidR="00AA3B14" w:rsidRPr="004908AB" w:rsidRDefault="00AE49D8" w:rsidP="00F11DEF">
      <w:pPr>
        <w:spacing w:line="360" w:lineRule="auto"/>
        <w:jc w:val="both"/>
        <w:rPr>
          <w:rFonts w:ascii="Times New Roman" w:eastAsia="Times New Roman" w:hAnsi="Times New Roman" w:cs="Times New Roman"/>
          <w:sz w:val="24"/>
          <w:szCs w:val="24"/>
        </w:rPr>
      </w:pPr>
      <w:r w:rsidRPr="004908AB">
        <w:rPr>
          <w:rFonts w:ascii="Times New Roman" w:eastAsia="Times New Roman" w:hAnsi="Times New Roman" w:cs="Times New Roman"/>
          <w:color w:val="000000"/>
          <w:sz w:val="24"/>
          <w:szCs w:val="24"/>
        </w:rPr>
        <w:t xml:space="preserve">Based on the process description, </w:t>
      </w:r>
      <w:r w:rsidRPr="004908AB">
        <w:rPr>
          <w:rFonts w:ascii="Times New Roman" w:eastAsia="Times New Roman" w:hAnsi="Times New Roman" w:cs="Times New Roman"/>
          <w:sz w:val="24"/>
        </w:rPr>
        <w:t xml:space="preserve">the SWAT model has been more efficient than other models (Sith and Nadaoka, 2017; </w:t>
      </w:r>
      <w:r w:rsidRPr="004908AB">
        <w:rPr>
          <w:rFonts w:ascii="Times New Roman" w:eastAsia="Times New Roman" w:hAnsi="Times New Roman" w:cs="Times New Roman"/>
          <w:noProof/>
          <w:sz w:val="24"/>
        </w:rPr>
        <w:t>Polanco et al., 2017)</w:t>
      </w:r>
      <w:r w:rsidRPr="004908AB">
        <w:rPr>
          <w:rFonts w:ascii="Times New Roman" w:eastAsia="Times New Roman" w:hAnsi="Times New Roman" w:cs="Times New Roman"/>
          <w:sz w:val="24"/>
        </w:rPr>
        <w:t>. SWAT is a well-developed tool for analyzing the effects of water resource practices in the most challenging watersheds</w:t>
      </w:r>
      <w:r w:rsidRPr="004908AB">
        <w:rPr>
          <w:rFonts w:ascii="Times New Roman" w:eastAsia="Times New Roman" w:hAnsi="Times New Roman" w:cs="Times New Roman"/>
          <w:sz w:val="24"/>
          <w:szCs w:val="24"/>
        </w:rPr>
        <w:t>.</w:t>
      </w:r>
      <w:r w:rsidRPr="004908AB">
        <w:rPr>
          <w:rFonts w:ascii="Times New Roman" w:eastAsia="Times New Roman" w:hAnsi="Times New Roman" w:cs="Times New Roman"/>
          <w:sz w:val="24"/>
        </w:rPr>
        <w:t xml:space="preserve"> Therefore, the </w:t>
      </w:r>
      <w:r w:rsidRPr="004908AB">
        <w:rPr>
          <w:rFonts w:ascii="Times New Roman" w:eastAsia="Times New Roman" w:hAnsi="Times New Roman" w:cs="Times New Roman"/>
          <w:sz w:val="24"/>
          <w:szCs w:val="24"/>
        </w:rPr>
        <w:t xml:space="preserve">SWAT model was the best modeling of a semi-distributed physical-based simulation model. The interface of the SWAT model was compatible with a GIS that can integrate numerous available geospatial data (Neitsch et al., 2005). </w:t>
      </w:r>
    </w:p>
    <w:p w:rsidR="0097352F" w:rsidRDefault="0097352F" w:rsidP="00AE49D8">
      <w:pPr>
        <w:pStyle w:val="Heading2"/>
        <w:spacing w:before="0" w:after="120" w:line="360" w:lineRule="auto"/>
        <w:jc w:val="both"/>
        <w:rPr>
          <w:rFonts w:ascii="Times New Roman" w:hAnsi="Times New Roman" w:cs="Times New Roman"/>
          <w:color w:val="auto"/>
          <w:szCs w:val="24"/>
        </w:rPr>
      </w:pPr>
      <w:bookmarkStart w:id="36" w:name="_Toc68082487"/>
      <w:bookmarkStart w:id="37" w:name="_Toc68683334"/>
      <w:r w:rsidRPr="006F4E9F">
        <w:rPr>
          <w:rFonts w:ascii="Times New Roman" w:hAnsi="Times New Roman" w:cs="Times New Roman"/>
          <w:color w:val="auto"/>
          <w:szCs w:val="24"/>
        </w:rPr>
        <w:t>1.2. Statement of the Problem</w:t>
      </w:r>
      <w:bookmarkEnd w:id="32"/>
      <w:bookmarkEnd w:id="33"/>
      <w:bookmarkEnd w:id="34"/>
      <w:bookmarkEnd w:id="35"/>
      <w:bookmarkEnd w:id="36"/>
      <w:bookmarkEnd w:id="37"/>
    </w:p>
    <w:p w:rsidR="00B07E63" w:rsidRPr="00097687" w:rsidRDefault="00B07E63" w:rsidP="00B07E63">
      <w:pPr>
        <w:tabs>
          <w:tab w:val="left" w:pos="2745"/>
        </w:tabs>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The relationship between land and water was the interest of worldwide. The change in landuse emanating from expanding the agricultural land in Ethiopia needs primary concern</w:t>
      </w:r>
      <w:r w:rsidRPr="00097687">
        <w:rPr>
          <w:rFonts w:ascii="Times New Roman" w:eastAsia="Times New Roman" w:hAnsi="Times New Roman" w:cs="Times New Roman"/>
          <w:noProof/>
          <w:sz w:val="24"/>
          <w:szCs w:val="24"/>
        </w:rPr>
        <w:t xml:space="preserve"> (FDRE, 2004)</w:t>
      </w:r>
      <w:r w:rsidRPr="00097687">
        <w:rPr>
          <w:rFonts w:ascii="Times New Roman" w:eastAsia="Times New Roman" w:hAnsi="Times New Roman" w:cs="Times New Roman"/>
          <w:sz w:val="24"/>
          <w:szCs w:val="24"/>
        </w:rPr>
        <w:t xml:space="preserve">. Lack of proper landuse plan and management practices that could increase agricultural products with limited land and economic resource. This was further affecting the water resource of the country </w:t>
      </w:r>
      <w:r w:rsidRPr="00097687">
        <w:rPr>
          <w:rFonts w:ascii="Times New Roman" w:eastAsia="Times New Roman" w:hAnsi="Times New Roman" w:cs="Times New Roman"/>
          <w:noProof/>
          <w:sz w:val="24"/>
          <w:szCs w:val="24"/>
        </w:rPr>
        <w:t>(Teferi et al., 2010;Hadgu, 2008)</w:t>
      </w:r>
      <w:r w:rsidRPr="00097687">
        <w:rPr>
          <w:rFonts w:ascii="Times New Roman" w:eastAsia="Times New Roman" w:hAnsi="Times New Roman" w:cs="Times New Roman"/>
        </w:rPr>
        <w:t xml:space="preserve">. </w:t>
      </w:r>
    </w:p>
    <w:p w:rsidR="00B07E63" w:rsidRPr="00097687" w:rsidRDefault="009F0E9F" w:rsidP="00B07E63">
      <w:pPr>
        <w:tabs>
          <w:tab w:val="left" w:pos="2745"/>
        </w:tabs>
        <w:spacing w:line="360" w:lineRule="auto"/>
        <w:jc w:val="both"/>
        <w:rPr>
          <w:rFonts w:ascii="Times New Roman" w:eastAsia="Times New Roman" w:hAnsi="Times New Roman" w:cs="Times New Roman"/>
          <w:sz w:val="24"/>
        </w:rPr>
      </w:pPr>
      <w:r w:rsidRPr="00097687">
        <w:rPr>
          <w:rFonts w:ascii="Times New Roman" w:eastAsia="Times New Roman" w:hAnsi="Times New Roman" w:cs="Times New Roman"/>
          <w:sz w:val="24"/>
        </w:rPr>
        <w:t xml:space="preserve">The </w:t>
      </w:r>
      <w:r w:rsidR="007E3FC3" w:rsidRPr="00097687">
        <w:rPr>
          <w:rFonts w:ascii="Times New Roman" w:eastAsia="Times New Roman" w:hAnsi="Times New Roman" w:cs="Times New Roman"/>
          <w:sz w:val="24"/>
        </w:rPr>
        <w:t>LU/LC</w:t>
      </w:r>
      <w:r w:rsidR="00B07E63" w:rsidRPr="00097687">
        <w:rPr>
          <w:rFonts w:ascii="TimesNewRoman" w:eastAsia="Times New Roman" w:hAnsi="TimesNewRoman" w:cs="Times New Roman"/>
          <w:sz w:val="24"/>
        </w:rPr>
        <w:t xml:space="preserve"> change</w:t>
      </w:r>
      <w:r w:rsidR="00B07E63" w:rsidRPr="00097687">
        <w:rPr>
          <w:rFonts w:ascii="Times New Roman" w:eastAsia="Times New Roman" w:hAnsi="Times New Roman" w:cs="Times New Roman"/>
          <w:sz w:val="24"/>
        </w:rPr>
        <w:t xml:space="preserve"> has a significant impact on natural resources. However, to model the impact of </w:t>
      </w:r>
      <w:r w:rsidR="007E3FC3" w:rsidRPr="00097687">
        <w:rPr>
          <w:rFonts w:ascii="Times New Roman" w:eastAsia="Times New Roman" w:hAnsi="Times New Roman" w:cs="Times New Roman"/>
          <w:sz w:val="24"/>
        </w:rPr>
        <w:t>LU/LC</w:t>
      </w:r>
      <w:r w:rsidR="00B07E63" w:rsidRPr="00097687">
        <w:rPr>
          <w:rFonts w:ascii="TimesNewRoman" w:eastAsia="Times New Roman" w:hAnsi="TimesNewRoman" w:cs="Times New Roman"/>
          <w:sz w:val="24"/>
        </w:rPr>
        <w:t>change</w:t>
      </w:r>
      <w:r w:rsidR="00B07E63" w:rsidRPr="00097687">
        <w:rPr>
          <w:rFonts w:ascii="Times New Roman" w:eastAsia="Times New Roman" w:hAnsi="Times New Roman" w:cs="Times New Roman"/>
          <w:sz w:val="24"/>
        </w:rPr>
        <w:t xml:space="preserve"> on </w:t>
      </w:r>
      <w:r w:rsidR="00B07E63" w:rsidRPr="00097687">
        <w:rPr>
          <w:rFonts w:ascii="Times New Roman" w:eastAsia="Times New Roman" w:hAnsi="Times New Roman" w:cs="Times New Roman"/>
          <w:sz w:val="24"/>
          <w:szCs w:val="24"/>
        </w:rPr>
        <w:t>streamflow</w:t>
      </w:r>
      <w:r w:rsidR="00B07E63" w:rsidRPr="00097687">
        <w:rPr>
          <w:rFonts w:ascii="Times New Roman" w:eastAsia="Times New Roman" w:hAnsi="Times New Roman" w:cs="Times New Roman"/>
          <w:sz w:val="24"/>
        </w:rPr>
        <w:t xml:space="preserve">, it is important to have an understanding of the past </w:t>
      </w:r>
      <w:r w:rsidR="007E3FC3" w:rsidRPr="00097687">
        <w:rPr>
          <w:rFonts w:ascii="Times New Roman" w:eastAsia="Times New Roman" w:hAnsi="Times New Roman" w:cs="Times New Roman"/>
          <w:sz w:val="24"/>
        </w:rPr>
        <w:t>LU/LC</w:t>
      </w:r>
      <w:r w:rsidR="00B07E63" w:rsidRPr="00097687">
        <w:rPr>
          <w:rFonts w:ascii="TimesNewRoman" w:eastAsia="Times New Roman" w:hAnsi="TimesNewRoman" w:cs="Times New Roman"/>
          <w:sz w:val="24"/>
        </w:rPr>
        <w:t>change</w:t>
      </w:r>
      <w:r w:rsidR="00B07E63" w:rsidRPr="00097687">
        <w:rPr>
          <w:rFonts w:ascii="Times New Roman" w:eastAsia="Times New Roman" w:hAnsi="Times New Roman" w:cs="Times New Roman"/>
          <w:sz w:val="24"/>
        </w:rPr>
        <w:t xml:space="preserve">and the hydrological processes of the </w:t>
      </w:r>
      <w:r w:rsidR="00B07E63" w:rsidRPr="00097687">
        <w:rPr>
          <w:rFonts w:ascii="Times New Roman" w:eastAsia="Times New Roman" w:hAnsi="Times New Roman" w:cs="Times New Roman"/>
          <w:sz w:val="24"/>
          <w:szCs w:val="24"/>
        </w:rPr>
        <w:t>catchments</w:t>
      </w:r>
      <w:r w:rsidR="00B07E63" w:rsidRPr="00097687">
        <w:rPr>
          <w:rFonts w:ascii="Times New Roman" w:eastAsia="Times New Roman" w:hAnsi="Times New Roman" w:cs="Times New Roman"/>
          <w:sz w:val="24"/>
        </w:rPr>
        <w:t xml:space="preserve">. Understandingthe types and impact of </w:t>
      </w:r>
      <w:r w:rsidR="007E3FC3" w:rsidRPr="00097687">
        <w:rPr>
          <w:rFonts w:ascii="Times New Roman" w:eastAsia="Times New Roman" w:hAnsi="Times New Roman" w:cs="Times New Roman"/>
          <w:sz w:val="24"/>
        </w:rPr>
        <w:t>LU/LC</w:t>
      </w:r>
      <w:r w:rsidRPr="00097687">
        <w:rPr>
          <w:rFonts w:ascii="TimesNewRoman" w:eastAsia="Times New Roman" w:hAnsi="TimesNewRoman" w:cs="Times New Roman"/>
          <w:sz w:val="24"/>
        </w:rPr>
        <w:t xml:space="preserve"> change</w:t>
      </w:r>
      <w:r w:rsidR="00B07E63" w:rsidRPr="00097687">
        <w:rPr>
          <w:rFonts w:ascii="Times New Roman" w:eastAsia="Times New Roman" w:hAnsi="Times New Roman" w:cs="Times New Roman"/>
          <w:sz w:val="24"/>
        </w:rPr>
        <w:t>was an essential indicator for water resourcebase analysis and development of effective and appropriate response strategies for sustainablemanagement of natural resources in the country in general and particularly in the study area.</w:t>
      </w:r>
    </w:p>
    <w:p w:rsidR="0006719C" w:rsidRPr="00097687" w:rsidRDefault="0006719C" w:rsidP="00CF7A66">
      <w:pPr>
        <w:spacing w:after="120" w:line="360" w:lineRule="auto"/>
        <w:jc w:val="both"/>
        <w:rPr>
          <w:rFonts w:ascii="Times New Roman" w:hAnsi="Times New Roman" w:cs="Times New Roman"/>
          <w:sz w:val="24"/>
          <w:szCs w:val="24"/>
        </w:rPr>
      </w:pPr>
      <w:r w:rsidRPr="00097687">
        <w:rPr>
          <w:rFonts w:ascii="Times New Roman" w:hAnsi="Times New Roman" w:cs="Times New Roman"/>
          <w:sz w:val="24"/>
        </w:rPr>
        <w:lastRenderedPageBreak/>
        <w:t xml:space="preserve">In </w:t>
      </w:r>
      <w:r w:rsidR="00E774EB" w:rsidRPr="00097687">
        <w:rPr>
          <w:rFonts w:ascii="Times New Roman" w:hAnsi="Times New Roman" w:cs="Times New Roman"/>
          <w:sz w:val="24"/>
        </w:rPr>
        <w:t>Dedaba Watershed</w:t>
      </w:r>
      <w:r w:rsidR="00B07E63" w:rsidRPr="00097687">
        <w:rPr>
          <w:rFonts w:ascii="Times New Roman" w:hAnsi="Times New Roman" w:cs="Times New Roman"/>
          <w:sz w:val="24"/>
        </w:rPr>
        <w:t xml:space="preserve"> nothing </w:t>
      </w:r>
      <w:r w:rsidRPr="00097687">
        <w:rPr>
          <w:rFonts w:ascii="Times New Roman" w:hAnsi="Times New Roman" w:cs="Times New Roman"/>
          <w:sz w:val="24"/>
        </w:rPr>
        <w:t xml:space="preserve">research was done concerning the impact of </w:t>
      </w:r>
      <w:r w:rsidR="007E3FC3" w:rsidRPr="00097687">
        <w:rPr>
          <w:rFonts w:ascii="Times New Roman" w:hAnsi="Times New Roman" w:cs="Times New Roman"/>
          <w:sz w:val="24"/>
        </w:rPr>
        <w:t>LU/LC</w:t>
      </w:r>
      <w:r w:rsidRPr="00097687">
        <w:rPr>
          <w:rFonts w:ascii="Times New Roman" w:hAnsi="Times New Roman" w:cs="Times New Roman"/>
          <w:sz w:val="24"/>
        </w:rPr>
        <w:t xml:space="preserve">on streamflow in particular attention. Therefore, this research was initiated with the focus on streamflow under the impact of </w:t>
      </w:r>
      <w:r w:rsidR="007E3FC3" w:rsidRPr="00097687">
        <w:rPr>
          <w:rFonts w:ascii="Times New Roman" w:hAnsi="Times New Roman" w:cs="Times New Roman"/>
          <w:sz w:val="24"/>
        </w:rPr>
        <w:t>LU/LC</w:t>
      </w:r>
      <w:r w:rsidRPr="00097687">
        <w:rPr>
          <w:rFonts w:ascii="Times New Roman" w:hAnsi="Times New Roman" w:cs="Times New Roman"/>
          <w:sz w:val="24"/>
        </w:rPr>
        <w:t xml:space="preserve">in the </w:t>
      </w:r>
      <w:r w:rsidR="00E774EB" w:rsidRPr="00097687">
        <w:rPr>
          <w:rFonts w:ascii="Times New Roman" w:hAnsi="Times New Roman" w:cs="Times New Roman"/>
          <w:sz w:val="24"/>
        </w:rPr>
        <w:t>Dedaba Watershed</w:t>
      </w:r>
      <w:r w:rsidR="00D86C09" w:rsidRPr="00097687">
        <w:rPr>
          <w:rFonts w:ascii="Times New Roman" w:hAnsi="Times New Roman" w:cs="Times New Roman"/>
          <w:sz w:val="24"/>
        </w:rPr>
        <w:t xml:space="preserve"> And </w:t>
      </w:r>
      <w:r w:rsidRPr="00097687">
        <w:rPr>
          <w:rFonts w:ascii="Times New Roman" w:hAnsi="Times New Roman" w:cs="Times New Roman"/>
          <w:sz w:val="24"/>
        </w:rPr>
        <w:t xml:space="preserve">to minimize the adverse impact of </w:t>
      </w:r>
      <w:r w:rsidR="007E3FC3" w:rsidRPr="00097687">
        <w:rPr>
          <w:rFonts w:ascii="Times New Roman" w:hAnsi="Times New Roman" w:cs="Times New Roman"/>
          <w:sz w:val="24"/>
        </w:rPr>
        <w:t>LU/LC</w:t>
      </w:r>
      <w:r w:rsidRPr="00097687">
        <w:rPr>
          <w:rFonts w:ascii="Times New Roman" w:hAnsi="Times New Roman" w:cs="Times New Roman"/>
          <w:sz w:val="24"/>
        </w:rPr>
        <w:t xml:space="preserve">change at the headstream of the </w:t>
      </w:r>
      <w:r w:rsidR="00E774EB" w:rsidRPr="00097687">
        <w:rPr>
          <w:rFonts w:ascii="Times New Roman" w:hAnsi="Times New Roman" w:cs="Times New Roman"/>
          <w:sz w:val="24"/>
        </w:rPr>
        <w:t>watershed</w:t>
      </w:r>
      <w:r w:rsidRPr="00097687">
        <w:rPr>
          <w:rFonts w:ascii="Times New Roman" w:hAnsi="Times New Roman" w:cs="Times New Roman"/>
          <w:sz w:val="24"/>
        </w:rPr>
        <w:t>. The importance of streamflow for the sustainable development of water resource</w:t>
      </w:r>
      <w:r w:rsidR="000E1971" w:rsidRPr="00097687">
        <w:rPr>
          <w:rFonts w:ascii="Times New Roman" w:hAnsi="Times New Roman" w:cs="Times New Roman"/>
          <w:sz w:val="24"/>
        </w:rPr>
        <w:t>s</w:t>
      </w:r>
      <w:r w:rsidRPr="00097687">
        <w:rPr>
          <w:rFonts w:ascii="Times New Roman" w:hAnsi="Times New Roman" w:cs="Times New Roman"/>
          <w:sz w:val="24"/>
        </w:rPr>
        <w:t xml:space="preserve"> and </w:t>
      </w:r>
      <w:r w:rsidR="007E3FC3" w:rsidRPr="00097687">
        <w:rPr>
          <w:rFonts w:ascii="Times New Roman" w:hAnsi="Times New Roman" w:cs="Times New Roman"/>
          <w:sz w:val="24"/>
        </w:rPr>
        <w:t>LU/LC</w:t>
      </w:r>
      <w:r w:rsidRPr="00097687">
        <w:rPr>
          <w:rFonts w:ascii="Times New Roman" w:hAnsi="Times New Roman" w:cs="Times New Roman"/>
          <w:sz w:val="24"/>
        </w:rPr>
        <w:t xml:space="preserve">change on </w:t>
      </w:r>
      <w:r w:rsidR="00E774EB" w:rsidRPr="00097687">
        <w:rPr>
          <w:rFonts w:ascii="Times New Roman" w:hAnsi="Times New Roman" w:cs="Times New Roman"/>
          <w:sz w:val="24"/>
        </w:rPr>
        <w:t>watershed</w:t>
      </w:r>
      <w:r w:rsidR="000E1971" w:rsidRPr="00097687">
        <w:rPr>
          <w:rFonts w:ascii="Times New Roman" w:hAnsi="Times New Roman" w:cs="Times New Roman"/>
          <w:sz w:val="24"/>
        </w:rPr>
        <w:t>s</w:t>
      </w:r>
      <w:r w:rsidRPr="00097687">
        <w:rPr>
          <w:rFonts w:ascii="Times New Roman" w:hAnsi="Times New Roman" w:cs="Times New Roman"/>
          <w:sz w:val="24"/>
        </w:rPr>
        <w:t xml:space="preserve"> were not yet well understood. Therefore, it was </w:t>
      </w:r>
      <w:r w:rsidR="00E774EB" w:rsidRPr="00097687">
        <w:rPr>
          <w:rFonts w:ascii="Times New Roman" w:hAnsi="Times New Roman" w:cs="Times New Roman"/>
          <w:sz w:val="24"/>
        </w:rPr>
        <w:t>required</w:t>
      </w:r>
      <w:r w:rsidRPr="00097687">
        <w:rPr>
          <w:rFonts w:ascii="Times New Roman" w:hAnsi="Times New Roman" w:cs="Times New Roman"/>
          <w:sz w:val="24"/>
        </w:rPr>
        <w:t xml:space="preserve"> to give more attention to </w:t>
      </w:r>
      <w:r w:rsidR="007E3FC3" w:rsidRPr="00097687">
        <w:rPr>
          <w:rFonts w:ascii="Times New Roman" w:hAnsi="Times New Roman" w:cs="Times New Roman"/>
          <w:sz w:val="24"/>
        </w:rPr>
        <w:t>LU/LC</w:t>
      </w:r>
      <w:r w:rsidRPr="00097687">
        <w:rPr>
          <w:rFonts w:ascii="Times New Roman" w:hAnsi="Times New Roman" w:cs="Times New Roman"/>
          <w:sz w:val="24"/>
        </w:rPr>
        <w:t xml:space="preserve">and streamflow. Hence SWAT model was selected because their structure was more physically- </w:t>
      </w:r>
      <w:r w:rsidR="009D15A8" w:rsidRPr="00097687">
        <w:rPr>
          <w:rFonts w:ascii="Times New Roman" w:hAnsi="Times New Roman" w:cs="Times New Roman"/>
          <w:sz w:val="24"/>
        </w:rPr>
        <w:t xml:space="preserve">based </w:t>
      </w:r>
      <w:r w:rsidRPr="00097687">
        <w:rPr>
          <w:rFonts w:ascii="Times New Roman" w:hAnsi="Times New Roman" w:cs="Times New Roman"/>
          <w:sz w:val="24"/>
        </w:rPr>
        <w:t xml:space="preserve">and they are less demanding on input data than fully distributed models and can evaluate the impact of landuse change in the </w:t>
      </w:r>
      <w:r w:rsidR="00370F02" w:rsidRPr="00097687">
        <w:rPr>
          <w:rFonts w:ascii="Times New Roman" w:hAnsi="Times New Roman" w:cs="Times New Roman"/>
          <w:sz w:val="24"/>
        </w:rPr>
        <w:t>watershed</w:t>
      </w:r>
      <w:r w:rsidRPr="00097687">
        <w:rPr>
          <w:rFonts w:ascii="Times New Roman" w:hAnsi="Times New Roman" w:cs="Times New Roman"/>
          <w:sz w:val="24"/>
        </w:rPr>
        <w:t xml:space="preserve"> with varying soils, landuse and management conditions over the long periods, and primarily as a strategic planning tool (Neitsch et al., 2005). </w:t>
      </w:r>
    </w:p>
    <w:p w:rsidR="005E71C2" w:rsidRPr="00097687" w:rsidRDefault="00370F02" w:rsidP="003D77C9">
      <w:pPr>
        <w:spacing w:after="120" w:line="360" w:lineRule="auto"/>
        <w:jc w:val="both"/>
        <w:rPr>
          <w:rFonts w:ascii="Times New Roman" w:hAnsi="Times New Roman" w:cs="Times New Roman"/>
          <w:sz w:val="24"/>
        </w:rPr>
      </w:pPr>
      <w:r w:rsidRPr="00097687">
        <w:rPr>
          <w:rFonts w:ascii="Times New Roman" w:hAnsi="Times New Roman" w:cs="Times New Roman"/>
          <w:sz w:val="24"/>
        </w:rPr>
        <w:t>Specifically, this study</w:t>
      </w:r>
      <w:r w:rsidR="00C86545" w:rsidRPr="00097687">
        <w:rPr>
          <w:rFonts w:ascii="Times New Roman" w:hAnsi="Times New Roman" w:cs="Times New Roman"/>
          <w:sz w:val="24"/>
        </w:rPr>
        <w:t xml:space="preserve"> attempt</w:t>
      </w:r>
      <w:r w:rsidR="007F3AF7" w:rsidRPr="00097687">
        <w:rPr>
          <w:rFonts w:ascii="Times New Roman" w:hAnsi="Times New Roman" w:cs="Times New Roman"/>
          <w:sz w:val="24"/>
        </w:rPr>
        <w:t>ed</w:t>
      </w:r>
      <w:r w:rsidR="00C86545" w:rsidRPr="00097687">
        <w:rPr>
          <w:rFonts w:ascii="Times New Roman" w:hAnsi="Times New Roman" w:cs="Times New Roman"/>
          <w:sz w:val="24"/>
        </w:rPr>
        <w:t xml:space="preserve"> to understand and assess the impact of </w:t>
      </w:r>
      <w:r w:rsidR="007E3FC3" w:rsidRPr="00097687">
        <w:rPr>
          <w:rFonts w:ascii="Times New Roman" w:hAnsi="Times New Roman" w:cs="Times New Roman"/>
          <w:sz w:val="24"/>
        </w:rPr>
        <w:t>LU/LC</w:t>
      </w:r>
      <w:r w:rsidR="00C86545" w:rsidRPr="00097687">
        <w:rPr>
          <w:rFonts w:ascii="Times New Roman" w:hAnsi="Times New Roman" w:cs="Times New Roman"/>
          <w:sz w:val="24"/>
        </w:rPr>
        <w:t>changes on the streamflow of Dedaba</w:t>
      </w:r>
      <w:r w:rsidRPr="00097687">
        <w:rPr>
          <w:rFonts w:ascii="Times New Roman" w:hAnsi="Times New Roman" w:cs="Times New Roman"/>
          <w:sz w:val="24"/>
        </w:rPr>
        <w:t xml:space="preserve"> Watershed</w:t>
      </w:r>
      <w:r w:rsidR="0078094A" w:rsidRPr="00097687">
        <w:rPr>
          <w:rFonts w:ascii="Times New Roman" w:hAnsi="Times New Roman" w:cs="Times New Roman"/>
          <w:sz w:val="24"/>
        </w:rPr>
        <w:t>to</w:t>
      </w:r>
      <w:r w:rsidR="00C86545" w:rsidRPr="00097687">
        <w:rPr>
          <w:rFonts w:ascii="Times New Roman" w:hAnsi="Times New Roman" w:cs="Times New Roman"/>
          <w:sz w:val="24"/>
        </w:rPr>
        <w:t xml:space="preserve"> contribut</w:t>
      </w:r>
      <w:r w:rsidR="0078094A" w:rsidRPr="00097687">
        <w:rPr>
          <w:rFonts w:ascii="Times New Roman" w:hAnsi="Times New Roman" w:cs="Times New Roman"/>
          <w:sz w:val="24"/>
        </w:rPr>
        <w:t>ing</w:t>
      </w:r>
      <w:r w:rsidR="00C86545" w:rsidRPr="00097687">
        <w:rPr>
          <w:rFonts w:ascii="Times New Roman" w:hAnsi="Times New Roman" w:cs="Times New Roman"/>
          <w:sz w:val="24"/>
        </w:rPr>
        <w:t xml:space="preserve"> a lot on the way toward tackling the above problems.</w:t>
      </w:r>
    </w:p>
    <w:p w:rsidR="001734FD" w:rsidRPr="00871EF0" w:rsidRDefault="0097352F" w:rsidP="003D3C3A">
      <w:pPr>
        <w:pStyle w:val="Heading2"/>
        <w:spacing w:before="120" w:after="120"/>
        <w:rPr>
          <w:rFonts w:ascii="Times New Roman" w:hAnsi="Times New Roman" w:cs="Times New Roman"/>
          <w:color w:val="auto"/>
        </w:rPr>
      </w:pPr>
      <w:bookmarkStart w:id="38" w:name="_Toc48978383"/>
      <w:bookmarkStart w:id="39" w:name="_Toc48978949"/>
      <w:bookmarkStart w:id="40" w:name="_Toc50363459"/>
      <w:bookmarkStart w:id="41" w:name="_Toc64094115"/>
      <w:bookmarkStart w:id="42" w:name="_Toc68082488"/>
      <w:bookmarkStart w:id="43" w:name="_Toc68683335"/>
      <w:r w:rsidRPr="00871EF0">
        <w:rPr>
          <w:rFonts w:ascii="Times New Roman" w:hAnsi="Times New Roman" w:cs="Times New Roman"/>
          <w:color w:val="auto"/>
        </w:rPr>
        <w:t>1.3</w:t>
      </w:r>
      <w:r w:rsidR="00F237AF" w:rsidRPr="00871EF0">
        <w:rPr>
          <w:rFonts w:ascii="Times New Roman" w:hAnsi="Times New Roman" w:cs="Times New Roman"/>
          <w:color w:val="auto"/>
        </w:rPr>
        <w:t>.</w:t>
      </w:r>
      <w:r w:rsidR="001734FD" w:rsidRPr="00871EF0">
        <w:rPr>
          <w:rFonts w:ascii="Times New Roman" w:hAnsi="Times New Roman" w:cs="Times New Roman"/>
          <w:color w:val="auto"/>
        </w:rPr>
        <w:t>Objective</w:t>
      </w:r>
      <w:bookmarkEnd w:id="38"/>
      <w:bookmarkEnd w:id="39"/>
      <w:bookmarkEnd w:id="40"/>
      <w:r w:rsidR="00647821">
        <w:rPr>
          <w:rFonts w:ascii="Times New Roman" w:hAnsi="Times New Roman" w:cs="Times New Roman"/>
          <w:color w:val="auto"/>
        </w:rPr>
        <w:t>of the Study</w:t>
      </w:r>
      <w:bookmarkEnd w:id="41"/>
      <w:bookmarkEnd w:id="42"/>
      <w:bookmarkEnd w:id="43"/>
    </w:p>
    <w:p w:rsidR="0022311A" w:rsidRPr="003B7BD2" w:rsidRDefault="0097352F" w:rsidP="003D3C3A">
      <w:pPr>
        <w:pStyle w:val="Heading3"/>
        <w:spacing w:before="120" w:after="120"/>
        <w:rPr>
          <w:rFonts w:ascii="Times New Roman" w:hAnsi="Times New Roman" w:cs="Times New Roman"/>
          <w:color w:val="auto"/>
          <w:sz w:val="24"/>
        </w:rPr>
      </w:pPr>
      <w:bookmarkStart w:id="44" w:name="_Toc48978384"/>
      <w:bookmarkStart w:id="45" w:name="_Toc48978950"/>
      <w:bookmarkStart w:id="46" w:name="_Toc50363460"/>
      <w:bookmarkStart w:id="47" w:name="_Toc64094116"/>
      <w:bookmarkStart w:id="48" w:name="_Toc68082489"/>
      <w:bookmarkStart w:id="49" w:name="_Toc68683336"/>
      <w:r w:rsidRPr="003B7BD2">
        <w:rPr>
          <w:rFonts w:ascii="Times New Roman" w:hAnsi="Times New Roman" w:cs="Times New Roman"/>
          <w:color w:val="auto"/>
          <w:sz w:val="24"/>
        </w:rPr>
        <w:t>1.3</w:t>
      </w:r>
      <w:r w:rsidR="0022311A" w:rsidRPr="003B7BD2">
        <w:rPr>
          <w:rFonts w:ascii="Times New Roman" w:hAnsi="Times New Roman" w:cs="Times New Roman"/>
          <w:color w:val="auto"/>
          <w:sz w:val="24"/>
        </w:rPr>
        <w:t>.1. General Objective</w:t>
      </w:r>
      <w:bookmarkEnd w:id="44"/>
      <w:bookmarkEnd w:id="45"/>
      <w:bookmarkEnd w:id="46"/>
      <w:bookmarkEnd w:id="47"/>
      <w:bookmarkEnd w:id="48"/>
      <w:bookmarkEnd w:id="49"/>
    </w:p>
    <w:p w:rsidR="001734FD" w:rsidRPr="0053569A" w:rsidRDefault="001734FD" w:rsidP="002932A8">
      <w:pPr>
        <w:autoSpaceDE w:val="0"/>
        <w:autoSpaceDN w:val="0"/>
        <w:adjustRightInd w:val="0"/>
        <w:spacing w:line="360" w:lineRule="auto"/>
        <w:jc w:val="both"/>
        <w:rPr>
          <w:rFonts w:ascii="Times New Roman" w:hAnsi="Times New Roman" w:cs="Times New Roman"/>
          <w:color w:val="FF0000"/>
          <w:sz w:val="24"/>
          <w:szCs w:val="24"/>
        </w:rPr>
      </w:pPr>
      <w:r w:rsidRPr="0053569A">
        <w:rPr>
          <w:rFonts w:ascii="Times New Roman" w:hAnsi="Times New Roman" w:cs="Times New Roman"/>
          <w:color w:val="000000"/>
          <w:sz w:val="24"/>
          <w:szCs w:val="24"/>
        </w:rPr>
        <w:t>The g</w:t>
      </w:r>
      <w:r w:rsidR="00CC0BC2">
        <w:rPr>
          <w:rFonts w:ascii="Times New Roman" w:hAnsi="Times New Roman" w:cs="Times New Roman"/>
          <w:color w:val="000000"/>
          <w:sz w:val="24"/>
          <w:szCs w:val="24"/>
        </w:rPr>
        <w:t>eneral objective of this</w:t>
      </w:r>
      <w:r w:rsidR="00B71115">
        <w:rPr>
          <w:rFonts w:ascii="Times New Roman" w:hAnsi="Times New Roman" w:cs="Times New Roman"/>
          <w:color w:val="000000"/>
          <w:sz w:val="24"/>
          <w:szCs w:val="24"/>
        </w:rPr>
        <w:t xml:space="preserve"> study was</w:t>
      </w:r>
      <w:r w:rsidRPr="0053569A">
        <w:rPr>
          <w:rFonts w:ascii="Times New Roman" w:hAnsi="Times New Roman" w:cs="Times New Roman"/>
          <w:color w:val="000000"/>
          <w:sz w:val="24"/>
          <w:szCs w:val="24"/>
        </w:rPr>
        <w:t xml:space="preserve"> to assess the impact of </w:t>
      </w:r>
      <w:r w:rsidR="007E3FC3">
        <w:rPr>
          <w:rFonts w:ascii="Times New Roman" w:hAnsi="Times New Roman" w:cs="Times New Roman"/>
          <w:color w:val="000000"/>
          <w:sz w:val="24"/>
          <w:szCs w:val="24"/>
        </w:rPr>
        <w:t>LU/LC</w:t>
      </w:r>
      <w:r w:rsidRPr="0053569A">
        <w:rPr>
          <w:rFonts w:ascii="Times New Roman" w:hAnsi="Times New Roman" w:cs="Times New Roman"/>
          <w:color w:val="000000"/>
          <w:sz w:val="24"/>
          <w:szCs w:val="24"/>
        </w:rPr>
        <w:t>change on</w:t>
      </w:r>
      <w:r w:rsidR="0078094A" w:rsidRPr="0078094A">
        <w:rPr>
          <w:rFonts w:ascii="Times New Roman" w:hAnsi="Times New Roman" w:cs="Times New Roman"/>
          <w:color w:val="000000" w:themeColor="text1"/>
          <w:sz w:val="24"/>
          <w:szCs w:val="24"/>
        </w:rPr>
        <w:t xml:space="preserve">the </w:t>
      </w:r>
      <w:r w:rsidR="00435707">
        <w:rPr>
          <w:rFonts w:ascii="Times New Roman" w:hAnsi="Times New Roman" w:cs="Times New Roman"/>
          <w:bCs/>
          <w:color w:val="000000"/>
          <w:sz w:val="24"/>
          <w:szCs w:val="24"/>
        </w:rPr>
        <w:t>Streamflow</w:t>
      </w:r>
      <w:r w:rsidR="005F5552" w:rsidRPr="0053569A">
        <w:rPr>
          <w:rFonts w:ascii="Times New Roman" w:hAnsi="Times New Roman" w:cs="Times New Roman"/>
          <w:sz w:val="24"/>
          <w:szCs w:val="24"/>
        </w:rPr>
        <w:t xml:space="preserve">of </w:t>
      </w:r>
      <w:r w:rsidR="0078094A">
        <w:rPr>
          <w:rFonts w:ascii="Times New Roman" w:hAnsi="Times New Roman" w:cs="Times New Roman"/>
          <w:sz w:val="24"/>
          <w:szCs w:val="24"/>
        </w:rPr>
        <w:t xml:space="preserve">the </w:t>
      </w:r>
      <w:r w:rsidR="006D00B1">
        <w:rPr>
          <w:rFonts w:ascii="Times New Roman" w:hAnsi="Times New Roman" w:cs="Times New Roman"/>
          <w:sz w:val="24"/>
          <w:szCs w:val="24"/>
        </w:rPr>
        <w:t>Dedaba W</w:t>
      </w:r>
      <w:r w:rsidR="005F5552" w:rsidRPr="0053569A">
        <w:rPr>
          <w:rFonts w:ascii="Times New Roman" w:hAnsi="Times New Roman" w:cs="Times New Roman"/>
          <w:sz w:val="24"/>
          <w:szCs w:val="24"/>
        </w:rPr>
        <w:t>atershed</w:t>
      </w:r>
      <w:r w:rsidR="00B83F87" w:rsidRPr="00B83F87">
        <w:rPr>
          <w:rFonts w:ascii="Times New Roman" w:hAnsi="Times New Roman" w:cs="Times New Roman"/>
          <w:bCs/>
          <w:color w:val="000000"/>
          <w:sz w:val="24"/>
          <w:szCs w:val="24"/>
        </w:rPr>
        <w:t>using the SWAT model</w:t>
      </w:r>
      <w:r w:rsidR="00861261">
        <w:rPr>
          <w:rFonts w:ascii="Times New Roman" w:hAnsi="Times New Roman" w:cs="Times New Roman"/>
          <w:bCs/>
          <w:color w:val="000000"/>
          <w:sz w:val="24"/>
          <w:szCs w:val="24"/>
        </w:rPr>
        <w:t>.</w:t>
      </w:r>
    </w:p>
    <w:p w:rsidR="005F5552" w:rsidRDefault="0097352F" w:rsidP="003D3C3A">
      <w:pPr>
        <w:pStyle w:val="Heading3"/>
        <w:spacing w:before="120" w:line="360" w:lineRule="auto"/>
        <w:jc w:val="both"/>
        <w:rPr>
          <w:rFonts w:ascii="Times New Roman" w:hAnsi="Times New Roman" w:cs="Times New Roman"/>
          <w:color w:val="auto"/>
          <w:sz w:val="24"/>
          <w:szCs w:val="24"/>
        </w:rPr>
      </w:pPr>
      <w:bookmarkStart w:id="50" w:name="_Toc203383637"/>
      <w:bookmarkStart w:id="51" w:name="_Toc26759790"/>
      <w:bookmarkStart w:id="52" w:name="_Toc48978385"/>
      <w:bookmarkStart w:id="53" w:name="_Toc48978951"/>
      <w:bookmarkStart w:id="54" w:name="_Toc50363461"/>
      <w:bookmarkStart w:id="55" w:name="_Toc64094117"/>
      <w:bookmarkStart w:id="56" w:name="_Toc68082490"/>
      <w:bookmarkStart w:id="57" w:name="_Toc68683337"/>
      <w:r>
        <w:rPr>
          <w:rFonts w:ascii="Times New Roman" w:hAnsi="Times New Roman" w:cs="Times New Roman"/>
          <w:color w:val="auto"/>
          <w:sz w:val="24"/>
          <w:szCs w:val="24"/>
        </w:rPr>
        <w:t>1.3</w:t>
      </w:r>
      <w:r w:rsidR="0022311A" w:rsidRPr="0053569A">
        <w:rPr>
          <w:rFonts w:ascii="Times New Roman" w:hAnsi="Times New Roman" w:cs="Times New Roman"/>
          <w:color w:val="auto"/>
          <w:sz w:val="24"/>
          <w:szCs w:val="24"/>
        </w:rPr>
        <w:t>.2.</w:t>
      </w:r>
      <w:r w:rsidR="005F5552" w:rsidRPr="0053569A">
        <w:rPr>
          <w:rFonts w:ascii="Times New Roman" w:hAnsi="Times New Roman" w:cs="Times New Roman"/>
          <w:color w:val="auto"/>
          <w:sz w:val="24"/>
          <w:szCs w:val="24"/>
        </w:rPr>
        <w:t>Specific Objectives</w:t>
      </w:r>
      <w:bookmarkEnd w:id="50"/>
      <w:bookmarkEnd w:id="51"/>
      <w:bookmarkEnd w:id="52"/>
      <w:bookmarkEnd w:id="53"/>
      <w:bookmarkEnd w:id="54"/>
      <w:bookmarkEnd w:id="55"/>
      <w:bookmarkEnd w:id="56"/>
      <w:bookmarkEnd w:id="57"/>
    </w:p>
    <w:p w:rsidR="006D00B1" w:rsidRPr="0076619D" w:rsidRDefault="006D00B1" w:rsidP="003D3C3A">
      <w:pPr>
        <w:spacing w:before="120" w:after="0" w:line="360" w:lineRule="auto"/>
        <w:jc w:val="both"/>
        <w:rPr>
          <w:rFonts w:ascii="Times New Roman" w:hAnsi="Times New Roman" w:cs="Times New Roman"/>
          <w:sz w:val="24"/>
        </w:rPr>
      </w:pPr>
      <w:r w:rsidRPr="0076619D">
        <w:rPr>
          <w:rFonts w:ascii="Times New Roman" w:hAnsi="Times New Roman" w:cs="Times New Roman"/>
          <w:sz w:val="24"/>
        </w:rPr>
        <w:t>The specific objectives of this study were:</w:t>
      </w:r>
    </w:p>
    <w:p w:rsidR="0076619D" w:rsidRPr="0076619D" w:rsidRDefault="006D00B1" w:rsidP="0076619D">
      <w:pPr>
        <w:pStyle w:val="ListParagraph"/>
        <w:numPr>
          <w:ilvl w:val="0"/>
          <w:numId w:val="27"/>
        </w:numPr>
        <w:spacing w:line="360" w:lineRule="auto"/>
        <w:jc w:val="both"/>
        <w:rPr>
          <w:rFonts w:ascii="Times New Roman" w:hAnsi="Times New Roman" w:cs="Times New Roman"/>
          <w:b/>
          <w:bCs/>
          <w:sz w:val="24"/>
        </w:rPr>
      </w:pPr>
      <w:bookmarkStart w:id="58" w:name="_Toc26759791"/>
      <w:bookmarkStart w:id="59" w:name="_Toc48978386"/>
      <w:bookmarkStart w:id="60" w:name="_Toc48978952"/>
      <w:bookmarkStart w:id="61" w:name="_Toc50363462"/>
      <w:r w:rsidRPr="0076619D">
        <w:rPr>
          <w:rFonts w:ascii="Times New Roman" w:hAnsi="Times New Roman" w:cs="Times New Roman"/>
          <w:bCs/>
          <w:sz w:val="24"/>
        </w:rPr>
        <w:t>To assess the</w:t>
      </w:r>
      <w:r w:rsidR="007E3FC3">
        <w:rPr>
          <w:rFonts w:ascii="Times New Roman" w:hAnsi="Times New Roman" w:cs="Times New Roman"/>
          <w:bCs/>
          <w:sz w:val="24"/>
        </w:rPr>
        <w:t>LU/LC</w:t>
      </w:r>
      <w:r w:rsidRPr="0076619D">
        <w:rPr>
          <w:rFonts w:ascii="Times New Roman" w:hAnsi="Times New Roman" w:cs="Times New Roman"/>
          <w:bCs/>
          <w:sz w:val="24"/>
        </w:rPr>
        <w:t>changesfor</w:t>
      </w:r>
      <w:r w:rsidR="009F0E9F">
        <w:rPr>
          <w:rFonts w:ascii="Times New Roman" w:hAnsi="Times New Roman" w:cs="Times New Roman"/>
          <w:bCs/>
          <w:sz w:val="24"/>
        </w:rPr>
        <w:t xml:space="preserve"> the past</w:t>
      </w:r>
      <w:r w:rsidR="00945C3E">
        <w:rPr>
          <w:rFonts w:ascii="Times New Roman" w:hAnsi="Times New Roman" w:cs="Times New Roman"/>
          <w:bCs/>
          <w:sz w:val="24"/>
        </w:rPr>
        <w:t xml:space="preserve"> 29 years from </w:t>
      </w:r>
      <w:r w:rsidR="0054667E" w:rsidRPr="0076619D">
        <w:rPr>
          <w:rFonts w:ascii="Times New Roman" w:hAnsi="Times New Roman" w:cs="Times New Roman"/>
          <w:bCs/>
          <w:sz w:val="24"/>
        </w:rPr>
        <w:t>1990</w:t>
      </w:r>
      <w:r w:rsidR="009F0E9F">
        <w:rPr>
          <w:rFonts w:ascii="Times New Roman" w:hAnsi="Times New Roman" w:cs="Times New Roman"/>
          <w:bCs/>
          <w:sz w:val="24"/>
        </w:rPr>
        <w:t xml:space="preserve"> to </w:t>
      </w:r>
      <w:r w:rsidR="00945C3E">
        <w:rPr>
          <w:rFonts w:ascii="Times New Roman" w:hAnsi="Times New Roman" w:cs="Times New Roman"/>
          <w:bCs/>
          <w:sz w:val="24"/>
        </w:rPr>
        <w:t>2018</w:t>
      </w:r>
      <w:r w:rsidRPr="0076619D">
        <w:rPr>
          <w:rFonts w:ascii="Times New Roman" w:hAnsi="Times New Roman" w:cs="Times New Roman"/>
          <w:bCs/>
          <w:sz w:val="24"/>
        </w:rPr>
        <w:t xml:space="preserve"> in Dedaba Watershed</w:t>
      </w:r>
      <w:r w:rsidR="00B96773">
        <w:rPr>
          <w:rFonts w:ascii="Times New Roman" w:hAnsi="Times New Roman" w:cs="Times New Roman"/>
          <w:bCs/>
          <w:sz w:val="24"/>
        </w:rPr>
        <w:t>.</w:t>
      </w:r>
    </w:p>
    <w:p w:rsidR="0076619D" w:rsidRPr="0076619D" w:rsidRDefault="0076619D" w:rsidP="0076619D">
      <w:pPr>
        <w:pStyle w:val="ListParagraph"/>
        <w:numPr>
          <w:ilvl w:val="0"/>
          <w:numId w:val="27"/>
        </w:numPr>
        <w:spacing w:line="360" w:lineRule="auto"/>
        <w:jc w:val="both"/>
        <w:rPr>
          <w:rFonts w:ascii="Times New Roman" w:hAnsi="Times New Roman" w:cs="Times New Roman"/>
          <w:b/>
          <w:bCs/>
          <w:sz w:val="24"/>
        </w:rPr>
      </w:pPr>
      <w:r w:rsidRPr="0076619D">
        <w:rPr>
          <w:rFonts w:ascii="Times New Roman" w:hAnsi="Times New Roman" w:cs="Times New Roman"/>
          <w:bCs/>
          <w:sz w:val="24"/>
        </w:rPr>
        <w:t>T</w:t>
      </w:r>
      <w:r w:rsidR="00B96773">
        <w:rPr>
          <w:rFonts w:ascii="Times New Roman" w:hAnsi="Times New Roman" w:cs="Times New Roman"/>
          <w:bCs/>
          <w:sz w:val="24"/>
        </w:rPr>
        <w:t>o evaluate</w:t>
      </w:r>
      <w:r w:rsidR="0054667E" w:rsidRPr="0076619D">
        <w:rPr>
          <w:rFonts w:ascii="Times New Roman" w:hAnsi="Times New Roman" w:cs="Times New Roman"/>
          <w:bCs/>
          <w:sz w:val="24"/>
        </w:rPr>
        <w:t xml:space="preserve"> the performance of </w:t>
      </w:r>
      <w:r w:rsidR="000E1971">
        <w:rPr>
          <w:rFonts w:ascii="Times New Roman" w:hAnsi="Times New Roman" w:cs="Times New Roman"/>
          <w:bCs/>
          <w:sz w:val="24"/>
        </w:rPr>
        <w:t xml:space="preserve">the </w:t>
      </w:r>
      <w:r w:rsidR="0054667E" w:rsidRPr="0076619D">
        <w:rPr>
          <w:rFonts w:ascii="Times New Roman" w:hAnsi="Times New Roman" w:cs="Times New Roman"/>
          <w:bCs/>
          <w:sz w:val="24"/>
        </w:rPr>
        <w:t xml:space="preserve">SWAT hydrological model in simulating the streamflow of the study area and </w:t>
      </w:r>
      <w:r w:rsidR="00B96773">
        <w:rPr>
          <w:rFonts w:ascii="Times New Roman" w:hAnsi="Times New Roman" w:cs="Times New Roman"/>
          <w:bCs/>
          <w:sz w:val="24"/>
        </w:rPr>
        <w:t>identify the most</w:t>
      </w:r>
      <w:r w:rsidRPr="0076619D">
        <w:rPr>
          <w:rFonts w:ascii="Times New Roman" w:hAnsi="Times New Roman" w:cs="Times New Roman"/>
          <w:bCs/>
          <w:sz w:val="24"/>
        </w:rPr>
        <w:t xml:space="preserve"> sensitive parameters of the watershed.</w:t>
      </w:r>
    </w:p>
    <w:p w:rsidR="000B7454" w:rsidRPr="003D3C3A" w:rsidRDefault="00D6265E" w:rsidP="003D77C9">
      <w:pPr>
        <w:pStyle w:val="ListParagraph"/>
        <w:numPr>
          <w:ilvl w:val="0"/>
          <w:numId w:val="27"/>
        </w:numPr>
        <w:spacing w:after="120" w:line="360" w:lineRule="auto"/>
        <w:jc w:val="both"/>
        <w:rPr>
          <w:rFonts w:ascii="Times New Roman" w:hAnsi="Times New Roman" w:cs="Times New Roman"/>
          <w:bCs/>
          <w:sz w:val="24"/>
        </w:rPr>
      </w:pPr>
      <w:r>
        <w:rPr>
          <w:rFonts w:ascii="Times New Roman" w:hAnsi="Times New Roman" w:cs="Times New Roman"/>
          <w:bCs/>
          <w:sz w:val="24"/>
        </w:rPr>
        <w:t>T</w:t>
      </w:r>
      <w:r w:rsidR="008D19C6">
        <w:rPr>
          <w:rFonts w:ascii="Times New Roman" w:hAnsi="Times New Roman" w:cs="Times New Roman"/>
          <w:bCs/>
          <w:sz w:val="24"/>
        </w:rPr>
        <w:t>o assess</w:t>
      </w:r>
      <w:r w:rsidRPr="00D6265E">
        <w:rPr>
          <w:rFonts w:ascii="Times New Roman" w:hAnsi="Times New Roman" w:cs="Times New Roman"/>
          <w:bCs/>
          <w:sz w:val="24"/>
        </w:rPr>
        <w:t xml:space="preserve"> the impact of </w:t>
      </w:r>
      <w:r w:rsidR="007E3FC3">
        <w:rPr>
          <w:rFonts w:ascii="Times New Roman" w:hAnsi="Times New Roman" w:cs="Times New Roman"/>
          <w:bCs/>
          <w:sz w:val="24"/>
        </w:rPr>
        <w:t>LU/LC</w:t>
      </w:r>
      <w:r w:rsidRPr="00D6265E">
        <w:rPr>
          <w:rFonts w:ascii="Times New Roman" w:hAnsi="Times New Roman" w:cs="Times New Roman"/>
          <w:bCs/>
          <w:sz w:val="24"/>
        </w:rPr>
        <w:t>change on streamflow in the study area for the year 1990, 2001 and 2018 using the SWAT model.</w:t>
      </w:r>
    </w:p>
    <w:p w:rsidR="004C5023" w:rsidRPr="00E93330" w:rsidRDefault="004C5023" w:rsidP="003D77C9">
      <w:pPr>
        <w:pStyle w:val="Heading2"/>
        <w:spacing w:before="0" w:after="120" w:line="360" w:lineRule="auto"/>
        <w:rPr>
          <w:rFonts w:ascii="Times New Roman" w:hAnsi="Times New Roman" w:cs="Times New Roman"/>
          <w:color w:val="auto"/>
        </w:rPr>
      </w:pPr>
      <w:bookmarkStart w:id="62" w:name="_Toc64094118"/>
      <w:bookmarkStart w:id="63" w:name="_Toc68082491"/>
      <w:bookmarkStart w:id="64" w:name="_Toc68683338"/>
      <w:r w:rsidRPr="00E93330">
        <w:rPr>
          <w:rFonts w:ascii="Times New Roman" w:hAnsi="Times New Roman" w:cs="Times New Roman"/>
          <w:color w:val="auto"/>
        </w:rPr>
        <w:t>1.4. Research Questions</w:t>
      </w:r>
      <w:bookmarkEnd w:id="58"/>
      <w:bookmarkEnd w:id="59"/>
      <w:bookmarkEnd w:id="60"/>
      <w:bookmarkEnd w:id="61"/>
      <w:bookmarkEnd w:id="62"/>
      <w:bookmarkEnd w:id="63"/>
      <w:bookmarkEnd w:id="64"/>
    </w:p>
    <w:p w:rsidR="004C5023" w:rsidRPr="009512F6" w:rsidRDefault="004C5023" w:rsidP="005D5728">
      <w:pPr>
        <w:autoSpaceDE w:val="0"/>
        <w:autoSpaceDN w:val="0"/>
        <w:adjustRightInd w:val="0"/>
        <w:spacing w:after="0" w:line="360" w:lineRule="auto"/>
        <w:jc w:val="both"/>
        <w:rPr>
          <w:rFonts w:ascii="Times New Roman" w:hAnsi="Times New Roman" w:cs="Times New Roman"/>
          <w:color w:val="000000"/>
          <w:sz w:val="24"/>
          <w:szCs w:val="24"/>
        </w:rPr>
      </w:pPr>
      <w:r w:rsidRPr="009512F6">
        <w:rPr>
          <w:rFonts w:ascii="Times New Roman" w:hAnsi="Times New Roman" w:cs="Times New Roman"/>
          <w:color w:val="000000"/>
          <w:sz w:val="24"/>
          <w:szCs w:val="24"/>
        </w:rPr>
        <w:t>To attain the objective of the study, these questions should be answered:</w:t>
      </w:r>
    </w:p>
    <w:p w:rsidR="00AB6EC9" w:rsidRPr="00AB6EC9" w:rsidRDefault="009512F6" w:rsidP="005D5728">
      <w:pPr>
        <w:pStyle w:val="ListParagraph"/>
        <w:numPr>
          <w:ilvl w:val="0"/>
          <w:numId w:val="6"/>
        </w:numPr>
        <w:spacing w:line="360" w:lineRule="auto"/>
        <w:jc w:val="both"/>
        <w:rPr>
          <w:rFonts w:ascii="Times New Roman" w:hAnsi="Times New Roman" w:cs="Times New Roman"/>
          <w:color w:val="000000"/>
          <w:sz w:val="24"/>
          <w:szCs w:val="24"/>
        </w:rPr>
      </w:pPr>
      <w:r w:rsidRPr="009512F6">
        <w:rPr>
          <w:rFonts w:ascii="Times New Roman" w:hAnsi="Times New Roman" w:cs="Times New Roman"/>
          <w:sz w:val="24"/>
          <w:szCs w:val="24"/>
        </w:rPr>
        <w:lastRenderedPageBreak/>
        <w:t xml:space="preserve">What magnitude of </w:t>
      </w:r>
      <w:r w:rsidR="007E3FC3">
        <w:rPr>
          <w:rFonts w:ascii="Times New Roman" w:hAnsi="Times New Roman" w:cs="Times New Roman"/>
          <w:sz w:val="24"/>
          <w:szCs w:val="24"/>
        </w:rPr>
        <w:t>LU/LC</w:t>
      </w:r>
      <w:r w:rsidRPr="009512F6">
        <w:rPr>
          <w:rFonts w:ascii="Times New Roman" w:hAnsi="Times New Roman" w:cs="Times New Roman"/>
          <w:sz w:val="24"/>
          <w:szCs w:val="24"/>
        </w:rPr>
        <w:t>cha</w:t>
      </w:r>
      <w:r w:rsidR="005D5728">
        <w:rPr>
          <w:rFonts w:ascii="Times New Roman" w:hAnsi="Times New Roman" w:cs="Times New Roman"/>
          <w:sz w:val="24"/>
          <w:szCs w:val="24"/>
        </w:rPr>
        <w:t>nge has occurred in the Dedaba W</w:t>
      </w:r>
      <w:r w:rsidRPr="009512F6">
        <w:rPr>
          <w:rFonts w:ascii="Times New Roman" w:hAnsi="Times New Roman" w:cs="Times New Roman"/>
          <w:sz w:val="24"/>
          <w:szCs w:val="24"/>
        </w:rPr>
        <w:t>atershed</w:t>
      </w:r>
      <w:r>
        <w:rPr>
          <w:rFonts w:ascii="Times New Roman" w:hAnsi="Times New Roman" w:cs="Times New Roman"/>
          <w:sz w:val="24"/>
          <w:szCs w:val="24"/>
        </w:rPr>
        <w:t xml:space="preserve"> for the time range between19</w:t>
      </w:r>
      <w:r w:rsidRPr="009512F6">
        <w:rPr>
          <w:rFonts w:ascii="Times New Roman" w:hAnsi="Times New Roman" w:cs="Times New Roman"/>
          <w:sz w:val="24"/>
          <w:szCs w:val="24"/>
        </w:rPr>
        <w:t>9</w:t>
      </w:r>
      <w:r>
        <w:rPr>
          <w:rFonts w:ascii="Times New Roman" w:hAnsi="Times New Roman" w:cs="Times New Roman"/>
          <w:sz w:val="24"/>
          <w:szCs w:val="24"/>
        </w:rPr>
        <w:t>0</w:t>
      </w:r>
      <w:r w:rsidRPr="009512F6">
        <w:rPr>
          <w:rFonts w:ascii="Times New Roman" w:hAnsi="Times New Roman" w:cs="Times New Roman"/>
          <w:sz w:val="24"/>
          <w:szCs w:val="24"/>
        </w:rPr>
        <w:t>-2018?</w:t>
      </w:r>
    </w:p>
    <w:p w:rsidR="000A656D" w:rsidRPr="00AB6EC9" w:rsidRDefault="00AB6EC9" w:rsidP="005D5728">
      <w:pPr>
        <w:pStyle w:val="ListParagraph"/>
        <w:numPr>
          <w:ilvl w:val="0"/>
          <w:numId w:val="6"/>
        </w:numPr>
        <w:spacing w:after="0" w:line="360" w:lineRule="auto"/>
        <w:jc w:val="both"/>
        <w:rPr>
          <w:rFonts w:ascii="Times New Roman" w:hAnsi="Times New Roman" w:cs="Times New Roman"/>
          <w:color w:val="000000"/>
          <w:sz w:val="24"/>
          <w:szCs w:val="24"/>
        </w:rPr>
      </w:pPr>
      <w:r w:rsidRPr="00AB6EC9">
        <w:rPr>
          <w:rFonts w:ascii="Times New Roman" w:hAnsi="Times New Roman" w:cs="Times New Roman"/>
          <w:color w:val="000000"/>
          <w:sz w:val="24"/>
          <w:szCs w:val="24"/>
        </w:rPr>
        <w:t xml:space="preserve"> How much the SWAT mod</w:t>
      </w:r>
      <w:r w:rsidR="00B41C74">
        <w:rPr>
          <w:rFonts w:ascii="Times New Roman" w:hAnsi="Times New Roman" w:cs="Times New Roman"/>
          <w:color w:val="000000"/>
          <w:sz w:val="24"/>
          <w:szCs w:val="24"/>
        </w:rPr>
        <w:t xml:space="preserve">el is applicable to assess </w:t>
      </w:r>
      <w:r w:rsidR="007E3FC3">
        <w:rPr>
          <w:rFonts w:ascii="Times New Roman" w:hAnsi="Times New Roman" w:cs="Times New Roman"/>
          <w:color w:val="000000"/>
          <w:sz w:val="24"/>
          <w:szCs w:val="24"/>
        </w:rPr>
        <w:t>LU/LC</w:t>
      </w:r>
      <w:r w:rsidR="005D5728">
        <w:rPr>
          <w:rFonts w:ascii="Times New Roman" w:hAnsi="Times New Roman" w:cs="Times New Roman"/>
          <w:color w:val="000000"/>
          <w:sz w:val="24"/>
          <w:szCs w:val="24"/>
        </w:rPr>
        <w:t>impact on streamflow at Dedaba W</w:t>
      </w:r>
      <w:r w:rsidRPr="00AB6EC9">
        <w:rPr>
          <w:rFonts w:ascii="Times New Roman" w:hAnsi="Times New Roman" w:cs="Times New Roman"/>
          <w:color w:val="000000"/>
          <w:sz w:val="24"/>
          <w:szCs w:val="24"/>
        </w:rPr>
        <w:t>atershed?</w:t>
      </w:r>
    </w:p>
    <w:p w:rsidR="006A7FDD" w:rsidRPr="006A7FDD" w:rsidRDefault="006A7FDD" w:rsidP="006A7FDD">
      <w:pPr>
        <w:numPr>
          <w:ilvl w:val="0"/>
          <w:numId w:val="6"/>
        </w:numPr>
        <w:spacing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How</w:t>
      </w:r>
      <w:r w:rsidRPr="009512F6">
        <w:rPr>
          <w:rFonts w:ascii="Times New Roman" w:hAnsi="Times New Roman" w:cs="Times New Roman"/>
          <w:color w:val="000000"/>
          <w:sz w:val="24"/>
          <w:szCs w:val="24"/>
        </w:rPr>
        <w:t xml:space="preserve"> the </w:t>
      </w:r>
      <w:r w:rsidR="007E3FC3">
        <w:rPr>
          <w:rFonts w:ascii="Times New Roman" w:hAnsi="Times New Roman" w:cs="Times New Roman"/>
          <w:color w:val="000000"/>
          <w:sz w:val="24"/>
          <w:szCs w:val="24"/>
        </w:rPr>
        <w:t>LU/LC</w:t>
      </w:r>
      <w:r w:rsidRPr="009512F6">
        <w:rPr>
          <w:rFonts w:ascii="Times New Roman" w:hAnsi="Times New Roman" w:cs="Times New Roman"/>
          <w:color w:val="000000"/>
          <w:sz w:val="24"/>
          <w:szCs w:val="24"/>
        </w:rPr>
        <w:t xml:space="preserve"> change impacts on the streamflow of the watershed?  </w:t>
      </w:r>
    </w:p>
    <w:p w:rsidR="004C5023" w:rsidRPr="00F63068" w:rsidRDefault="004C5023" w:rsidP="003D77C9">
      <w:pPr>
        <w:pStyle w:val="Heading2"/>
        <w:spacing w:before="120" w:after="120" w:line="360" w:lineRule="auto"/>
        <w:jc w:val="both"/>
        <w:rPr>
          <w:rFonts w:ascii="Times New Roman" w:hAnsi="Times New Roman" w:cs="Times New Roman"/>
          <w:color w:val="auto"/>
        </w:rPr>
      </w:pPr>
      <w:bookmarkStart w:id="65" w:name="_Toc26759792"/>
      <w:bookmarkStart w:id="66" w:name="_Toc48978387"/>
      <w:bookmarkStart w:id="67" w:name="_Toc48978953"/>
      <w:bookmarkStart w:id="68" w:name="_Toc50363463"/>
      <w:bookmarkStart w:id="69" w:name="_Toc64094119"/>
      <w:bookmarkStart w:id="70" w:name="_Toc68082492"/>
      <w:bookmarkStart w:id="71" w:name="_Toc68683339"/>
      <w:r w:rsidRPr="00F63068">
        <w:rPr>
          <w:rFonts w:ascii="Times New Roman" w:hAnsi="Times New Roman" w:cs="Times New Roman"/>
          <w:color w:val="auto"/>
        </w:rPr>
        <w:t>1.5. Significance of the Study</w:t>
      </w:r>
      <w:bookmarkEnd w:id="65"/>
      <w:bookmarkEnd w:id="66"/>
      <w:bookmarkEnd w:id="67"/>
      <w:bookmarkEnd w:id="68"/>
      <w:bookmarkEnd w:id="69"/>
      <w:bookmarkEnd w:id="70"/>
      <w:bookmarkEnd w:id="71"/>
    </w:p>
    <w:p w:rsidR="009551CF" w:rsidRDefault="009551CF" w:rsidP="00B41C74">
      <w:pPr>
        <w:spacing w:after="0" w:line="360" w:lineRule="auto"/>
        <w:jc w:val="both"/>
        <w:rPr>
          <w:rFonts w:ascii="Times New Roman" w:eastAsia="Times New Roman" w:hAnsi="Times New Roman" w:cs="Times New Roman"/>
          <w:color w:val="000000"/>
          <w:sz w:val="24"/>
          <w:szCs w:val="24"/>
        </w:rPr>
      </w:pPr>
      <w:r w:rsidRPr="009551CF">
        <w:rPr>
          <w:rFonts w:ascii="Times New Roman" w:eastAsia="Times New Roman" w:hAnsi="Times New Roman" w:cs="Times New Roman"/>
          <w:color w:val="000000"/>
          <w:sz w:val="24"/>
          <w:szCs w:val="24"/>
        </w:rPr>
        <w:t xml:space="preserve">This research finding measures the knowledge of how the </w:t>
      </w:r>
      <w:r w:rsidR="007E3FC3">
        <w:rPr>
          <w:rFonts w:ascii="Times New Roman" w:eastAsia="Times New Roman" w:hAnsi="Times New Roman" w:cs="Times New Roman"/>
          <w:color w:val="000000"/>
          <w:sz w:val="24"/>
          <w:szCs w:val="24"/>
        </w:rPr>
        <w:t>LU/LC</w:t>
      </w:r>
      <w:r w:rsidRPr="009551CF">
        <w:rPr>
          <w:rFonts w:ascii="Times New Roman" w:eastAsia="Times New Roman" w:hAnsi="Times New Roman" w:cs="Times New Roman"/>
          <w:color w:val="000000"/>
          <w:sz w:val="24"/>
          <w:szCs w:val="24"/>
        </w:rPr>
        <w:t xml:space="preserve">change </w:t>
      </w:r>
      <w:r w:rsidR="000E1971">
        <w:rPr>
          <w:rFonts w:ascii="Times New Roman" w:eastAsia="Times New Roman" w:hAnsi="Times New Roman" w:cs="Times New Roman"/>
          <w:color w:val="000000"/>
          <w:sz w:val="24"/>
          <w:szCs w:val="24"/>
        </w:rPr>
        <w:t>a</w:t>
      </w:r>
      <w:r w:rsidRPr="009551CF">
        <w:rPr>
          <w:rFonts w:ascii="Times New Roman" w:eastAsia="Times New Roman" w:hAnsi="Times New Roman" w:cs="Times New Roman"/>
          <w:color w:val="000000"/>
          <w:sz w:val="24"/>
          <w:szCs w:val="24"/>
        </w:rPr>
        <w:t xml:space="preserve">ffects on streamflow of the </w:t>
      </w:r>
      <w:r>
        <w:rPr>
          <w:rFonts w:ascii="Times New Roman" w:eastAsia="Times New Roman" w:hAnsi="Times New Roman" w:cs="Times New Roman"/>
          <w:color w:val="000000"/>
          <w:sz w:val="24"/>
          <w:szCs w:val="24"/>
        </w:rPr>
        <w:t>watershed</w:t>
      </w:r>
      <w:r w:rsidRPr="009551CF">
        <w:rPr>
          <w:rFonts w:ascii="Times New Roman" w:eastAsia="Times New Roman" w:hAnsi="Times New Roman" w:cs="Times New Roman"/>
          <w:color w:val="000000"/>
          <w:sz w:val="24"/>
          <w:szCs w:val="24"/>
        </w:rPr>
        <w:t xml:space="preserve">. The knowledge </w:t>
      </w:r>
      <w:r w:rsidR="000E1971">
        <w:rPr>
          <w:rFonts w:ascii="Times New Roman" w:eastAsia="Times New Roman" w:hAnsi="Times New Roman" w:cs="Times New Roman"/>
          <w:color w:val="000000"/>
          <w:sz w:val="24"/>
          <w:szCs w:val="24"/>
        </w:rPr>
        <w:t xml:space="preserve">of </w:t>
      </w:r>
      <w:r w:rsidRPr="009551CF">
        <w:rPr>
          <w:rFonts w:ascii="Times New Roman" w:eastAsia="Times New Roman" w:hAnsi="Times New Roman" w:cs="Times New Roman"/>
          <w:color w:val="000000"/>
          <w:sz w:val="24"/>
          <w:szCs w:val="24"/>
        </w:rPr>
        <w:t xml:space="preserve">how </w:t>
      </w:r>
      <w:r w:rsidR="007E3FC3">
        <w:rPr>
          <w:rFonts w:ascii="Times New Roman" w:eastAsia="Times New Roman" w:hAnsi="Times New Roman" w:cs="Times New Roman"/>
          <w:color w:val="000000"/>
          <w:sz w:val="24"/>
          <w:szCs w:val="24"/>
        </w:rPr>
        <w:t>LU/LC</w:t>
      </w:r>
      <w:r w:rsidRPr="009551CF">
        <w:rPr>
          <w:rFonts w:ascii="Times New Roman" w:eastAsia="Times New Roman" w:hAnsi="Times New Roman" w:cs="Times New Roman"/>
          <w:color w:val="000000"/>
          <w:sz w:val="24"/>
          <w:szCs w:val="24"/>
        </w:rPr>
        <w:t xml:space="preserve">changes influence </w:t>
      </w:r>
      <w:r>
        <w:rPr>
          <w:rFonts w:ascii="Times New Roman" w:eastAsia="Times New Roman" w:hAnsi="Times New Roman" w:cs="Times New Roman"/>
          <w:color w:val="000000"/>
          <w:sz w:val="24"/>
          <w:szCs w:val="24"/>
        </w:rPr>
        <w:t>watershed</w:t>
      </w:r>
      <w:r w:rsidRPr="009551CF">
        <w:rPr>
          <w:rFonts w:ascii="Times New Roman" w:eastAsia="Times New Roman" w:hAnsi="Times New Roman" w:cs="Times New Roman"/>
          <w:color w:val="000000"/>
          <w:sz w:val="24"/>
          <w:szCs w:val="24"/>
        </w:rPr>
        <w:t xml:space="preserve"> properties and the compr</w:t>
      </w:r>
      <w:r>
        <w:rPr>
          <w:rFonts w:ascii="Times New Roman" w:eastAsia="Times New Roman" w:hAnsi="Times New Roman" w:cs="Times New Roman"/>
          <w:color w:val="000000"/>
          <w:sz w:val="24"/>
          <w:szCs w:val="24"/>
        </w:rPr>
        <w:t>essive analysis of the watershed</w:t>
      </w:r>
      <w:r w:rsidRPr="009551CF">
        <w:rPr>
          <w:rFonts w:ascii="Times New Roman" w:eastAsia="Times New Roman" w:hAnsi="Times New Roman" w:cs="Times New Roman"/>
          <w:color w:val="000000"/>
          <w:sz w:val="24"/>
          <w:szCs w:val="24"/>
        </w:rPr>
        <w:t xml:space="preserve"> will enable local governments, farmers and policymakers about proper land use and different management options. </w:t>
      </w:r>
    </w:p>
    <w:p w:rsidR="00ED1637" w:rsidRPr="00844BB9" w:rsidRDefault="00E324D9" w:rsidP="00CB12AE">
      <w:pPr>
        <w:autoSpaceDE w:val="0"/>
        <w:autoSpaceDN w:val="0"/>
        <w:adjustRightInd w:val="0"/>
        <w:spacing w:before="120" w:after="0" w:line="360" w:lineRule="auto"/>
        <w:jc w:val="both"/>
        <w:rPr>
          <w:rFonts w:ascii="Times New Roman" w:hAnsi="Times New Roman" w:cs="Times New Roman"/>
          <w:color w:val="000000"/>
          <w:sz w:val="24"/>
          <w:szCs w:val="24"/>
        </w:rPr>
      </w:pPr>
      <w:r w:rsidRPr="00E324D9">
        <w:rPr>
          <w:rStyle w:val="fontstyle01"/>
        </w:rPr>
        <w:t xml:space="preserve">The findings of this research </w:t>
      </w:r>
      <w:r w:rsidR="000E1971">
        <w:rPr>
          <w:rStyle w:val="fontstyle01"/>
        </w:rPr>
        <w:t xml:space="preserve">are </w:t>
      </w:r>
      <w:r w:rsidRPr="00E324D9">
        <w:rPr>
          <w:rStyle w:val="fontstyle01"/>
        </w:rPr>
        <w:t xml:space="preserve">used to make the stakeholders an effective integrate participatory to take action on the protection of </w:t>
      </w:r>
      <w:r w:rsidR="00577110">
        <w:rPr>
          <w:rStyle w:val="fontstyle01"/>
        </w:rPr>
        <w:t>watershed</w:t>
      </w:r>
      <w:r w:rsidRPr="00E324D9">
        <w:rPr>
          <w:rStyle w:val="fontstyle01"/>
        </w:rPr>
        <w:t xml:space="preserve"> management.</w:t>
      </w:r>
      <w:r w:rsidR="009C5EBD">
        <w:rPr>
          <w:rFonts w:ascii="Times New Roman" w:hAnsi="Times New Roman" w:cs="Times New Roman"/>
          <w:color w:val="000000"/>
          <w:sz w:val="24"/>
          <w:szCs w:val="24"/>
        </w:rPr>
        <w:t>Besides</w:t>
      </w:r>
      <w:r w:rsidR="00ED1637" w:rsidRPr="00ED1637">
        <w:rPr>
          <w:rFonts w:ascii="Times New Roman" w:hAnsi="Times New Roman" w:cs="Times New Roman"/>
          <w:color w:val="000000"/>
          <w:sz w:val="24"/>
          <w:szCs w:val="24"/>
        </w:rPr>
        <w:t>, this study is expected to help concerned sectors in pl</w:t>
      </w:r>
      <w:r w:rsidR="00ED1637">
        <w:rPr>
          <w:rFonts w:ascii="Times New Roman" w:hAnsi="Times New Roman" w:cs="Times New Roman"/>
          <w:color w:val="000000"/>
          <w:sz w:val="24"/>
          <w:szCs w:val="24"/>
        </w:rPr>
        <w:t>anning, developing</w:t>
      </w:r>
      <w:r w:rsidR="009C5EBD">
        <w:rPr>
          <w:rFonts w:ascii="Times New Roman" w:hAnsi="Times New Roman" w:cs="Times New Roman"/>
          <w:color w:val="000000"/>
          <w:sz w:val="24"/>
          <w:szCs w:val="24"/>
        </w:rPr>
        <w:t>,</w:t>
      </w:r>
      <w:r w:rsidR="00ED1637">
        <w:rPr>
          <w:rFonts w:ascii="Times New Roman" w:hAnsi="Times New Roman" w:cs="Times New Roman"/>
          <w:color w:val="000000"/>
          <w:sz w:val="24"/>
          <w:szCs w:val="24"/>
        </w:rPr>
        <w:t xml:space="preserve"> and managing </w:t>
      </w:r>
      <w:r w:rsidR="00ED1637" w:rsidRPr="00ED1637">
        <w:rPr>
          <w:rFonts w:ascii="Times New Roman" w:hAnsi="Times New Roman" w:cs="Times New Roman"/>
          <w:color w:val="000000"/>
          <w:sz w:val="24"/>
          <w:szCs w:val="24"/>
        </w:rPr>
        <w:t>water resource projects in the study area and be input for thos</w:t>
      </w:r>
      <w:r w:rsidR="00ED1637">
        <w:rPr>
          <w:rFonts w:ascii="Times New Roman" w:hAnsi="Times New Roman" w:cs="Times New Roman"/>
          <w:color w:val="000000"/>
          <w:sz w:val="24"/>
          <w:szCs w:val="24"/>
        </w:rPr>
        <w:t xml:space="preserve">e who are interested </w:t>
      </w:r>
      <w:r w:rsidR="009C5EBD">
        <w:rPr>
          <w:rFonts w:ascii="Times New Roman" w:hAnsi="Times New Roman" w:cs="Times New Roman"/>
          <w:color w:val="000000"/>
          <w:sz w:val="24"/>
          <w:szCs w:val="24"/>
        </w:rPr>
        <w:t>in</w:t>
      </w:r>
      <w:r w:rsidR="00ED1637">
        <w:rPr>
          <w:rFonts w:ascii="Times New Roman" w:hAnsi="Times New Roman" w:cs="Times New Roman"/>
          <w:color w:val="000000"/>
          <w:sz w:val="24"/>
          <w:szCs w:val="24"/>
        </w:rPr>
        <w:t xml:space="preserve"> further </w:t>
      </w:r>
      <w:r w:rsidR="00ED1637" w:rsidRPr="00ED1637">
        <w:rPr>
          <w:rFonts w:ascii="Times New Roman" w:hAnsi="Times New Roman" w:cs="Times New Roman"/>
          <w:color w:val="000000"/>
          <w:sz w:val="24"/>
          <w:szCs w:val="24"/>
        </w:rPr>
        <w:t>research in related field</w:t>
      </w:r>
      <w:r w:rsidR="009C5EBD">
        <w:rPr>
          <w:rFonts w:ascii="Times New Roman" w:hAnsi="Times New Roman" w:cs="Times New Roman"/>
          <w:color w:val="000000"/>
          <w:sz w:val="24"/>
          <w:szCs w:val="24"/>
        </w:rPr>
        <w:t>s</w:t>
      </w:r>
      <w:r w:rsidR="00ED1637" w:rsidRPr="00ED1637">
        <w:rPr>
          <w:rFonts w:ascii="Times New Roman" w:hAnsi="Times New Roman" w:cs="Times New Roman"/>
          <w:color w:val="000000"/>
          <w:sz w:val="24"/>
          <w:szCs w:val="24"/>
        </w:rPr>
        <w:t xml:space="preserve"> and area of study.</w:t>
      </w:r>
    </w:p>
    <w:p w:rsidR="00DF22A1" w:rsidRPr="001F4662" w:rsidRDefault="004C5023" w:rsidP="003D77C9">
      <w:pPr>
        <w:pStyle w:val="Heading2"/>
        <w:spacing w:before="120" w:after="120" w:line="360" w:lineRule="auto"/>
        <w:rPr>
          <w:rFonts w:ascii="Times New Roman" w:hAnsi="Times New Roman" w:cs="Times New Roman"/>
          <w:bCs w:val="0"/>
          <w:color w:val="auto"/>
          <w:szCs w:val="24"/>
        </w:rPr>
      </w:pPr>
      <w:bookmarkStart w:id="72" w:name="_Toc26759793"/>
      <w:bookmarkStart w:id="73" w:name="_Toc48978388"/>
      <w:bookmarkStart w:id="74" w:name="_Toc48978954"/>
      <w:bookmarkStart w:id="75" w:name="_Toc50363464"/>
      <w:bookmarkStart w:id="76" w:name="_Toc64094120"/>
      <w:bookmarkStart w:id="77" w:name="_Toc68082493"/>
      <w:bookmarkStart w:id="78" w:name="_Toc68683340"/>
      <w:r w:rsidRPr="001F4662">
        <w:rPr>
          <w:rFonts w:ascii="Times New Roman" w:hAnsi="Times New Roman" w:cs="Times New Roman"/>
          <w:color w:val="auto"/>
          <w:szCs w:val="24"/>
        </w:rPr>
        <w:t xml:space="preserve">1.6. </w:t>
      </w:r>
      <w:bookmarkEnd w:id="72"/>
      <w:r w:rsidR="006B1458" w:rsidRPr="001F4662">
        <w:rPr>
          <w:rFonts w:ascii="Times New Roman" w:hAnsi="Times New Roman" w:cs="Times New Roman"/>
          <w:bCs w:val="0"/>
          <w:color w:val="auto"/>
          <w:szCs w:val="24"/>
        </w:rPr>
        <w:t>Scope of the Study</w:t>
      </w:r>
      <w:bookmarkEnd w:id="73"/>
      <w:bookmarkEnd w:id="74"/>
      <w:bookmarkEnd w:id="75"/>
      <w:bookmarkEnd w:id="76"/>
      <w:bookmarkEnd w:id="77"/>
      <w:bookmarkEnd w:id="78"/>
    </w:p>
    <w:p w:rsidR="0057076F" w:rsidRDefault="004741BD" w:rsidP="00D82763">
      <w:pPr>
        <w:autoSpaceDE w:val="0"/>
        <w:autoSpaceDN w:val="0"/>
        <w:adjustRightInd w:val="0"/>
        <w:spacing w:line="360" w:lineRule="auto"/>
        <w:jc w:val="both"/>
        <w:rPr>
          <w:rFonts w:ascii="Times New Roman" w:hAnsi="Times New Roman" w:cs="Times New Roman"/>
          <w:sz w:val="24"/>
        </w:rPr>
      </w:pPr>
      <w:bookmarkStart w:id="79" w:name="_Toc48978390"/>
      <w:bookmarkStart w:id="80" w:name="_Toc48978956"/>
      <w:bookmarkStart w:id="81" w:name="_Toc50363466"/>
      <w:r w:rsidRPr="004741BD">
        <w:rPr>
          <w:rFonts w:ascii="Times New Roman" w:hAnsi="Times New Roman" w:cs="Times New Roman"/>
          <w:sz w:val="24"/>
        </w:rPr>
        <w:t>The period cons</w:t>
      </w:r>
      <w:r>
        <w:rPr>
          <w:rFonts w:ascii="Times New Roman" w:hAnsi="Times New Roman" w:cs="Times New Roman"/>
          <w:sz w:val="24"/>
        </w:rPr>
        <w:t>idered in the study was from 19</w:t>
      </w:r>
      <w:r w:rsidRPr="004741BD">
        <w:rPr>
          <w:rFonts w:ascii="Times New Roman" w:hAnsi="Times New Roman" w:cs="Times New Roman"/>
          <w:sz w:val="24"/>
        </w:rPr>
        <w:t>9</w:t>
      </w:r>
      <w:r>
        <w:rPr>
          <w:rFonts w:ascii="Times New Roman" w:hAnsi="Times New Roman" w:cs="Times New Roman"/>
          <w:sz w:val="24"/>
        </w:rPr>
        <w:t>0</w:t>
      </w:r>
      <w:r w:rsidRPr="004741BD">
        <w:rPr>
          <w:rFonts w:ascii="Times New Roman" w:hAnsi="Times New Roman" w:cs="Times New Roman"/>
          <w:sz w:val="24"/>
        </w:rPr>
        <w:t xml:space="preserve">-2018 </w:t>
      </w:r>
      <w:r w:rsidR="00C0758B">
        <w:rPr>
          <w:rFonts w:ascii="Times New Roman" w:hAnsi="Times New Roman" w:cs="Times New Roman"/>
          <w:sz w:val="24"/>
        </w:rPr>
        <w:t>and</w:t>
      </w:r>
      <w:r w:rsidRPr="004741BD">
        <w:rPr>
          <w:rFonts w:ascii="Times New Roman" w:hAnsi="Times New Roman" w:cs="Times New Roman"/>
          <w:sz w:val="24"/>
        </w:rPr>
        <w:t xml:space="preserve"> particular at the </w:t>
      </w:r>
      <w:r>
        <w:rPr>
          <w:rFonts w:ascii="Times New Roman" w:hAnsi="Times New Roman" w:cs="Times New Roman"/>
          <w:sz w:val="24"/>
        </w:rPr>
        <w:t>Dedaba watershed which covers 148.79</w:t>
      </w:r>
      <w:r w:rsidRPr="004741BD">
        <w:rPr>
          <w:rFonts w:ascii="Times New Roman" w:hAnsi="Times New Roman" w:cs="Times New Roman"/>
          <w:sz w:val="24"/>
        </w:rPr>
        <w:t>Km</w:t>
      </w:r>
      <w:r w:rsidRPr="00605F9C">
        <w:rPr>
          <w:rFonts w:ascii="Times New Roman" w:hAnsi="Times New Roman" w:cs="Times New Roman"/>
          <w:sz w:val="24"/>
          <w:vertAlign w:val="superscript"/>
        </w:rPr>
        <w:t>2</w:t>
      </w:r>
      <w:r w:rsidRPr="004741BD">
        <w:rPr>
          <w:rFonts w:ascii="Times New Roman" w:hAnsi="Times New Roman" w:cs="Times New Roman"/>
          <w:sz w:val="24"/>
        </w:rPr>
        <w:t xml:space="preserve">. Moreover, the study quantifies the impact of </w:t>
      </w:r>
      <w:r w:rsidR="007E3FC3">
        <w:rPr>
          <w:rFonts w:ascii="Times New Roman" w:hAnsi="Times New Roman" w:cs="Times New Roman"/>
          <w:sz w:val="24"/>
        </w:rPr>
        <w:t>LU/LC</w:t>
      </w:r>
      <w:r w:rsidRPr="004741BD">
        <w:rPr>
          <w:rFonts w:ascii="Times New Roman" w:hAnsi="Times New Roman" w:cs="Times New Roman"/>
          <w:sz w:val="24"/>
        </w:rPr>
        <w:t xml:space="preserve">change and evaluate the </w:t>
      </w:r>
      <w:r w:rsidR="007E3FC3">
        <w:rPr>
          <w:rFonts w:ascii="Times New Roman" w:hAnsi="Times New Roman" w:cs="Times New Roman"/>
          <w:sz w:val="24"/>
        </w:rPr>
        <w:t>LU/LC</w:t>
      </w:r>
      <w:r w:rsidRPr="004741BD">
        <w:rPr>
          <w:rFonts w:ascii="Times New Roman" w:hAnsi="Times New Roman" w:cs="Times New Roman"/>
          <w:sz w:val="24"/>
        </w:rPr>
        <w:t xml:space="preserve">change on the hydrological regime, especially on streamflow. Based on the available data, the types and impact of </w:t>
      </w:r>
      <w:r w:rsidR="007E3FC3">
        <w:rPr>
          <w:rFonts w:ascii="Times New Roman" w:hAnsi="Times New Roman" w:cs="Times New Roman"/>
          <w:sz w:val="24"/>
        </w:rPr>
        <w:t>LU/LC</w:t>
      </w:r>
      <w:r w:rsidRPr="004741BD">
        <w:rPr>
          <w:rFonts w:ascii="Times New Roman" w:hAnsi="Times New Roman" w:cs="Times New Roman"/>
          <w:sz w:val="24"/>
        </w:rPr>
        <w:t xml:space="preserve">change </w:t>
      </w:r>
      <w:r w:rsidR="00577110" w:rsidRPr="00C33BA4">
        <w:rPr>
          <w:rFonts w:ascii="Times New Roman" w:hAnsi="Times New Roman" w:cs="Times New Roman"/>
          <w:sz w:val="24"/>
        </w:rPr>
        <w:t>was</w:t>
      </w:r>
      <w:r w:rsidRPr="004741BD">
        <w:rPr>
          <w:rFonts w:ascii="Times New Roman" w:hAnsi="Times New Roman" w:cs="Times New Roman"/>
          <w:sz w:val="24"/>
        </w:rPr>
        <w:t xml:space="preserve">an indicator for resource base analysis and </w:t>
      </w:r>
      <w:r w:rsidR="000E1971">
        <w:rPr>
          <w:rFonts w:ascii="Times New Roman" w:hAnsi="Times New Roman" w:cs="Times New Roman"/>
          <w:sz w:val="24"/>
        </w:rPr>
        <w:t xml:space="preserve">the </w:t>
      </w:r>
      <w:r w:rsidRPr="004741BD">
        <w:rPr>
          <w:rFonts w:ascii="Times New Roman" w:hAnsi="Times New Roman" w:cs="Times New Roman"/>
          <w:sz w:val="24"/>
        </w:rPr>
        <w:t xml:space="preserve">development of effective and appropriate response strategies for sustainable management of natural resources for the study area. </w:t>
      </w:r>
      <w:r w:rsidRPr="009551CF">
        <w:rPr>
          <w:rFonts w:ascii="Times New Roman" w:hAnsi="Times New Roman" w:cs="Times New Roman"/>
          <w:sz w:val="24"/>
        </w:rPr>
        <w:t>This would be achieved through a method that combines the hydrological model (SWAT) to simulate the hydrological processes.</w:t>
      </w:r>
    </w:p>
    <w:p w:rsidR="003D3C3A" w:rsidRDefault="003D3C3A" w:rsidP="00D82763">
      <w:pPr>
        <w:autoSpaceDE w:val="0"/>
        <w:autoSpaceDN w:val="0"/>
        <w:adjustRightInd w:val="0"/>
        <w:spacing w:line="360" w:lineRule="auto"/>
        <w:jc w:val="both"/>
        <w:rPr>
          <w:rFonts w:ascii="Times New Roman" w:hAnsi="Times New Roman" w:cs="Times New Roman"/>
          <w:sz w:val="24"/>
        </w:rPr>
      </w:pPr>
    </w:p>
    <w:p w:rsidR="00F345B5" w:rsidRDefault="00F345B5" w:rsidP="00D82763">
      <w:pPr>
        <w:autoSpaceDE w:val="0"/>
        <w:autoSpaceDN w:val="0"/>
        <w:adjustRightInd w:val="0"/>
        <w:spacing w:line="360" w:lineRule="auto"/>
        <w:jc w:val="both"/>
        <w:rPr>
          <w:rFonts w:ascii="Times New Roman" w:hAnsi="Times New Roman" w:cs="Times New Roman"/>
          <w:sz w:val="24"/>
        </w:rPr>
      </w:pPr>
    </w:p>
    <w:p w:rsidR="00F345B5" w:rsidRDefault="00F345B5" w:rsidP="00D82763">
      <w:pPr>
        <w:autoSpaceDE w:val="0"/>
        <w:autoSpaceDN w:val="0"/>
        <w:adjustRightInd w:val="0"/>
        <w:spacing w:line="360" w:lineRule="auto"/>
        <w:jc w:val="both"/>
        <w:rPr>
          <w:rFonts w:ascii="Times New Roman" w:hAnsi="Times New Roman" w:cs="Times New Roman"/>
          <w:sz w:val="24"/>
        </w:rPr>
      </w:pPr>
    </w:p>
    <w:p w:rsidR="00F345B5" w:rsidRDefault="00F345B5" w:rsidP="00D82763">
      <w:pPr>
        <w:autoSpaceDE w:val="0"/>
        <w:autoSpaceDN w:val="0"/>
        <w:adjustRightInd w:val="0"/>
        <w:spacing w:line="360" w:lineRule="auto"/>
        <w:jc w:val="both"/>
        <w:rPr>
          <w:rFonts w:ascii="Times New Roman" w:hAnsi="Times New Roman" w:cs="Times New Roman"/>
          <w:sz w:val="24"/>
        </w:rPr>
      </w:pPr>
    </w:p>
    <w:p w:rsidR="00F46A2A" w:rsidRPr="00097687" w:rsidRDefault="0080573A" w:rsidP="00357944">
      <w:pPr>
        <w:pStyle w:val="Heading1"/>
        <w:spacing w:before="120" w:after="120"/>
        <w:jc w:val="both"/>
        <w:rPr>
          <w:rFonts w:ascii="Times New Roman" w:hAnsi="Times New Roman" w:cs="Times New Roman"/>
          <w:color w:val="auto"/>
        </w:rPr>
      </w:pPr>
      <w:bookmarkStart w:id="82" w:name="_Toc64094121"/>
      <w:bookmarkStart w:id="83" w:name="_Toc68082494"/>
      <w:bookmarkStart w:id="84" w:name="_Toc68683341"/>
      <w:r w:rsidRPr="00097687">
        <w:rPr>
          <w:rFonts w:ascii="Times New Roman" w:hAnsi="Times New Roman" w:cs="Times New Roman"/>
          <w:color w:val="auto"/>
        </w:rPr>
        <w:lastRenderedPageBreak/>
        <w:t xml:space="preserve">2. </w:t>
      </w:r>
      <w:bookmarkEnd w:id="79"/>
      <w:bookmarkEnd w:id="80"/>
      <w:bookmarkEnd w:id="81"/>
      <w:r w:rsidR="002C640D" w:rsidRPr="00097687">
        <w:rPr>
          <w:rFonts w:ascii="Times New Roman" w:hAnsi="Times New Roman" w:cs="Times New Roman"/>
          <w:color w:val="auto"/>
        </w:rPr>
        <w:t>LITERATURE REVIEW</w:t>
      </w:r>
      <w:bookmarkEnd w:id="82"/>
      <w:bookmarkEnd w:id="83"/>
      <w:bookmarkEnd w:id="84"/>
    </w:p>
    <w:p w:rsidR="000D1B7C" w:rsidRPr="00097687" w:rsidRDefault="00F46A2A" w:rsidP="00357944">
      <w:pPr>
        <w:pStyle w:val="Heading2"/>
        <w:spacing w:before="120" w:after="120" w:line="360" w:lineRule="auto"/>
        <w:jc w:val="both"/>
        <w:rPr>
          <w:rFonts w:ascii="Times New Roman" w:eastAsia="Times New Roman" w:hAnsi="Times New Roman" w:cs="Times New Roman"/>
          <w:color w:val="auto"/>
        </w:rPr>
      </w:pPr>
      <w:bookmarkStart w:id="85" w:name="_Toc64094122"/>
      <w:bookmarkStart w:id="86" w:name="_Toc68082495"/>
      <w:bookmarkStart w:id="87" w:name="_Toc68683342"/>
      <w:r w:rsidRPr="00097687">
        <w:rPr>
          <w:rFonts w:ascii="Times New Roman" w:hAnsi="Times New Roman" w:cs="Times New Roman"/>
          <w:color w:val="auto"/>
        </w:rPr>
        <w:t>2.1</w:t>
      </w:r>
      <w:bookmarkStart w:id="88" w:name="_Toc20242962"/>
      <w:bookmarkStart w:id="89" w:name="_Toc20300596"/>
      <w:bookmarkStart w:id="90" w:name="_Toc21506829"/>
      <w:bookmarkStart w:id="91" w:name="_Toc25159568"/>
      <w:r w:rsidR="00371628" w:rsidRPr="00097687">
        <w:rPr>
          <w:rFonts w:ascii="Times New Roman" w:eastAsia="Times New Roman" w:hAnsi="Times New Roman" w:cs="Times New Roman"/>
          <w:color w:val="auto"/>
        </w:rPr>
        <w:t xml:space="preserve">Definition and Concepts of </w:t>
      </w:r>
      <w:r w:rsidR="007E3FC3" w:rsidRPr="00097687">
        <w:rPr>
          <w:rFonts w:ascii="Times New Roman" w:eastAsia="Times New Roman" w:hAnsi="Times New Roman" w:cs="Times New Roman"/>
          <w:color w:val="auto"/>
        </w:rPr>
        <w:t>LU/LC</w:t>
      </w:r>
      <w:r w:rsidR="00371628" w:rsidRPr="00097687">
        <w:rPr>
          <w:rFonts w:ascii="Times New Roman" w:eastAsia="Times New Roman" w:hAnsi="Times New Roman" w:cs="Times New Roman"/>
          <w:color w:val="auto"/>
        </w:rPr>
        <w:t>Changes</w:t>
      </w:r>
      <w:bookmarkEnd w:id="85"/>
      <w:bookmarkEnd w:id="86"/>
      <w:bookmarkEnd w:id="87"/>
      <w:bookmarkEnd w:id="88"/>
      <w:bookmarkEnd w:id="89"/>
      <w:bookmarkEnd w:id="90"/>
      <w:bookmarkEnd w:id="91"/>
    </w:p>
    <w:p w:rsidR="00C019F2" w:rsidRPr="00C019F2" w:rsidRDefault="00C019F2" w:rsidP="00C019F2">
      <w:pPr>
        <w:spacing w:line="360" w:lineRule="auto"/>
        <w:jc w:val="both"/>
        <w:rPr>
          <w:rFonts w:ascii="Times New Roman" w:eastAsia="Times New Roman" w:hAnsi="Times New Roman" w:cs="Times New Roman"/>
        </w:rPr>
      </w:pPr>
      <w:r w:rsidRPr="00097687">
        <w:rPr>
          <w:rFonts w:ascii="Times New Roman" w:eastAsia="Times New Roman" w:hAnsi="Times New Roman" w:cs="Times New Roman"/>
          <w:sz w:val="24"/>
          <w:szCs w:val="24"/>
        </w:rPr>
        <w:t>The definition of landuse</w:t>
      </w:r>
      <w:r w:rsidRPr="00C019F2">
        <w:rPr>
          <w:rFonts w:ascii="Times New Roman" w:eastAsia="Times New Roman" w:hAnsi="Times New Roman" w:cs="Times New Roman"/>
          <w:sz w:val="24"/>
          <w:szCs w:val="24"/>
        </w:rPr>
        <w:t xml:space="preserve"> is physical and biophysical characteristics or state of Earth's surface which way establishes a direct link between land cover and the actions ofpeople in their environment (FAO and MoWIE, 2013).</w:t>
      </w:r>
      <w:r w:rsidRPr="00C019F2">
        <w:rPr>
          <w:rFonts w:ascii="Times New Roman" w:eastAsia="Times New Roman" w:hAnsi="Times New Roman" w:cs="Times New Roman"/>
          <w:sz w:val="24"/>
          <w:szCs w:val="18"/>
        </w:rPr>
        <w:t>Factors driving LU/LC</w:t>
      </w:r>
      <w:r w:rsidRPr="00C019F2">
        <w:rPr>
          <w:rFonts w:ascii="TimesNewRoman" w:eastAsia="Times New Roman" w:hAnsi="TimesNewRoman" w:cs="Times New Roman"/>
          <w:sz w:val="24"/>
        </w:rPr>
        <w:t xml:space="preserve"> change</w:t>
      </w:r>
      <w:r w:rsidRPr="00C019F2">
        <w:rPr>
          <w:rFonts w:ascii="Times New Roman" w:eastAsia="Times New Roman" w:hAnsi="Times New Roman" w:cs="Times New Roman"/>
          <w:sz w:val="24"/>
          <w:szCs w:val="18"/>
        </w:rPr>
        <w:t xml:space="preserve"> include an increase in the human population and population response to economic opportunities (Lambin et al., 2000).</w:t>
      </w:r>
    </w:p>
    <w:p w:rsidR="008D3406" w:rsidRPr="008D3406" w:rsidRDefault="00AB744C" w:rsidP="008D3406">
      <w:pPr>
        <w:spacing w:after="0" w:line="360" w:lineRule="auto"/>
        <w:jc w:val="both"/>
        <w:rPr>
          <w:rFonts w:ascii="Times New Roman" w:hAnsi="Times New Roman" w:cs="Times New Roman"/>
          <w:sz w:val="24"/>
        </w:rPr>
      </w:pPr>
      <w:r>
        <w:rPr>
          <w:rFonts w:ascii="Times New Roman" w:hAnsi="Times New Roman" w:cs="Times New Roman"/>
          <w:sz w:val="24"/>
        </w:rPr>
        <w:t>Land</w:t>
      </w:r>
      <w:r w:rsidR="002F3C3F" w:rsidRPr="008D3406">
        <w:rPr>
          <w:rFonts w:ascii="Times New Roman" w:hAnsi="Times New Roman" w:cs="Times New Roman"/>
          <w:sz w:val="24"/>
        </w:rPr>
        <w:t xml:space="preserve">use and land cover can be defined as how land is utilized. For example, </w:t>
      </w:r>
      <w:r>
        <w:rPr>
          <w:rFonts w:ascii="Times New Roman" w:hAnsi="Times New Roman" w:cs="Times New Roman"/>
          <w:sz w:val="24"/>
        </w:rPr>
        <w:t>residential and industrial land</w:t>
      </w:r>
      <w:r w:rsidR="002F3C3F" w:rsidRPr="008D3406">
        <w:rPr>
          <w:rFonts w:ascii="Times New Roman" w:hAnsi="Times New Roman" w:cs="Times New Roman"/>
          <w:sz w:val="24"/>
        </w:rPr>
        <w:t>use would be consid</w:t>
      </w:r>
      <w:r>
        <w:rPr>
          <w:rFonts w:ascii="Times New Roman" w:hAnsi="Times New Roman" w:cs="Times New Roman"/>
          <w:sz w:val="24"/>
        </w:rPr>
        <w:t>ered one type of developed land</w:t>
      </w:r>
      <w:r w:rsidR="002F3C3F" w:rsidRPr="008D3406">
        <w:rPr>
          <w:rFonts w:ascii="Times New Roman" w:hAnsi="Times New Roman" w:cs="Times New Roman"/>
          <w:sz w:val="24"/>
        </w:rPr>
        <w:t>use. Land cover is slightly different. A par</w:t>
      </w:r>
      <w:r>
        <w:rPr>
          <w:rFonts w:ascii="Times New Roman" w:hAnsi="Times New Roman" w:cs="Times New Roman"/>
          <w:sz w:val="24"/>
        </w:rPr>
        <w:t xml:space="preserve">k could be </w:t>
      </w:r>
      <w:r w:rsidR="000E1971">
        <w:rPr>
          <w:rFonts w:ascii="Times New Roman" w:hAnsi="Times New Roman" w:cs="Times New Roman"/>
          <w:sz w:val="24"/>
        </w:rPr>
        <w:t xml:space="preserve">a </w:t>
      </w:r>
      <w:r>
        <w:rPr>
          <w:rFonts w:ascii="Times New Roman" w:hAnsi="Times New Roman" w:cs="Times New Roman"/>
          <w:sz w:val="24"/>
        </w:rPr>
        <w:t>forest, in this land</w:t>
      </w:r>
      <w:r w:rsidR="002F3C3F" w:rsidRPr="008D3406">
        <w:rPr>
          <w:rFonts w:ascii="Times New Roman" w:hAnsi="Times New Roman" w:cs="Times New Roman"/>
          <w:sz w:val="24"/>
        </w:rPr>
        <w:t>use is a park and land cover is a forest (Golosov, V</w:t>
      </w:r>
      <w:r>
        <w:rPr>
          <w:rFonts w:ascii="Times New Roman" w:hAnsi="Times New Roman" w:cs="Times New Roman"/>
          <w:sz w:val="24"/>
        </w:rPr>
        <w:t xml:space="preserve">. and Panin A., 2006). </w:t>
      </w:r>
    </w:p>
    <w:p w:rsidR="002F3C3F" w:rsidRPr="008D3406" w:rsidRDefault="002F3C3F" w:rsidP="000B0885">
      <w:pPr>
        <w:spacing w:before="120" w:after="0" w:line="360" w:lineRule="auto"/>
        <w:jc w:val="both"/>
        <w:rPr>
          <w:rFonts w:ascii="Times New Roman" w:hAnsi="Times New Roman" w:cs="Times New Roman"/>
          <w:sz w:val="24"/>
        </w:rPr>
      </w:pPr>
      <w:r w:rsidRPr="008D3406">
        <w:rPr>
          <w:rFonts w:ascii="Times New Roman" w:hAnsi="Times New Roman" w:cs="Times New Roman"/>
          <w:sz w:val="24"/>
        </w:rPr>
        <w:t>Hydrological effects of land use/land cover change</w:t>
      </w:r>
      <w:r w:rsidR="00AB744C">
        <w:rPr>
          <w:rFonts w:ascii="Times New Roman" w:hAnsi="Times New Roman" w:cs="Times New Roman"/>
          <w:sz w:val="24"/>
        </w:rPr>
        <w:t xml:space="preserve"> manifested in many ways and at </w:t>
      </w:r>
      <w:r w:rsidRPr="008D3406">
        <w:rPr>
          <w:rFonts w:ascii="Times New Roman" w:hAnsi="Times New Roman" w:cs="Times New Roman"/>
          <w:sz w:val="24"/>
        </w:rPr>
        <w:t>different spatial and temporal scales. Most obvious is t</w:t>
      </w:r>
      <w:r w:rsidR="00AB744C">
        <w:rPr>
          <w:rFonts w:ascii="Times New Roman" w:hAnsi="Times New Roman" w:cs="Times New Roman"/>
          <w:sz w:val="24"/>
        </w:rPr>
        <w:t xml:space="preserve">he immediate and direct effects on the quantity and </w:t>
      </w:r>
      <w:r w:rsidRPr="008D3406">
        <w:rPr>
          <w:rFonts w:ascii="Times New Roman" w:hAnsi="Times New Roman" w:cs="Times New Roman"/>
          <w:sz w:val="24"/>
        </w:rPr>
        <w:t xml:space="preserve">quality of </w:t>
      </w:r>
      <w:r w:rsidR="008D3406" w:rsidRPr="008D3406">
        <w:rPr>
          <w:rFonts w:ascii="Times New Roman" w:hAnsi="Times New Roman" w:cs="Times New Roman"/>
          <w:sz w:val="24"/>
        </w:rPr>
        <w:t>watershed</w:t>
      </w:r>
      <w:r w:rsidRPr="008D3406">
        <w:rPr>
          <w:rFonts w:ascii="Times New Roman" w:hAnsi="Times New Roman" w:cs="Times New Roman"/>
          <w:sz w:val="24"/>
        </w:rPr>
        <w:t xml:space="preserve"> runoff. </w:t>
      </w:r>
      <w:r w:rsidR="008D3406" w:rsidRPr="008D3406">
        <w:rPr>
          <w:rFonts w:ascii="Times New Roman" w:hAnsi="Times New Roman" w:cs="Times New Roman"/>
          <w:sz w:val="24"/>
        </w:rPr>
        <w:t>Fo</w:t>
      </w:r>
      <w:r w:rsidR="00AB744C">
        <w:rPr>
          <w:rFonts w:ascii="Times New Roman" w:hAnsi="Times New Roman" w:cs="Times New Roman"/>
          <w:sz w:val="24"/>
        </w:rPr>
        <w:t xml:space="preserve">r example, land cover change is </w:t>
      </w:r>
      <w:r w:rsidR="008D3406" w:rsidRPr="008D3406">
        <w:rPr>
          <w:rFonts w:ascii="Times New Roman" w:hAnsi="Times New Roman" w:cs="Times New Roman"/>
          <w:sz w:val="24"/>
        </w:rPr>
        <w:t xml:space="preserve">the most significant factor driving hydrologic changes such as runoff volume, timing </w:t>
      </w:r>
      <w:r w:rsidRPr="008D3406">
        <w:rPr>
          <w:rFonts w:ascii="Times New Roman" w:hAnsi="Times New Roman" w:cs="Times New Roman"/>
          <w:sz w:val="24"/>
        </w:rPr>
        <w:t>and variability (</w:t>
      </w:r>
      <w:r w:rsidRPr="000B0885">
        <w:rPr>
          <w:rFonts w:ascii="Times New Roman" w:hAnsi="Times New Roman" w:cs="Times New Roman"/>
          <w:sz w:val="24"/>
        </w:rPr>
        <w:t>Fohrer</w:t>
      </w:r>
      <w:r w:rsidR="00AB744C">
        <w:rPr>
          <w:rFonts w:ascii="Times New Roman" w:hAnsi="Times New Roman" w:cs="Times New Roman"/>
          <w:sz w:val="24"/>
        </w:rPr>
        <w:t xml:space="preserve">, 2001). The simplest </w:t>
      </w:r>
      <w:r w:rsidRPr="008D3406">
        <w:rPr>
          <w:rFonts w:ascii="Times New Roman" w:hAnsi="Times New Roman" w:cs="Times New Roman"/>
          <w:sz w:val="24"/>
        </w:rPr>
        <w:t>me</w:t>
      </w:r>
      <w:r w:rsidR="00AB744C">
        <w:rPr>
          <w:rFonts w:ascii="Times New Roman" w:hAnsi="Times New Roman" w:cs="Times New Roman"/>
          <w:sz w:val="24"/>
        </w:rPr>
        <w:t xml:space="preserve">thod to assess these effects on </w:t>
      </w:r>
      <w:r w:rsidR="000E1971">
        <w:rPr>
          <w:rFonts w:ascii="Times New Roman" w:hAnsi="Times New Roman" w:cs="Times New Roman"/>
          <w:sz w:val="24"/>
        </w:rPr>
        <w:t xml:space="preserve">the </w:t>
      </w:r>
      <w:r w:rsidRPr="008D3406">
        <w:rPr>
          <w:rFonts w:ascii="Times New Roman" w:hAnsi="Times New Roman" w:cs="Times New Roman"/>
          <w:sz w:val="24"/>
        </w:rPr>
        <w:t xml:space="preserve">hydrologic response of </w:t>
      </w:r>
      <w:r w:rsidR="008D3406">
        <w:rPr>
          <w:rFonts w:ascii="Times New Roman" w:hAnsi="Times New Roman" w:cs="Times New Roman"/>
          <w:sz w:val="24"/>
        </w:rPr>
        <w:t>watershed</w:t>
      </w:r>
      <w:r w:rsidR="000E1971">
        <w:rPr>
          <w:rFonts w:ascii="Times New Roman" w:hAnsi="Times New Roman" w:cs="Times New Roman"/>
          <w:sz w:val="24"/>
        </w:rPr>
        <w:t>s</w:t>
      </w:r>
      <w:r w:rsidRPr="008D3406">
        <w:rPr>
          <w:rFonts w:ascii="Times New Roman" w:hAnsi="Times New Roman" w:cs="Times New Roman"/>
          <w:sz w:val="24"/>
        </w:rPr>
        <w:t xml:space="preserve"> is by comparing s</w:t>
      </w:r>
      <w:r w:rsidR="00AB744C">
        <w:rPr>
          <w:rFonts w:ascii="Times New Roman" w:hAnsi="Times New Roman" w:cs="Times New Roman"/>
          <w:sz w:val="24"/>
        </w:rPr>
        <w:t xml:space="preserve">treamflow and runoff generated </w:t>
      </w:r>
      <w:r w:rsidRPr="008D3406">
        <w:rPr>
          <w:rFonts w:ascii="Times New Roman" w:hAnsi="Times New Roman" w:cs="Times New Roman"/>
          <w:sz w:val="24"/>
        </w:rPr>
        <w:t xml:space="preserve">from the </w:t>
      </w:r>
      <w:r w:rsidR="008D3406">
        <w:rPr>
          <w:rFonts w:ascii="Times New Roman" w:hAnsi="Times New Roman" w:cs="Times New Roman"/>
          <w:sz w:val="24"/>
        </w:rPr>
        <w:t>watershed</w:t>
      </w:r>
      <w:r w:rsidRPr="008D3406">
        <w:rPr>
          <w:rFonts w:ascii="Times New Roman" w:hAnsi="Times New Roman" w:cs="Times New Roman"/>
          <w:sz w:val="24"/>
        </w:rPr>
        <w:t xml:space="preserve"> areas with the contrasting landuse types (</w:t>
      </w:r>
      <w:r w:rsidRPr="000B0885">
        <w:rPr>
          <w:rFonts w:ascii="Times New Roman" w:hAnsi="Times New Roman" w:cs="Times New Roman"/>
          <w:sz w:val="24"/>
        </w:rPr>
        <w:t>Barkhordari</w:t>
      </w:r>
      <w:r w:rsidR="00AB744C">
        <w:rPr>
          <w:rFonts w:ascii="Times New Roman" w:hAnsi="Times New Roman" w:cs="Times New Roman"/>
          <w:sz w:val="24"/>
        </w:rPr>
        <w:t xml:space="preserve">, 2003). The </w:t>
      </w:r>
      <w:r w:rsidR="000E1971">
        <w:rPr>
          <w:rFonts w:ascii="Times New Roman" w:hAnsi="Times New Roman" w:cs="Times New Roman"/>
          <w:sz w:val="24"/>
        </w:rPr>
        <w:t>main causes for land</w:t>
      </w:r>
      <w:r w:rsidRPr="008D3406">
        <w:rPr>
          <w:rFonts w:ascii="Times New Roman" w:hAnsi="Times New Roman" w:cs="Times New Roman"/>
          <w:sz w:val="24"/>
        </w:rPr>
        <w:t>use change are due to manmad</w:t>
      </w:r>
      <w:r w:rsidR="00AB744C">
        <w:rPr>
          <w:rFonts w:ascii="Times New Roman" w:hAnsi="Times New Roman" w:cs="Times New Roman"/>
          <w:sz w:val="24"/>
        </w:rPr>
        <w:t xml:space="preserve">e and natural causes, where the </w:t>
      </w:r>
      <w:r w:rsidRPr="008D3406">
        <w:rPr>
          <w:rFonts w:ascii="Times New Roman" w:hAnsi="Times New Roman" w:cs="Times New Roman"/>
          <w:sz w:val="24"/>
        </w:rPr>
        <w:t>man</w:t>
      </w:r>
      <w:r w:rsidR="000E1971">
        <w:rPr>
          <w:rFonts w:ascii="Times New Roman" w:hAnsi="Times New Roman" w:cs="Times New Roman"/>
          <w:sz w:val="24"/>
        </w:rPr>
        <w:t>-</w:t>
      </w:r>
      <w:r w:rsidRPr="008D3406">
        <w:rPr>
          <w:rFonts w:ascii="Times New Roman" w:hAnsi="Times New Roman" w:cs="Times New Roman"/>
          <w:sz w:val="24"/>
        </w:rPr>
        <w:t>made causes are mainly attributed to the re</w:t>
      </w:r>
      <w:r w:rsidR="00AB744C">
        <w:rPr>
          <w:rFonts w:ascii="Times New Roman" w:hAnsi="Times New Roman" w:cs="Times New Roman"/>
          <w:sz w:val="24"/>
        </w:rPr>
        <w:t xml:space="preserve">ach for resources to meet human needs. For </w:t>
      </w:r>
      <w:r w:rsidRPr="008D3406">
        <w:rPr>
          <w:rFonts w:ascii="Times New Roman" w:hAnsi="Times New Roman" w:cs="Times New Roman"/>
          <w:sz w:val="24"/>
        </w:rPr>
        <w:t>instance, deforestation is a result of the ne</w:t>
      </w:r>
      <w:r w:rsidR="00AB744C">
        <w:rPr>
          <w:rFonts w:ascii="Times New Roman" w:hAnsi="Times New Roman" w:cs="Times New Roman"/>
          <w:sz w:val="24"/>
        </w:rPr>
        <w:t xml:space="preserve">ed for timber for construction, </w:t>
      </w:r>
      <w:r w:rsidRPr="008D3406">
        <w:rPr>
          <w:rFonts w:ascii="Times New Roman" w:hAnsi="Times New Roman" w:cs="Times New Roman"/>
          <w:sz w:val="24"/>
        </w:rPr>
        <w:t>fuelwood and clearing for agricultural develo</w:t>
      </w:r>
      <w:r w:rsidR="00AB744C">
        <w:rPr>
          <w:rFonts w:ascii="Times New Roman" w:hAnsi="Times New Roman" w:cs="Times New Roman"/>
          <w:sz w:val="24"/>
        </w:rPr>
        <w:t>pment and for settling the ever</w:t>
      </w:r>
      <w:r w:rsidR="000E1971">
        <w:rPr>
          <w:rFonts w:ascii="Times New Roman" w:hAnsi="Times New Roman" w:cs="Times New Roman"/>
          <w:sz w:val="24"/>
        </w:rPr>
        <w:t>-</w:t>
      </w:r>
      <w:r w:rsidRPr="008D3406">
        <w:rPr>
          <w:rFonts w:ascii="Times New Roman" w:hAnsi="Times New Roman" w:cs="Times New Roman"/>
          <w:sz w:val="24"/>
        </w:rPr>
        <w:t>increasing population (</w:t>
      </w:r>
      <w:r w:rsidRPr="00274AD5">
        <w:rPr>
          <w:rFonts w:ascii="Times New Roman" w:hAnsi="Times New Roman" w:cs="Times New Roman"/>
          <w:sz w:val="24"/>
        </w:rPr>
        <w:t>Chemelil,</w:t>
      </w:r>
      <w:r w:rsidR="00FE5F48" w:rsidRPr="00F179B9">
        <w:rPr>
          <w:rFonts w:ascii="Times New Roman" w:eastAsia="Times New Roman" w:hAnsi="Times New Roman" w:cs="Times New Roman"/>
          <w:sz w:val="24"/>
          <w:szCs w:val="24"/>
        </w:rPr>
        <w:t>2016</w:t>
      </w:r>
      <w:r w:rsidRPr="008D3406">
        <w:rPr>
          <w:rFonts w:ascii="Times New Roman" w:hAnsi="Times New Roman" w:cs="Times New Roman"/>
          <w:sz w:val="24"/>
        </w:rPr>
        <w:t xml:space="preserve">). </w:t>
      </w:r>
    </w:p>
    <w:p w:rsidR="00290B2C" w:rsidRPr="005170AA" w:rsidRDefault="00FA410D" w:rsidP="005170AA">
      <w:pPr>
        <w:pStyle w:val="Heading3"/>
        <w:spacing w:before="120" w:after="120" w:line="360" w:lineRule="auto"/>
        <w:jc w:val="both"/>
        <w:rPr>
          <w:rFonts w:ascii="Times New Roman" w:hAnsi="Times New Roman" w:cs="Times New Roman"/>
          <w:color w:val="auto"/>
          <w:sz w:val="24"/>
        </w:rPr>
      </w:pPr>
      <w:bookmarkStart w:id="92" w:name="_Toc48978393"/>
      <w:bookmarkStart w:id="93" w:name="_Toc48978959"/>
      <w:bookmarkStart w:id="94" w:name="_Toc50363469"/>
      <w:bookmarkStart w:id="95" w:name="_Toc64094123"/>
      <w:bookmarkStart w:id="96" w:name="_Toc68082496"/>
      <w:bookmarkStart w:id="97" w:name="_Toc68683343"/>
      <w:r w:rsidRPr="001C6752">
        <w:rPr>
          <w:rFonts w:ascii="Times New Roman" w:hAnsi="Times New Roman" w:cs="Times New Roman"/>
          <w:color w:val="auto"/>
          <w:sz w:val="24"/>
        </w:rPr>
        <w:t>2.</w:t>
      </w:r>
      <w:r w:rsidR="00F46A2A" w:rsidRPr="001C6752">
        <w:rPr>
          <w:rFonts w:ascii="Times New Roman" w:hAnsi="Times New Roman" w:cs="Times New Roman"/>
          <w:color w:val="auto"/>
          <w:sz w:val="24"/>
        </w:rPr>
        <w:t>1.</w:t>
      </w:r>
      <w:r w:rsidRPr="001C6752">
        <w:rPr>
          <w:rFonts w:ascii="Times New Roman" w:hAnsi="Times New Roman" w:cs="Times New Roman"/>
          <w:color w:val="auto"/>
          <w:sz w:val="24"/>
        </w:rPr>
        <w:t>2</w:t>
      </w:r>
      <w:r w:rsidR="00E60D43">
        <w:rPr>
          <w:rFonts w:ascii="Times New Roman" w:hAnsi="Times New Roman" w:cs="Times New Roman"/>
          <w:color w:val="auto"/>
          <w:sz w:val="24"/>
        </w:rPr>
        <w:t>Land</w:t>
      </w:r>
      <w:r w:rsidRPr="001C6752">
        <w:rPr>
          <w:rFonts w:ascii="Times New Roman" w:hAnsi="Times New Roman" w:cs="Times New Roman"/>
          <w:color w:val="auto"/>
          <w:sz w:val="24"/>
        </w:rPr>
        <w:t>u</w:t>
      </w:r>
      <w:r w:rsidR="00D215F5" w:rsidRPr="001C6752">
        <w:rPr>
          <w:rFonts w:ascii="Times New Roman" w:hAnsi="Times New Roman" w:cs="Times New Roman"/>
          <w:color w:val="auto"/>
          <w:sz w:val="24"/>
        </w:rPr>
        <w:t>se and Land Cover Change Studies in Ethiopia</w:t>
      </w:r>
      <w:bookmarkEnd w:id="92"/>
      <w:bookmarkEnd w:id="93"/>
      <w:bookmarkEnd w:id="94"/>
      <w:bookmarkEnd w:id="95"/>
      <w:bookmarkEnd w:id="96"/>
      <w:bookmarkEnd w:id="97"/>
    </w:p>
    <w:p w:rsidR="00290B2C" w:rsidRPr="00097687" w:rsidRDefault="00290B2C" w:rsidP="00F179B9">
      <w:pPr>
        <w:spacing w:after="120"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In Ethiopia, the land used to grow crops, trees, animals for food, as building sites for houses and</w:t>
      </w:r>
      <w:r w:rsidRPr="00097687">
        <w:rPr>
          <w:rFonts w:ascii="Times New Roman" w:eastAsia="Times New Roman" w:hAnsi="Times New Roman" w:cs="Times New Roman"/>
          <w:sz w:val="24"/>
          <w:szCs w:val="24"/>
        </w:rPr>
        <w:br/>
        <w:t>roads, or for recreational purposes. Most of the land in the country is being used by smallholders</w:t>
      </w:r>
      <w:r w:rsidRPr="00097687">
        <w:rPr>
          <w:rFonts w:ascii="Times New Roman" w:eastAsia="Times New Roman" w:hAnsi="Times New Roman" w:cs="Times New Roman"/>
          <w:sz w:val="24"/>
          <w:szCs w:val="24"/>
        </w:rPr>
        <w:br/>
        <w:t>who farm for subsistence. With the rapid population growth and in the absence of agricultural</w:t>
      </w:r>
      <w:r w:rsidRPr="00097687">
        <w:rPr>
          <w:rFonts w:ascii="Times New Roman" w:eastAsia="Times New Roman" w:hAnsi="Times New Roman" w:cs="Times New Roman"/>
          <w:sz w:val="24"/>
          <w:szCs w:val="24"/>
        </w:rPr>
        <w:br/>
        <w:t>intensification, smallholders require more land to grow crops and earn a living; it results in</w:t>
      </w:r>
      <w:r w:rsidRPr="00097687">
        <w:rPr>
          <w:rFonts w:ascii="Times New Roman" w:eastAsia="Times New Roman" w:hAnsi="Times New Roman" w:cs="Times New Roman"/>
          <w:sz w:val="24"/>
          <w:szCs w:val="24"/>
        </w:rPr>
        <w:br/>
        <w:t>deforestation and land use conversions from other types of land use cover to cropland. The</w:t>
      </w:r>
      <w:r w:rsidRPr="00097687">
        <w:rPr>
          <w:rFonts w:ascii="Times New Roman" w:eastAsia="Times New Roman" w:hAnsi="Times New Roman" w:cs="Times New Roman"/>
          <w:sz w:val="24"/>
          <w:szCs w:val="24"/>
        </w:rPr>
        <w:br/>
        <w:t xml:space="preserve">researches that have been conducted in different parts of Ethiopia have shown that there </w:t>
      </w:r>
      <w:r w:rsidRPr="00097687">
        <w:rPr>
          <w:rFonts w:ascii="Times New Roman" w:eastAsia="Times New Roman" w:hAnsi="Times New Roman" w:cs="Times New Roman"/>
          <w:sz w:val="24"/>
          <w:szCs w:val="24"/>
        </w:rPr>
        <w:lastRenderedPageBreak/>
        <w:t>wereconsiderable land use land cover changes in the country. Most of these studies indicate that</w:t>
      </w:r>
      <w:r w:rsidRPr="00097687">
        <w:rPr>
          <w:rFonts w:ascii="Times New Roman" w:eastAsia="Times New Roman" w:hAnsi="Times New Roman" w:cs="Times New Roman"/>
          <w:sz w:val="24"/>
          <w:szCs w:val="24"/>
        </w:rPr>
        <w:br/>
        <w:t>croplands have expanded at the expanse of natural veg</w:t>
      </w:r>
      <w:r w:rsidR="00291B1B" w:rsidRPr="00097687">
        <w:rPr>
          <w:rFonts w:ascii="Times New Roman" w:eastAsia="Times New Roman" w:hAnsi="Times New Roman" w:cs="Times New Roman"/>
          <w:sz w:val="24"/>
          <w:szCs w:val="24"/>
        </w:rPr>
        <w:t>etation including forests and sh</w:t>
      </w:r>
      <w:r w:rsidRPr="00097687">
        <w:rPr>
          <w:rFonts w:ascii="Times New Roman" w:eastAsia="Times New Roman" w:hAnsi="Times New Roman" w:cs="Times New Roman"/>
          <w:sz w:val="24"/>
          <w:szCs w:val="24"/>
        </w:rPr>
        <w:t>rublands; forexample Minichil, (2016); Haile (2011): Gashaw (2017): Sileshi (2016) and Getahun (2015) inBlue Nile basin of Ethiopia.</w:t>
      </w:r>
    </w:p>
    <w:p w:rsidR="005170AA" w:rsidRPr="00097687" w:rsidRDefault="00290B2C" w:rsidP="00F179B9">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In their study, they reported the decline of natural forests and grazing lands due to conversions to</w:t>
      </w:r>
      <w:r w:rsidRPr="00097687">
        <w:rPr>
          <w:rFonts w:ascii="Times New Roman" w:eastAsia="Times New Roman" w:hAnsi="Times New Roman" w:cs="Times New Roman"/>
          <w:sz w:val="24"/>
          <w:szCs w:val="24"/>
        </w:rPr>
        <w:br/>
        <w:t>cultivated lands. In Didessa basin much of the original forest have already been converted to</w:t>
      </w:r>
      <w:r w:rsidRPr="00097687">
        <w:rPr>
          <w:rFonts w:ascii="Times New Roman" w:eastAsia="Times New Roman" w:hAnsi="Times New Roman" w:cs="Times New Roman"/>
          <w:sz w:val="24"/>
          <w:szCs w:val="24"/>
        </w:rPr>
        <w:br/>
        <w:t>agricultural lands. These changes would aggravate serious problems related to water scarcity in</w:t>
      </w:r>
      <w:r w:rsidRPr="00097687">
        <w:rPr>
          <w:rFonts w:ascii="Times New Roman" w:eastAsia="Times New Roman" w:hAnsi="Times New Roman" w:cs="Times New Roman"/>
          <w:sz w:val="24"/>
          <w:szCs w:val="24"/>
        </w:rPr>
        <w:br/>
        <w:t>dry periods and hill slope erosion during wet periods (Minichil.J, 2016). The changes of land use</w:t>
      </w:r>
      <w:r w:rsidRPr="00097687">
        <w:rPr>
          <w:rFonts w:ascii="Times New Roman" w:eastAsia="Times New Roman" w:hAnsi="Times New Roman" w:cs="Times New Roman"/>
          <w:sz w:val="24"/>
          <w:szCs w:val="24"/>
        </w:rPr>
        <w:br/>
        <w:t>land cover from (1986–2001) in Upper GilgelAbbay catchment, Blue Nile basin –Ethiopia showsan increase in agricultural land by 67.34% while it decreased in forest area by 50.9%. The</w:t>
      </w:r>
      <w:r w:rsidRPr="00097687">
        <w:rPr>
          <w:rFonts w:ascii="Times New Roman" w:eastAsia="Times New Roman" w:hAnsi="Times New Roman" w:cs="Times New Roman"/>
          <w:sz w:val="24"/>
          <w:szCs w:val="24"/>
        </w:rPr>
        <w:br/>
        <w:t>expansion of agricultural land from (1986–2001) is larger than in the previous time (Haile TA,</w:t>
      </w:r>
      <w:r w:rsidRPr="00097687">
        <w:rPr>
          <w:rFonts w:ascii="Times New Roman" w:eastAsia="Times New Roman" w:hAnsi="Times New Roman" w:cs="Times New Roman"/>
          <w:sz w:val="24"/>
          <w:szCs w:val="24"/>
        </w:rPr>
        <w:br/>
        <w:t>2011). And also, the changes of Land Use/Cover in Gumara Watershed, Upper Blue Nile Basin,</w:t>
      </w:r>
      <w:r w:rsidRPr="00097687">
        <w:rPr>
          <w:rFonts w:ascii="Times New Roman" w:eastAsia="Times New Roman" w:hAnsi="Times New Roman" w:cs="Times New Roman"/>
          <w:sz w:val="24"/>
          <w:szCs w:val="24"/>
        </w:rPr>
        <w:br/>
        <w:t>Ethiopia shows the expansion of cultivated land by 98.7% and built-up area and the withdrawing</w:t>
      </w:r>
      <w:r w:rsidRPr="00097687">
        <w:rPr>
          <w:rFonts w:ascii="Times New Roman" w:eastAsia="Times New Roman" w:hAnsi="Times New Roman" w:cs="Times New Roman"/>
          <w:sz w:val="24"/>
          <w:szCs w:val="24"/>
        </w:rPr>
        <w:br/>
        <w:t>of forest area, shrub land and grassland by 75.19% were further continued in 2030 and 2045</w:t>
      </w:r>
      <w:r w:rsidRPr="00097687">
        <w:rPr>
          <w:rFonts w:ascii="Times New Roman" w:eastAsia="Times New Roman" w:hAnsi="Times New Roman" w:cs="Times New Roman"/>
          <w:sz w:val="24"/>
          <w:szCs w:val="24"/>
        </w:rPr>
        <w:br/>
        <w:t>(Gashaw G. and Mamaru A, 2015). Lastly, the change of Land-Use from 2009 to 202</w:t>
      </w:r>
      <w:r w:rsidR="005170AA" w:rsidRPr="00097687">
        <w:rPr>
          <w:rFonts w:ascii="Times New Roman" w:eastAsia="Times New Roman" w:hAnsi="Times New Roman" w:cs="Times New Roman"/>
          <w:sz w:val="24"/>
          <w:szCs w:val="24"/>
        </w:rPr>
        <w:t xml:space="preserve">5 in the </w:t>
      </w:r>
      <w:r w:rsidRPr="00097687">
        <w:rPr>
          <w:rFonts w:ascii="Times New Roman" w:eastAsia="Times New Roman" w:hAnsi="Times New Roman" w:cs="Times New Roman"/>
          <w:sz w:val="24"/>
          <w:szCs w:val="24"/>
        </w:rPr>
        <w:t>UpperBlue Nile Basin shows the agricultural land will continue to expand from 69.5% in 2009 to 77.5%in 2025 in the catchment albeit at a declining rate when compared with the period from 1986 to2009 (Seleshi G. Yalew&amp; A., 2016).</w:t>
      </w:r>
    </w:p>
    <w:p w:rsidR="00290B2C" w:rsidRPr="00097687" w:rsidRDefault="00290B2C" w:rsidP="00F179B9">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 xml:space="preserve"> The changes of Land Use-Cover from 1986 to 2003 in MelkaKuntrie Sub basin, Upper Awash River Basin-Ethiopia shows an expansion of cultivated land by63% and reduction in forest, grass, or shrub land by 44% in sub basin. Land use in 2003, whichwas mostly converted to agriculture land fr</w:t>
      </w:r>
      <w:r w:rsidR="005170AA" w:rsidRPr="00097687">
        <w:rPr>
          <w:rFonts w:ascii="Times New Roman" w:eastAsia="Times New Roman" w:hAnsi="Times New Roman" w:cs="Times New Roman"/>
          <w:sz w:val="24"/>
          <w:szCs w:val="24"/>
        </w:rPr>
        <w:t xml:space="preserve">om forest, grass, or shrub land </w:t>
      </w:r>
      <w:r w:rsidRPr="00097687">
        <w:rPr>
          <w:rFonts w:ascii="Times New Roman" w:eastAsia="Times New Roman" w:hAnsi="Times New Roman" w:cs="Times New Roman"/>
          <w:sz w:val="24"/>
          <w:szCs w:val="24"/>
        </w:rPr>
        <w:t>than land use during1986 (Getahun YS, 2015).The changes of land use land cover that occurred from 1971/71 to 2000 in Yerer Mountain and itssurrounding results an expansion of cultivated land by 25% in 1971/72 to 56.4% in 2000. The</w:t>
      </w:r>
      <w:r w:rsidRPr="00097687">
        <w:rPr>
          <w:rFonts w:ascii="Times New Roman" w:eastAsia="Times New Roman" w:hAnsi="Times New Roman" w:cs="Times New Roman"/>
          <w:sz w:val="24"/>
          <w:szCs w:val="24"/>
        </w:rPr>
        <w:br/>
        <w:t>increase in cultivated land in three decades was 125%, which was mainly at the expense of the</w:t>
      </w:r>
      <w:r w:rsidRPr="00097687">
        <w:rPr>
          <w:rFonts w:ascii="Times New Roman" w:eastAsia="Times New Roman" w:hAnsi="Times New Roman" w:cs="Times New Roman"/>
          <w:sz w:val="24"/>
          <w:szCs w:val="24"/>
        </w:rPr>
        <w:br/>
        <w:t>grasslands. At the same time, grasslands decreased from 65.35% in 1971/72 to 32.7% in 2000.</w:t>
      </w:r>
      <w:r w:rsidRPr="00097687">
        <w:rPr>
          <w:rFonts w:ascii="Times New Roman" w:eastAsia="Times New Roman" w:hAnsi="Times New Roman" w:cs="Times New Roman"/>
          <w:sz w:val="24"/>
          <w:szCs w:val="24"/>
        </w:rPr>
        <w:br/>
        <w:t xml:space="preserve">(Gebrehiwet, 2004).Hadgu (2008) identified that decrease of natural vegetation and expansion ofagricultural land over the period of 41 years in Tigray, northern part of Ethiopia. He concludedthat population pressure was an important deriver for expansion and intensification of </w:t>
      </w:r>
      <w:r w:rsidRPr="00097687">
        <w:rPr>
          <w:rFonts w:ascii="Times New Roman" w:eastAsia="Times New Roman" w:hAnsi="Times New Roman" w:cs="Times New Roman"/>
          <w:sz w:val="24"/>
          <w:szCs w:val="24"/>
        </w:rPr>
        <w:lastRenderedPageBreak/>
        <w:t>agriculturalland in recent periods. Garedew, (2010) in the semiarid areas of the central Rift valley of Ethiopia,during the period of 1973-2000 cropland coverage has inc</w:t>
      </w:r>
      <w:r w:rsidR="00F179B9" w:rsidRPr="00097687">
        <w:rPr>
          <w:rFonts w:ascii="Times New Roman" w:eastAsia="Times New Roman" w:hAnsi="Times New Roman" w:cs="Times New Roman"/>
          <w:sz w:val="24"/>
          <w:szCs w:val="24"/>
        </w:rPr>
        <w:t xml:space="preserve">reased and woodland cover lost. </w:t>
      </w:r>
      <w:r w:rsidRPr="00097687">
        <w:rPr>
          <w:rFonts w:ascii="Times New Roman" w:eastAsia="Times New Roman" w:hAnsi="Times New Roman" w:cs="Times New Roman"/>
          <w:sz w:val="24"/>
          <w:szCs w:val="24"/>
        </w:rPr>
        <w:t>Similarly, Feoli, et al, (2002) reported the expansion of evergr</w:t>
      </w:r>
      <w:r w:rsidR="00F179B9" w:rsidRPr="00097687">
        <w:rPr>
          <w:rFonts w:ascii="Times New Roman" w:eastAsia="Times New Roman" w:hAnsi="Times New Roman" w:cs="Times New Roman"/>
          <w:sz w:val="24"/>
          <w:szCs w:val="24"/>
        </w:rPr>
        <w:t>een vegetation with increase of</w:t>
      </w:r>
      <w:r w:rsidRPr="00097687">
        <w:rPr>
          <w:rFonts w:ascii="Times New Roman" w:eastAsia="Times New Roman" w:hAnsi="Times New Roman" w:cs="Times New Roman"/>
          <w:sz w:val="24"/>
          <w:szCs w:val="24"/>
        </w:rPr>
        <w:t>population. According to many literatures, population growt</w:t>
      </w:r>
      <w:r w:rsidR="00F179B9" w:rsidRPr="00097687">
        <w:rPr>
          <w:rFonts w:ascii="Times New Roman" w:eastAsia="Times New Roman" w:hAnsi="Times New Roman" w:cs="Times New Roman"/>
          <w:sz w:val="24"/>
          <w:szCs w:val="24"/>
        </w:rPr>
        <w:t xml:space="preserve">h has a paramount impact on the </w:t>
      </w:r>
      <w:r w:rsidRPr="00097687">
        <w:rPr>
          <w:rFonts w:ascii="Times New Roman" w:eastAsia="Times New Roman" w:hAnsi="Times New Roman" w:cs="Times New Roman"/>
          <w:sz w:val="24"/>
          <w:szCs w:val="24"/>
        </w:rPr>
        <w:t>environment. For instance, population pressure has been found to have negative effect on Riverinetree in Chemoga watershed (Bewket W. a., 2005), and natural forest cover in DembechaWoredanorth-western Ethiopia (Zeleke, 2001). And also, Pender et al, (2001) exhibited that the populationgrowth has significant effect on land degradation, poverty and food insecurity in the northernEthiopia highlands. However, most of the empirical evidences indicated that land use land coverchanges and socioeconomic dynamics have a strong relationship (i</w:t>
      </w:r>
      <w:r w:rsidR="00F179B9" w:rsidRPr="00097687">
        <w:rPr>
          <w:rFonts w:ascii="Times New Roman" w:eastAsia="Times New Roman" w:hAnsi="Times New Roman" w:cs="Times New Roman"/>
          <w:sz w:val="24"/>
          <w:szCs w:val="24"/>
        </w:rPr>
        <w:t xml:space="preserve">.e. as population increases the </w:t>
      </w:r>
      <w:r w:rsidRPr="00097687">
        <w:rPr>
          <w:rFonts w:ascii="Times New Roman" w:eastAsia="Times New Roman" w:hAnsi="Times New Roman" w:cs="Times New Roman"/>
          <w:sz w:val="24"/>
          <w:szCs w:val="24"/>
        </w:rPr>
        <w:t xml:space="preserve">need for cultivated land, grazing land, fuel wood; settlement </w:t>
      </w:r>
      <w:r w:rsidR="00F179B9" w:rsidRPr="00097687">
        <w:rPr>
          <w:rFonts w:ascii="Times New Roman" w:eastAsia="Times New Roman" w:hAnsi="Times New Roman" w:cs="Times New Roman"/>
          <w:sz w:val="24"/>
          <w:szCs w:val="24"/>
        </w:rPr>
        <w:t xml:space="preserve">area also increases to meet the </w:t>
      </w:r>
      <w:r w:rsidRPr="00097687">
        <w:rPr>
          <w:rFonts w:ascii="Times New Roman" w:eastAsia="Times New Roman" w:hAnsi="Times New Roman" w:cs="Times New Roman"/>
          <w:sz w:val="24"/>
          <w:szCs w:val="24"/>
        </w:rPr>
        <w:t xml:space="preserve">growing demand for food and energy, and livestock population). </w:t>
      </w:r>
      <w:r w:rsidR="00F179B9" w:rsidRPr="00097687">
        <w:rPr>
          <w:rFonts w:ascii="Times New Roman" w:eastAsia="Times New Roman" w:hAnsi="Times New Roman" w:cs="Times New Roman"/>
          <w:sz w:val="24"/>
          <w:szCs w:val="24"/>
        </w:rPr>
        <w:t xml:space="preserve">Thus, population pressure, lack </w:t>
      </w:r>
      <w:r w:rsidRPr="00097687">
        <w:rPr>
          <w:rFonts w:ascii="Times New Roman" w:eastAsia="Times New Roman" w:hAnsi="Times New Roman" w:cs="Times New Roman"/>
          <w:sz w:val="24"/>
          <w:szCs w:val="24"/>
        </w:rPr>
        <w:t>of awareness and weak of management are considered as the maj</w:t>
      </w:r>
      <w:r w:rsidR="00F179B9" w:rsidRPr="00097687">
        <w:rPr>
          <w:rFonts w:ascii="Times New Roman" w:eastAsia="Times New Roman" w:hAnsi="Times New Roman" w:cs="Times New Roman"/>
          <w:sz w:val="24"/>
          <w:szCs w:val="24"/>
        </w:rPr>
        <w:t xml:space="preserve">or causes for the deforestation </w:t>
      </w:r>
      <w:r w:rsidRPr="00097687">
        <w:rPr>
          <w:rFonts w:ascii="Times New Roman" w:eastAsia="Times New Roman" w:hAnsi="Times New Roman" w:cs="Times New Roman"/>
          <w:sz w:val="24"/>
          <w:szCs w:val="24"/>
        </w:rPr>
        <w:t>and degradation of natural resources in Ethiopia.</w:t>
      </w:r>
    </w:p>
    <w:p w:rsidR="00F46A2A" w:rsidRPr="00097687" w:rsidRDefault="00071140" w:rsidP="001C6752">
      <w:pPr>
        <w:pStyle w:val="Heading3"/>
        <w:spacing w:before="0" w:line="360" w:lineRule="auto"/>
        <w:jc w:val="both"/>
        <w:rPr>
          <w:rFonts w:ascii="Times New Roman" w:hAnsi="Times New Roman" w:cs="Times New Roman"/>
          <w:color w:val="auto"/>
          <w:sz w:val="24"/>
        </w:rPr>
      </w:pPr>
      <w:bookmarkStart w:id="98" w:name="_Toc48978395"/>
      <w:bookmarkStart w:id="99" w:name="_Toc48978961"/>
      <w:bookmarkStart w:id="100" w:name="_Toc50363471"/>
      <w:bookmarkStart w:id="101" w:name="_Toc64094125"/>
      <w:bookmarkStart w:id="102" w:name="_Toc68082497"/>
      <w:bookmarkStart w:id="103" w:name="_Toc68683344"/>
      <w:r w:rsidRPr="00097687">
        <w:rPr>
          <w:rFonts w:ascii="Times New Roman" w:hAnsi="Times New Roman" w:cs="Times New Roman"/>
          <w:color w:val="auto"/>
          <w:sz w:val="24"/>
        </w:rPr>
        <w:t>2.1.3</w:t>
      </w:r>
      <w:r w:rsidR="00DC0361" w:rsidRPr="00097687">
        <w:rPr>
          <w:rFonts w:ascii="Times New Roman" w:hAnsi="Times New Roman" w:cs="Times New Roman"/>
          <w:color w:val="auto"/>
          <w:sz w:val="24"/>
        </w:rPr>
        <w:t>Land</w:t>
      </w:r>
      <w:r w:rsidR="00F46A2A" w:rsidRPr="00097687">
        <w:rPr>
          <w:rFonts w:ascii="Times New Roman" w:hAnsi="Times New Roman" w:cs="Times New Roman"/>
          <w:color w:val="auto"/>
          <w:sz w:val="24"/>
        </w:rPr>
        <w:t>use and Land Cover Change Impacts on Hydrology</w:t>
      </w:r>
      <w:bookmarkEnd w:id="98"/>
      <w:bookmarkEnd w:id="99"/>
      <w:bookmarkEnd w:id="100"/>
      <w:bookmarkEnd w:id="101"/>
      <w:bookmarkEnd w:id="102"/>
      <w:bookmarkEnd w:id="103"/>
    </w:p>
    <w:p w:rsidR="00F46A2A" w:rsidRPr="000F60F7" w:rsidRDefault="00F46A2A" w:rsidP="006E5602">
      <w:pPr>
        <w:autoSpaceDE w:val="0"/>
        <w:autoSpaceDN w:val="0"/>
        <w:adjustRightInd w:val="0"/>
        <w:spacing w:before="120" w:after="120" w:line="360" w:lineRule="auto"/>
        <w:jc w:val="both"/>
        <w:rPr>
          <w:rFonts w:ascii="Times New Roman" w:hAnsi="Times New Roman" w:cs="Times New Roman"/>
          <w:color w:val="FF0000"/>
          <w:sz w:val="24"/>
          <w:szCs w:val="24"/>
        </w:rPr>
      </w:pPr>
      <w:r w:rsidRPr="00097687">
        <w:rPr>
          <w:rFonts w:ascii="Times New Roman" w:hAnsi="Times New Roman" w:cs="Times New Roman"/>
          <w:sz w:val="24"/>
          <w:szCs w:val="24"/>
        </w:rPr>
        <w:t>Water on earth exists in a space called the hydrosphere and lithosphere, circulates, and forming the hydrologic cycle. The cycle has no beginning and no ending and can beaffected by different factors. Among those factors</w:t>
      </w:r>
      <w:r w:rsidRPr="00D215F5">
        <w:rPr>
          <w:rFonts w:ascii="Times New Roman" w:hAnsi="Times New Roman" w:cs="Times New Roman"/>
          <w:sz w:val="24"/>
          <w:szCs w:val="24"/>
        </w:rPr>
        <w:t>, m</w:t>
      </w:r>
      <w:r w:rsidR="00DC0361">
        <w:rPr>
          <w:rFonts w:ascii="Times New Roman" w:hAnsi="Times New Roman" w:cs="Times New Roman"/>
          <w:sz w:val="24"/>
          <w:szCs w:val="24"/>
        </w:rPr>
        <w:t>anmade activities, land</w:t>
      </w:r>
      <w:r>
        <w:rPr>
          <w:rFonts w:ascii="Times New Roman" w:hAnsi="Times New Roman" w:cs="Times New Roman"/>
          <w:sz w:val="24"/>
          <w:szCs w:val="24"/>
        </w:rPr>
        <w:t xml:space="preserve">use, and </w:t>
      </w:r>
      <w:r w:rsidRPr="00D215F5">
        <w:rPr>
          <w:rFonts w:ascii="Times New Roman" w:hAnsi="Times New Roman" w:cs="Times New Roman"/>
          <w:sz w:val="24"/>
          <w:szCs w:val="24"/>
        </w:rPr>
        <w:t>land cover change can affect hydrological processes s</w:t>
      </w:r>
      <w:r>
        <w:rPr>
          <w:rFonts w:ascii="Times New Roman" w:hAnsi="Times New Roman" w:cs="Times New Roman"/>
          <w:sz w:val="24"/>
          <w:szCs w:val="24"/>
        </w:rPr>
        <w:t xml:space="preserve">uch as infiltration, runoff, and </w:t>
      </w:r>
      <w:r w:rsidRPr="00D215F5">
        <w:rPr>
          <w:rFonts w:ascii="Times New Roman" w:hAnsi="Times New Roman" w:cs="Times New Roman"/>
          <w:sz w:val="24"/>
          <w:szCs w:val="24"/>
        </w:rPr>
        <w:t>groundwater recharge. Different studies indicate that land use and land cover changehave an impact on hydrologic components. For in</w:t>
      </w:r>
      <w:r>
        <w:rPr>
          <w:rFonts w:ascii="Times New Roman" w:hAnsi="Times New Roman" w:cs="Times New Roman"/>
          <w:sz w:val="24"/>
          <w:szCs w:val="24"/>
        </w:rPr>
        <w:t>stance, (</w:t>
      </w:r>
      <w:r w:rsidRPr="00025679">
        <w:rPr>
          <w:rFonts w:ascii="Times New Roman" w:hAnsi="Times New Roman" w:cs="Times New Roman"/>
          <w:sz w:val="24"/>
          <w:szCs w:val="24"/>
        </w:rPr>
        <w:t>Adamu</w:t>
      </w:r>
      <w:r>
        <w:rPr>
          <w:rFonts w:ascii="Times New Roman" w:hAnsi="Times New Roman" w:cs="Times New Roman"/>
          <w:sz w:val="24"/>
          <w:szCs w:val="24"/>
        </w:rPr>
        <w:t xml:space="preserve">, 2013) concluded </w:t>
      </w:r>
      <w:r w:rsidRPr="00D215F5">
        <w:rPr>
          <w:rFonts w:ascii="Times New Roman" w:hAnsi="Times New Roman" w:cs="Times New Roman"/>
          <w:sz w:val="24"/>
          <w:szCs w:val="24"/>
        </w:rPr>
        <w:t>that land use and land cover changes have major imp</w:t>
      </w:r>
      <w:r>
        <w:rPr>
          <w:rFonts w:ascii="Times New Roman" w:hAnsi="Times New Roman" w:cs="Times New Roman"/>
          <w:sz w:val="24"/>
          <w:szCs w:val="24"/>
        </w:rPr>
        <w:t xml:space="preserve">acts on hydrological processes, </w:t>
      </w:r>
      <w:r w:rsidRPr="00D215F5">
        <w:rPr>
          <w:rFonts w:ascii="Times New Roman" w:hAnsi="Times New Roman" w:cs="Times New Roman"/>
          <w:sz w:val="24"/>
          <w:szCs w:val="24"/>
        </w:rPr>
        <w:t>such as runoff and groundwater flow, (</w:t>
      </w:r>
      <w:r w:rsidRPr="00B3085C">
        <w:rPr>
          <w:rFonts w:ascii="Times New Roman" w:hAnsi="Times New Roman" w:cs="Times New Roman"/>
          <w:sz w:val="24"/>
          <w:szCs w:val="24"/>
        </w:rPr>
        <w:t>Melesse</w:t>
      </w:r>
      <w:r w:rsidRPr="00025679">
        <w:rPr>
          <w:rFonts w:ascii="Times New Roman" w:hAnsi="Times New Roman" w:cs="Times New Roman"/>
          <w:sz w:val="24"/>
          <w:szCs w:val="24"/>
        </w:rPr>
        <w:t>,</w:t>
      </w:r>
      <w:r w:rsidRPr="00D215F5">
        <w:rPr>
          <w:rFonts w:ascii="Times New Roman" w:hAnsi="Times New Roman" w:cs="Times New Roman"/>
          <w:sz w:val="24"/>
          <w:szCs w:val="24"/>
        </w:rPr>
        <w:t xml:space="preserve"> 2012)</w:t>
      </w:r>
      <w:r>
        <w:rPr>
          <w:rFonts w:ascii="Times New Roman" w:hAnsi="Times New Roman" w:cs="Times New Roman"/>
          <w:sz w:val="24"/>
          <w:szCs w:val="24"/>
        </w:rPr>
        <w:t xml:space="preserve"> concluded that the decrease of </w:t>
      </w:r>
      <w:r w:rsidRPr="00D215F5">
        <w:rPr>
          <w:rFonts w:ascii="Times New Roman" w:hAnsi="Times New Roman" w:cs="Times New Roman"/>
          <w:sz w:val="24"/>
          <w:szCs w:val="24"/>
        </w:rPr>
        <w:t>forest land and grassland was accompanied by the inc</w:t>
      </w:r>
      <w:r>
        <w:rPr>
          <w:rFonts w:ascii="Times New Roman" w:hAnsi="Times New Roman" w:cs="Times New Roman"/>
          <w:sz w:val="24"/>
          <w:szCs w:val="24"/>
        </w:rPr>
        <w:t>rease in agricultural and built-</w:t>
      </w:r>
      <w:r w:rsidRPr="00D215F5">
        <w:rPr>
          <w:rFonts w:ascii="Times New Roman" w:hAnsi="Times New Roman" w:cs="Times New Roman"/>
          <w:sz w:val="24"/>
          <w:szCs w:val="24"/>
        </w:rPr>
        <w:t>up areas and this change in land use and land cover i</w:t>
      </w:r>
      <w:r>
        <w:rPr>
          <w:rFonts w:ascii="Times New Roman" w:hAnsi="Times New Roman" w:cs="Times New Roman"/>
          <w:sz w:val="24"/>
          <w:szCs w:val="24"/>
        </w:rPr>
        <w:t xml:space="preserve">ncreased surface runoff during </w:t>
      </w:r>
      <w:r w:rsidRPr="00D215F5">
        <w:rPr>
          <w:rFonts w:ascii="Times New Roman" w:hAnsi="Times New Roman" w:cs="Times New Roman"/>
          <w:sz w:val="24"/>
          <w:szCs w:val="24"/>
        </w:rPr>
        <w:t>wet seasons and reduced base flow during the dry se</w:t>
      </w:r>
      <w:r>
        <w:rPr>
          <w:rFonts w:ascii="Times New Roman" w:hAnsi="Times New Roman" w:cs="Times New Roman"/>
          <w:sz w:val="24"/>
          <w:szCs w:val="24"/>
        </w:rPr>
        <w:t>asons. (</w:t>
      </w:r>
      <w:r w:rsidRPr="00025679">
        <w:rPr>
          <w:rFonts w:ascii="Times New Roman" w:hAnsi="Times New Roman" w:cs="Times New Roman"/>
          <w:sz w:val="24"/>
          <w:szCs w:val="24"/>
        </w:rPr>
        <w:t>Gebrie</w:t>
      </w:r>
      <w:r>
        <w:rPr>
          <w:rFonts w:ascii="Times New Roman" w:hAnsi="Times New Roman" w:cs="Times New Roman"/>
          <w:sz w:val="24"/>
          <w:szCs w:val="24"/>
        </w:rPr>
        <w:t xml:space="preserve">, 2016) Concluded </w:t>
      </w:r>
      <w:r w:rsidRPr="00D215F5">
        <w:rPr>
          <w:rFonts w:ascii="Times New Roman" w:hAnsi="Times New Roman" w:cs="Times New Roman"/>
          <w:sz w:val="24"/>
          <w:szCs w:val="24"/>
        </w:rPr>
        <w:t>that land use and land cover change have a</w:t>
      </w:r>
      <w:r>
        <w:rPr>
          <w:rFonts w:ascii="Times New Roman" w:hAnsi="Times New Roman" w:cs="Times New Roman"/>
          <w:sz w:val="24"/>
          <w:szCs w:val="24"/>
        </w:rPr>
        <w:t xml:space="preserve"> great influence on streamflow</w:t>
      </w:r>
      <w:r w:rsidRPr="00D215F5">
        <w:rPr>
          <w:rFonts w:ascii="Times New Roman" w:hAnsi="Times New Roman" w:cs="Times New Roman"/>
          <w:sz w:val="24"/>
          <w:szCs w:val="24"/>
        </w:rPr>
        <w:t xml:space="preserve">especially during </w:t>
      </w:r>
      <w:r>
        <w:rPr>
          <w:rFonts w:ascii="Times New Roman" w:hAnsi="Times New Roman" w:cs="Times New Roman"/>
          <w:sz w:val="24"/>
          <w:szCs w:val="24"/>
        </w:rPr>
        <w:t xml:space="preserve">the </w:t>
      </w:r>
      <w:r w:rsidRPr="00D215F5">
        <w:rPr>
          <w:rFonts w:ascii="Times New Roman" w:hAnsi="Times New Roman" w:cs="Times New Roman"/>
          <w:sz w:val="24"/>
          <w:szCs w:val="24"/>
        </w:rPr>
        <w:t xml:space="preserve">wet season than </w:t>
      </w:r>
      <w:r>
        <w:rPr>
          <w:rFonts w:ascii="Times New Roman" w:hAnsi="Times New Roman" w:cs="Times New Roman"/>
          <w:sz w:val="24"/>
          <w:szCs w:val="24"/>
        </w:rPr>
        <w:t xml:space="preserve">the </w:t>
      </w:r>
      <w:r w:rsidRPr="00D215F5">
        <w:rPr>
          <w:rFonts w:ascii="Times New Roman" w:hAnsi="Times New Roman" w:cs="Times New Roman"/>
          <w:sz w:val="24"/>
          <w:szCs w:val="24"/>
        </w:rPr>
        <w:t xml:space="preserve">dry season. </w:t>
      </w:r>
    </w:p>
    <w:p w:rsidR="00C87761" w:rsidRPr="002F2196" w:rsidRDefault="00F46A2A" w:rsidP="006E5602">
      <w:pPr>
        <w:pStyle w:val="Heading2"/>
        <w:spacing w:before="120" w:after="120" w:line="360" w:lineRule="auto"/>
        <w:jc w:val="both"/>
        <w:rPr>
          <w:rFonts w:ascii="Times New Roman" w:hAnsi="Times New Roman" w:cs="Times New Roman"/>
          <w:color w:val="auto"/>
        </w:rPr>
      </w:pPr>
      <w:bookmarkStart w:id="104" w:name="_Toc64094126"/>
      <w:bookmarkStart w:id="105" w:name="_Toc68082498"/>
      <w:bookmarkStart w:id="106" w:name="_Toc68683345"/>
      <w:r>
        <w:rPr>
          <w:rFonts w:ascii="Times New Roman" w:hAnsi="Times New Roman" w:cs="Times New Roman"/>
          <w:color w:val="auto"/>
        </w:rPr>
        <w:lastRenderedPageBreak/>
        <w:t>2.2</w:t>
      </w:r>
      <w:r w:rsidR="00C87761" w:rsidRPr="002F2196">
        <w:rPr>
          <w:rFonts w:ascii="Times New Roman" w:hAnsi="Times New Roman" w:cs="Times New Roman"/>
          <w:color w:val="auto"/>
        </w:rPr>
        <w:t xml:space="preserve"> Application of Remote Sensing on </w:t>
      </w:r>
      <w:r w:rsidR="007E3FC3">
        <w:rPr>
          <w:rFonts w:ascii="Times New Roman" w:hAnsi="Times New Roman" w:cs="Times New Roman"/>
          <w:color w:val="auto"/>
        </w:rPr>
        <w:t>LU/LC</w:t>
      </w:r>
      <w:bookmarkEnd w:id="104"/>
      <w:bookmarkEnd w:id="105"/>
      <w:bookmarkEnd w:id="106"/>
    </w:p>
    <w:p w:rsidR="00C87761" w:rsidRPr="00C87761" w:rsidRDefault="00C87761" w:rsidP="006E5602">
      <w:pPr>
        <w:autoSpaceDE w:val="0"/>
        <w:autoSpaceDN w:val="0"/>
        <w:adjustRightInd w:val="0"/>
        <w:spacing w:before="120" w:after="120" w:line="360" w:lineRule="auto"/>
        <w:jc w:val="both"/>
        <w:rPr>
          <w:rFonts w:ascii="Times New Roman" w:hAnsi="Times New Roman" w:cs="Times New Roman"/>
          <w:sz w:val="24"/>
          <w:szCs w:val="24"/>
        </w:rPr>
      </w:pPr>
      <w:r w:rsidRPr="00C87761">
        <w:rPr>
          <w:rFonts w:ascii="Times New Roman" w:hAnsi="Times New Roman" w:cs="Times New Roman"/>
          <w:sz w:val="24"/>
          <w:szCs w:val="24"/>
        </w:rPr>
        <w:t>Remote Sensing (RS) is defined as the science of obtaining inform</w:t>
      </w:r>
      <w:r w:rsidR="00D63F84">
        <w:rPr>
          <w:rFonts w:ascii="Times New Roman" w:hAnsi="Times New Roman" w:cs="Times New Roman"/>
          <w:sz w:val="24"/>
          <w:szCs w:val="24"/>
        </w:rPr>
        <w:t>ation about an object, area</w:t>
      </w:r>
      <w:r w:rsidR="000E1971">
        <w:rPr>
          <w:rFonts w:ascii="Times New Roman" w:hAnsi="Times New Roman" w:cs="Times New Roman"/>
          <w:sz w:val="24"/>
          <w:szCs w:val="24"/>
        </w:rPr>
        <w:t>,</w:t>
      </w:r>
      <w:r w:rsidR="00596CF3">
        <w:rPr>
          <w:rFonts w:ascii="Times New Roman" w:hAnsi="Times New Roman" w:cs="Times New Roman"/>
          <w:sz w:val="24"/>
          <w:szCs w:val="24"/>
        </w:rPr>
        <w:t xml:space="preserve"> or </w:t>
      </w:r>
      <w:r w:rsidRPr="00C87761">
        <w:rPr>
          <w:rFonts w:ascii="Times New Roman" w:hAnsi="Times New Roman" w:cs="Times New Roman"/>
          <w:sz w:val="24"/>
          <w:szCs w:val="24"/>
        </w:rPr>
        <w:t>phenomenon through the analysis of data acquiring by a devi</w:t>
      </w:r>
      <w:r w:rsidR="00596CF3">
        <w:rPr>
          <w:rFonts w:ascii="Times New Roman" w:hAnsi="Times New Roman" w:cs="Times New Roman"/>
          <w:sz w:val="24"/>
          <w:szCs w:val="24"/>
        </w:rPr>
        <w:t xml:space="preserve">ce that is no </w:t>
      </w:r>
      <w:r w:rsidR="00340F95">
        <w:rPr>
          <w:rFonts w:ascii="Times New Roman" w:hAnsi="Times New Roman" w:cs="Times New Roman"/>
          <w:sz w:val="24"/>
          <w:szCs w:val="24"/>
        </w:rPr>
        <w:t xml:space="preserve">in </w:t>
      </w:r>
      <w:r w:rsidR="00596CF3">
        <w:rPr>
          <w:rFonts w:ascii="Times New Roman" w:hAnsi="Times New Roman" w:cs="Times New Roman"/>
          <w:sz w:val="24"/>
          <w:szCs w:val="24"/>
        </w:rPr>
        <w:t xml:space="preserve">contact with the </w:t>
      </w:r>
      <w:r w:rsidR="00D63F84">
        <w:rPr>
          <w:rFonts w:ascii="Times New Roman" w:hAnsi="Times New Roman" w:cs="Times New Roman"/>
          <w:sz w:val="24"/>
          <w:szCs w:val="24"/>
        </w:rPr>
        <w:t>object, area</w:t>
      </w:r>
      <w:r w:rsidRPr="00C87761">
        <w:rPr>
          <w:rFonts w:ascii="Times New Roman" w:hAnsi="Times New Roman" w:cs="Times New Roman"/>
          <w:sz w:val="24"/>
          <w:szCs w:val="24"/>
        </w:rPr>
        <w:t xml:space="preserve"> or phenomenon under investigation (</w:t>
      </w:r>
      <w:r w:rsidRPr="0072742F">
        <w:rPr>
          <w:rFonts w:ascii="Times New Roman" w:hAnsi="Times New Roman" w:cs="Times New Roman"/>
          <w:sz w:val="24"/>
          <w:szCs w:val="24"/>
        </w:rPr>
        <w:t>Bawahidi</w:t>
      </w:r>
      <w:r w:rsidRPr="00C87761">
        <w:rPr>
          <w:rFonts w:ascii="Times New Roman" w:hAnsi="Times New Roman" w:cs="Times New Roman"/>
          <w:sz w:val="24"/>
          <w:szCs w:val="24"/>
        </w:rPr>
        <w:t>, 2005)</w:t>
      </w:r>
      <w:r w:rsidR="00596CF3">
        <w:rPr>
          <w:rFonts w:ascii="Times New Roman" w:hAnsi="Times New Roman" w:cs="Times New Roman"/>
          <w:sz w:val="24"/>
          <w:szCs w:val="24"/>
        </w:rPr>
        <w:t xml:space="preserve">. It provides a large amount of </w:t>
      </w:r>
      <w:r w:rsidRPr="00C87761">
        <w:rPr>
          <w:rFonts w:ascii="Times New Roman" w:hAnsi="Times New Roman" w:cs="Times New Roman"/>
          <w:sz w:val="24"/>
          <w:szCs w:val="24"/>
        </w:rPr>
        <w:t>data about the earth</w:t>
      </w:r>
      <w:r w:rsidR="00340F95">
        <w:rPr>
          <w:rFonts w:ascii="Times New Roman" w:hAnsi="Times New Roman" w:cs="Times New Roman"/>
          <w:sz w:val="24"/>
          <w:szCs w:val="24"/>
        </w:rPr>
        <w:t>'s</w:t>
      </w:r>
      <w:r w:rsidRPr="00C87761">
        <w:rPr>
          <w:rFonts w:ascii="Times New Roman" w:hAnsi="Times New Roman" w:cs="Times New Roman"/>
          <w:sz w:val="24"/>
          <w:szCs w:val="24"/>
        </w:rPr>
        <w:t xml:space="preserve"> surface for detailed analysis and change detection with the help of sensors.</w:t>
      </w:r>
    </w:p>
    <w:p w:rsidR="00603038" w:rsidRPr="00C87761" w:rsidRDefault="00C87761" w:rsidP="00BB2B0F">
      <w:pPr>
        <w:autoSpaceDE w:val="0"/>
        <w:autoSpaceDN w:val="0"/>
        <w:adjustRightInd w:val="0"/>
        <w:spacing w:line="360" w:lineRule="auto"/>
        <w:jc w:val="both"/>
        <w:rPr>
          <w:rFonts w:ascii="Times New Roman" w:hAnsi="Times New Roman" w:cs="Times New Roman"/>
          <w:sz w:val="24"/>
          <w:szCs w:val="24"/>
        </w:rPr>
      </w:pPr>
      <w:r w:rsidRPr="00C87761">
        <w:rPr>
          <w:rFonts w:ascii="Times New Roman" w:hAnsi="Times New Roman" w:cs="Times New Roman"/>
          <w:sz w:val="24"/>
          <w:szCs w:val="24"/>
        </w:rPr>
        <w:t xml:space="preserve">Most of </w:t>
      </w:r>
      <w:r w:rsidR="00340F95">
        <w:rPr>
          <w:rFonts w:ascii="Times New Roman" w:hAnsi="Times New Roman" w:cs="Times New Roman"/>
          <w:sz w:val="24"/>
          <w:szCs w:val="24"/>
        </w:rPr>
        <w:t xml:space="preserve">the </w:t>
      </w:r>
      <w:r w:rsidRPr="00C87761">
        <w:rPr>
          <w:rFonts w:ascii="Times New Roman" w:hAnsi="Times New Roman" w:cs="Times New Roman"/>
          <w:sz w:val="24"/>
          <w:szCs w:val="24"/>
        </w:rPr>
        <w:t>data inputs to the hydrological (SWAT) model are direct</w:t>
      </w:r>
      <w:r w:rsidR="00596CF3">
        <w:rPr>
          <w:rFonts w:ascii="Times New Roman" w:hAnsi="Times New Roman" w:cs="Times New Roman"/>
          <w:sz w:val="24"/>
          <w:szCs w:val="24"/>
        </w:rPr>
        <w:t xml:space="preserve">ly or indirectly extracted from </w:t>
      </w:r>
      <w:r w:rsidRPr="00C87761">
        <w:rPr>
          <w:rFonts w:ascii="Times New Roman" w:hAnsi="Times New Roman" w:cs="Times New Roman"/>
          <w:sz w:val="24"/>
          <w:szCs w:val="24"/>
        </w:rPr>
        <w:t>remotely sensed data. Some of the important data used in the</w:t>
      </w:r>
      <w:r w:rsidR="00596CF3">
        <w:rPr>
          <w:rFonts w:ascii="Times New Roman" w:hAnsi="Times New Roman" w:cs="Times New Roman"/>
          <w:sz w:val="24"/>
          <w:szCs w:val="24"/>
        </w:rPr>
        <w:t xml:space="preserve"> hydrological modeling that are </w:t>
      </w:r>
      <w:r w:rsidRPr="00C87761">
        <w:rPr>
          <w:rFonts w:ascii="Times New Roman" w:hAnsi="Times New Roman" w:cs="Times New Roman"/>
          <w:sz w:val="24"/>
          <w:szCs w:val="24"/>
        </w:rPr>
        <w:t>obtained from remote sensing data are digital elevation model (DEM), land</w:t>
      </w:r>
      <w:r w:rsidR="00596CF3">
        <w:rPr>
          <w:rFonts w:ascii="Times New Roman" w:hAnsi="Times New Roman" w:cs="Times New Roman"/>
          <w:sz w:val="24"/>
          <w:szCs w:val="24"/>
        </w:rPr>
        <w:t xml:space="preserve"> cover map, land use </w:t>
      </w:r>
      <w:r w:rsidRPr="00C87761">
        <w:rPr>
          <w:rFonts w:ascii="Times New Roman" w:hAnsi="Times New Roman" w:cs="Times New Roman"/>
          <w:sz w:val="24"/>
          <w:szCs w:val="24"/>
        </w:rPr>
        <w:t>mapand soil map. Some of the application of remote se</w:t>
      </w:r>
      <w:r w:rsidR="00596CF3">
        <w:rPr>
          <w:rFonts w:ascii="Times New Roman" w:hAnsi="Times New Roman" w:cs="Times New Roman"/>
          <w:sz w:val="24"/>
          <w:szCs w:val="24"/>
        </w:rPr>
        <w:t xml:space="preserve">nsing technology in mapping and </w:t>
      </w:r>
      <w:r w:rsidRPr="00C87761">
        <w:rPr>
          <w:rFonts w:ascii="Times New Roman" w:hAnsi="Times New Roman" w:cs="Times New Roman"/>
          <w:sz w:val="24"/>
          <w:szCs w:val="24"/>
        </w:rPr>
        <w:t>studying the land use and land cover changes are; map and</w:t>
      </w:r>
      <w:r w:rsidR="00596CF3">
        <w:rPr>
          <w:rFonts w:ascii="Times New Roman" w:hAnsi="Times New Roman" w:cs="Times New Roman"/>
          <w:sz w:val="24"/>
          <w:szCs w:val="24"/>
        </w:rPr>
        <w:t xml:space="preserve"> classify the land use and land </w:t>
      </w:r>
      <w:r w:rsidRPr="00C87761">
        <w:rPr>
          <w:rFonts w:ascii="Times New Roman" w:hAnsi="Times New Roman" w:cs="Times New Roman"/>
          <w:sz w:val="24"/>
          <w:szCs w:val="24"/>
        </w:rPr>
        <w:t>cover, assess the spatial arrangement of land use and land cover</w:t>
      </w:r>
      <w:r w:rsidR="00596CF3">
        <w:rPr>
          <w:rFonts w:ascii="Times New Roman" w:hAnsi="Times New Roman" w:cs="Times New Roman"/>
          <w:sz w:val="24"/>
          <w:szCs w:val="24"/>
        </w:rPr>
        <w:t xml:space="preserve">, allow </w:t>
      </w:r>
      <w:r w:rsidR="00340F95">
        <w:rPr>
          <w:rFonts w:ascii="Times New Roman" w:hAnsi="Times New Roman" w:cs="Times New Roman"/>
          <w:sz w:val="24"/>
          <w:szCs w:val="24"/>
        </w:rPr>
        <w:t xml:space="preserve">an </w:t>
      </w:r>
      <w:r w:rsidR="00596CF3">
        <w:rPr>
          <w:rFonts w:ascii="Times New Roman" w:hAnsi="Times New Roman" w:cs="Times New Roman"/>
          <w:sz w:val="24"/>
          <w:szCs w:val="24"/>
        </w:rPr>
        <w:t xml:space="preserve">analysis of time-series </w:t>
      </w:r>
      <w:r w:rsidRPr="00C87761">
        <w:rPr>
          <w:rFonts w:ascii="Times New Roman" w:hAnsi="Times New Roman" w:cs="Times New Roman"/>
          <w:sz w:val="24"/>
          <w:szCs w:val="24"/>
        </w:rPr>
        <w:t>images used to analyze landscape history, report and analyze r</w:t>
      </w:r>
      <w:r w:rsidR="00596CF3">
        <w:rPr>
          <w:rFonts w:ascii="Times New Roman" w:hAnsi="Times New Roman" w:cs="Times New Roman"/>
          <w:sz w:val="24"/>
          <w:szCs w:val="24"/>
        </w:rPr>
        <w:t xml:space="preserve">esults of inventories including </w:t>
      </w:r>
      <w:r w:rsidRPr="00C87761">
        <w:rPr>
          <w:rFonts w:ascii="Times New Roman" w:hAnsi="Times New Roman" w:cs="Times New Roman"/>
          <w:sz w:val="24"/>
          <w:szCs w:val="24"/>
        </w:rPr>
        <w:t>inputs to Geographic Information System (GIS), provide a basis for model building</w:t>
      </w:r>
      <w:r w:rsidR="00BB2B0F">
        <w:rPr>
          <w:rFonts w:ascii="Times New Roman" w:hAnsi="Times New Roman" w:cs="Times New Roman"/>
          <w:sz w:val="24"/>
          <w:szCs w:val="24"/>
        </w:rPr>
        <w:t xml:space="preserve"> (</w:t>
      </w:r>
      <w:r w:rsidR="00BB2B0F" w:rsidRPr="00BB2B0F">
        <w:rPr>
          <w:rFonts w:ascii="Times New Roman" w:hAnsi="Times New Roman" w:cs="Times New Roman"/>
          <w:sz w:val="24"/>
          <w:szCs w:val="24"/>
        </w:rPr>
        <w:t>William</w:t>
      </w:r>
      <w:r w:rsidR="00BB2B0F">
        <w:rPr>
          <w:rFonts w:ascii="Times New Roman" w:hAnsi="Times New Roman" w:cs="Times New Roman"/>
          <w:sz w:val="24"/>
          <w:szCs w:val="24"/>
        </w:rPr>
        <w:t xml:space="preserve">et al </w:t>
      </w:r>
      <w:r w:rsidR="00BB2B0F" w:rsidRPr="00BB2B0F">
        <w:rPr>
          <w:rFonts w:ascii="Times New Roman" w:hAnsi="Times New Roman" w:cs="Times New Roman"/>
          <w:sz w:val="24"/>
          <w:szCs w:val="24"/>
        </w:rPr>
        <w:t>1991)</w:t>
      </w:r>
      <w:r w:rsidRPr="00C87761">
        <w:rPr>
          <w:rFonts w:ascii="Times New Roman" w:hAnsi="Times New Roman" w:cs="Times New Roman"/>
          <w:sz w:val="24"/>
          <w:szCs w:val="24"/>
        </w:rPr>
        <w:t>.</w:t>
      </w:r>
    </w:p>
    <w:p w:rsidR="00C87761" w:rsidRPr="00C87761" w:rsidRDefault="00C87761" w:rsidP="00001060">
      <w:pPr>
        <w:autoSpaceDE w:val="0"/>
        <w:autoSpaceDN w:val="0"/>
        <w:adjustRightInd w:val="0"/>
        <w:spacing w:line="360" w:lineRule="auto"/>
        <w:jc w:val="both"/>
        <w:rPr>
          <w:rFonts w:ascii="Times New Roman" w:hAnsi="Times New Roman" w:cs="Times New Roman"/>
          <w:sz w:val="24"/>
          <w:szCs w:val="24"/>
        </w:rPr>
      </w:pPr>
      <w:r w:rsidRPr="00C87761">
        <w:rPr>
          <w:rFonts w:ascii="Times New Roman" w:hAnsi="Times New Roman" w:cs="Times New Roman"/>
          <w:sz w:val="24"/>
          <w:szCs w:val="24"/>
        </w:rPr>
        <w:t>Land use and land cover is changing rapidly in most parts of the worl</w:t>
      </w:r>
      <w:r w:rsidR="00596CF3">
        <w:rPr>
          <w:rFonts w:ascii="Times New Roman" w:hAnsi="Times New Roman" w:cs="Times New Roman"/>
          <w:sz w:val="24"/>
          <w:szCs w:val="24"/>
        </w:rPr>
        <w:t xml:space="preserve">d. In this situation, accurate, </w:t>
      </w:r>
      <w:r w:rsidRPr="00C87761">
        <w:rPr>
          <w:rFonts w:ascii="Times New Roman" w:hAnsi="Times New Roman" w:cs="Times New Roman"/>
          <w:sz w:val="24"/>
          <w:szCs w:val="24"/>
        </w:rPr>
        <w:t>meaningful and availability of data is highly essential for plann</w:t>
      </w:r>
      <w:r w:rsidR="000A1B94">
        <w:rPr>
          <w:rFonts w:ascii="Times New Roman" w:hAnsi="Times New Roman" w:cs="Times New Roman"/>
          <w:sz w:val="24"/>
          <w:szCs w:val="24"/>
        </w:rPr>
        <w:t xml:space="preserve">ing and decision making. Remote </w:t>
      </w:r>
      <w:r w:rsidRPr="00C87761">
        <w:rPr>
          <w:rFonts w:ascii="Times New Roman" w:hAnsi="Times New Roman" w:cs="Times New Roman"/>
          <w:sz w:val="24"/>
          <w:szCs w:val="24"/>
        </w:rPr>
        <w:t>sensing is particularly attractive for the land cover data among the different sources. (</w:t>
      </w:r>
      <w:r w:rsidRPr="0072742F">
        <w:rPr>
          <w:rFonts w:ascii="Times New Roman" w:hAnsi="Times New Roman" w:cs="Times New Roman"/>
          <w:sz w:val="24"/>
          <w:szCs w:val="24"/>
        </w:rPr>
        <w:t>Stefanov</w:t>
      </w:r>
      <w:r w:rsidRPr="00C87761">
        <w:rPr>
          <w:rFonts w:ascii="Times New Roman" w:hAnsi="Times New Roman" w:cs="Times New Roman"/>
          <w:sz w:val="24"/>
          <w:szCs w:val="24"/>
        </w:rPr>
        <w:t xml:space="preserve">,2001) Reported that in </w:t>
      </w:r>
      <w:r w:rsidR="00340F95">
        <w:rPr>
          <w:rFonts w:ascii="Times New Roman" w:hAnsi="Times New Roman" w:cs="Times New Roman"/>
          <w:sz w:val="24"/>
          <w:szCs w:val="24"/>
        </w:rPr>
        <w:t xml:space="preserve">the </w:t>
      </w:r>
      <w:r w:rsidRPr="00C87761">
        <w:rPr>
          <w:rFonts w:ascii="Times New Roman" w:hAnsi="Times New Roman" w:cs="Times New Roman"/>
          <w:sz w:val="24"/>
          <w:szCs w:val="24"/>
        </w:rPr>
        <w:t>1970s satellite remote sensing techniqu</w:t>
      </w:r>
      <w:r w:rsidR="000A1B94">
        <w:rPr>
          <w:rFonts w:ascii="Times New Roman" w:hAnsi="Times New Roman" w:cs="Times New Roman"/>
          <w:sz w:val="24"/>
          <w:szCs w:val="24"/>
        </w:rPr>
        <w:t xml:space="preserve">es have started to be used as a </w:t>
      </w:r>
      <w:r w:rsidRPr="00C87761">
        <w:rPr>
          <w:rFonts w:ascii="Times New Roman" w:hAnsi="Times New Roman" w:cs="Times New Roman"/>
          <w:sz w:val="24"/>
          <w:szCs w:val="24"/>
        </w:rPr>
        <w:t>modern tool to detect and monitor land cover change at various scales with useful results.</w:t>
      </w:r>
    </w:p>
    <w:p w:rsidR="00F46A2A" w:rsidRPr="00A60B95" w:rsidRDefault="00C87761" w:rsidP="00A60B95">
      <w:pPr>
        <w:autoSpaceDE w:val="0"/>
        <w:autoSpaceDN w:val="0"/>
        <w:adjustRightInd w:val="0"/>
        <w:spacing w:line="360" w:lineRule="auto"/>
        <w:jc w:val="both"/>
        <w:rPr>
          <w:rFonts w:ascii="Times New Roman" w:hAnsi="Times New Roman" w:cs="Times New Roman"/>
          <w:sz w:val="24"/>
          <w:szCs w:val="24"/>
        </w:rPr>
      </w:pPr>
      <w:r w:rsidRPr="00C87761">
        <w:rPr>
          <w:rFonts w:ascii="Times New Roman" w:hAnsi="Times New Roman" w:cs="Times New Roman"/>
          <w:sz w:val="24"/>
          <w:szCs w:val="24"/>
        </w:rPr>
        <w:t>(</w:t>
      </w:r>
      <w:r w:rsidRPr="0072742F">
        <w:rPr>
          <w:rFonts w:ascii="Times New Roman" w:hAnsi="Times New Roman" w:cs="Times New Roman"/>
          <w:sz w:val="24"/>
          <w:szCs w:val="24"/>
        </w:rPr>
        <w:t>William</w:t>
      </w:r>
      <w:r w:rsidRPr="00C87761">
        <w:rPr>
          <w:rFonts w:ascii="Times New Roman" w:hAnsi="Times New Roman" w:cs="Times New Roman"/>
          <w:sz w:val="24"/>
          <w:szCs w:val="24"/>
        </w:rPr>
        <w:t>, 1991), Showed that the information o</w:t>
      </w:r>
      <w:r w:rsidR="00340F95">
        <w:rPr>
          <w:rFonts w:ascii="Times New Roman" w:hAnsi="Times New Roman" w:cs="Times New Roman"/>
          <w:sz w:val="24"/>
          <w:szCs w:val="24"/>
        </w:rPr>
        <w:t>n</w:t>
      </w:r>
      <w:r w:rsidRPr="00C87761">
        <w:rPr>
          <w:rFonts w:ascii="Times New Roman" w:hAnsi="Times New Roman" w:cs="Times New Roman"/>
          <w:sz w:val="24"/>
          <w:szCs w:val="24"/>
        </w:rPr>
        <w:t xml:space="preserve"> land use and land cov</w:t>
      </w:r>
      <w:r w:rsidR="0011024F">
        <w:rPr>
          <w:rFonts w:ascii="Times New Roman" w:hAnsi="Times New Roman" w:cs="Times New Roman"/>
          <w:sz w:val="24"/>
          <w:szCs w:val="24"/>
        </w:rPr>
        <w:t xml:space="preserve">er change which is </w:t>
      </w:r>
      <w:r w:rsidRPr="00C87761">
        <w:rPr>
          <w:rFonts w:ascii="Times New Roman" w:hAnsi="Times New Roman" w:cs="Times New Roman"/>
          <w:sz w:val="24"/>
          <w:szCs w:val="24"/>
        </w:rPr>
        <w:t>extracted from remotely sensed data is vital for updating land c</w:t>
      </w:r>
      <w:r w:rsidR="0011024F">
        <w:rPr>
          <w:rFonts w:ascii="Times New Roman" w:hAnsi="Times New Roman" w:cs="Times New Roman"/>
          <w:sz w:val="24"/>
          <w:szCs w:val="24"/>
        </w:rPr>
        <w:t xml:space="preserve">over maps and the management of </w:t>
      </w:r>
      <w:r w:rsidRPr="00C87761">
        <w:rPr>
          <w:rFonts w:ascii="Times New Roman" w:hAnsi="Times New Roman" w:cs="Times New Roman"/>
          <w:sz w:val="24"/>
          <w:szCs w:val="24"/>
        </w:rPr>
        <w:t>natural resources and monit</w:t>
      </w:r>
      <w:r w:rsidR="0036479C">
        <w:rPr>
          <w:rFonts w:ascii="Times New Roman" w:hAnsi="Times New Roman" w:cs="Times New Roman"/>
          <w:sz w:val="24"/>
          <w:szCs w:val="24"/>
        </w:rPr>
        <w:t>oring phenomena on the surface.</w:t>
      </w:r>
      <w:r w:rsidR="0036479C" w:rsidRPr="00C87761">
        <w:rPr>
          <w:rFonts w:ascii="Times New Roman" w:hAnsi="Times New Roman" w:cs="Times New Roman"/>
          <w:sz w:val="24"/>
          <w:szCs w:val="24"/>
        </w:rPr>
        <w:t xml:space="preserve"> The</w:t>
      </w:r>
      <w:r w:rsidRPr="00C87761">
        <w:rPr>
          <w:rFonts w:ascii="Times New Roman" w:hAnsi="Times New Roman" w:cs="Times New Roman"/>
          <w:sz w:val="24"/>
          <w:szCs w:val="24"/>
        </w:rPr>
        <w:t xml:space="preserve"> importance of land cover mapping is to show the land cover changes in the wate</w:t>
      </w:r>
      <w:r w:rsidR="0011024F">
        <w:rPr>
          <w:rFonts w:ascii="Times New Roman" w:hAnsi="Times New Roman" w:cs="Times New Roman"/>
          <w:sz w:val="24"/>
          <w:szCs w:val="24"/>
        </w:rPr>
        <w:t xml:space="preserve">rshed area </w:t>
      </w:r>
      <w:r w:rsidRPr="00C87761">
        <w:rPr>
          <w:rFonts w:ascii="Times New Roman" w:hAnsi="Times New Roman" w:cs="Times New Roman"/>
          <w:sz w:val="24"/>
          <w:szCs w:val="24"/>
        </w:rPr>
        <w:t>and to divide the land use and land cover in</w:t>
      </w:r>
      <w:r w:rsidR="00340F95">
        <w:rPr>
          <w:rFonts w:ascii="Times New Roman" w:hAnsi="Times New Roman" w:cs="Times New Roman"/>
          <w:sz w:val="24"/>
          <w:szCs w:val="24"/>
        </w:rPr>
        <w:t>to</w:t>
      </w:r>
      <w:r w:rsidRPr="00C87761">
        <w:rPr>
          <w:rFonts w:ascii="Times New Roman" w:hAnsi="Times New Roman" w:cs="Times New Roman"/>
          <w:sz w:val="24"/>
          <w:szCs w:val="24"/>
        </w:rPr>
        <w:t xml:space="preserve"> different classes of la</w:t>
      </w:r>
      <w:r w:rsidR="0011024F">
        <w:rPr>
          <w:rFonts w:ascii="Times New Roman" w:hAnsi="Times New Roman" w:cs="Times New Roman"/>
          <w:sz w:val="24"/>
          <w:szCs w:val="24"/>
        </w:rPr>
        <w:t xml:space="preserve">nd use and land cover. For this </w:t>
      </w:r>
      <w:r w:rsidRPr="00C87761">
        <w:rPr>
          <w:rFonts w:ascii="Times New Roman" w:hAnsi="Times New Roman" w:cs="Times New Roman"/>
          <w:sz w:val="24"/>
          <w:szCs w:val="24"/>
        </w:rPr>
        <w:t>purpose, remotely sensed imagery play</w:t>
      </w:r>
      <w:r w:rsidR="00340F95">
        <w:rPr>
          <w:rFonts w:ascii="Times New Roman" w:hAnsi="Times New Roman" w:cs="Times New Roman"/>
          <w:sz w:val="24"/>
          <w:szCs w:val="24"/>
        </w:rPr>
        <w:t>s</w:t>
      </w:r>
      <w:r w:rsidRPr="00C87761">
        <w:rPr>
          <w:rFonts w:ascii="Times New Roman" w:hAnsi="Times New Roman" w:cs="Times New Roman"/>
          <w:sz w:val="24"/>
          <w:szCs w:val="24"/>
        </w:rPr>
        <w:t xml:space="preserve"> a great role </w:t>
      </w:r>
      <w:r w:rsidR="00340F95">
        <w:rPr>
          <w:rFonts w:ascii="Times New Roman" w:hAnsi="Times New Roman" w:cs="Times New Roman"/>
          <w:sz w:val="24"/>
          <w:szCs w:val="24"/>
        </w:rPr>
        <w:t>in</w:t>
      </w:r>
      <w:r w:rsidRPr="00C87761">
        <w:rPr>
          <w:rFonts w:ascii="Times New Roman" w:hAnsi="Times New Roman" w:cs="Times New Roman"/>
          <w:sz w:val="24"/>
          <w:szCs w:val="24"/>
        </w:rPr>
        <w:t xml:space="preserve"> obtaini</w:t>
      </w:r>
      <w:r w:rsidR="0011024F">
        <w:rPr>
          <w:rFonts w:ascii="Times New Roman" w:hAnsi="Times New Roman" w:cs="Times New Roman"/>
          <w:sz w:val="24"/>
          <w:szCs w:val="24"/>
        </w:rPr>
        <w:t xml:space="preserve">ng information on both temporal </w:t>
      </w:r>
      <w:r w:rsidRPr="00C87761">
        <w:rPr>
          <w:rFonts w:ascii="Times New Roman" w:hAnsi="Times New Roman" w:cs="Times New Roman"/>
          <w:sz w:val="24"/>
          <w:szCs w:val="24"/>
        </w:rPr>
        <w:t>trends and spatial distribution of watershed areas and chan</w:t>
      </w:r>
      <w:r w:rsidR="0011024F">
        <w:rPr>
          <w:rFonts w:ascii="Times New Roman" w:hAnsi="Times New Roman" w:cs="Times New Roman"/>
          <w:sz w:val="24"/>
          <w:szCs w:val="24"/>
        </w:rPr>
        <w:t xml:space="preserve">ges over the time dimension for </w:t>
      </w:r>
      <w:r w:rsidRPr="00C87761">
        <w:rPr>
          <w:rFonts w:ascii="Times New Roman" w:hAnsi="Times New Roman" w:cs="Times New Roman"/>
          <w:sz w:val="24"/>
          <w:szCs w:val="24"/>
        </w:rPr>
        <w:t>projecting land cover changes but also to support changes impac</w:t>
      </w:r>
      <w:r w:rsidR="0011024F">
        <w:rPr>
          <w:rFonts w:ascii="Times New Roman" w:hAnsi="Times New Roman" w:cs="Times New Roman"/>
          <w:sz w:val="24"/>
          <w:szCs w:val="24"/>
        </w:rPr>
        <w:t>t assessment (</w:t>
      </w:r>
      <w:r w:rsidR="0011024F" w:rsidRPr="0072742F">
        <w:rPr>
          <w:rFonts w:ascii="Times New Roman" w:hAnsi="Times New Roman" w:cs="Times New Roman"/>
          <w:sz w:val="24"/>
          <w:szCs w:val="24"/>
        </w:rPr>
        <w:t>Atasoy</w:t>
      </w:r>
      <w:r w:rsidR="009710B6">
        <w:rPr>
          <w:rFonts w:ascii="Times New Roman" w:hAnsi="Times New Roman" w:cs="Times New Roman"/>
          <w:sz w:val="24"/>
          <w:szCs w:val="24"/>
        </w:rPr>
        <w:t>, 2006).</w:t>
      </w:r>
    </w:p>
    <w:p w:rsidR="00D215F5" w:rsidRPr="002C7030" w:rsidRDefault="003D7DFE" w:rsidP="006E5602">
      <w:pPr>
        <w:pStyle w:val="Heading2"/>
        <w:spacing w:before="120" w:after="120" w:line="360" w:lineRule="auto"/>
        <w:jc w:val="both"/>
        <w:rPr>
          <w:rFonts w:ascii="Times New Roman" w:hAnsi="Times New Roman" w:cs="Times New Roman"/>
          <w:color w:val="auto"/>
        </w:rPr>
      </w:pPr>
      <w:bookmarkStart w:id="107" w:name="_Toc48978396"/>
      <w:bookmarkStart w:id="108" w:name="_Toc48978962"/>
      <w:bookmarkStart w:id="109" w:name="_Toc50363472"/>
      <w:bookmarkStart w:id="110" w:name="_Toc64094127"/>
      <w:bookmarkStart w:id="111" w:name="_Toc68082499"/>
      <w:bookmarkStart w:id="112" w:name="_Toc68683346"/>
      <w:r>
        <w:rPr>
          <w:rFonts w:ascii="Times New Roman" w:hAnsi="Times New Roman" w:cs="Times New Roman"/>
          <w:color w:val="auto"/>
        </w:rPr>
        <w:lastRenderedPageBreak/>
        <w:t>2.3</w:t>
      </w:r>
      <w:bookmarkEnd w:id="107"/>
      <w:bookmarkEnd w:id="108"/>
      <w:bookmarkEnd w:id="109"/>
      <w:r w:rsidR="005129C0" w:rsidRPr="002C7030">
        <w:rPr>
          <w:rFonts w:ascii="Times New Roman" w:eastAsiaTheme="minorEastAsia" w:hAnsi="Times New Roman" w:cs="Times New Roman"/>
          <w:color w:val="000000"/>
          <w:szCs w:val="24"/>
        </w:rPr>
        <w:t>Classification of Hydrological Model</w:t>
      </w:r>
      <w:bookmarkEnd w:id="110"/>
      <w:bookmarkEnd w:id="111"/>
      <w:bookmarkEnd w:id="112"/>
    </w:p>
    <w:p w:rsidR="002C7030" w:rsidRDefault="002C7030" w:rsidP="006E5602">
      <w:pPr>
        <w:autoSpaceDE w:val="0"/>
        <w:autoSpaceDN w:val="0"/>
        <w:adjustRightInd w:val="0"/>
        <w:spacing w:before="120" w:after="120" w:line="360" w:lineRule="auto"/>
        <w:jc w:val="both"/>
        <w:rPr>
          <w:rFonts w:ascii="Times New Roman" w:hAnsi="Times New Roman" w:cs="Times New Roman"/>
          <w:color w:val="000000"/>
          <w:sz w:val="24"/>
          <w:szCs w:val="24"/>
        </w:rPr>
      </w:pPr>
      <w:r w:rsidRPr="002C7030">
        <w:rPr>
          <w:rFonts w:ascii="Times New Roman" w:hAnsi="Times New Roman" w:cs="Times New Roman"/>
          <w:color w:val="000000"/>
          <w:sz w:val="24"/>
          <w:szCs w:val="24"/>
        </w:rPr>
        <w:t>There are many classifications of hydrologic models, deterministic versus stochastic, lumped</w:t>
      </w:r>
      <w:r w:rsidRPr="002C7030">
        <w:rPr>
          <w:color w:val="000000"/>
        </w:rPr>
        <w:br/>
      </w:r>
      <w:r w:rsidRPr="002C7030">
        <w:rPr>
          <w:rFonts w:ascii="Times New Roman" w:hAnsi="Times New Roman" w:cs="Times New Roman"/>
          <w:color w:val="000000"/>
          <w:sz w:val="24"/>
          <w:szCs w:val="24"/>
        </w:rPr>
        <w:t>versus distributed, etc</w:t>
      </w:r>
      <w:r w:rsidRPr="002C7030">
        <w:rPr>
          <w:rFonts w:ascii="Times New Roman" w:hAnsi="Times New Roman" w:cs="Times New Roman"/>
          <w:b/>
          <w:bCs/>
          <w:color w:val="000000"/>
          <w:sz w:val="24"/>
          <w:szCs w:val="24"/>
        </w:rPr>
        <w:t xml:space="preserve">. </w:t>
      </w:r>
      <w:r w:rsidRPr="002C7030">
        <w:rPr>
          <w:rFonts w:ascii="Times New Roman" w:hAnsi="Times New Roman" w:cs="Times New Roman"/>
          <w:color w:val="000000"/>
          <w:sz w:val="24"/>
          <w:szCs w:val="24"/>
        </w:rPr>
        <w:t>Based on the process description, the hydrological models can be</w:t>
      </w:r>
      <w:r w:rsidRPr="002C7030">
        <w:rPr>
          <w:color w:val="000000"/>
        </w:rPr>
        <w:br/>
      </w:r>
      <w:r w:rsidRPr="002C7030">
        <w:rPr>
          <w:rFonts w:ascii="Times New Roman" w:hAnsi="Times New Roman" w:cs="Times New Roman"/>
          <w:color w:val="000000"/>
          <w:sz w:val="24"/>
          <w:szCs w:val="24"/>
        </w:rPr>
        <w:t>classified into three main categories such as lumped, semi-distributed, and distributed model</w:t>
      </w:r>
      <w:r w:rsidRPr="002C7030">
        <w:rPr>
          <w:color w:val="000000"/>
        </w:rPr>
        <w:br/>
      </w:r>
      <w:r w:rsidRPr="002C7030">
        <w:rPr>
          <w:rFonts w:ascii="Times New Roman" w:hAnsi="Times New Roman" w:cs="Times New Roman"/>
          <w:color w:val="000000"/>
          <w:sz w:val="24"/>
          <w:szCs w:val="24"/>
        </w:rPr>
        <w:t>(</w:t>
      </w:r>
      <w:r w:rsidRPr="002C7030">
        <w:rPr>
          <w:rFonts w:ascii="Times New Roman" w:hAnsi="Times New Roman" w:cs="Times New Roman"/>
          <w:sz w:val="24"/>
          <w:szCs w:val="24"/>
        </w:rPr>
        <w:t>Cunderlik</w:t>
      </w:r>
      <w:r w:rsidRPr="002C7030">
        <w:rPr>
          <w:rFonts w:ascii="Times New Roman" w:hAnsi="Times New Roman" w:cs="Times New Roman"/>
          <w:color w:val="000000"/>
          <w:sz w:val="24"/>
          <w:szCs w:val="24"/>
        </w:rPr>
        <w:t xml:space="preserve"> and Simonovic, 2004).</w:t>
      </w:r>
    </w:p>
    <w:p w:rsidR="002C7030" w:rsidRDefault="002C7030" w:rsidP="0016629E">
      <w:pPr>
        <w:autoSpaceDE w:val="0"/>
        <w:autoSpaceDN w:val="0"/>
        <w:adjustRightInd w:val="0"/>
        <w:spacing w:line="360" w:lineRule="auto"/>
        <w:jc w:val="both"/>
        <w:rPr>
          <w:rFonts w:ascii="Times New Roman" w:hAnsi="Times New Roman" w:cs="Times New Roman"/>
          <w:color w:val="000000"/>
          <w:sz w:val="24"/>
          <w:szCs w:val="24"/>
        </w:rPr>
      </w:pPr>
      <w:r w:rsidRPr="002C7030">
        <w:rPr>
          <w:rFonts w:ascii="Times New Roman" w:hAnsi="Times New Roman" w:cs="Times New Roman"/>
          <w:color w:val="000000"/>
          <w:sz w:val="24"/>
          <w:szCs w:val="24"/>
        </w:rPr>
        <w:t>Lumped models: Parameters of lumped hydrologic models do not vary spatially within the basin</w:t>
      </w:r>
      <w:r w:rsidRPr="002C7030">
        <w:rPr>
          <w:color w:val="000000"/>
        </w:rPr>
        <w:br/>
      </w:r>
      <w:r w:rsidRPr="002C7030">
        <w:rPr>
          <w:rFonts w:ascii="Times New Roman" w:hAnsi="Times New Roman" w:cs="Times New Roman"/>
          <w:color w:val="000000"/>
          <w:sz w:val="24"/>
          <w:szCs w:val="24"/>
        </w:rPr>
        <w:t>and thus, basin response is evaluated only at the outlet, without explicitly accounting for the</w:t>
      </w:r>
      <w:r w:rsidRPr="002C7030">
        <w:rPr>
          <w:color w:val="000000"/>
        </w:rPr>
        <w:br/>
      </w:r>
      <w:r w:rsidR="000E1971">
        <w:rPr>
          <w:rFonts w:ascii="Times New Roman" w:hAnsi="Times New Roman" w:cs="Times New Roman"/>
          <w:color w:val="000000"/>
          <w:sz w:val="24"/>
          <w:szCs w:val="24"/>
        </w:rPr>
        <w:t>the</w:t>
      </w:r>
      <w:r w:rsidRPr="002C7030">
        <w:rPr>
          <w:rFonts w:ascii="Times New Roman" w:hAnsi="Times New Roman" w:cs="Times New Roman"/>
          <w:color w:val="000000"/>
          <w:sz w:val="24"/>
          <w:szCs w:val="24"/>
        </w:rPr>
        <w:t>response of individual sub-basins. The parameters often do not represent the physical features ofhydrologic processes and usually involve a certain degree of empiricism. These models are not</w:t>
      </w:r>
      <w:r w:rsidRPr="002C7030">
        <w:rPr>
          <w:color w:val="000000"/>
        </w:rPr>
        <w:br/>
      </w:r>
      <w:r w:rsidRPr="002C7030">
        <w:rPr>
          <w:rFonts w:ascii="Times New Roman" w:hAnsi="Times New Roman" w:cs="Times New Roman"/>
          <w:color w:val="000000"/>
          <w:sz w:val="24"/>
          <w:szCs w:val="24"/>
        </w:rPr>
        <w:t>usually applicable to event scale processes. If the interest is primarily in the discharge prediction</w:t>
      </w:r>
      <w:r w:rsidRPr="002C7030">
        <w:rPr>
          <w:color w:val="000000"/>
        </w:rPr>
        <w:br/>
      </w:r>
      <w:r w:rsidRPr="002C7030">
        <w:rPr>
          <w:rFonts w:ascii="Times New Roman" w:hAnsi="Times New Roman" w:cs="Times New Roman"/>
          <w:color w:val="000000"/>
          <w:sz w:val="24"/>
          <w:szCs w:val="24"/>
        </w:rPr>
        <w:t>only, then these models can provide just as good simulations as complex physically-based</w:t>
      </w:r>
      <w:r w:rsidRPr="002C7030">
        <w:rPr>
          <w:color w:val="000000"/>
        </w:rPr>
        <w:br/>
      </w:r>
      <w:r w:rsidRPr="002C7030">
        <w:rPr>
          <w:rFonts w:ascii="Times New Roman" w:hAnsi="Times New Roman" w:cs="Times New Roman"/>
          <w:color w:val="000000"/>
          <w:sz w:val="24"/>
          <w:szCs w:val="24"/>
        </w:rPr>
        <w:t>models (Geographica and Comenianae, 2010).</w:t>
      </w:r>
    </w:p>
    <w:p w:rsidR="002C7030" w:rsidRDefault="002C7030" w:rsidP="0016629E">
      <w:pPr>
        <w:autoSpaceDE w:val="0"/>
        <w:autoSpaceDN w:val="0"/>
        <w:adjustRightInd w:val="0"/>
        <w:spacing w:line="360" w:lineRule="auto"/>
        <w:jc w:val="both"/>
        <w:rPr>
          <w:rFonts w:ascii="Times New Roman" w:hAnsi="Times New Roman" w:cs="Times New Roman"/>
          <w:color w:val="000000"/>
          <w:sz w:val="24"/>
          <w:szCs w:val="24"/>
        </w:rPr>
      </w:pPr>
      <w:r w:rsidRPr="002C7030">
        <w:rPr>
          <w:rFonts w:ascii="Times New Roman" w:hAnsi="Times New Roman" w:cs="Times New Roman"/>
          <w:color w:val="000000"/>
          <w:sz w:val="24"/>
          <w:szCs w:val="24"/>
        </w:rPr>
        <w:t>Semi-distributed Models: Parameters of semi-distributed (simplified distributed) models are</w:t>
      </w:r>
      <w:r w:rsidRPr="002C7030">
        <w:rPr>
          <w:color w:val="000000"/>
        </w:rPr>
        <w:br/>
      </w:r>
      <w:r w:rsidRPr="002C7030">
        <w:rPr>
          <w:rFonts w:ascii="Times New Roman" w:hAnsi="Times New Roman" w:cs="Times New Roman"/>
          <w:color w:val="000000"/>
          <w:sz w:val="24"/>
          <w:szCs w:val="24"/>
        </w:rPr>
        <w:t>partially allowed to vary in space by dividing the basin into several smaller sub-basins. The main</w:t>
      </w:r>
      <w:r w:rsidRPr="002C7030">
        <w:rPr>
          <w:color w:val="000000"/>
        </w:rPr>
        <w:br/>
      </w:r>
      <w:r w:rsidRPr="002C7030">
        <w:rPr>
          <w:rFonts w:ascii="Times New Roman" w:hAnsi="Times New Roman" w:cs="Times New Roman"/>
          <w:color w:val="000000"/>
          <w:sz w:val="24"/>
          <w:szCs w:val="24"/>
        </w:rPr>
        <w:t>types of semi-distributed models: 1) kinematic wave theory models such as HEC-HMS, and 2)</w:t>
      </w:r>
      <w:r w:rsidRPr="002C7030">
        <w:rPr>
          <w:color w:val="000000"/>
        </w:rPr>
        <w:br/>
      </w:r>
      <w:r w:rsidRPr="002C7030">
        <w:rPr>
          <w:rFonts w:ascii="Times New Roman" w:hAnsi="Times New Roman" w:cs="Times New Roman"/>
          <w:color w:val="000000"/>
          <w:sz w:val="24"/>
          <w:szCs w:val="24"/>
        </w:rPr>
        <w:t>probability distributed models such as SWAT. The kinematic wave models are simplified</w:t>
      </w:r>
      <w:r w:rsidRPr="002C7030">
        <w:rPr>
          <w:color w:val="000000"/>
        </w:rPr>
        <w:br/>
      </w:r>
      <w:r w:rsidRPr="002C7030">
        <w:rPr>
          <w:rFonts w:ascii="Times New Roman" w:hAnsi="Times New Roman" w:cs="Times New Roman"/>
          <w:color w:val="000000"/>
          <w:sz w:val="24"/>
          <w:szCs w:val="24"/>
        </w:rPr>
        <w:t>versions of the surface and/or subsurface flow equations of physically-based hydrologic models</w:t>
      </w:r>
      <w:r w:rsidRPr="002C7030">
        <w:rPr>
          <w:color w:val="000000"/>
        </w:rPr>
        <w:br/>
      </w:r>
      <w:r w:rsidRPr="002C7030">
        <w:rPr>
          <w:rFonts w:ascii="Times New Roman" w:hAnsi="Times New Roman" w:cs="Times New Roman"/>
          <w:color w:val="000000"/>
          <w:sz w:val="24"/>
          <w:szCs w:val="24"/>
        </w:rPr>
        <w:t>(Campling, 2002).</w:t>
      </w:r>
    </w:p>
    <w:p w:rsidR="002C7030" w:rsidRDefault="002C7030" w:rsidP="0016629E">
      <w:pPr>
        <w:autoSpaceDE w:val="0"/>
        <w:autoSpaceDN w:val="0"/>
        <w:adjustRightInd w:val="0"/>
        <w:spacing w:line="360" w:lineRule="auto"/>
        <w:jc w:val="both"/>
        <w:rPr>
          <w:rFonts w:ascii="Times New Roman" w:hAnsi="Times New Roman" w:cs="Times New Roman"/>
          <w:sz w:val="24"/>
          <w:szCs w:val="24"/>
        </w:rPr>
      </w:pPr>
      <w:r w:rsidRPr="002C7030">
        <w:rPr>
          <w:rFonts w:ascii="Times New Roman" w:hAnsi="Times New Roman" w:cs="Times New Roman"/>
          <w:color w:val="000000"/>
          <w:sz w:val="24"/>
          <w:szCs w:val="24"/>
        </w:rPr>
        <w:t>Distributed models: Parameters of distributed models are fully allowed to vary in space at</w:t>
      </w:r>
      <w:r w:rsidRPr="002C7030">
        <w:rPr>
          <w:color w:val="000000"/>
        </w:rPr>
        <w:br/>
      </w:r>
      <w:r w:rsidRPr="002C7030">
        <w:rPr>
          <w:rFonts w:ascii="Times New Roman" w:hAnsi="Times New Roman" w:cs="Times New Roman"/>
          <w:color w:val="000000"/>
          <w:sz w:val="24"/>
          <w:szCs w:val="24"/>
        </w:rPr>
        <w:t xml:space="preserve">resolution </w:t>
      </w:r>
      <w:r w:rsidR="000E1971">
        <w:rPr>
          <w:rFonts w:ascii="Times New Roman" w:hAnsi="Times New Roman" w:cs="Times New Roman"/>
          <w:color w:val="000000"/>
          <w:sz w:val="24"/>
          <w:szCs w:val="24"/>
        </w:rPr>
        <w:t xml:space="preserve">is </w:t>
      </w:r>
      <w:r w:rsidRPr="002C7030">
        <w:rPr>
          <w:rFonts w:ascii="Times New Roman" w:hAnsi="Times New Roman" w:cs="Times New Roman"/>
          <w:color w:val="000000"/>
          <w:sz w:val="24"/>
          <w:szCs w:val="24"/>
        </w:rPr>
        <w:t>chosen by the user. The distributed modeling approach attempts to incorporate data</w:t>
      </w:r>
      <w:r w:rsidRPr="002C7030">
        <w:rPr>
          <w:color w:val="000000"/>
        </w:rPr>
        <w:br/>
      </w:r>
      <w:r w:rsidRPr="002C7030">
        <w:rPr>
          <w:rFonts w:ascii="Times New Roman" w:hAnsi="Times New Roman" w:cs="Times New Roman"/>
          <w:color w:val="000000"/>
          <w:sz w:val="24"/>
          <w:szCs w:val="24"/>
        </w:rPr>
        <w:t>concerning the spatial distribution of parameters together with computational algorithms to</w:t>
      </w:r>
      <w:r w:rsidRPr="002C7030">
        <w:rPr>
          <w:color w:val="000000"/>
        </w:rPr>
        <w:br/>
      </w:r>
      <w:r w:rsidRPr="002C7030">
        <w:rPr>
          <w:rFonts w:ascii="Times New Roman" w:hAnsi="Times New Roman" w:cs="Times New Roman"/>
          <w:color w:val="000000"/>
          <w:sz w:val="24"/>
          <w:szCs w:val="24"/>
        </w:rPr>
        <w:t>evaluate the influence of this distribution on simulated precipitation runoff behavior (Campling,</w:t>
      </w:r>
      <w:r w:rsidRPr="002C7030">
        <w:rPr>
          <w:color w:val="000000"/>
        </w:rPr>
        <w:br/>
      </w:r>
      <w:r w:rsidRPr="002C7030">
        <w:rPr>
          <w:rFonts w:ascii="Times New Roman" w:hAnsi="Times New Roman" w:cs="Times New Roman"/>
          <w:color w:val="000000"/>
          <w:sz w:val="24"/>
          <w:szCs w:val="24"/>
        </w:rPr>
        <w:t>2002). Distributed models generally require a large amount of data.</w:t>
      </w:r>
    </w:p>
    <w:p w:rsidR="0018538C" w:rsidRPr="003D7DFE" w:rsidRDefault="003D7DFE" w:rsidP="001C6752">
      <w:pPr>
        <w:pStyle w:val="Heading2"/>
        <w:spacing w:before="0" w:line="360" w:lineRule="auto"/>
        <w:jc w:val="both"/>
        <w:rPr>
          <w:rFonts w:ascii="Times New Roman" w:hAnsi="Times New Roman" w:cs="Times New Roman"/>
          <w:color w:val="auto"/>
        </w:rPr>
      </w:pPr>
      <w:bookmarkStart w:id="113" w:name="_Toc48978398"/>
      <w:bookmarkStart w:id="114" w:name="_Toc48978964"/>
      <w:bookmarkStart w:id="115" w:name="_Toc50363474"/>
      <w:bookmarkStart w:id="116" w:name="_Toc64094128"/>
      <w:bookmarkStart w:id="117" w:name="_Toc68082500"/>
      <w:bookmarkStart w:id="118" w:name="_Toc68683347"/>
      <w:r w:rsidRPr="003D7DFE">
        <w:rPr>
          <w:rFonts w:ascii="Times New Roman" w:hAnsi="Times New Roman" w:cs="Times New Roman"/>
          <w:color w:val="auto"/>
        </w:rPr>
        <w:t>2.4</w:t>
      </w:r>
      <w:r w:rsidR="0018538C" w:rsidRPr="003D7DFE">
        <w:rPr>
          <w:rFonts w:ascii="Times New Roman" w:hAnsi="Times New Roman" w:cs="Times New Roman"/>
          <w:color w:val="auto"/>
        </w:rPr>
        <w:t xml:space="preserve"> Hydrological Model Selection Criteria</w:t>
      </w:r>
      <w:bookmarkEnd w:id="113"/>
      <w:bookmarkEnd w:id="114"/>
      <w:bookmarkEnd w:id="115"/>
      <w:bookmarkEnd w:id="116"/>
      <w:bookmarkEnd w:id="117"/>
      <w:bookmarkEnd w:id="118"/>
    </w:p>
    <w:p w:rsidR="009207B6" w:rsidRPr="009207B6" w:rsidRDefault="009207B6" w:rsidP="00FA69B7">
      <w:pPr>
        <w:spacing w:before="120" w:after="120" w:line="360" w:lineRule="auto"/>
        <w:jc w:val="both"/>
        <w:rPr>
          <w:rFonts w:ascii="Times New Roman" w:hAnsi="Times New Roman" w:cs="Times New Roman"/>
          <w:sz w:val="24"/>
        </w:rPr>
      </w:pPr>
      <w:r w:rsidRPr="009207B6">
        <w:rPr>
          <w:rFonts w:ascii="Times New Roman" w:hAnsi="Times New Roman" w:cs="Times New Roman"/>
          <w:sz w:val="24"/>
        </w:rPr>
        <w:t xml:space="preserve">Various criteria can be used for choosing the right hydrological model for a specific problem. These criteria's are always project dependent, every project has its specific requirements and needs. Further, some criteria are user-dependent (and therefore subjective). Among the various project-dependent selection criteria there are common, fundamental that must be always </w:t>
      </w:r>
      <w:r w:rsidRPr="009207B6">
        <w:rPr>
          <w:rFonts w:ascii="Times New Roman" w:hAnsi="Times New Roman" w:cs="Times New Roman"/>
          <w:sz w:val="24"/>
        </w:rPr>
        <w:lastRenderedPageBreak/>
        <w:t>answered (Cunderlik, 2003). Choosing the most appropriate model for simulating the hydrological flows in a particular watershed and the specific climate was consistently a major part of the global modeling process. For example, the SWAT model has been more efficient than other models (</w:t>
      </w:r>
      <w:r w:rsidRPr="00AA3B14">
        <w:rPr>
          <w:rFonts w:ascii="Times New Roman" w:hAnsi="Times New Roman" w:cs="Times New Roman"/>
          <w:sz w:val="24"/>
        </w:rPr>
        <w:t>Sith</w:t>
      </w:r>
      <w:r w:rsidRPr="009207B6">
        <w:rPr>
          <w:rFonts w:ascii="Times New Roman" w:hAnsi="Times New Roman" w:cs="Times New Roman"/>
          <w:sz w:val="24"/>
        </w:rPr>
        <w:t xml:space="preserve"> and Nadaoka, 2017; Polanco et al., 2017). </w:t>
      </w:r>
    </w:p>
    <w:p w:rsidR="009207B6" w:rsidRPr="009207B6" w:rsidRDefault="009207B6" w:rsidP="00D3176B">
      <w:pPr>
        <w:spacing w:line="360" w:lineRule="auto"/>
        <w:jc w:val="both"/>
        <w:rPr>
          <w:rFonts w:ascii="Times New Roman" w:hAnsi="Times New Roman" w:cs="Times New Roman"/>
          <w:sz w:val="24"/>
        </w:rPr>
      </w:pPr>
      <w:r w:rsidRPr="009207B6">
        <w:rPr>
          <w:rFonts w:ascii="Times New Roman" w:hAnsi="Times New Roman" w:cs="Times New Roman"/>
          <w:sz w:val="24"/>
        </w:rPr>
        <w:t xml:space="preserve">SWAT is a well-developed tool for analyzing the effects of water resource practices in the most challenging watersheds. Researchers used the SWAT model for hydrological modeling and water resource practices in </w:t>
      </w:r>
      <w:r w:rsidR="00D63F84" w:rsidRPr="009207B6">
        <w:rPr>
          <w:rFonts w:ascii="Times New Roman" w:hAnsi="Times New Roman" w:cs="Times New Roman"/>
          <w:sz w:val="24"/>
        </w:rPr>
        <w:t>various</w:t>
      </w:r>
      <w:r w:rsidRPr="009207B6">
        <w:rPr>
          <w:rFonts w:ascii="Times New Roman" w:hAnsi="Times New Roman" w:cs="Times New Roman"/>
          <w:sz w:val="24"/>
        </w:rPr>
        <w:t xml:space="preserve"> climate and terrain features (Panhalkar, 2014; Costa et al., 2015; Tuppad et al., 2011, Mankin, L. and Haron et al., 2016). The SWAT model simulates various water functions such as filtration, evapotranspiration, runoff water production, underground recharge, other processes such as watershed growth, vegetation and crops, nitrate, and phosphorus progress, and surface waters (</w:t>
      </w:r>
      <w:r w:rsidRPr="00AA3B14">
        <w:rPr>
          <w:rFonts w:ascii="Times New Roman" w:hAnsi="Times New Roman" w:cs="Times New Roman"/>
          <w:sz w:val="24"/>
        </w:rPr>
        <w:t>Jha</w:t>
      </w:r>
      <w:r w:rsidRPr="009207B6">
        <w:rPr>
          <w:rFonts w:ascii="Times New Roman" w:hAnsi="Times New Roman" w:cs="Times New Roman"/>
          <w:sz w:val="24"/>
        </w:rPr>
        <w:t xml:space="preserve">, 2011; </w:t>
      </w:r>
      <w:r w:rsidRPr="000901D8">
        <w:rPr>
          <w:rFonts w:ascii="Times New Roman" w:hAnsi="Times New Roman" w:cs="Times New Roman"/>
          <w:sz w:val="24"/>
        </w:rPr>
        <w:t>Khatun</w:t>
      </w:r>
      <w:r w:rsidRPr="009207B6">
        <w:rPr>
          <w:rFonts w:ascii="Times New Roman" w:hAnsi="Times New Roman" w:cs="Times New Roman"/>
          <w:sz w:val="24"/>
        </w:rPr>
        <w:t>, 2018).</w:t>
      </w:r>
    </w:p>
    <w:p w:rsidR="00C13F8F" w:rsidRPr="003D7DFE" w:rsidRDefault="003D7DFE" w:rsidP="00911538">
      <w:pPr>
        <w:pStyle w:val="Heading3"/>
        <w:spacing w:before="120" w:after="120" w:line="360" w:lineRule="auto"/>
        <w:jc w:val="both"/>
        <w:rPr>
          <w:rFonts w:ascii="Times New Roman" w:hAnsi="Times New Roman" w:cs="Times New Roman"/>
          <w:color w:val="auto"/>
          <w:sz w:val="24"/>
          <w:szCs w:val="24"/>
        </w:rPr>
      </w:pPr>
      <w:bookmarkStart w:id="119" w:name="_Toc64094129"/>
      <w:bookmarkStart w:id="120" w:name="_Toc68082501"/>
      <w:bookmarkStart w:id="121" w:name="_Toc68683348"/>
      <w:r w:rsidRPr="003D7DFE">
        <w:rPr>
          <w:rFonts w:ascii="Times New Roman" w:hAnsi="Times New Roman" w:cs="Times New Roman"/>
          <w:color w:val="auto"/>
          <w:sz w:val="24"/>
          <w:szCs w:val="24"/>
        </w:rPr>
        <w:t xml:space="preserve">2.4.1 </w:t>
      </w:r>
      <w:r w:rsidR="00C13F8F" w:rsidRPr="003D7DFE">
        <w:rPr>
          <w:rFonts w:ascii="Times New Roman" w:hAnsi="Times New Roman" w:cs="Times New Roman"/>
          <w:color w:val="auto"/>
          <w:sz w:val="24"/>
          <w:szCs w:val="24"/>
        </w:rPr>
        <w:t xml:space="preserve"> SWAT Model Selection Criteria</w:t>
      </w:r>
      <w:bookmarkEnd w:id="119"/>
      <w:bookmarkEnd w:id="120"/>
      <w:bookmarkEnd w:id="121"/>
    </w:p>
    <w:p w:rsidR="000E1971" w:rsidRPr="00C13F8F" w:rsidRDefault="00C13F8F" w:rsidP="00911538">
      <w:pPr>
        <w:autoSpaceDE w:val="0"/>
        <w:autoSpaceDN w:val="0"/>
        <w:adjustRightInd w:val="0"/>
        <w:spacing w:after="0" w:line="360" w:lineRule="auto"/>
        <w:jc w:val="both"/>
        <w:rPr>
          <w:rFonts w:ascii="Times New Roman" w:hAnsi="Times New Roman" w:cs="Times New Roman"/>
          <w:sz w:val="24"/>
          <w:szCs w:val="24"/>
        </w:rPr>
      </w:pPr>
      <w:r w:rsidRPr="00C13F8F">
        <w:rPr>
          <w:rFonts w:ascii="Times New Roman" w:hAnsi="Times New Roman" w:cs="Times New Roman"/>
          <w:sz w:val="24"/>
          <w:szCs w:val="24"/>
        </w:rPr>
        <w:t xml:space="preserve">  The chosen hydrological model in this study was SWAT. It was successfully used for various studies of water resources area (</w:t>
      </w:r>
      <w:r w:rsidRPr="0062059A">
        <w:rPr>
          <w:rFonts w:ascii="Times New Roman" w:hAnsi="Times New Roman" w:cs="Times New Roman"/>
          <w:sz w:val="24"/>
          <w:szCs w:val="24"/>
        </w:rPr>
        <w:t>Kassa</w:t>
      </w:r>
      <w:r w:rsidRPr="00C13F8F">
        <w:rPr>
          <w:rFonts w:ascii="Times New Roman" w:hAnsi="Times New Roman" w:cs="Times New Roman"/>
          <w:sz w:val="24"/>
          <w:szCs w:val="24"/>
        </w:rPr>
        <w:t xml:space="preserve">Tedele, 2007) applied SWAT model in analyzing the impact of land use and land cover change on streamflow in the case of </w:t>
      </w:r>
      <w:r w:rsidR="00415AC6" w:rsidRPr="00415AC6">
        <w:rPr>
          <w:rFonts w:ascii="Times New Roman" w:hAnsi="Times New Roman" w:cs="Times New Roman"/>
          <w:sz w:val="24"/>
          <w:szCs w:val="24"/>
        </w:rPr>
        <w:t>Hare</w:t>
      </w:r>
      <w:r w:rsidRPr="00C13F8F">
        <w:rPr>
          <w:rFonts w:ascii="Times New Roman" w:hAnsi="Times New Roman" w:cs="Times New Roman"/>
          <w:sz w:val="24"/>
          <w:szCs w:val="24"/>
        </w:rPr>
        <w:t xml:space="preserve"> River watershed, Ethiopia and proved the model’s acceptance in hydrological performance was applied to assess its simulating capacity through calibration and validation on monthly basis and recommended to use the model for further simulations and analysis of land use/land cover change on the hydrologic regime of </w:t>
      </w:r>
      <w:r w:rsidR="00415AC6" w:rsidRPr="00415AC6">
        <w:rPr>
          <w:rFonts w:ascii="Times New Roman" w:hAnsi="Times New Roman" w:cs="Times New Roman"/>
          <w:sz w:val="24"/>
          <w:szCs w:val="24"/>
        </w:rPr>
        <w:t>Ketar watershed for future research</w:t>
      </w:r>
      <w:r w:rsidRPr="00C13F8F">
        <w:rPr>
          <w:rFonts w:ascii="Times New Roman" w:hAnsi="Times New Roman" w:cs="Times New Roman"/>
          <w:sz w:val="24"/>
          <w:szCs w:val="24"/>
        </w:rPr>
        <w:t>. Also, the model software with some tutorial video is freely available on the SWAT website (Soil and Water Assessment Tool http://swat.tamu.edu/) to download.</w:t>
      </w:r>
    </w:p>
    <w:p w:rsidR="00C13F8F" w:rsidRPr="003D7DFE" w:rsidRDefault="0080128B" w:rsidP="00911538">
      <w:pPr>
        <w:pStyle w:val="Heading3"/>
        <w:spacing w:before="120" w:after="120" w:line="360" w:lineRule="auto"/>
        <w:jc w:val="both"/>
        <w:rPr>
          <w:rFonts w:ascii="Times New Roman" w:hAnsi="Times New Roman" w:cs="Times New Roman"/>
          <w:color w:val="auto"/>
          <w:sz w:val="24"/>
          <w:szCs w:val="24"/>
        </w:rPr>
      </w:pPr>
      <w:bookmarkStart w:id="122" w:name="_Toc64094131"/>
      <w:bookmarkStart w:id="123" w:name="_Toc68082502"/>
      <w:bookmarkStart w:id="124" w:name="_Toc68683349"/>
      <w:r w:rsidRPr="003D7DFE">
        <w:rPr>
          <w:rFonts w:ascii="Times New Roman" w:hAnsi="Times New Roman" w:cs="Times New Roman"/>
          <w:color w:val="auto"/>
          <w:sz w:val="24"/>
          <w:szCs w:val="24"/>
        </w:rPr>
        <w:t>2</w:t>
      </w:r>
      <w:r w:rsidR="00EC38A2">
        <w:rPr>
          <w:rFonts w:ascii="Times New Roman" w:hAnsi="Times New Roman" w:cs="Times New Roman"/>
          <w:color w:val="auto"/>
          <w:sz w:val="24"/>
          <w:szCs w:val="24"/>
        </w:rPr>
        <w:t>.4.2</w:t>
      </w:r>
      <w:r w:rsidR="00C13F8F" w:rsidRPr="003D7DFE">
        <w:rPr>
          <w:rFonts w:ascii="Times New Roman" w:hAnsi="Times New Roman" w:cs="Times New Roman"/>
          <w:color w:val="auto"/>
          <w:sz w:val="24"/>
          <w:szCs w:val="24"/>
        </w:rPr>
        <w:t>Description of SWAT Model</w:t>
      </w:r>
      <w:bookmarkEnd w:id="122"/>
      <w:bookmarkEnd w:id="123"/>
      <w:bookmarkEnd w:id="124"/>
    </w:p>
    <w:p w:rsidR="00C13F8F" w:rsidRPr="00C13F8F" w:rsidRDefault="00C13F8F" w:rsidP="00FA69B7">
      <w:pPr>
        <w:autoSpaceDE w:val="0"/>
        <w:autoSpaceDN w:val="0"/>
        <w:adjustRightInd w:val="0"/>
        <w:spacing w:before="120" w:after="120" w:line="360" w:lineRule="auto"/>
        <w:jc w:val="both"/>
        <w:rPr>
          <w:rFonts w:ascii="Times New Roman" w:hAnsi="Times New Roman" w:cs="Times New Roman"/>
          <w:sz w:val="24"/>
          <w:szCs w:val="24"/>
        </w:rPr>
      </w:pPr>
      <w:r w:rsidRPr="00C13F8F">
        <w:rPr>
          <w:rFonts w:ascii="Times New Roman" w:hAnsi="Times New Roman" w:cs="Times New Roman"/>
          <w:sz w:val="24"/>
          <w:szCs w:val="24"/>
        </w:rPr>
        <w:t xml:space="preserve">The large-scale spatial heterogeneity of the study area is represented by dividing the watershed into </w:t>
      </w:r>
      <w:r w:rsidR="007C5A3E">
        <w:rPr>
          <w:rFonts w:ascii="Times New Roman" w:hAnsi="Times New Roman" w:cs="Times New Roman"/>
          <w:sz w:val="24"/>
          <w:szCs w:val="24"/>
        </w:rPr>
        <w:t>sub-watershed</w:t>
      </w:r>
      <w:r w:rsidRPr="00C13F8F">
        <w:rPr>
          <w:rFonts w:ascii="Times New Roman" w:hAnsi="Times New Roman" w:cs="Times New Roman"/>
          <w:sz w:val="24"/>
          <w:szCs w:val="24"/>
        </w:rPr>
        <w:t xml:space="preserve">s. Each </w:t>
      </w:r>
      <w:r w:rsidR="007C5A3E">
        <w:rPr>
          <w:rFonts w:ascii="Times New Roman" w:hAnsi="Times New Roman" w:cs="Times New Roman"/>
          <w:sz w:val="24"/>
          <w:szCs w:val="24"/>
        </w:rPr>
        <w:t>sub-watershed</w:t>
      </w:r>
      <w:r w:rsidRPr="00C13F8F">
        <w:rPr>
          <w:rFonts w:ascii="Times New Roman" w:hAnsi="Times New Roman" w:cs="Times New Roman"/>
          <w:sz w:val="24"/>
          <w:szCs w:val="24"/>
        </w:rPr>
        <w:t xml:space="preserve"> is further discretized into a series of hydrologic response units (HRUs), which are unique soil-land use combinations. Soil water content, surface runoff, nutrient cycles, sediment yield, crop growth, and management practices are simulated for each HRU and then aggregated for the </w:t>
      </w:r>
      <w:r w:rsidR="007C5A3E">
        <w:rPr>
          <w:rFonts w:ascii="Times New Roman" w:hAnsi="Times New Roman" w:cs="Times New Roman"/>
          <w:sz w:val="24"/>
          <w:szCs w:val="24"/>
        </w:rPr>
        <w:t>sub-watershed</w:t>
      </w:r>
      <w:r w:rsidRPr="00C13F8F">
        <w:rPr>
          <w:rFonts w:ascii="Times New Roman" w:hAnsi="Times New Roman" w:cs="Times New Roman"/>
          <w:sz w:val="24"/>
          <w:szCs w:val="24"/>
        </w:rPr>
        <w:t xml:space="preserve"> by a weighted average</w:t>
      </w:r>
      <w:r w:rsidR="00AB08D2">
        <w:rPr>
          <w:rFonts w:ascii="Times New Roman" w:hAnsi="Times New Roman" w:cs="Times New Roman"/>
          <w:sz w:val="24"/>
        </w:rPr>
        <w:t>(</w:t>
      </w:r>
      <w:r w:rsidR="00AB08D2" w:rsidRPr="007C05C2">
        <w:rPr>
          <w:rFonts w:ascii="Times New Roman" w:hAnsi="Times New Roman" w:cs="Times New Roman"/>
          <w:sz w:val="24"/>
          <w:szCs w:val="24"/>
        </w:rPr>
        <w:t>Neitsch, 2005</w:t>
      </w:r>
      <w:r w:rsidR="00AB08D2">
        <w:rPr>
          <w:rFonts w:ascii="Times New Roman" w:hAnsi="Times New Roman" w:cs="Times New Roman"/>
          <w:sz w:val="24"/>
        </w:rPr>
        <w:t>).</w:t>
      </w:r>
    </w:p>
    <w:p w:rsidR="00C13F8F" w:rsidRPr="00C13F8F" w:rsidRDefault="00C13F8F" w:rsidP="000901D8">
      <w:pPr>
        <w:autoSpaceDE w:val="0"/>
        <w:autoSpaceDN w:val="0"/>
        <w:adjustRightInd w:val="0"/>
        <w:spacing w:line="360" w:lineRule="auto"/>
        <w:jc w:val="both"/>
        <w:rPr>
          <w:rFonts w:ascii="Times New Roman" w:hAnsi="Times New Roman" w:cs="Times New Roman"/>
          <w:sz w:val="24"/>
          <w:szCs w:val="24"/>
        </w:rPr>
      </w:pPr>
      <w:r w:rsidRPr="00C13F8F">
        <w:rPr>
          <w:rFonts w:ascii="Times New Roman" w:hAnsi="Times New Roman" w:cs="Times New Roman"/>
          <w:sz w:val="24"/>
          <w:szCs w:val="24"/>
        </w:rPr>
        <w:lastRenderedPageBreak/>
        <w:t xml:space="preserve">Physical characteristics, such as slope, reach dimensions, and climatic data are considered for each </w:t>
      </w:r>
      <w:r w:rsidR="007C5A3E">
        <w:rPr>
          <w:rFonts w:ascii="Times New Roman" w:hAnsi="Times New Roman" w:cs="Times New Roman"/>
          <w:sz w:val="24"/>
          <w:szCs w:val="24"/>
        </w:rPr>
        <w:t>sub-watershed</w:t>
      </w:r>
      <w:r w:rsidRPr="00C13F8F">
        <w:rPr>
          <w:rFonts w:ascii="Times New Roman" w:hAnsi="Times New Roman" w:cs="Times New Roman"/>
          <w:sz w:val="24"/>
          <w:szCs w:val="24"/>
        </w:rPr>
        <w:t xml:space="preserve">. For climate, SWAT uses the data from the station nearest to the centric of each </w:t>
      </w:r>
      <w:r w:rsidR="007C5A3E">
        <w:rPr>
          <w:rFonts w:ascii="Times New Roman" w:hAnsi="Times New Roman" w:cs="Times New Roman"/>
          <w:sz w:val="24"/>
          <w:szCs w:val="24"/>
        </w:rPr>
        <w:t>sub-watershed</w:t>
      </w:r>
      <w:r w:rsidRPr="00C13F8F">
        <w:rPr>
          <w:rFonts w:ascii="Times New Roman" w:hAnsi="Times New Roman" w:cs="Times New Roman"/>
          <w:sz w:val="24"/>
          <w:szCs w:val="24"/>
        </w:rPr>
        <w:t xml:space="preserve">. Calculated flow, sediment yield, and nutrient loading obtained for each </w:t>
      </w:r>
      <w:r w:rsidR="00A45728">
        <w:rPr>
          <w:rFonts w:ascii="Times New Roman" w:hAnsi="Times New Roman" w:cs="Times New Roman"/>
          <w:sz w:val="24"/>
          <w:szCs w:val="24"/>
        </w:rPr>
        <w:t>sub-watershed</w:t>
      </w:r>
      <w:r w:rsidRPr="00C13F8F">
        <w:rPr>
          <w:rFonts w:ascii="Times New Roman" w:hAnsi="Times New Roman" w:cs="Times New Roman"/>
          <w:sz w:val="24"/>
          <w:szCs w:val="24"/>
        </w:rPr>
        <w:t xml:space="preserve"> then routed through the river system. Channel routing is simulated using the variable storage or Muskingum method. The water in each HRU in SWAT is stored in four storage volumes: snow, soil profile, shallow aquifer, and deep aquifer. Surface runoff from daily rainfall is estimated using a modified </w:t>
      </w:r>
      <w:r w:rsidRPr="005A7F54">
        <w:rPr>
          <w:rFonts w:ascii="Times New Roman" w:hAnsi="Times New Roman" w:cs="Times New Roman"/>
          <w:sz w:val="24"/>
          <w:szCs w:val="24"/>
        </w:rPr>
        <w:t>SCS</w:t>
      </w:r>
      <w:r w:rsidRPr="00C13F8F">
        <w:rPr>
          <w:rFonts w:ascii="Times New Roman" w:hAnsi="Times New Roman" w:cs="Times New Roman"/>
          <w:sz w:val="24"/>
          <w:szCs w:val="24"/>
        </w:rPr>
        <w:t xml:space="preserve"> curve number method, which estimates the amount of runoff based on local land use, soil type, and antecedent moisture condition. Peak runoff predictions are based on a modification of the Rational Formula (Chow, 1988).</w:t>
      </w:r>
    </w:p>
    <w:p w:rsidR="00C13F8F" w:rsidRDefault="00C13F8F" w:rsidP="00FD1C82">
      <w:pPr>
        <w:autoSpaceDE w:val="0"/>
        <w:autoSpaceDN w:val="0"/>
        <w:adjustRightInd w:val="0"/>
        <w:spacing w:line="360" w:lineRule="auto"/>
        <w:jc w:val="both"/>
        <w:rPr>
          <w:rFonts w:ascii="Times New Roman" w:hAnsi="Times New Roman" w:cs="Times New Roman"/>
          <w:sz w:val="24"/>
          <w:szCs w:val="24"/>
        </w:rPr>
      </w:pPr>
      <w:r w:rsidRPr="00C13F8F">
        <w:rPr>
          <w:rFonts w:ascii="Times New Roman" w:hAnsi="Times New Roman" w:cs="Times New Roman"/>
          <w:sz w:val="24"/>
          <w:szCs w:val="24"/>
        </w:rPr>
        <w:t>The watershed concentration time is estimated using Manning’s formula, considering both overland and channel flow. The soil profile is subdivided into multiple layers that support soil water processes including infiltration, evaporation, plant uptake, lateral flow, and percolation to lower layers. The soil percolation component of SWAT uses a water storage capacity technique to predict flow through each soil layer in the root zone. Downward flow occurs when the field capacity of a soil layer is exceeded and the layer below is not saturated. Percolation from the bottom of the soil profile recharges the shallow aquifer. Daily average soil temperature is simulated as a function of the maximum and minimum air temperature. If the temperature in a particular layer reaches less than or equal to 0</w:t>
      </w:r>
      <w:r w:rsidRPr="00AB08D2">
        <w:rPr>
          <w:rFonts w:ascii="Times New Roman" w:hAnsi="Times New Roman" w:cs="Times New Roman"/>
          <w:sz w:val="24"/>
          <w:szCs w:val="24"/>
          <w:vertAlign w:val="superscript"/>
        </w:rPr>
        <w:t>o</w:t>
      </w:r>
      <w:r w:rsidRPr="00C13F8F">
        <w:rPr>
          <w:rFonts w:ascii="Times New Roman" w:hAnsi="Times New Roman" w:cs="Times New Roman"/>
          <w:sz w:val="24"/>
          <w:szCs w:val="24"/>
        </w:rPr>
        <w:t>C, no percolation is allowed from that layer. Lateral sub-surface flow in the soil profile is calculated simultaneously with percolation. Groundwater flow contribution to total streamflow is simulated by routing a shallow aquifer storage component to the stream. The model computes evaporation from soils and plants separately</w:t>
      </w:r>
      <w:r w:rsidR="00AB08D2">
        <w:rPr>
          <w:rFonts w:ascii="Times New Roman" w:hAnsi="Times New Roman" w:cs="Times New Roman"/>
          <w:sz w:val="24"/>
          <w:szCs w:val="24"/>
        </w:rPr>
        <w:t>(</w:t>
      </w:r>
      <w:r w:rsidR="00AB08D2" w:rsidRPr="007C05C2">
        <w:rPr>
          <w:rFonts w:ascii="Times New Roman" w:hAnsi="Times New Roman" w:cs="Times New Roman"/>
          <w:sz w:val="24"/>
          <w:szCs w:val="24"/>
        </w:rPr>
        <w:t>Neitsch, 2005</w:t>
      </w:r>
      <w:r w:rsidR="00AB08D2">
        <w:rPr>
          <w:rFonts w:ascii="Times New Roman" w:hAnsi="Times New Roman" w:cs="Times New Roman"/>
          <w:sz w:val="24"/>
          <w:szCs w:val="24"/>
        </w:rPr>
        <w:t>)</w:t>
      </w:r>
      <w:r w:rsidRPr="00C13F8F">
        <w:rPr>
          <w:rFonts w:ascii="Times New Roman" w:hAnsi="Times New Roman" w:cs="Times New Roman"/>
          <w:sz w:val="24"/>
          <w:szCs w:val="24"/>
        </w:rPr>
        <w:t>.</w:t>
      </w:r>
    </w:p>
    <w:p w:rsidR="00B12846" w:rsidRPr="00FD1C82" w:rsidRDefault="003D7DFE" w:rsidP="001C6752">
      <w:pPr>
        <w:pStyle w:val="Heading2"/>
        <w:spacing w:before="0" w:line="360" w:lineRule="auto"/>
        <w:jc w:val="both"/>
        <w:rPr>
          <w:rFonts w:ascii="Times New Roman" w:hAnsi="Times New Roman" w:cs="Times New Roman"/>
          <w:color w:val="auto"/>
        </w:rPr>
      </w:pPr>
      <w:bookmarkStart w:id="125" w:name="_Toc64094132"/>
      <w:bookmarkStart w:id="126" w:name="_Toc68082503"/>
      <w:bookmarkStart w:id="127" w:name="_Toc68683350"/>
      <w:r>
        <w:rPr>
          <w:rFonts w:ascii="Times New Roman" w:hAnsi="Times New Roman" w:cs="Times New Roman"/>
          <w:color w:val="auto"/>
        </w:rPr>
        <w:t>2.5</w:t>
      </w:r>
      <w:r w:rsidR="00B12846" w:rsidRPr="00FD1C82">
        <w:rPr>
          <w:rFonts w:ascii="Times New Roman" w:hAnsi="Times New Roman" w:cs="Times New Roman"/>
          <w:color w:val="auto"/>
        </w:rPr>
        <w:t xml:space="preserve"> Hydrological Components of SWAT</w:t>
      </w:r>
      <w:bookmarkEnd w:id="125"/>
      <w:bookmarkEnd w:id="126"/>
      <w:bookmarkEnd w:id="127"/>
    </w:p>
    <w:p w:rsidR="00AB08D2" w:rsidRDefault="00B12846" w:rsidP="00FA69B7">
      <w:pPr>
        <w:autoSpaceDE w:val="0"/>
        <w:autoSpaceDN w:val="0"/>
        <w:adjustRightInd w:val="0"/>
        <w:spacing w:before="120" w:after="120" w:line="360" w:lineRule="auto"/>
        <w:jc w:val="both"/>
        <w:rPr>
          <w:rFonts w:ascii="Times New Roman" w:hAnsi="Times New Roman" w:cs="Times New Roman"/>
          <w:sz w:val="24"/>
          <w:szCs w:val="24"/>
        </w:rPr>
      </w:pPr>
      <w:r w:rsidRPr="00FD1C82">
        <w:rPr>
          <w:rFonts w:ascii="Times New Roman" w:hAnsi="Times New Roman" w:cs="Times New Roman"/>
          <w:sz w:val="24"/>
          <w:szCs w:val="24"/>
        </w:rPr>
        <w:t xml:space="preserve">Hydrological components simulated in the land phase of the Hydrological cycle are canopy storage; infiltration, redistribution, and Evapotranspiration, lateral subsurface flow, surface runoff, ponds, and tributary channels return flow. The simulation of the hydrology of a watershed is done in two separate components. First, the land phase of the hydrologic cycle that controls the water movement in the land and determines the water, sediment, nutrient, and pesticide amount that </w:t>
      </w:r>
      <w:r w:rsidR="00577110" w:rsidRPr="00E930F7">
        <w:rPr>
          <w:rFonts w:ascii="Times New Roman" w:hAnsi="Times New Roman" w:cs="Times New Roman"/>
          <w:sz w:val="24"/>
          <w:szCs w:val="24"/>
        </w:rPr>
        <w:t>was</w:t>
      </w:r>
      <w:r w:rsidRPr="00FD1C82">
        <w:rPr>
          <w:rFonts w:ascii="Times New Roman" w:hAnsi="Times New Roman" w:cs="Times New Roman"/>
          <w:sz w:val="24"/>
          <w:szCs w:val="24"/>
        </w:rPr>
        <w:t xml:space="preserve"> loaded into the mainstream. The second component is the routing </w:t>
      </w:r>
      <w:r w:rsidRPr="00FD1C82">
        <w:rPr>
          <w:rFonts w:ascii="Times New Roman" w:hAnsi="Times New Roman" w:cs="Times New Roman"/>
          <w:sz w:val="24"/>
          <w:szCs w:val="24"/>
        </w:rPr>
        <w:lastRenderedPageBreak/>
        <w:t>phase of the hydrological cycle in which the water is routed in the channels network of the watershed, carrying the sediment, nutrients, and pesticides to the outlet. In the land phase of the hydrologic cycle, SWAT simulates the hydrological cycle based</w:t>
      </w:r>
      <w:r w:rsidR="00AB08D2">
        <w:rPr>
          <w:rFonts w:ascii="Times New Roman" w:hAnsi="Times New Roman" w:cs="Times New Roman"/>
          <w:sz w:val="24"/>
          <w:szCs w:val="24"/>
        </w:rPr>
        <w:t xml:space="preserve"> on the water balance E</w:t>
      </w:r>
      <w:r w:rsidR="00DD2AD8">
        <w:rPr>
          <w:rFonts w:ascii="Times New Roman" w:hAnsi="Times New Roman" w:cs="Times New Roman"/>
          <w:sz w:val="24"/>
          <w:szCs w:val="24"/>
        </w:rPr>
        <w:t>quation</w:t>
      </w:r>
    </w:p>
    <w:p w:rsidR="00B12846" w:rsidRDefault="00AB08D2" w:rsidP="00FA69B7">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t>
      </w:r>
      <w:r w:rsidRPr="007C05C2">
        <w:rPr>
          <w:rFonts w:ascii="Times New Roman" w:hAnsi="Times New Roman" w:cs="Times New Roman"/>
          <w:sz w:val="24"/>
          <w:szCs w:val="24"/>
        </w:rPr>
        <w:t>Neitsch, 2005</w:t>
      </w:r>
      <w:r>
        <w:rPr>
          <w:rFonts w:ascii="Times New Roman" w:hAnsi="Times New Roman" w:cs="Times New Roman"/>
          <w:sz w:val="24"/>
          <w:szCs w:val="24"/>
        </w:rPr>
        <w:t>)</w:t>
      </w:r>
      <w:r w:rsidR="00DD2AD8">
        <w:rPr>
          <w:rFonts w:ascii="Times New Roman" w:hAnsi="Times New Roman" w:cs="Times New Roman"/>
          <w:sz w:val="24"/>
          <w:szCs w:val="24"/>
        </w:rPr>
        <w:t>.</w:t>
      </w:r>
    </w:p>
    <w:p w:rsidR="00FD1C82" w:rsidRPr="00911538" w:rsidRDefault="00BB173F" w:rsidP="00DD71F3">
      <w:pPr>
        <w:pStyle w:val="Caption"/>
        <w:spacing w:after="0" w:line="360" w:lineRule="auto"/>
        <w:jc w:val="both"/>
        <w:rPr>
          <w:rFonts w:ascii="Times New Roman" w:eastAsia="Calibri" w:hAnsi="Times New Roman" w:cs="Times New Roman"/>
          <w:b w:val="0"/>
          <w:color w:val="auto"/>
          <w:sz w:val="24"/>
          <w:szCs w:val="24"/>
        </w:rPr>
      </w:pPr>
      <m:oMath>
        <m:r>
          <m:rPr>
            <m:sty m:val="b"/>
          </m:rPr>
          <w:rPr>
            <w:rFonts w:ascii="Cambria Math" w:eastAsia="Calibri" w:hAnsi="Cambria Math" w:cs="Times New Roman"/>
            <w:color w:val="auto"/>
            <w:sz w:val="24"/>
            <w:szCs w:val="24"/>
          </w:rPr>
          <m:t>Swt=Swo+</m:t>
        </m:r>
        <m:nary>
          <m:naryPr>
            <m:chr m:val="∑"/>
            <m:limLoc m:val="subSup"/>
            <m:ctrlPr>
              <w:rPr>
                <w:rFonts w:ascii="Cambria Math" w:eastAsia="Calibri" w:hAnsi="Cambria Math" w:cs="Times New Roman"/>
                <w:b w:val="0"/>
                <w:color w:val="auto"/>
                <w:sz w:val="24"/>
                <w:szCs w:val="24"/>
              </w:rPr>
            </m:ctrlPr>
          </m:naryPr>
          <m:sub>
            <m:r>
              <m:rPr>
                <m:sty m:val="b"/>
              </m:rPr>
              <w:rPr>
                <w:rFonts w:ascii="Cambria Math" w:eastAsia="Calibri" w:hAnsi="Cambria Math" w:cs="Times New Roman"/>
                <w:color w:val="auto"/>
                <w:sz w:val="24"/>
                <w:szCs w:val="24"/>
              </w:rPr>
              <m:t>i=1</m:t>
            </m:r>
          </m:sub>
          <m:sup>
            <m:r>
              <m:rPr>
                <m:sty m:val="b"/>
              </m:rPr>
              <w:rPr>
                <w:rFonts w:ascii="Cambria Math" w:eastAsia="Calibri" w:hAnsi="Cambria Math" w:cs="Times New Roman"/>
                <w:color w:val="auto"/>
                <w:sz w:val="24"/>
                <w:szCs w:val="24"/>
              </w:rPr>
              <m:t>t</m:t>
            </m:r>
          </m:sup>
          <m:e>
            <m:r>
              <m:rPr>
                <m:sty m:val="b"/>
              </m:rPr>
              <w:rPr>
                <w:rFonts w:ascii="Cambria Math" w:eastAsia="Calibri" w:hAnsi="Cambria Math" w:cs="Times New Roman"/>
                <w:color w:val="auto"/>
                <w:sz w:val="24"/>
                <w:szCs w:val="24"/>
              </w:rPr>
              <m:t>(Rday-Qsurf-Ea-Wseep-Qgw)</m:t>
            </m:r>
          </m:e>
        </m:nary>
      </m:oMath>
      <w:r w:rsidR="00357944" w:rsidRPr="00911538">
        <w:rPr>
          <w:rFonts w:ascii="Times New Roman" w:eastAsia="Times New Roman" w:hAnsi="Times New Roman" w:cs="Times New Roman"/>
          <w:b w:val="0"/>
          <w:color w:val="auto"/>
          <w:sz w:val="24"/>
          <w:szCs w:val="24"/>
        </w:rPr>
        <w:t>---------------------</w:t>
      </w:r>
      <w:r w:rsidR="00311DEF" w:rsidRPr="00911538">
        <w:rPr>
          <w:rFonts w:ascii="Times New Roman" w:eastAsia="Times New Roman" w:hAnsi="Times New Roman" w:cs="Times New Roman"/>
          <w:b w:val="0"/>
          <w:color w:val="auto"/>
          <w:sz w:val="24"/>
          <w:szCs w:val="24"/>
        </w:rPr>
        <w:t>----</w:t>
      </w:r>
      <w:r w:rsidR="006D1892">
        <w:rPr>
          <w:rFonts w:ascii="Times New Roman" w:eastAsia="Times New Roman" w:hAnsi="Times New Roman" w:cs="Times New Roman"/>
          <w:b w:val="0"/>
          <w:color w:val="auto"/>
          <w:sz w:val="24"/>
          <w:szCs w:val="24"/>
        </w:rPr>
        <w:t>----------</w:t>
      </w:r>
      <w:r w:rsidR="00053EBE">
        <w:rPr>
          <w:rFonts w:ascii="Times New Roman" w:eastAsia="Times New Roman" w:hAnsi="Times New Roman" w:cs="Times New Roman"/>
          <w:b w:val="0"/>
          <w:color w:val="auto"/>
          <w:sz w:val="24"/>
          <w:szCs w:val="24"/>
        </w:rPr>
        <w:t>(</w:t>
      </w:r>
      <w:r w:rsidR="00EB7565" w:rsidRPr="00911538">
        <w:rPr>
          <w:rFonts w:ascii="Times New Roman" w:hAnsi="Times New Roman" w:cs="Times New Roman"/>
          <w:b w:val="0"/>
          <w:color w:val="auto"/>
          <w:sz w:val="24"/>
          <w:szCs w:val="24"/>
        </w:rPr>
        <w:t xml:space="preserve">2. </w:t>
      </w:r>
      <w:r w:rsidR="00097629" w:rsidRPr="00911538">
        <w:rPr>
          <w:rFonts w:ascii="Times New Roman" w:hAnsi="Times New Roman" w:cs="Times New Roman"/>
          <w:b w:val="0"/>
          <w:color w:val="auto"/>
          <w:sz w:val="24"/>
          <w:szCs w:val="24"/>
        </w:rPr>
        <w:fldChar w:fldCharType="begin"/>
      </w:r>
      <w:r w:rsidR="00EB7565" w:rsidRPr="00911538">
        <w:rPr>
          <w:rFonts w:ascii="Times New Roman" w:hAnsi="Times New Roman" w:cs="Times New Roman"/>
          <w:b w:val="0"/>
          <w:color w:val="auto"/>
          <w:sz w:val="24"/>
          <w:szCs w:val="24"/>
        </w:rPr>
        <w:instrText xml:space="preserve"> SEQ Equation \* ARABIC </w:instrText>
      </w:r>
      <w:r w:rsidR="00097629" w:rsidRPr="00911538">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sidRPr="00911538">
        <w:rPr>
          <w:rFonts w:ascii="Times New Roman" w:hAnsi="Times New Roman" w:cs="Times New Roman"/>
          <w:b w:val="0"/>
          <w:color w:val="auto"/>
          <w:sz w:val="24"/>
          <w:szCs w:val="24"/>
        </w:rPr>
        <w:fldChar w:fldCharType="end"/>
      </w:r>
      <w:r w:rsidR="00053EBE">
        <w:rPr>
          <w:rFonts w:ascii="Times New Roman" w:hAnsi="Times New Roman" w:cs="Times New Roman"/>
          <w:b w:val="0"/>
          <w:color w:val="auto"/>
          <w:sz w:val="24"/>
          <w:szCs w:val="24"/>
        </w:rPr>
        <w:t>)</w:t>
      </w:r>
    </w:p>
    <w:p w:rsidR="001C675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Where:-Swt = </w:t>
      </w:r>
      <w:r w:rsidR="007C05C2" w:rsidRPr="007C05C2">
        <w:rPr>
          <w:rFonts w:ascii="Times New Roman" w:hAnsi="Times New Roman" w:cs="Times New Roman"/>
          <w:sz w:val="24"/>
          <w:szCs w:val="24"/>
        </w:rPr>
        <w:t xml:space="preserve">soil water content (mm) </w:t>
      </w:r>
    </w:p>
    <w:p w:rsidR="007C05C2" w:rsidRPr="007C05C2" w:rsidRDefault="007C05C2" w:rsidP="007C05C2">
      <w:pPr>
        <w:autoSpaceDE w:val="0"/>
        <w:autoSpaceDN w:val="0"/>
        <w:adjustRightInd w:val="0"/>
        <w:spacing w:after="0" w:line="360" w:lineRule="auto"/>
        <w:jc w:val="both"/>
        <w:rPr>
          <w:rFonts w:ascii="Times New Roman" w:hAnsi="Times New Roman" w:cs="Times New Roman"/>
          <w:sz w:val="24"/>
          <w:szCs w:val="24"/>
        </w:rPr>
      </w:pPr>
      <w:r w:rsidRPr="007C05C2">
        <w:rPr>
          <w:rFonts w:ascii="Times New Roman" w:hAnsi="Times New Roman" w:cs="Times New Roman"/>
          <w:sz w:val="24"/>
          <w:szCs w:val="24"/>
        </w:rPr>
        <w:t>SWo</w:t>
      </w:r>
      <w:r w:rsidR="001C6752">
        <w:rPr>
          <w:rFonts w:ascii="Times New Roman" w:hAnsi="Times New Roman" w:cs="Times New Roman"/>
          <w:sz w:val="24"/>
          <w:szCs w:val="24"/>
        </w:rPr>
        <w:t xml:space="preserve">= </w:t>
      </w:r>
      <w:r w:rsidRPr="007C05C2">
        <w:rPr>
          <w:rFonts w:ascii="Times New Roman" w:hAnsi="Times New Roman" w:cs="Times New Roman"/>
          <w:sz w:val="24"/>
          <w:szCs w:val="24"/>
        </w:rPr>
        <w:t xml:space="preserve"> initial water content (mm) </w:t>
      </w:r>
    </w:p>
    <w:p w:rsidR="007C05C2" w:rsidRP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 = </w:t>
      </w:r>
      <w:r w:rsidR="007C05C2" w:rsidRPr="007C05C2">
        <w:rPr>
          <w:rFonts w:ascii="Times New Roman" w:hAnsi="Times New Roman" w:cs="Times New Roman"/>
          <w:sz w:val="24"/>
          <w:szCs w:val="24"/>
        </w:rPr>
        <w:t xml:space="preserve">time in (days) </w:t>
      </w:r>
    </w:p>
    <w:p w:rsidR="007C05C2" w:rsidRP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Rday= </w:t>
      </w:r>
      <w:r w:rsidR="007C05C2" w:rsidRPr="007C05C2">
        <w:rPr>
          <w:rFonts w:ascii="Times New Roman" w:hAnsi="Times New Roman" w:cs="Times New Roman"/>
          <w:sz w:val="24"/>
          <w:szCs w:val="24"/>
        </w:rPr>
        <w:t xml:space="preserve"> the amount of precipitation on the day i (mm) </w:t>
      </w:r>
    </w:p>
    <w:p w:rsidR="007C05C2" w:rsidRP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Qsurf= </w:t>
      </w:r>
      <w:r w:rsidR="007C05C2" w:rsidRPr="007C05C2">
        <w:rPr>
          <w:rFonts w:ascii="Times New Roman" w:hAnsi="Times New Roman" w:cs="Times New Roman"/>
          <w:sz w:val="24"/>
          <w:szCs w:val="24"/>
        </w:rPr>
        <w:t xml:space="preserve"> the amount of surface runoff on the day i (mm) </w:t>
      </w:r>
    </w:p>
    <w:p w:rsidR="007C05C2" w:rsidRP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Ea = </w:t>
      </w:r>
      <w:r w:rsidR="007C05C2" w:rsidRPr="007C05C2">
        <w:rPr>
          <w:rFonts w:ascii="Times New Roman" w:hAnsi="Times New Roman" w:cs="Times New Roman"/>
          <w:sz w:val="24"/>
          <w:szCs w:val="24"/>
        </w:rPr>
        <w:t xml:space="preserve">the amount of Evapotranspiration on the day i (mm) </w:t>
      </w:r>
    </w:p>
    <w:p w:rsidR="007C05C2" w:rsidRP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Wseep= </w:t>
      </w:r>
      <w:r w:rsidR="007C05C2" w:rsidRPr="007C05C2">
        <w:rPr>
          <w:rFonts w:ascii="Times New Roman" w:hAnsi="Times New Roman" w:cs="Times New Roman"/>
          <w:sz w:val="24"/>
          <w:szCs w:val="24"/>
        </w:rPr>
        <w:t xml:space="preserve"> the amount of water entering the vadose zone from the day i(mm), and</w:t>
      </w:r>
    </w:p>
    <w:p w:rsidR="007C05C2" w:rsidRDefault="001C6752" w:rsidP="007C05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Qgw = </w:t>
      </w:r>
      <w:r w:rsidR="007C05C2" w:rsidRPr="007C05C2">
        <w:rPr>
          <w:rFonts w:ascii="Times New Roman" w:hAnsi="Times New Roman" w:cs="Times New Roman"/>
          <w:sz w:val="24"/>
          <w:szCs w:val="24"/>
        </w:rPr>
        <w:t>the amount of</w:t>
      </w:r>
      <w:r w:rsidR="007C05C2">
        <w:rPr>
          <w:rFonts w:ascii="Times New Roman" w:hAnsi="Times New Roman" w:cs="Times New Roman"/>
          <w:sz w:val="24"/>
          <w:szCs w:val="24"/>
        </w:rPr>
        <w:t xml:space="preserve"> return flow on the day i (mm) </w:t>
      </w:r>
    </w:p>
    <w:p w:rsidR="007C05C2" w:rsidRDefault="007C05C2" w:rsidP="007C05C2">
      <w:pPr>
        <w:autoSpaceDE w:val="0"/>
        <w:autoSpaceDN w:val="0"/>
        <w:adjustRightInd w:val="0"/>
        <w:spacing w:after="0" w:line="360" w:lineRule="auto"/>
        <w:jc w:val="both"/>
        <w:rPr>
          <w:rFonts w:ascii="Times New Roman" w:hAnsi="Times New Roman" w:cs="Times New Roman"/>
          <w:sz w:val="24"/>
          <w:szCs w:val="24"/>
        </w:rPr>
      </w:pPr>
      <w:r w:rsidRPr="007C05C2">
        <w:rPr>
          <w:rFonts w:ascii="Times New Roman" w:hAnsi="Times New Roman" w:cs="Times New Roman"/>
          <w:sz w:val="24"/>
          <w:szCs w:val="24"/>
        </w:rPr>
        <w:t>For the complete model description, one may refer to SWAT theoretical documentation (Neitsch, 2005).</w:t>
      </w:r>
    </w:p>
    <w:p w:rsidR="007C05C2" w:rsidRPr="00776F81" w:rsidRDefault="003D7DFE" w:rsidP="00B844E6">
      <w:pPr>
        <w:pStyle w:val="Heading3"/>
        <w:spacing w:before="120" w:after="120" w:line="360" w:lineRule="auto"/>
        <w:jc w:val="both"/>
        <w:rPr>
          <w:rFonts w:ascii="Times New Roman" w:hAnsi="Times New Roman" w:cs="Times New Roman"/>
          <w:color w:val="auto"/>
          <w:sz w:val="24"/>
        </w:rPr>
      </w:pPr>
      <w:bookmarkStart w:id="128" w:name="_Toc64094133"/>
      <w:bookmarkStart w:id="129" w:name="_Toc68082504"/>
      <w:bookmarkStart w:id="130" w:name="_Toc68683351"/>
      <w:r>
        <w:rPr>
          <w:rFonts w:ascii="Times New Roman" w:hAnsi="Times New Roman" w:cs="Times New Roman"/>
          <w:color w:val="auto"/>
          <w:sz w:val="24"/>
        </w:rPr>
        <w:t>2.5</w:t>
      </w:r>
      <w:r w:rsidR="00B844E6">
        <w:rPr>
          <w:rFonts w:ascii="Times New Roman" w:hAnsi="Times New Roman" w:cs="Times New Roman"/>
          <w:color w:val="auto"/>
          <w:sz w:val="24"/>
        </w:rPr>
        <w:t>.1</w:t>
      </w:r>
      <w:r w:rsidR="007C05C2" w:rsidRPr="00776F81">
        <w:rPr>
          <w:rFonts w:ascii="Times New Roman" w:hAnsi="Times New Roman" w:cs="Times New Roman"/>
          <w:color w:val="auto"/>
          <w:sz w:val="24"/>
        </w:rPr>
        <w:t xml:space="preserve"> Surface Runoff</w:t>
      </w:r>
      <w:bookmarkEnd w:id="128"/>
      <w:bookmarkEnd w:id="129"/>
      <w:bookmarkEnd w:id="130"/>
    </w:p>
    <w:p w:rsidR="007C05C2" w:rsidRPr="007C05C2" w:rsidRDefault="007C05C2" w:rsidP="00B844E6">
      <w:pPr>
        <w:autoSpaceDE w:val="0"/>
        <w:autoSpaceDN w:val="0"/>
        <w:adjustRightInd w:val="0"/>
        <w:spacing w:before="120" w:after="120" w:line="360" w:lineRule="auto"/>
        <w:jc w:val="both"/>
        <w:rPr>
          <w:rFonts w:ascii="Times New Roman" w:hAnsi="Times New Roman" w:cs="Times New Roman"/>
          <w:sz w:val="24"/>
          <w:szCs w:val="24"/>
        </w:rPr>
      </w:pPr>
      <w:r w:rsidRPr="007C05C2">
        <w:rPr>
          <w:rFonts w:ascii="Times New Roman" w:hAnsi="Times New Roman" w:cs="Times New Roman"/>
          <w:sz w:val="24"/>
          <w:szCs w:val="24"/>
        </w:rPr>
        <w:t>Surface runoff refers to the portion of rainwater that is not lost to interception, infiltration, and Evapotranspiration (</w:t>
      </w:r>
      <w:r w:rsidRPr="00242611">
        <w:rPr>
          <w:rFonts w:ascii="Times New Roman" w:hAnsi="Times New Roman" w:cs="Times New Roman"/>
          <w:sz w:val="24"/>
          <w:szCs w:val="24"/>
        </w:rPr>
        <w:t xml:space="preserve">Solomon, </w:t>
      </w:r>
      <w:r w:rsidRPr="007C05C2">
        <w:rPr>
          <w:rFonts w:ascii="Times New Roman" w:hAnsi="Times New Roman" w:cs="Times New Roman"/>
          <w:sz w:val="24"/>
          <w:szCs w:val="24"/>
        </w:rPr>
        <w:t xml:space="preserve">2005). Surface runoff occurs whenever the rate of precipitation exceeds the rate of infiltration. SWAT offers two methods to estimate the surface runoff: the soil conservation service (SCS) curve number method (SCS, 1972) or the Green and Ampt infiltration method (Green and Ampt, 1911). The Green and Ampt method needs sub-daily time step rainfall which made it difficult to be used due to the unavailability of sub-daily time step rainfall data. Therefore, the SCS curve number method was adopted.  </w:t>
      </w:r>
    </w:p>
    <w:p w:rsidR="007C05C2" w:rsidRPr="00FD1C82" w:rsidRDefault="007C05C2" w:rsidP="00B12846">
      <w:pPr>
        <w:autoSpaceDE w:val="0"/>
        <w:autoSpaceDN w:val="0"/>
        <w:adjustRightInd w:val="0"/>
        <w:spacing w:after="0" w:line="360" w:lineRule="auto"/>
        <w:jc w:val="both"/>
        <w:rPr>
          <w:rFonts w:ascii="Times New Roman" w:hAnsi="Times New Roman" w:cs="Times New Roman"/>
          <w:sz w:val="24"/>
          <w:szCs w:val="24"/>
        </w:rPr>
      </w:pPr>
      <w:r w:rsidRPr="007C05C2">
        <w:rPr>
          <w:rFonts w:ascii="Times New Roman" w:hAnsi="Times New Roman" w:cs="Times New Roman"/>
          <w:sz w:val="24"/>
          <w:szCs w:val="24"/>
        </w:rPr>
        <w:t>The general equation for the SCS curve number</w:t>
      </w:r>
      <w:r w:rsidR="00357944">
        <w:rPr>
          <w:rFonts w:ascii="Times New Roman" w:hAnsi="Times New Roman" w:cs="Times New Roman"/>
          <w:sz w:val="24"/>
          <w:szCs w:val="24"/>
        </w:rPr>
        <w:t xml:space="preserve"> method is expressed </w:t>
      </w:r>
      <w:r w:rsidR="000E1971">
        <w:rPr>
          <w:rFonts w:ascii="Times New Roman" w:hAnsi="Times New Roman" w:cs="Times New Roman"/>
          <w:sz w:val="24"/>
          <w:szCs w:val="24"/>
        </w:rPr>
        <w:t xml:space="preserve">in </w:t>
      </w:r>
      <w:r w:rsidR="00357944">
        <w:rPr>
          <w:rFonts w:ascii="Times New Roman" w:hAnsi="Times New Roman" w:cs="Times New Roman"/>
          <w:sz w:val="24"/>
          <w:szCs w:val="24"/>
        </w:rPr>
        <w:t>E</w:t>
      </w:r>
      <w:r w:rsidR="006265D1">
        <w:rPr>
          <w:rFonts w:ascii="Times New Roman" w:hAnsi="Times New Roman" w:cs="Times New Roman"/>
          <w:sz w:val="24"/>
          <w:szCs w:val="24"/>
        </w:rPr>
        <w:t>quation (2</w:t>
      </w:r>
      <w:r w:rsidRPr="007C05C2">
        <w:rPr>
          <w:rFonts w:ascii="Times New Roman" w:hAnsi="Times New Roman" w:cs="Times New Roman"/>
          <w:sz w:val="24"/>
          <w:szCs w:val="24"/>
        </w:rPr>
        <w:t>.2).</w:t>
      </w:r>
    </w:p>
    <w:p w:rsidR="00B12846" w:rsidRPr="006265D1" w:rsidRDefault="006265D1" w:rsidP="006265D1">
      <w:pPr>
        <w:spacing w:after="0" w:line="360" w:lineRule="auto"/>
        <w:jc w:val="both"/>
        <w:rPr>
          <w:rFonts w:ascii="Times New Roman" w:eastAsia="Calibri" w:hAnsi="Times New Roman" w:cs="Times New Roman"/>
          <w:bCs/>
          <w:sz w:val="24"/>
        </w:rPr>
      </w:pPr>
      <m:oMath>
        <m:r>
          <m:rPr>
            <m:sty m:val="p"/>
          </m:rPr>
          <w:rPr>
            <w:rFonts w:ascii="Cambria Math" w:eastAsia="Calibri" w:hAnsi="Cambria Math" w:cs="Times New Roman"/>
            <w:sz w:val="24"/>
          </w:rPr>
          <m:t>Qsurf=</m:t>
        </m:r>
        <m:f>
          <m:fPr>
            <m:ctrlPr>
              <w:rPr>
                <w:rFonts w:ascii="Cambria Math" w:eastAsia="Calibri" w:hAnsi="Cambria Math" w:cs="Times New Roman"/>
                <w:bCs/>
                <w:sz w:val="24"/>
              </w:rPr>
            </m:ctrlPr>
          </m:fPr>
          <m:num>
            <m:sSup>
              <m:sSupPr>
                <m:ctrlPr>
                  <w:rPr>
                    <w:rFonts w:ascii="Cambria Math" w:eastAsia="Calibri" w:hAnsi="Cambria Math" w:cs="Times New Roman"/>
                    <w:bCs/>
                    <w:sz w:val="24"/>
                  </w:rPr>
                </m:ctrlPr>
              </m:sSupPr>
              <m:e>
                <m:r>
                  <m:rPr>
                    <m:sty m:val="p"/>
                  </m:rPr>
                  <w:rPr>
                    <w:rFonts w:ascii="Cambria Math" w:eastAsia="Calibri" w:hAnsi="Cambria Math" w:cs="Times New Roman"/>
                    <w:sz w:val="24"/>
                  </w:rPr>
                  <m:t>(Rday-Ia)</m:t>
                </m:r>
              </m:e>
              <m:sup>
                <m:r>
                  <m:rPr>
                    <m:sty m:val="p"/>
                  </m:rPr>
                  <w:rPr>
                    <w:rFonts w:ascii="Cambria Math" w:eastAsia="Calibri" w:hAnsi="Cambria Math" w:cs="Times New Roman"/>
                    <w:sz w:val="24"/>
                  </w:rPr>
                  <m:t>2</m:t>
                </m:r>
              </m:sup>
            </m:sSup>
          </m:num>
          <m:den>
            <m:r>
              <m:rPr>
                <m:sty m:val="p"/>
              </m:rPr>
              <w:rPr>
                <w:rFonts w:ascii="Cambria Math" w:eastAsia="Calibri" w:hAnsi="Cambria Math" w:cs="Times New Roman"/>
                <w:sz w:val="24"/>
              </w:rPr>
              <m:t>(Rday-Ia+S)</m:t>
            </m:r>
          </m:den>
        </m:f>
      </m:oMath>
      <w:r w:rsidR="00311DEF">
        <w:rPr>
          <w:rFonts w:ascii="Times New Roman" w:eastAsia="Calibri" w:hAnsi="Times New Roman" w:cs="Times New Roman"/>
          <w:bCs/>
          <w:sz w:val="24"/>
        </w:rPr>
        <w:t>---------------------------------------</w:t>
      </w:r>
      <w:r w:rsidR="00357944">
        <w:rPr>
          <w:rFonts w:ascii="Times New Roman" w:eastAsia="Calibri" w:hAnsi="Times New Roman" w:cs="Times New Roman"/>
          <w:bCs/>
          <w:sz w:val="24"/>
        </w:rPr>
        <w:t>---------------------------</w:t>
      </w:r>
      <w:r w:rsidR="00311DEF">
        <w:rPr>
          <w:rFonts w:ascii="Times New Roman" w:eastAsia="Calibri" w:hAnsi="Times New Roman" w:cs="Times New Roman"/>
          <w:bCs/>
          <w:sz w:val="24"/>
        </w:rPr>
        <w:t>--</w:t>
      </w:r>
      <w:r w:rsidR="006D1892">
        <w:rPr>
          <w:rFonts w:ascii="Times New Roman" w:eastAsia="Calibri" w:hAnsi="Times New Roman" w:cs="Times New Roman"/>
          <w:bCs/>
          <w:sz w:val="24"/>
        </w:rPr>
        <w:t>-------------------</w:t>
      </w:r>
      <w:r w:rsidR="00053EBE">
        <w:rPr>
          <w:rFonts w:ascii="Times New Roman" w:hAnsi="Times New Roman" w:cs="Times New Roman"/>
          <w:sz w:val="24"/>
        </w:rPr>
        <w:t>(</w:t>
      </w:r>
      <w:r w:rsidR="00097629" w:rsidRPr="006265D1">
        <w:rPr>
          <w:rFonts w:ascii="Times New Roman" w:hAnsi="Times New Roman" w:cs="Times New Roman"/>
          <w:sz w:val="24"/>
        </w:rPr>
        <w:fldChar w:fldCharType="begin"/>
      </w:r>
      <w:r w:rsidRPr="006265D1">
        <w:rPr>
          <w:rFonts w:ascii="Times New Roman" w:hAnsi="Times New Roman" w:cs="Times New Roman"/>
          <w:sz w:val="24"/>
        </w:rPr>
        <w:instrText xml:space="preserve"> SEQ Equation \* ARABIC </w:instrText>
      </w:r>
      <w:r w:rsidR="00097629" w:rsidRPr="006265D1">
        <w:rPr>
          <w:rFonts w:ascii="Times New Roman" w:hAnsi="Times New Roman" w:cs="Times New Roman"/>
          <w:sz w:val="24"/>
        </w:rPr>
        <w:fldChar w:fldCharType="separate"/>
      </w:r>
      <w:r w:rsidR="00AA6002">
        <w:rPr>
          <w:rFonts w:ascii="Times New Roman" w:hAnsi="Times New Roman" w:cs="Times New Roman"/>
          <w:noProof/>
          <w:sz w:val="24"/>
        </w:rPr>
        <w:t>2</w:t>
      </w:r>
      <w:r w:rsidR="00097629" w:rsidRPr="006265D1">
        <w:rPr>
          <w:rFonts w:ascii="Times New Roman" w:hAnsi="Times New Roman" w:cs="Times New Roman"/>
          <w:sz w:val="24"/>
        </w:rPr>
        <w:fldChar w:fldCharType="end"/>
      </w:r>
      <w:r w:rsidRPr="006265D1">
        <w:rPr>
          <w:rFonts w:ascii="Times New Roman" w:hAnsi="Times New Roman" w:cs="Times New Roman"/>
          <w:sz w:val="24"/>
        </w:rPr>
        <w:t>.2</w:t>
      </w:r>
      <w:r w:rsidR="00053EBE">
        <w:rPr>
          <w:rFonts w:ascii="Times New Roman" w:hAnsi="Times New Roman" w:cs="Times New Roman"/>
          <w:sz w:val="24"/>
        </w:rPr>
        <w:t>)</w:t>
      </w:r>
    </w:p>
    <w:p w:rsidR="00B844E6" w:rsidRPr="00FE7A63" w:rsidRDefault="00FE7A63" w:rsidP="00B844E6">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t>Where:-</w:t>
      </w:r>
      <w:r w:rsidR="00B844E6">
        <w:rPr>
          <w:rFonts w:ascii="Times New Roman" w:hAnsi="Times New Roman" w:cs="Times New Roman"/>
          <w:sz w:val="24"/>
          <w:szCs w:val="24"/>
        </w:rPr>
        <w:t>Qsurf =</w:t>
      </w:r>
      <w:r w:rsidR="00B844E6" w:rsidRPr="00FE7A63">
        <w:rPr>
          <w:rFonts w:ascii="Times New Roman" w:hAnsi="Times New Roman" w:cs="Times New Roman"/>
          <w:sz w:val="24"/>
          <w:szCs w:val="24"/>
        </w:rPr>
        <w:t xml:space="preserve"> accumulated runoff or rainfall excess (mm), </w:t>
      </w:r>
    </w:p>
    <w:p w:rsidR="00B844E6" w:rsidRPr="00FE7A63" w:rsidRDefault="00B844E6" w:rsidP="00B844E6">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t>Rday</w:t>
      </w:r>
      <w:r>
        <w:rPr>
          <w:rFonts w:ascii="Times New Roman" w:hAnsi="Times New Roman" w:cs="Times New Roman"/>
          <w:sz w:val="24"/>
          <w:szCs w:val="24"/>
        </w:rPr>
        <w:t>=</w:t>
      </w:r>
      <w:r w:rsidRPr="00FE7A63">
        <w:rPr>
          <w:rFonts w:ascii="Times New Roman" w:hAnsi="Times New Roman" w:cs="Times New Roman"/>
          <w:sz w:val="24"/>
          <w:szCs w:val="24"/>
        </w:rPr>
        <w:t xml:space="preserve"> rainfall depth for the day (mm water), </w:t>
      </w:r>
    </w:p>
    <w:p w:rsidR="00B844E6" w:rsidRDefault="00B844E6" w:rsidP="00B844E6">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t>Ia</w:t>
      </w:r>
      <w:r>
        <w:rPr>
          <w:rFonts w:ascii="Times New Roman" w:hAnsi="Times New Roman" w:cs="Times New Roman"/>
          <w:sz w:val="24"/>
          <w:szCs w:val="24"/>
        </w:rPr>
        <w:t xml:space="preserve">= </w:t>
      </w:r>
      <w:r w:rsidRPr="00FE7A63">
        <w:rPr>
          <w:rFonts w:ascii="Times New Roman" w:hAnsi="Times New Roman" w:cs="Times New Roman"/>
          <w:sz w:val="24"/>
          <w:szCs w:val="24"/>
        </w:rPr>
        <w:t xml:space="preserve">an initial abstraction which includes surface storage, interception, </w:t>
      </w:r>
    </w:p>
    <w:p w:rsidR="00B844E6" w:rsidRPr="00FE7A63" w:rsidRDefault="00B844E6" w:rsidP="00B844E6">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lastRenderedPageBreak/>
        <w:t>and infiltration before runoff (mm water),</w:t>
      </w:r>
    </w:p>
    <w:p w:rsidR="00FE7A63" w:rsidRPr="00FE7A63" w:rsidRDefault="00B844E6" w:rsidP="00FE7A63">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t xml:space="preserve">S </w:t>
      </w:r>
      <w:r>
        <w:rPr>
          <w:rFonts w:ascii="Times New Roman" w:hAnsi="Times New Roman" w:cs="Times New Roman"/>
          <w:sz w:val="24"/>
          <w:szCs w:val="24"/>
        </w:rPr>
        <w:t>=</w:t>
      </w:r>
      <w:r w:rsidRPr="00FE7A63">
        <w:rPr>
          <w:rFonts w:ascii="Times New Roman" w:hAnsi="Times New Roman" w:cs="Times New Roman"/>
          <w:sz w:val="24"/>
          <w:szCs w:val="24"/>
        </w:rPr>
        <w:t xml:space="preserve"> retention parameter (mm water).</w:t>
      </w:r>
    </w:p>
    <w:p w:rsidR="00FE7A63" w:rsidRDefault="00FE7A63" w:rsidP="00FE7A63">
      <w:pPr>
        <w:autoSpaceDE w:val="0"/>
        <w:autoSpaceDN w:val="0"/>
        <w:adjustRightInd w:val="0"/>
        <w:spacing w:after="0" w:line="360" w:lineRule="auto"/>
        <w:jc w:val="both"/>
        <w:rPr>
          <w:rFonts w:ascii="Times New Roman" w:hAnsi="Times New Roman" w:cs="Times New Roman"/>
          <w:sz w:val="24"/>
          <w:szCs w:val="24"/>
        </w:rPr>
      </w:pPr>
      <w:r w:rsidRPr="00FE7A63">
        <w:rPr>
          <w:rFonts w:ascii="Times New Roman" w:hAnsi="Times New Roman" w:cs="Times New Roman"/>
          <w:sz w:val="24"/>
          <w:szCs w:val="24"/>
        </w:rPr>
        <w:t>The retention parameter varies spatially due to changes with land surface features such as landuse, slope, and management practices. This parameter can also be affected temporal due to changes in soil water content. It is mathematically expressed as:-</w:t>
      </w:r>
    </w:p>
    <w:p w:rsidR="00FE7A63" w:rsidRPr="006265D1" w:rsidRDefault="00FE7A63" w:rsidP="006265D1">
      <w:pPr>
        <w:spacing w:after="0" w:line="360" w:lineRule="auto"/>
        <w:jc w:val="both"/>
        <w:rPr>
          <w:rFonts w:ascii="Times New Roman" w:eastAsia="Calibri" w:hAnsi="Times New Roman" w:cs="Times New Roman"/>
          <w:bCs/>
          <w:sz w:val="24"/>
        </w:rPr>
      </w:pPr>
      <w:r w:rsidRPr="006265D1">
        <w:rPr>
          <w:rFonts w:ascii="Cambria Math" w:eastAsia="Calibri" w:hAnsi="Cambria Math" w:cs="Cambria Math"/>
          <w:bCs/>
          <w:sz w:val="24"/>
        </w:rPr>
        <w:t>𝑆</w:t>
      </w:r>
      <w:r w:rsidRPr="006265D1">
        <w:rPr>
          <w:rFonts w:ascii="Times New Roman" w:eastAsia="Calibri" w:hAnsi="Times New Roman" w:cs="Times New Roman"/>
          <w:bCs/>
          <w:sz w:val="24"/>
        </w:rPr>
        <w:t>=25.4</w:t>
      </w:r>
      <w:r w:rsidRPr="006265D1">
        <w:rPr>
          <w:rFonts w:ascii="Cambria Math" w:eastAsia="Calibri" w:hAnsi="Cambria Math" w:cs="Cambria Math"/>
          <w:bCs/>
          <w:sz w:val="24"/>
        </w:rPr>
        <w:t>∗</w:t>
      </w:r>
      <m:oMath>
        <m:r>
          <w:rPr>
            <w:rFonts w:ascii="Cambria Math" w:eastAsia="Calibri" w:hAnsi="Cambria Math" w:cs="Times New Roman"/>
            <w:sz w:val="24"/>
          </w:rPr>
          <m:t>(</m:t>
        </m:r>
        <m:f>
          <m:fPr>
            <m:ctrlPr>
              <w:rPr>
                <w:rFonts w:ascii="Cambria Math" w:eastAsia="Calibri" w:hAnsi="Cambria Math" w:cs="Times New Roman"/>
                <w:bCs/>
                <w:sz w:val="24"/>
              </w:rPr>
            </m:ctrlPr>
          </m:fPr>
          <m:num>
            <m:r>
              <m:rPr>
                <m:sty m:val="p"/>
              </m:rPr>
              <w:rPr>
                <w:rFonts w:ascii="Cambria Math" w:eastAsia="Calibri" w:hAnsi="Cambria Math" w:cs="Times New Roman"/>
                <w:sz w:val="24"/>
              </w:rPr>
              <m:t>1000</m:t>
            </m:r>
          </m:num>
          <m:den>
            <m:r>
              <m:rPr>
                <m:sty m:val="p"/>
              </m:rPr>
              <w:rPr>
                <w:rFonts w:ascii="Cambria Math" w:eastAsia="Calibri" w:hAnsi="Cambria Math" w:cs="Times New Roman"/>
                <w:sz w:val="24"/>
              </w:rPr>
              <m:t>CN</m:t>
            </m:r>
          </m:den>
        </m:f>
        <m:r>
          <w:rPr>
            <w:rFonts w:ascii="Cambria Math" w:eastAsia="Calibri" w:hAnsi="Cambria Math" w:cs="Times New Roman"/>
            <w:sz w:val="24"/>
          </w:rPr>
          <m:t xml:space="preserve">) </m:t>
        </m:r>
      </m:oMath>
      <w:r w:rsidRPr="006265D1">
        <w:rPr>
          <w:rFonts w:ascii="Times New Roman" w:eastAsia="Calibri" w:hAnsi="Times New Roman" w:cs="Times New Roman"/>
          <w:bCs/>
          <w:sz w:val="24"/>
        </w:rPr>
        <w:t>−10)</w:t>
      </w:r>
      <w:r w:rsidR="00311DEF">
        <w:rPr>
          <w:rFonts w:ascii="Times New Roman" w:hAnsi="Times New Roman" w:cs="Times New Roman"/>
          <w:sz w:val="24"/>
        </w:rPr>
        <w:t>---------------------------------------------------------------</w:t>
      </w:r>
      <w:r w:rsidR="00357944">
        <w:rPr>
          <w:rFonts w:ascii="Times New Roman" w:hAnsi="Times New Roman" w:cs="Times New Roman"/>
          <w:sz w:val="24"/>
        </w:rPr>
        <w:t>---</w:t>
      </w:r>
      <w:r w:rsidR="006D1892">
        <w:rPr>
          <w:rFonts w:ascii="Times New Roman" w:hAnsi="Times New Roman" w:cs="Times New Roman"/>
          <w:sz w:val="24"/>
        </w:rPr>
        <w:t>--------------------</w:t>
      </w:r>
      <w:r w:rsidR="00053EBE">
        <w:rPr>
          <w:rFonts w:ascii="Times New Roman" w:hAnsi="Times New Roman" w:cs="Times New Roman"/>
          <w:sz w:val="24"/>
        </w:rPr>
        <w:t>(</w:t>
      </w:r>
      <w:r w:rsidR="006265D1" w:rsidRPr="006265D1">
        <w:rPr>
          <w:rFonts w:ascii="Times New Roman" w:hAnsi="Times New Roman" w:cs="Times New Roman"/>
          <w:sz w:val="24"/>
        </w:rPr>
        <w:t>2.</w:t>
      </w:r>
      <w:r w:rsidR="00097629" w:rsidRPr="006265D1">
        <w:rPr>
          <w:rFonts w:ascii="Times New Roman" w:hAnsi="Times New Roman" w:cs="Times New Roman"/>
          <w:sz w:val="24"/>
        </w:rPr>
        <w:fldChar w:fldCharType="begin"/>
      </w:r>
      <w:r w:rsidR="006265D1" w:rsidRPr="006265D1">
        <w:rPr>
          <w:rFonts w:ascii="Times New Roman" w:hAnsi="Times New Roman" w:cs="Times New Roman"/>
          <w:sz w:val="24"/>
        </w:rPr>
        <w:instrText xml:space="preserve"> SEQ Equation \* ARABIC </w:instrText>
      </w:r>
      <w:r w:rsidR="00097629" w:rsidRPr="006265D1">
        <w:rPr>
          <w:rFonts w:ascii="Times New Roman" w:hAnsi="Times New Roman" w:cs="Times New Roman"/>
          <w:sz w:val="24"/>
        </w:rPr>
        <w:fldChar w:fldCharType="separate"/>
      </w:r>
      <w:r w:rsidR="00AA6002">
        <w:rPr>
          <w:rFonts w:ascii="Times New Roman" w:hAnsi="Times New Roman" w:cs="Times New Roman"/>
          <w:noProof/>
          <w:sz w:val="24"/>
        </w:rPr>
        <w:t>3</w:t>
      </w:r>
      <w:r w:rsidR="00097629" w:rsidRPr="006265D1">
        <w:rPr>
          <w:rFonts w:ascii="Times New Roman" w:hAnsi="Times New Roman" w:cs="Times New Roman"/>
          <w:sz w:val="24"/>
        </w:rPr>
        <w:fldChar w:fldCharType="end"/>
      </w:r>
      <w:r w:rsidR="00053EBE">
        <w:rPr>
          <w:rFonts w:ascii="Times New Roman" w:hAnsi="Times New Roman" w:cs="Times New Roman"/>
          <w:sz w:val="24"/>
        </w:rPr>
        <w:t>)</w:t>
      </w:r>
    </w:p>
    <w:p w:rsidR="001C6752" w:rsidRDefault="009954F6" w:rsidP="009954F6">
      <w:pPr>
        <w:autoSpaceDE w:val="0"/>
        <w:autoSpaceDN w:val="0"/>
        <w:adjustRightInd w:val="0"/>
        <w:spacing w:after="0" w:line="360" w:lineRule="auto"/>
        <w:jc w:val="both"/>
        <w:rPr>
          <w:rFonts w:ascii="Times New Roman" w:hAnsi="Times New Roman" w:cs="Times New Roman"/>
          <w:sz w:val="24"/>
          <w:szCs w:val="24"/>
        </w:rPr>
      </w:pPr>
      <w:r w:rsidRPr="009954F6">
        <w:rPr>
          <w:rFonts w:ascii="Times New Roman" w:hAnsi="Times New Roman" w:cs="Times New Roman"/>
          <w:sz w:val="24"/>
          <w:szCs w:val="24"/>
        </w:rPr>
        <w:t>Where</w:t>
      </w:r>
      <w:r w:rsidR="001C6752">
        <w:rPr>
          <w:rFonts w:ascii="Times New Roman" w:hAnsi="Times New Roman" w:cs="Times New Roman"/>
          <w:sz w:val="24"/>
          <w:szCs w:val="24"/>
        </w:rPr>
        <w:t xml:space="preserve">:- CN = </w:t>
      </w:r>
      <w:r w:rsidRPr="009954F6">
        <w:rPr>
          <w:rFonts w:ascii="Times New Roman" w:hAnsi="Times New Roman" w:cs="Times New Roman"/>
          <w:sz w:val="24"/>
          <w:szCs w:val="24"/>
        </w:rPr>
        <w:t>the curve number for the day its value is the function of landuse</w:t>
      </w:r>
    </w:p>
    <w:p w:rsidR="009954F6" w:rsidRPr="009954F6" w:rsidRDefault="009954F6" w:rsidP="009954F6">
      <w:pPr>
        <w:autoSpaceDE w:val="0"/>
        <w:autoSpaceDN w:val="0"/>
        <w:adjustRightInd w:val="0"/>
        <w:spacing w:after="0" w:line="360" w:lineRule="auto"/>
        <w:jc w:val="both"/>
        <w:rPr>
          <w:rFonts w:ascii="Times New Roman" w:hAnsi="Times New Roman" w:cs="Times New Roman"/>
          <w:sz w:val="24"/>
          <w:szCs w:val="24"/>
        </w:rPr>
      </w:pPr>
      <w:r w:rsidRPr="009954F6">
        <w:rPr>
          <w:rFonts w:ascii="Times New Roman" w:hAnsi="Times New Roman" w:cs="Times New Roman"/>
          <w:sz w:val="24"/>
          <w:szCs w:val="24"/>
        </w:rPr>
        <w:t>soil permeabilityand soil hydrologic group.</w:t>
      </w:r>
    </w:p>
    <w:p w:rsidR="009954F6" w:rsidRDefault="009954F6" w:rsidP="009954F6">
      <w:pPr>
        <w:autoSpaceDE w:val="0"/>
        <w:autoSpaceDN w:val="0"/>
        <w:adjustRightInd w:val="0"/>
        <w:spacing w:after="0" w:line="360" w:lineRule="auto"/>
        <w:jc w:val="both"/>
        <w:rPr>
          <w:rFonts w:ascii="Times New Roman" w:hAnsi="Times New Roman" w:cs="Times New Roman"/>
          <w:sz w:val="24"/>
          <w:szCs w:val="24"/>
        </w:rPr>
      </w:pPr>
      <w:r w:rsidRPr="009954F6">
        <w:rPr>
          <w:rFonts w:ascii="Times New Roman" w:hAnsi="Times New Roman" w:cs="Times New Roman"/>
          <w:sz w:val="24"/>
          <w:szCs w:val="24"/>
        </w:rPr>
        <w:t>The initial abstraction, Ia, is commonly appro</w:t>
      </w:r>
      <w:r w:rsidR="001C6752">
        <w:rPr>
          <w:rFonts w:ascii="Times New Roman" w:hAnsi="Times New Roman" w:cs="Times New Roman"/>
          <w:sz w:val="24"/>
          <w:szCs w:val="24"/>
        </w:rPr>
        <w:t>ximated as 0.2S, and E</w:t>
      </w:r>
      <w:r w:rsidR="006265D1">
        <w:rPr>
          <w:rFonts w:ascii="Times New Roman" w:hAnsi="Times New Roman" w:cs="Times New Roman"/>
          <w:sz w:val="24"/>
          <w:szCs w:val="24"/>
        </w:rPr>
        <w:t>quation (2</w:t>
      </w:r>
      <w:r w:rsidRPr="009954F6">
        <w:rPr>
          <w:rFonts w:ascii="Times New Roman" w:hAnsi="Times New Roman" w:cs="Times New Roman"/>
          <w:sz w:val="24"/>
          <w:szCs w:val="24"/>
        </w:rPr>
        <w:t>.2) becomes:</w:t>
      </w:r>
    </w:p>
    <w:p w:rsidR="009954F6" w:rsidRPr="00B844E6" w:rsidRDefault="009954F6" w:rsidP="006265D1">
      <w:pPr>
        <w:spacing w:after="0" w:line="360" w:lineRule="auto"/>
        <w:jc w:val="both"/>
        <w:rPr>
          <w:rFonts w:ascii="Times New Roman" w:eastAsia="Calibri" w:hAnsi="Times New Roman" w:cs="Times New Roman"/>
          <w:bCs/>
          <w:sz w:val="24"/>
        </w:rPr>
      </w:pPr>
      <w:r w:rsidRPr="00B844E6">
        <w:rPr>
          <w:rFonts w:ascii="Cambria Math" w:eastAsia="Calibri" w:hAnsi="Cambria Math" w:cs="Cambria Math"/>
          <w:bCs/>
          <w:sz w:val="24"/>
        </w:rPr>
        <w:t>𝑄𝑠𝑢𝑟𝑓</w:t>
      </w:r>
      <w:r w:rsidRPr="00B844E6">
        <w:rPr>
          <w:rFonts w:ascii="Times New Roman" w:eastAsia="Calibri" w:hAnsi="Times New Roman" w:cs="Times New Roman"/>
          <w:bCs/>
          <w:sz w:val="24"/>
        </w:rPr>
        <w:t xml:space="preserve">= </w:t>
      </w:r>
      <m:oMath>
        <m:f>
          <m:fPr>
            <m:ctrlPr>
              <w:rPr>
                <w:rFonts w:ascii="Cambria Math" w:eastAsia="Calibri" w:hAnsi="Cambria Math" w:cs="Times New Roman"/>
                <w:bCs/>
                <w:sz w:val="24"/>
              </w:rPr>
            </m:ctrlPr>
          </m:fPr>
          <m:num>
            <m:sSup>
              <m:sSupPr>
                <m:ctrlPr>
                  <w:rPr>
                    <w:rFonts w:ascii="Cambria Math" w:eastAsia="Calibri" w:hAnsi="Cambria Math" w:cs="Times New Roman"/>
                    <w:bCs/>
                    <w:sz w:val="24"/>
                  </w:rPr>
                </m:ctrlPr>
              </m:sSupPr>
              <m:e>
                <m:r>
                  <m:rPr>
                    <m:sty m:val="p"/>
                  </m:rPr>
                  <w:rPr>
                    <w:rFonts w:ascii="Cambria Math" w:eastAsia="Calibri" w:hAnsi="Cambria Math" w:cs="Times New Roman"/>
                    <w:sz w:val="24"/>
                  </w:rPr>
                  <m:t>(Rday-0.2s)</m:t>
                </m:r>
              </m:e>
              <m:sup>
                <m:r>
                  <m:rPr>
                    <m:sty m:val="p"/>
                  </m:rPr>
                  <w:rPr>
                    <w:rFonts w:ascii="Cambria Math" w:eastAsia="Calibri" w:hAnsi="Cambria Math" w:cs="Times New Roman"/>
                    <w:sz w:val="24"/>
                  </w:rPr>
                  <m:t>2</m:t>
                </m:r>
              </m:sup>
            </m:sSup>
          </m:num>
          <m:den>
            <m:r>
              <m:rPr>
                <m:sty m:val="p"/>
              </m:rPr>
              <w:rPr>
                <w:rFonts w:ascii="Cambria Math" w:eastAsia="Calibri" w:hAnsi="Cambria Math" w:cs="Times New Roman"/>
                <w:sz w:val="24"/>
              </w:rPr>
              <m:t>(Rday+0.8s)</m:t>
            </m:r>
          </m:den>
        </m:f>
      </m:oMath>
      <w:r w:rsidR="00311DEF" w:rsidRPr="00B844E6">
        <w:rPr>
          <w:rFonts w:ascii="Times New Roman" w:eastAsia="Calibri" w:hAnsi="Times New Roman" w:cs="Times New Roman"/>
          <w:bCs/>
          <w:sz w:val="24"/>
        </w:rPr>
        <w:t>---------------------------------------------------------------</w:t>
      </w:r>
      <w:r w:rsidR="006D1892">
        <w:rPr>
          <w:rFonts w:ascii="Times New Roman" w:eastAsia="Calibri" w:hAnsi="Times New Roman" w:cs="Times New Roman"/>
          <w:bCs/>
          <w:sz w:val="24"/>
        </w:rPr>
        <w:t>-----------------------</w:t>
      </w:r>
      <w:r w:rsidR="00053EBE">
        <w:rPr>
          <w:rFonts w:ascii="Times New Roman" w:eastAsia="Calibri" w:hAnsi="Times New Roman" w:cs="Times New Roman"/>
          <w:bCs/>
          <w:sz w:val="24"/>
        </w:rPr>
        <w:t>(</w:t>
      </w:r>
      <w:r w:rsidR="006265D1" w:rsidRPr="00B844E6">
        <w:rPr>
          <w:rFonts w:ascii="Times New Roman" w:hAnsi="Times New Roman" w:cs="Times New Roman"/>
          <w:sz w:val="24"/>
        </w:rPr>
        <w:t>2.</w:t>
      </w:r>
      <w:r w:rsidR="00097629" w:rsidRPr="00B844E6">
        <w:rPr>
          <w:rFonts w:ascii="Times New Roman" w:hAnsi="Times New Roman" w:cs="Times New Roman"/>
          <w:sz w:val="24"/>
        </w:rPr>
        <w:fldChar w:fldCharType="begin"/>
      </w:r>
      <w:r w:rsidR="006265D1" w:rsidRPr="00B844E6">
        <w:rPr>
          <w:rFonts w:ascii="Times New Roman" w:hAnsi="Times New Roman" w:cs="Times New Roman"/>
          <w:sz w:val="24"/>
        </w:rPr>
        <w:instrText xml:space="preserve"> SEQ Equation \* ARABIC </w:instrText>
      </w:r>
      <w:r w:rsidR="00097629" w:rsidRPr="00B844E6">
        <w:rPr>
          <w:rFonts w:ascii="Times New Roman" w:hAnsi="Times New Roman" w:cs="Times New Roman"/>
          <w:sz w:val="24"/>
        </w:rPr>
        <w:fldChar w:fldCharType="separate"/>
      </w:r>
      <w:r w:rsidR="00AA6002">
        <w:rPr>
          <w:rFonts w:ascii="Times New Roman" w:hAnsi="Times New Roman" w:cs="Times New Roman"/>
          <w:noProof/>
          <w:sz w:val="24"/>
        </w:rPr>
        <w:t>4</w:t>
      </w:r>
      <w:r w:rsidR="00097629" w:rsidRPr="00B844E6">
        <w:rPr>
          <w:rFonts w:ascii="Times New Roman" w:hAnsi="Times New Roman" w:cs="Times New Roman"/>
          <w:sz w:val="24"/>
        </w:rPr>
        <w:fldChar w:fldCharType="end"/>
      </w:r>
      <w:r w:rsidR="00053EBE">
        <w:rPr>
          <w:rFonts w:ascii="Times New Roman" w:hAnsi="Times New Roman" w:cs="Times New Roman"/>
          <w:sz w:val="24"/>
        </w:rPr>
        <w:t>)</w:t>
      </w:r>
    </w:p>
    <w:p w:rsidR="00433E39" w:rsidRDefault="00040C3E" w:rsidP="00040C3E">
      <w:pPr>
        <w:spacing w:after="0" w:line="360" w:lineRule="auto"/>
        <w:jc w:val="both"/>
        <w:rPr>
          <w:rFonts w:ascii="Times New Roman" w:hAnsi="Times New Roman" w:cs="Times New Roman"/>
          <w:sz w:val="24"/>
        </w:rPr>
      </w:pPr>
      <w:bookmarkStart w:id="131" w:name="_Toc48978399"/>
      <w:bookmarkStart w:id="132" w:name="_Toc48978965"/>
      <w:bookmarkStart w:id="133" w:name="_Toc50363475"/>
      <w:r w:rsidRPr="00040C3E">
        <w:rPr>
          <w:rFonts w:ascii="Times New Roman" w:hAnsi="Times New Roman" w:cs="Times New Roman"/>
          <w:sz w:val="24"/>
        </w:rPr>
        <w:t>SWAT includes two methods for calculating the retention parameter; the first one is retention parameter varies with soil profile water content and the second method is the retention parameter</w:t>
      </w:r>
      <w:r w:rsidR="001C6752">
        <w:rPr>
          <w:rFonts w:ascii="Times New Roman" w:hAnsi="Times New Roman" w:cs="Times New Roman"/>
          <w:sz w:val="24"/>
        </w:rPr>
        <w:t xml:space="preserve"> varies with accumulated plant e</w:t>
      </w:r>
      <w:r w:rsidRPr="00040C3E">
        <w:rPr>
          <w:rFonts w:ascii="Times New Roman" w:hAnsi="Times New Roman" w:cs="Times New Roman"/>
          <w:sz w:val="24"/>
        </w:rPr>
        <w:t>vapotranspiration. The soil moisture calculation method overestimates runoff in shallow soil. However, calculating daily CN as a function of plant Evapotranspiration, the value is less dependent on soil storage and more dependent on antecedent climate.</w:t>
      </w:r>
    </w:p>
    <w:p w:rsidR="00CB4C90" w:rsidRPr="003E2DA3" w:rsidRDefault="00CB4C90" w:rsidP="003E2DA3">
      <w:pPr>
        <w:spacing w:after="0" w:line="360" w:lineRule="auto"/>
        <w:jc w:val="both"/>
        <w:rPr>
          <w:rFonts w:ascii="Times New Roman" w:eastAsia="Times New Roman" w:hAnsi="Times New Roman"/>
          <w:sz w:val="24"/>
          <w:szCs w:val="24"/>
        </w:rPr>
      </w:pPr>
      <m:oMath>
        <m:r>
          <w:rPr>
            <w:rFonts w:ascii="Cambria Math" w:eastAsia="Calibri" w:hAnsi="Cambria Math"/>
            <w:sz w:val="24"/>
            <w:szCs w:val="24"/>
          </w:rPr>
          <m:t>S</m:t>
        </m:r>
        <m:r>
          <m:rPr>
            <m:sty m:val="p"/>
          </m:rPr>
          <w:rPr>
            <w:rFonts w:ascii="Cambria Math" w:eastAsia="Calibri" w:hAnsi="Cambria Math"/>
            <w:sz w:val="24"/>
            <w:szCs w:val="24"/>
          </w:rPr>
          <m:t>=</m:t>
        </m:r>
        <m:sSub>
          <m:sSubPr>
            <m:ctrlPr>
              <w:rPr>
                <w:rFonts w:ascii="Cambria Math" w:eastAsia="Calibri" w:hAnsi="Cambria Math"/>
                <w:sz w:val="24"/>
                <w:szCs w:val="24"/>
              </w:rPr>
            </m:ctrlPr>
          </m:sSubPr>
          <m:e>
            <m:r>
              <m:rPr>
                <m:sty m:val="p"/>
              </m:rPr>
              <w:rPr>
                <w:rFonts w:ascii="Cambria Math" w:eastAsia="Calibri" w:hAnsi="Cambria Math"/>
                <w:sz w:val="24"/>
                <w:szCs w:val="24"/>
              </w:rPr>
              <m:t>S</m:t>
            </m:r>
          </m:e>
          <m:sub>
            <m:r>
              <m:rPr>
                <m:sty m:val="p"/>
              </m:rPr>
              <w:rPr>
                <w:rFonts w:ascii="Cambria Math" w:eastAsia="Calibri" w:hAnsi="Cambria Math"/>
                <w:sz w:val="24"/>
                <w:szCs w:val="24"/>
              </w:rPr>
              <m:t>max</m:t>
            </m:r>
          </m:sub>
        </m:sSub>
        <m:r>
          <m:rPr>
            <m:sty m:val="p"/>
          </m:rPr>
          <w:rPr>
            <w:rFonts w:ascii="Cambria Math" w:eastAsia="Calibri" w:hAnsi="Cambria Math"/>
            <w:sz w:val="24"/>
            <w:szCs w:val="24"/>
          </w:rPr>
          <m:t>*(1-</m:t>
        </m:r>
        <m:f>
          <m:fPr>
            <m:ctrlPr>
              <w:rPr>
                <w:rFonts w:ascii="Cambria Math" w:eastAsia="Calibri" w:hAnsi="Cambria Math"/>
                <w:sz w:val="24"/>
                <w:szCs w:val="24"/>
              </w:rPr>
            </m:ctrlPr>
          </m:fPr>
          <m:num>
            <m:r>
              <m:rPr>
                <m:sty m:val="p"/>
              </m:rPr>
              <w:rPr>
                <w:rFonts w:ascii="Cambria Math" w:eastAsia="Calibri" w:hAnsi="Cambria Math"/>
                <w:sz w:val="24"/>
                <w:szCs w:val="24"/>
              </w:rPr>
              <m:t>Sw</m:t>
            </m:r>
          </m:num>
          <m:den>
            <m:d>
              <m:dPr>
                <m:ctrlPr>
                  <w:rPr>
                    <w:rFonts w:ascii="Cambria Math" w:eastAsia="Calibri" w:hAnsi="Cambria Math"/>
                    <w:sz w:val="24"/>
                    <w:szCs w:val="24"/>
                  </w:rPr>
                </m:ctrlPr>
              </m:dPr>
              <m:e>
                <m:r>
                  <m:rPr>
                    <m:sty m:val="p"/>
                  </m:rPr>
                  <w:rPr>
                    <w:rFonts w:ascii="Cambria Math" w:eastAsia="Calibri" w:hAnsi="Cambria Math"/>
                    <w:sz w:val="24"/>
                    <w:szCs w:val="24"/>
                  </w:rPr>
                  <m:t>sw+</m:t>
                </m:r>
                <m:func>
                  <m:funcPr>
                    <m:ctrlPr>
                      <w:rPr>
                        <w:rFonts w:ascii="Cambria Math" w:eastAsia="Calibri" w:hAnsi="Cambria Math"/>
                        <w:sz w:val="24"/>
                        <w:szCs w:val="24"/>
                      </w:rPr>
                    </m:ctrlPr>
                  </m:funcPr>
                  <m:fName>
                    <m:r>
                      <m:rPr>
                        <m:sty m:val="p"/>
                      </m:rPr>
                      <w:rPr>
                        <w:rFonts w:ascii="Cambria Math" w:eastAsia="Calibri" w:hAnsi="Cambria Math"/>
                        <w:sz w:val="24"/>
                        <w:szCs w:val="24"/>
                      </w:rPr>
                      <m:t>exp</m:t>
                    </m:r>
                  </m:fName>
                  <m:e>
                    <m:d>
                      <m:dPr>
                        <m:ctrlPr>
                          <w:rPr>
                            <w:rFonts w:ascii="Cambria Math" w:eastAsia="Calibri" w:hAnsi="Cambria Math"/>
                            <w:sz w:val="24"/>
                            <w:szCs w:val="24"/>
                          </w:rPr>
                        </m:ctrlPr>
                      </m:dPr>
                      <m:e>
                        <m:r>
                          <m:rPr>
                            <m:sty m:val="p"/>
                          </m:rPr>
                          <w:rPr>
                            <w:rFonts w:ascii="Cambria Math" w:eastAsia="Calibri" w:hAnsi="Cambria Math"/>
                            <w:sz w:val="24"/>
                            <w:szCs w:val="24"/>
                          </w:rPr>
                          <m:t>w1-w2*sw</m:t>
                        </m:r>
                      </m:e>
                    </m:d>
                  </m:e>
                </m:func>
              </m:e>
            </m:d>
          </m:den>
        </m:f>
        <m:r>
          <w:rPr>
            <w:rFonts w:ascii="Cambria Math" w:eastAsia="Calibri" w:hAnsi="Cambria Math"/>
            <w:sz w:val="24"/>
            <w:szCs w:val="24"/>
          </w:rPr>
          <m:t>)</m:t>
        </m:r>
      </m:oMath>
      <w:r w:rsidR="00311DEF">
        <w:rPr>
          <w:rFonts w:ascii="Times New Roman" w:eastAsia="Times New Roman" w:hAnsi="Times New Roman"/>
          <w:sz w:val="24"/>
          <w:szCs w:val="24"/>
        </w:rPr>
        <w:t>--------------------------------------------</w:t>
      </w:r>
      <w:r w:rsidR="006D1892">
        <w:rPr>
          <w:rFonts w:ascii="Times New Roman" w:eastAsia="Times New Roman" w:hAnsi="Times New Roman"/>
          <w:sz w:val="24"/>
          <w:szCs w:val="24"/>
        </w:rPr>
        <w:t>----------------------</w:t>
      </w:r>
      <w:r w:rsidR="00053EBE">
        <w:rPr>
          <w:sz w:val="24"/>
          <w:szCs w:val="24"/>
        </w:rPr>
        <w:t>(</w:t>
      </w:r>
      <w:r w:rsidR="003E2DA3" w:rsidRPr="003E2DA3">
        <w:rPr>
          <w:sz w:val="24"/>
          <w:szCs w:val="24"/>
        </w:rPr>
        <w:t>2.</w:t>
      </w:r>
      <w:r w:rsidR="00097629" w:rsidRPr="003E2DA3">
        <w:rPr>
          <w:sz w:val="24"/>
          <w:szCs w:val="24"/>
        </w:rPr>
        <w:fldChar w:fldCharType="begin"/>
      </w:r>
      <w:r w:rsidR="003E2DA3" w:rsidRPr="003E2DA3">
        <w:rPr>
          <w:sz w:val="24"/>
          <w:szCs w:val="24"/>
        </w:rPr>
        <w:instrText xml:space="preserve"> SEQ Equation \* ARABIC </w:instrText>
      </w:r>
      <w:r w:rsidR="00097629" w:rsidRPr="003E2DA3">
        <w:rPr>
          <w:sz w:val="24"/>
          <w:szCs w:val="24"/>
        </w:rPr>
        <w:fldChar w:fldCharType="separate"/>
      </w:r>
      <w:r w:rsidR="00AA6002">
        <w:rPr>
          <w:noProof/>
          <w:sz w:val="24"/>
          <w:szCs w:val="24"/>
        </w:rPr>
        <w:t>5</w:t>
      </w:r>
      <w:r w:rsidR="00097629" w:rsidRPr="003E2DA3">
        <w:rPr>
          <w:sz w:val="24"/>
          <w:szCs w:val="24"/>
        </w:rPr>
        <w:fldChar w:fldCharType="end"/>
      </w:r>
      <w:r w:rsidR="00053EBE">
        <w:rPr>
          <w:sz w:val="24"/>
          <w:szCs w:val="24"/>
        </w:rPr>
        <w:t>)</w:t>
      </w:r>
    </w:p>
    <w:p w:rsidR="008C01FB" w:rsidRDefault="008C01FB" w:rsidP="00CB4C90">
      <w:pPr>
        <w:spacing w:after="0" w:line="360" w:lineRule="auto"/>
        <w:jc w:val="both"/>
        <w:rPr>
          <w:rFonts w:ascii="Times New Roman" w:eastAsia="Times New Roman" w:hAnsi="Times New Roman" w:cs="Times New Roman"/>
          <w:sz w:val="24"/>
          <w:szCs w:val="24"/>
        </w:rPr>
      </w:pPr>
      <w:r w:rsidRPr="008C01FB">
        <w:rPr>
          <w:rFonts w:ascii="Times New Roman" w:eastAsia="Times New Roman" w:hAnsi="Times New Roman" w:cs="Times New Roman"/>
          <w:sz w:val="24"/>
          <w:szCs w:val="24"/>
        </w:rPr>
        <w:t>Where S is the retention parameter for a given day (mm), Smax is the maximum value the retention parameter can achieve on any given day (mm), SW is the soil water content of the entire profile excluding the amount of water held in the profile at wilting point (mm), and w1 and w2 are shape coefficients. The maximum retention parameter value, Smax is calculated by solvin</w:t>
      </w:r>
      <w:r w:rsidR="009300FC">
        <w:rPr>
          <w:rFonts w:ascii="Times New Roman" w:eastAsia="Times New Roman" w:hAnsi="Times New Roman" w:cs="Times New Roman"/>
          <w:sz w:val="24"/>
          <w:szCs w:val="24"/>
        </w:rPr>
        <w:t>g E</w:t>
      </w:r>
      <w:r w:rsidR="003E2DA3">
        <w:rPr>
          <w:rFonts w:ascii="Times New Roman" w:eastAsia="Times New Roman" w:hAnsi="Times New Roman" w:cs="Times New Roman"/>
          <w:sz w:val="24"/>
          <w:szCs w:val="24"/>
        </w:rPr>
        <w:t xml:space="preserve">quation </w:t>
      </w:r>
      <w:r w:rsidR="003E2DA3" w:rsidRPr="00357944">
        <w:rPr>
          <w:rFonts w:ascii="Times New Roman" w:eastAsia="Times New Roman" w:hAnsi="Times New Roman" w:cs="Times New Roman"/>
          <w:color w:val="000000" w:themeColor="text1"/>
          <w:sz w:val="24"/>
          <w:szCs w:val="24"/>
        </w:rPr>
        <w:t>2</w:t>
      </w:r>
      <w:r w:rsidRPr="00357944">
        <w:rPr>
          <w:rFonts w:ascii="Times New Roman" w:eastAsia="Times New Roman" w:hAnsi="Times New Roman" w:cs="Times New Roman"/>
          <w:color w:val="000000" w:themeColor="text1"/>
          <w:sz w:val="24"/>
          <w:szCs w:val="24"/>
        </w:rPr>
        <w:t xml:space="preserve">.3 </w:t>
      </w:r>
      <w:r w:rsidRPr="008C01FB">
        <w:rPr>
          <w:rFonts w:ascii="Times New Roman" w:eastAsia="Times New Roman" w:hAnsi="Times New Roman" w:cs="Times New Roman"/>
          <w:sz w:val="24"/>
          <w:szCs w:val="24"/>
        </w:rPr>
        <w:t>using CN1</w:t>
      </w:r>
    </w:p>
    <w:p w:rsidR="002E4BC0" w:rsidRPr="00BD04A6" w:rsidRDefault="00097629" w:rsidP="00BD04A6">
      <w:pPr>
        <w:spacing w:after="0" w:line="360" w:lineRule="auto"/>
        <w:jc w:val="both"/>
        <w:rPr>
          <w:rFonts w:ascii="Times New Roman" w:eastAsia="Times New Roman" w:hAnsi="Times New Roman" w:cs="Times New Roman"/>
          <w:sz w:val="24"/>
          <w:szCs w:val="24"/>
        </w:rPr>
      </w:pP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m:t>
            </m:r>
          </m:e>
          <m:sub>
            <m:r>
              <w:rPr>
                <w:rFonts w:ascii="Cambria Math" w:eastAsia="Calibri" w:hAnsi="Cambria Math" w:cs="Times New Roman"/>
                <w:sz w:val="24"/>
                <w:szCs w:val="24"/>
              </w:rPr>
              <m:t>max</m:t>
            </m:r>
          </m:sub>
        </m:sSub>
        <m:r>
          <w:rPr>
            <w:rFonts w:ascii="Cambria Math" w:eastAsia="Calibri" w:hAnsi="Cambria Math" w:cs="Times New Roman"/>
            <w:sz w:val="24"/>
            <w:szCs w:val="24"/>
          </w:rPr>
          <m:t>=25.4(</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1000</m:t>
            </m:r>
          </m:num>
          <m:den>
            <m:r>
              <w:rPr>
                <w:rFonts w:ascii="Cambria Math" w:eastAsia="Calibri" w:hAnsi="Cambria Math" w:cs="Times New Roman"/>
                <w:sz w:val="24"/>
                <w:szCs w:val="24"/>
              </w:rPr>
              <m:t>CN1</m:t>
            </m:r>
          </m:den>
        </m:f>
        <m:r>
          <w:rPr>
            <w:rFonts w:ascii="Cambria Math" w:eastAsia="Calibri" w:hAnsi="Cambria Math" w:cs="Times New Roman"/>
            <w:sz w:val="24"/>
            <w:szCs w:val="24"/>
          </w:rPr>
          <m:t>-10)</m:t>
        </m:r>
      </m:oMath>
      <w:r w:rsidR="00BD04A6" w:rsidRPr="00BD04A6">
        <w:rPr>
          <w:rFonts w:ascii="Times New Roman" w:eastAsia="Times New Roman" w:hAnsi="Times New Roman" w:cs="Times New Roman"/>
          <w:sz w:val="24"/>
          <w:szCs w:val="24"/>
        </w:rPr>
        <w:t>------------------------------------</w:t>
      </w:r>
      <w:r w:rsidR="006D1892">
        <w:rPr>
          <w:rFonts w:ascii="Times New Roman" w:eastAsia="Times New Roman" w:hAnsi="Times New Roman" w:cs="Times New Roman"/>
          <w:sz w:val="24"/>
          <w:szCs w:val="24"/>
        </w:rPr>
        <w:t>--------------------------------------------</w:t>
      </w:r>
      <w:r w:rsidR="00053EBE">
        <w:rPr>
          <w:rFonts w:ascii="Times New Roman" w:hAnsi="Times New Roman" w:cs="Times New Roman"/>
          <w:sz w:val="24"/>
          <w:szCs w:val="24"/>
        </w:rPr>
        <w:t>(</w:t>
      </w:r>
      <w:r w:rsidR="009300FC">
        <w:rPr>
          <w:rFonts w:ascii="Times New Roman" w:hAnsi="Times New Roman" w:cs="Times New Roman"/>
          <w:sz w:val="24"/>
          <w:szCs w:val="24"/>
        </w:rPr>
        <w:t>2</w:t>
      </w:r>
      <w:r w:rsidR="003E2DA3" w:rsidRPr="00BD04A6">
        <w:rPr>
          <w:rFonts w:ascii="Times New Roman" w:hAnsi="Times New Roman" w:cs="Times New Roman"/>
          <w:sz w:val="24"/>
          <w:szCs w:val="24"/>
        </w:rPr>
        <w:t xml:space="preserve">. </w:t>
      </w:r>
      <w:r w:rsidRPr="00BD04A6">
        <w:rPr>
          <w:rFonts w:ascii="Times New Roman" w:hAnsi="Times New Roman" w:cs="Times New Roman"/>
          <w:sz w:val="24"/>
          <w:szCs w:val="24"/>
        </w:rPr>
        <w:fldChar w:fldCharType="begin"/>
      </w:r>
      <w:r w:rsidR="003E2DA3" w:rsidRPr="00BD04A6">
        <w:rPr>
          <w:rFonts w:ascii="Times New Roman" w:hAnsi="Times New Roman" w:cs="Times New Roman"/>
          <w:sz w:val="24"/>
          <w:szCs w:val="24"/>
        </w:rPr>
        <w:instrText xml:space="preserve"> SEQ Equation \* ARABIC </w:instrText>
      </w:r>
      <w:r w:rsidRPr="00BD04A6">
        <w:rPr>
          <w:rFonts w:ascii="Times New Roman" w:hAnsi="Times New Roman" w:cs="Times New Roman"/>
          <w:sz w:val="24"/>
          <w:szCs w:val="24"/>
        </w:rPr>
        <w:fldChar w:fldCharType="separate"/>
      </w:r>
      <w:r w:rsidR="00AA6002">
        <w:rPr>
          <w:rFonts w:ascii="Times New Roman" w:hAnsi="Times New Roman" w:cs="Times New Roman"/>
          <w:noProof/>
          <w:sz w:val="24"/>
          <w:szCs w:val="24"/>
        </w:rPr>
        <w:t>6</w:t>
      </w:r>
      <w:r w:rsidRPr="00BD04A6">
        <w:rPr>
          <w:rFonts w:ascii="Times New Roman" w:hAnsi="Times New Roman" w:cs="Times New Roman"/>
          <w:sz w:val="24"/>
          <w:szCs w:val="24"/>
        </w:rPr>
        <w:fldChar w:fldCharType="end"/>
      </w:r>
      <w:r w:rsidR="00053EBE">
        <w:rPr>
          <w:rFonts w:ascii="Times New Roman" w:hAnsi="Times New Roman" w:cs="Times New Roman"/>
          <w:sz w:val="24"/>
          <w:szCs w:val="24"/>
        </w:rPr>
        <w:t>)</w:t>
      </w:r>
    </w:p>
    <w:p w:rsidR="003C74FB" w:rsidRPr="003C74FB" w:rsidRDefault="003C74FB" w:rsidP="003C74FB">
      <w:pPr>
        <w:spacing w:after="0" w:line="360" w:lineRule="auto"/>
        <w:jc w:val="both"/>
        <w:rPr>
          <w:rFonts w:ascii="Times New Roman" w:eastAsia="Times New Roman" w:hAnsi="Times New Roman" w:cs="Times New Roman"/>
          <w:sz w:val="24"/>
          <w:szCs w:val="24"/>
        </w:rPr>
      </w:pPr>
      <w:r w:rsidRPr="003C74FB">
        <w:rPr>
          <w:rFonts w:ascii="Times New Roman" w:eastAsia="Times New Roman" w:hAnsi="Times New Roman" w:cs="Times New Roman"/>
          <w:sz w:val="24"/>
          <w:szCs w:val="24"/>
        </w:rPr>
        <w:t>When the retention parameter varies with plant Evapotranspiration, the following equation is used to update the retention parameter at the end of every day</w:t>
      </w:r>
    </w:p>
    <w:p w:rsidR="003C74FB" w:rsidRPr="00583BC4" w:rsidRDefault="003C74FB" w:rsidP="003E2DA3">
      <w:pPr>
        <w:spacing w:after="0" w:line="360" w:lineRule="auto"/>
        <w:jc w:val="both"/>
        <w:rPr>
          <w:rFonts w:ascii="Times New Roman" w:eastAsia="Times New Roman" w:hAnsi="Times New Roman" w:cs="Times New Roman"/>
          <w:sz w:val="24"/>
        </w:rPr>
      </w:pPr>
      <m:oMath>
        <m:r>
          <w:rPr>
            <w:rFonts w:ascii="Cambria Math" w:eastAsia="Times New Roman" w:hAnsi="Cambria Math" w:cs="Times New Roman"/>
            <w:sz w:val="24"/>
          </w:rPr>
          <m:t>S</m:t>
        </m:r>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S</m:t>
            </m:r>
          </m:e>
          <m:sub>
            <m:r>
              <w:rPr>
                <w:rFonts w:ascii="Cambria Math" w:eastAsia="Times New Roman" w:hAnsi="Cambria Math" w:cs="Times New Roman"/>
                <w:sz w:val="24"/>
              </w:rPr>
              <m:t>prev</m:t>
            </m:r>
          </m:sub>
        </m:sSub>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E</m:t>
            </m:r>
          </m:e>
          <m:sub>
            <m:r>
              <w:rPr>
                <w:rFonts w:ascii="Cambria Math" w:eastAsia="Times New Roman" w:hAnsi="Cambria Math" w:cs="Times New Roman"/>
                <w:sz w:val="24"/>
              </w:rPr>
              <m:t>o</m:t>
            </m:r>
          </m:sub>
        </m:sSub>
        <m:r>
          <m:rPr>
            <m:sty m:val="p"/>
          </m:rPr>
          <w:rPr>
            <w:rFonts w:ascii="Cambria Math" w:eastAsia="Times New Roman" w:hAnsi="Cambria Math" w:cs="Times New Roman"/>
            <w:sz w:val="24"/>
          </w:rPr>
          <m:t>*</m:t>
        </m:r>
        <m:func>
          <m:funcPr>
            <m:ctrlPr>
              <w:rPr>
                <w:rFonts w:ascii="Cambria Math" w:eastAsia="Times New Roman" w:hAnsi="Cambria Math" w:cs="Times New Roman"/>
                <w:sz w:val="24"/>
              </w:rPr>
            </m:ctrlPr>
          </m:funcPr>
          <m:fName>
            <m:r>
              <m:rPr>
                <m:sty m:val="p"/>
              </m:rPr>
              <w:rPr>
                <w:rFonts w:ascii="Cambria Math" w:eastAsia="Times New Roman" w:hAnsi="Cambria Math" w:cs="Times New Roman"/>
                <w:sz w:val="24"/>
              </w:rPr>
              <m:t>exp</m:t>
            </m:r>
          </m:fName>
          <m:e>
            <m:d>
              <m:dPr>
                <m:ctrlPr>
                  <w:rPr>
                    <w:rFonts w:ascii="Cambria Math" w:eastAsia="Times New Roman" w:hAnsi="Cambria Math" w:cs="Times New Roman"/>
                    <w:sz w:val="24"/>
                  </w:rPr>
                </m:ctrlPr>
              </m:dPr>
              <m:e>
                <m:f>
                  <m:fPr>
                    <m:ctrlPr>
                      <w:rPr>
                        <w:rFonts w:ascii="Cambria Math" w:eastAsia="Times New Roman" w:hAnsi="Cambria Math" w:cs="Times New Roman"/>
                        <w:sz w:val="24"/>
                      </w:rPr>
                    </m:ctrlPr>
                  </m:fPr>
                  <m:num>
                    <m:r>
                      <m:rPr>
                        <m:sty m:val="p"/>
                      </m:rPr>
                      <w:rPr>
                        <w:rFonts w:ascii="Cambria Math" w:eastAsia="Times New Roman" w:hAnsi="Cambria Math" w:cs="Times New Roman"/>
                        <w:sz w:val="24"/>
                      </w:rPr>
                      <m:t>-</m:t>
                    </m:r>
                    <m:r>
                      <w:rPr>
                        <w:rFonts w:ascii="Cambria Math" w:eastAsia="Times New Roman" w:hAnsi="Cambria Math" w:cs="Times New Roman"/>
                        <w:sz w:val="24"/>
                      </w:rPr>
                      <m:t>cncoef</m:t>
                    </m:r>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S</m:t>
                        </m:r>
                      </m:e>
                      <m:sub>
                        <m:r>
                          <w:rPr>
                            <w:rFonts w:ascii="Cambria Math" w:eastAsia="Times New Roman" w:hAnsi="Cambria Math" w:cs="Times New Roman"/>
                            <w:sz w:val="24"/>
                          </w:rPr>
                          <m:t>prev</m:t>
                        </m:r>
                      </m:sub>
                    </m:sSub>
                  </m:num>
                  <m:den>
                    <m:sSub>
                      <m:sSubPr>
                        <m:ctrlPr>
                          <w:rPr>
                            <w:rFonts w:ascii="Cambria Math" w:eastAsia="Times New Roman" w:hAnsi="Cambria Math" w:cs="Times New Roman"/>
                            <w:sz w:val="24"/>
                          </w:rPr>
                        </m:ctrlPr>
                      </m:sSubPr>
                      <m:e>
                        <m:r>
                          <w:rPr>
                            <w:rFonts w:ascii="Cambria Math" w:eastAsia="Times New Roman" w:hAnsi="Cambria Math" w:cs="Times New Roman"/>
                            <w:sz w:val="24"/>
                          </w:rPr>
                          <m:t>S</m:t>
                        </m:r>
                      </m:e>
                      <m:sub>
                        <m:r>
                          <w:rPr>
                            <w:rFonts w:ascii="Cambria Math" w:eastAsia="Times New Roman" w:hAnsi="Cambria Math" w:cs="Times New Roman"/>
                            <w:sz w:val="24"/>
                          </w:rPr>
                          <m:t>max</m:t>
                        </m:r>
                      </m:sub>
                    </m:sSub>
                  </m:den>
                </m:f>
              </m:e>
            </m:d>
          </m:e>
        </m:func>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R</m:t>
            </m:r>
          </m:e>
          <m:sub>
            <m:r>
              <w:rPr>
                <w:rFonts w:ascii="Cambria Math" w:eastAsia="Times New Roman" w:hAnsi="Cambria Math" w:cs="Times New Roman"/>
                <w:sz w:val="24"/>
              </w:rPr>
              <m:t>day</m:t>
            </m:r>
          </m:sub>
        </m:sSub>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Q</m:t>
            </m:r>
          </m:e>
          <m:sub>
            <m:r>
              <w:rPr>
                <w:rFonts w:ascii="Cambria Math" w:eastAsia="Times New Roman" w:hAnsi="Cambria Math" w:cs="Times New Roman"/>
                <w:sz w:val="24"/>
              </w:rPr>
              <m:t>surf</m:t>
            </m:r>
          </m:sub>
        </m:sSub>
      </m:oMath>
      <w:r w:rsidR="006D1892">
        <w:rPr>
          <w:rFonts w:ascii="Times New Roman" w:eastAsia="Times New Roman" w:hAnsi="Times New Roman" w:cs="Times New Roman"/>
          <w:sz w:val="24"/>
        </w:rPr>
        <w:t>---------------------------------------------</w:t>
      </w:r>
      <w:r w:rsidR="00053EBE">
        <w:rPr>
          <w:rFonts w:ascii="Times New Roman" w:hAnsi="Times New Roman" w:cs="Times New Roman"/>
          <w:sz w:val="24"/>
        </w:rPr>
        <w:t>(</w:t>
      </w:r>
      <w:r w:rsidR="003E2DA3" w:rsidRPr="00583BC4">
        <w:rPr>
          <w:rFonts w:ascii="Times New Roman" w:hAnsi="Times New Roman" w:cs="Times New Roman"/>
          <w:sz w:val="24"/>
        </w:rPr>
        <w:t>2.</w:t>
      </w:r>
      <w:r w:rsidR="00097629" w:rsidRPr="00583BC4">
        <w:rPr>
          <w:rFonts w:ascii="Times New Roman" w:hAnsi="Times New Roman" w:cs="Times New Roman"/>
          <w:sz w:val="24"/>
        </w:rPr>
        <w:fldChar w:fldCharType="begin"/>
      </w:r>
      <w:r w:rsidR="003E2DA3" w:rsidRPr="00583BC4">
        <w:rPr>
          <w:rFonts w:ascii="Times New Roman" w:hAnsi="Times New Roman" w:cs="Times New Roman"/>
          <w:sz w:val="24"/>
        </w:rPr>
        <w:instrText xml:space="preserve"> SEQ Equation \* ARABIC </w:instrText>
      </w:r>
      <w:r w:rsidR="00097629" w:rsidRPr="00583BC4">
        <w:rPr>
          <w:rFonts w:ascii="Times New Roman" w:hAnsi="Times New Roman" w:cs="Times New Roman"/>
          <w:sz w:val="24"/>
        </w:rPr>
        <w:fldChar w:fldCharType="separate"/>
      </w:r>
      <w:r w:rsidR="00AA6002">
        <w:rPr>
          <w:rFonts w:ascii="Times New Roman" w:hAnsi="Times New Roman" w:cs="Times New Roman"/>
          <w:noProof/>
          <w:sz w:val="24"/>
        </w:rPr>
        <w:t>7</w:t>
      </w:r>
      <w:r w:rsidR="00097629" w:rsidRPr="00583BC4">
        <w:rPr>
          <w:rFonts w:ascii="Times New Roman" w:hAnsi="Times New Roman" w:cs="Times New Roman"/>
          <w:sz w:val="24"/>
        </w:rPr>
        <w:fldChar w:fldCharType="end"/>
      </w:r>
      <w:r w:rsidR="00053EBE">
        <w:rPr>
          <w:rFonts w:ascii="Times New Roman" w:hAnsi="Times New Roman" w:cs="Times New Roman"/>
          <w:sz w:val="24"/>
        </w:rPr>
        <w:t>)</w:t>
      </w:r>
    </w:p>
    <w:p w:rsidR="003C74FB" w:rsidRPr="003C74FB" w:rsidRDefault="003C74FB" w:rsidP="006D1892">
      <w:pPr>
        <w:spacing w:after="120" w:line="360" w:lineRule="auto"/>
        <w:jc w:val="both"/>
        <w:rPr>
          <w:rFonts w:ascii="Times New Roman" w:eastAsia="Times New Roman" w:hAnsi="Times New Roman" w:cs="Times New Roman"/>
          <w:sz w:val="24"/>
          <w:szCs w:val="24"/>
        </w:rPr>
      </w:pPr>
      <w:r w:rsidRPr="003C74FB">
        <w:rPr>
          <w:rFonts w:ascii="Times New Roman" w:eastAsia="Times New Roman" w:hAnsi="Times New Roman" w:cs="Times New Roman"/>
          <w:sz w:val="24"/>
          <w:szCs w:val="24"/>
        </w:rPr>
        <w:t xml:space="preserve">Where S is the retention parameter for a given day (mm), Sprev is the retention parameter for the previous day (mm), Eo is potential Evapotranspiration for the day (mm per day), cncoef is the </w:t>
      </w:r>
      <w:r w:rsidRPr="003C74FB">
        <w:rPr>
          <w:rFonts w:ascii="Times New Roman" w:eastAsia="Times New Roman" w:hAnsi="Times New Roman" w:cs="Times New Roman"/>
          <w:sz w:val="24"/>
          <w:szCs w:val="24"/>
        </w:rPr>
        <w:lastRenderedPageBreak/>
        <w:t xml:space="preserve">weighting coefficient used to calculate the retention coefficient for daily curve number calculations dependent on plant Evapotranspiration, Smax is the maximum value the retention parameter can achieve on any given day (mm), Rday is the rainfall depth for the day (mm) and Qsurf is the surface runoff (mm). The initial value of the retention parameter is defined as S=0.9*Smax. </w:t>
      </w:r>
    </w:p>
    <w:p w:rsidR="003C74FB" w:rsidRPr="003C74FB" w:rsidRDefault="003C74FB" w:rsidP="003C74FB">
      <w:pPr>
        <w:spacing w:after="0" w:line="360" w:lineRule="auto"/>
        <w:jc w:val="both"/>
        <w:rPr>
          <w:rFonts w:ascii="Times New Roman" w:eastAsia="Times New Roman" w:hAnsi="Times New Roman" w:cs="Times New Roman"/>
          <w:sz w:val="24"/>
          <w:szCs w:val="24"/>
        </w:rPr>
      </w:pPr>
      <w:r w:rsidRPr="003C74FB">
        <w:rPr>
          <w:rFonts w:ascii="Times New Roman" w:eastAsia="Times New Roman" w:hAnsi="Times New Roman" w:cs="Times New Roman"/>
          <w:sz w:val="24"/>
          <w:szCs w:val="24"/>
        </w:rPr>
        <w:t>The SCS curve number is a function of the soil permeability, landuse, and antecedent soil water condition. SCS defines three antecedent moisture conditions: I dry (wilting point), II average moisture, and III wets (field Capacity). The moisture condition I curve number is the lowest value the daily curve number can assume in dry conditions. The curve number for moisture conditions</w:t>
      </w:r>
      <w:r w:rsidR="00357944">
        <w:rPr>
          <w:rFonts w:ascii="Times New Roman" w:eastAsia="Times New Roman" w:hAnsi="Times New Roman" w:cs="Times New Roman"/>
          <w:sz w:val="24"/>
          <w:szCs w:val="24"/>
        </w:rPr>
        <w:t xml:space="preserve"> III and I are calculated with E</w:t>
      </w:r>
      <w:r w:rsidRPr="003C74FB">
        <w:rPr>
          <w:rFonts w:ascii="Times New Roman" w:eastAsia="Times New Roman" w:hAnsi="Times New Roman" w:cs="Times New Roman"/>
          <w:sz w:val="24"/>
          <w:szCs w:val="24"/>
        </w:rPr>
        <w:t>quations 2.8 and 2.9 respectively.</w:t>
      </w:r>
    </w:p>
    <w:p w:rsidR="003C74FB" w:rsidRPr="00583BC4" w:rsidRDefault="00097629" w:rsidP="003E2DA3">
      <w:pPr>
        <w:spacing w:after="0" w:line="360" w:lineRule="auto"/>
        <w:jc w:val="both"/>
        <w:rPr>
          <w:rFonts w:ascii="Times New Roman" w:eastAsia="Times New Roman" w:hAnsi="Times New Roman" w:cs="Times New Roman"/>
          <w:sz w:val="24"/>
        </w:rPr>
      </w:pPr>
      <m:oMath>
        <m:sSub>
          <m:sSubPr>
            <m:ctrlPr>
              <w:rPr>
                <w:rFonts w:ascii="Cambria Math" w:eastAsia="Times New Roman" w:hAnsi="Cambria Math" w:cs="Times New Roman"/>
                <w:sz w:val="24"/>
              </w:rPr>
            </m:ctrlPr>
          </m:sSubPr>
          <m:e>
            <m:r>
              <w:rPr>
                <w:rFonts w:ascii="Cambria Math" w:eastAsia="Times New Roman" w:hAnsi="Cambria Math" w:cs="Times New Roman"/>
                <w:sz w:val="24"/>
              </w:rPr>
              <m:t>CN</m:t>
            </m:r>
          </m:e>
          <m:sub>
            <m:r>
              <m:rPr>
                <m:sty m:val="p"/>
              </m:rPr>
              <w:rPr>
                <w:rFonts w:ascii="Cambria Math" w:eastAsia="Times New Roman" w:hAnsi="Cambria Math" w:cs="Times New Roman"/>
                <w:sz w:val="24"/>
              </w:rPr>
              <m:t>1</m:t>
            </m:r>
          </m:sub>
        </m:sSub>
        <m:r>
          <m:rPr>
            <m:sty m:val="p"/>
          </m:rPr>
          <w:rPr>
            <w:rFonts w:ascii="Cambria Math" w:eastAsia="Times New Roman" w:hAnsi="Cambria Math" w:cs="Times New Roman"/>
            <w:sz w:val="24"/>
          </w:rPr>
          <m:t>=</m:t>
        </m:r>
        <m:sSub>
          <m:sSubPr>
            <m:ctrlPr>
              <w:rPr>
                <w:rFonts w:ascii="Cambria Math" w:eastAsia="Times New Roman" w:hAnsi="Cambria Math" w:cs="Times New Roman"/>
                <w:sz w:val="24"/>
              </w:rPr>
            </m:ctrlPr>
          </m:sSubPr>
          <m:e>
            <m:r>
              <w:rPr>
                <w:rFonts w:ascii="Cambria Math" w:eastAsia="Times New Roman" w:hAnsi="Cambria Math" w:cs="Times New Roman"/>
                <w:sz w:val="24"/>
              </w:rPr>
              <m:t>CN</m:t>
            </m:r>
          </m:e>
          <m:sub>
            <m:r>
              <m:rPr>
                <m:sty m:val="p"/>
              </m:rPr>
              <w:rPr>
                <w:rFonts w:ascii="Cambria Math" w:eastAsia="Times New Roman" w:hAnsi="Cambria Math" w:cs="Times New Roman"/>
                <w:sz w:val="24"/>
              </w:rPr>
              <m:t>2</m:t>
            </m:r>
          </m:sub>
        </m:sSub>
        <m:r>
          <m:rPr>
            <m:sty m:val="p"/>
          </m:rPr>
          <w:rPr>
            <w:rFonts w:ascii="Cambria Math" w:eastAsia="Times New Roman" w:hAnsi="Cambria Math" w:cs="Times New Roman"/>
            <w:sz w:val="24"/>
          </w:rPr>
          <m:t>-</m:t>
        </m:r>
        <m:f>
          <m:fPr>
            <m:ctrlPr>
              <w:rPr>
                <w:rFonts w:ascii="Cambria Math" w:eastAsia="Times New Roman" w:hAnsi="Cambria Math" w:cs="Times New Roman"/>
                <w:sz w:val="24"/>
              </w:rPr>
            </m:ctrlPr>
          </m:fPr>
          <m:num>
            <m:r>
              <m:rPr>
                <m:sty m:val="p"/>
              </m:rPr>
              <w:rPr>
                <w:rFonts w:ascii="Cambria Math" w:eastAsia="Times New Roman" w:hAnsi="Cambria Math" w:cs="Times New Roman"/>
                <w:sz w:val="24"/>
              </w:rPr>
              <m:t>20*(100-</m:t>
            </m:r>
            <m:sSub>
              <m:sSubPr>
                <m:ctrlPr>
                  <w:rPr>
                    <w:rFonts w:ascii="Cambria Math" w:eastAsia="Times New Roman" w:hAnsi="Cambria Math" w:cs="Times New Roman"/>
                    <w:sz w:val="24"/>
                  </w:rPr>
                </m:ctrlPr>
              </m:sSubPr>
              <m:e>
                <m:r>
                  <w:rPr>
                    <w:rFonts w:ascii="Cambria Math" w:eastAsia="Times New Roman" w:hAnsi="Cambria Math" w:cs="Times New Roman"/>
                    <w:sz w:val="24"/>
                  </w:rPr>
                  <m:t>CN</m:t>
                </m:r>
              </m:e>
              <m:sub>
                <m:r>
                  <m:rPr>
                    <m:sty m:val="p"/>
                  </m:rPr>
                  <w:rPr>
                    <w:rFonts w:ascii="Cambria Math" w:eastAsia="Times New Roman" w:hAnsi="Cambria Math" w:cs="Times New Roman"/>
                    <w:sz w:val="24"/>
                  </w:rPr>
                  <m:t>2</m:t>
                </m:r>
              </m:sub>
            </m:sSub>
            <m:r>
              <m:rPr>
                <m:sty m:val="p"/>
              </m:rPr>
              <w:rPr>
                <w:rFonts w:ascii="Cambria Math" w:eastAsia="Times New Roman" w:hAnsi="Cambria Math" w:cs="Times New Roman"/>
                <w:sz w:val="24"/>
              </w:rPr>
              <m:t>)</m:t>
            </m:r>
          </m:num>
          <m:den>
            <m:r>
              <m:rPr>
                <m:sty m:val="p"/>
              </m:rPr>
              <w:rPr>
                <w:rFonts w:ascii="Cambria Math" w:eastAsia="Times New Roman" w:hAnsi="Cambria Math" w:cs="Times New Roman"/>
                <w:sz w:val="24"/>
              </w:rPr>
              <m:t>(100-</m:t>
            </m:r>
            <m:sSub>
              <m:sSubPr>
                <m:ctrlPr>
                  <w:rPr>
                    <w:rFonts w:ascii="Cambria Math" w:eastAsia="Times New Roman" w:hAnsi="Cambria Math" w:cs="Times New Roman"/>
                    <w:sz w:val="24"/>
                  </w:rPr>
                </m:ctrlPr>
              </m:sSubPr>
              <m:e>
                <m:r>
                  <w:rPr>
                    <w:rFonts w:ascii="Cambria Math" w:eastAsia="Times New Roman" w:hAnsi="Cambria Math" w:cs="Times New Roman"/>
                    <w:sz w:val="24"/>
                  </w:rPr>
                  <m:t>CN</m:t>
                </m:r>
              </m:e>
              <m:sub>
                <m:r>
                  <m:rPr>
                    <m:sty m:val="p"/>
                  </m:rPr>
                  <w:rPr>
                    <w:rFonts w:ascii="Cambria Math" w:eastAsia="Times New Roman" w:hAnsi="Cambria Math" w:cs="Times New Roman"/>
                    <w:sz w:val="24"/>
                  </w:rPr>
                  <m:t>2</m:t>
                </m:r>
              </m:sub>
            </m:sSub>
            <m:r>
              <m:rPr>
                <m:sty m:val="p"/>
              </m:rPr>
              <w:rPr>
                <w:rFonts w:ascii="Cambria Math" w:eastAsia="Times New Roman" w:hAnsi="Cambria Math" w:cs="Times New Roman"/>
                <w:sz w:val="24"/>
              </w:rPr>
              <m:t>+</m:t>
            </m:r>
            <m:func>
              <m:funcPr>
                <m:ctrlPr>
                  <w:rPr>
                    <w:rFonts w:ascii="Cambria Math" w:eastAsia="Times New Roman" w:hAnsi="Cambria Math" w:cs="Times New Roman"/>
                    <w:sz w:val="24"/>
                  </w:rPr>
                </m:ctrlPr>
              </m:funcPr>
              <m:fName>
                <m:r>
                  <m:rPr>
                    <m:sty m:val="p"/>
                  </m:rPr>
                  <w:rPr>
                    <w:rFonts w:ascii="Cambria Math" w:eastAsia="Times New Roman" w:hAnsi="Cambria Math" w:cs="Times New Roman"/>
                    <w:sz w:val="24"/>
                  </w:rPr>
                  <m:t>exp</m:t>
                </m:r>
              </m:fName>
              <m:e>
                <m:d>
                  <m:dPr>
                    <m:ctrlPr>
                      <w:rPr>
                        <w:rFonts w:ascii="Cambria Math" w:eastAsia="Times New Roman" w:hAnsi="Cambria Math" w:cs="Times New Roman"/>
                        <w:sz w:val="24"/>
                      </w:rPr>
                    </m:ctrlPr>
                  </m:dPr>
                  <m:e>
                    <m:r>
                      <m:rPr>
                        <m:sty m:val="p"/>
                      </m:rPr>
                      <w:rPr>
                        <w:rFonts w:ascii="Cambria Math" w:eastAsia="Times New Roman" w:hAnsi="Cambria Math" w:cs="Times New Roman"/>
                        <w:sz w:val="24"/>
                      </w:rPr>
                      <m:t>2.533-0.0636*</m:t>
                    </m:r>
                    <m:d>
                      <m:dPr>
                        <m:ctrlPr>
                          <w:rPr>
                            <w:rFonts w:ascii="Cambria Math" w:eastAsia="Times New Roman" w:hAnsi="Cambria Math" w:cs="Times New Roman"/>
                            <w:sz w:val="24"/>
                          </w:rPr>
                        </m:ctrlPr>
                      </m:dPr>
                      <m:e>
                        <m:r>
                          <m:rPr>
                            <m:sty m:val="p"/>
                          </m:rPr>
                          <w:rPr>
                            <w:rFonts w:ascii="Cambria Math" w:eastAsia="Times New Roman" w:hAnsi="Cambria Math" w:cs="Times New Roman"/>
                            <w:sz w:val="24"/>
                          </w:rPr>
                          <m:t>100-</m:t>
                        </m:r>
                        <m:sSub>
                          <m:sSubPr>
                            <m:ctrlPr>
                              <w:rPr>
                                <w:rFonts w:ascii="Cambria Math" w:eastAsia="Times New Roman" w:hAnsi="Cambria Math" w:cs="Times New Roman"/>
                                <w:sz w:val="24"/>
                              </w:rPr>
                            </m:ctrlPr>
                          </m:sSubPr>
                          <m:e>
                            <m:r>
                              <w:rPr>
                                <w:rFonts w:ascii="Cambria Math" w:eastAsia="Times New Roman" w:hAnsi="Cambria Math" w:cs="Times New Roman"/>
                                <w:sz w:val="24"/>
                              </w:rPr>
                              <m:t>CN</m:t>
                            </m:r>
                          </m:e>
                          <m:sub>
                            <m:r>
                              <m:rPr>
                                <m:sty m:val="p"/>
                              </m:rPr>
                              <w:rPr>
                                <w:rFonts w:ascii="Cambria Math" w:eastAsia="Times New Roman" w:hAnsi="Cambria Math" w:cs="Times New Roman"/>
                                <w:sz w:val="24"/>
                              </w:rPr>
                              <m:t>2</m:t>
                            </m:r>
                          </m:sub>
                        </m:sSub>
                      </m:e>
                    </m:d>
                  </m:e>
                </m:d>
              </m:e>
            </m:func>
            <m:r>
              <m:rPr>
                <m:sty m:val="p"/>
              </m:rPr>
              <w:rPr>
                <w:rFonts w:ascii="Cambria Math" w:eastAsia="Times New Roman" w:hAnsi="Cambria Math" w:cs="Times New Roman"/>
                <w:sz w:val="24"/>
              </w:rPr>
              <m:t>)</m:t>
            </m:r>
          </m:den>
        </m:f>
      </m:oMath>
      <w:r w:rsidR="00583BC4" w:rsidRPr="00583BC4">
        <w:rPr>
          <w:rFonts w:ascii="Times New Roman" w:eastAsia="Times New Roman" w:hAnsi="Times New Roman" w:cs="Times New Roman"/>
          <w:sz w:val="24"/>
        </w:rPr>
        <w:t>----------------------------</w:t>
      </w:r>
      <w:r w:rsidR="00583BC4">
        <w:rPr>
          <w:rFonts w:ascii="Times New Roman" w:eastAsia="Times New Roman" w:hAnsi="Times New Roman" w:cs="Times New Roman"/>
          <w:sz w:val="24"/>
        </w:rPr>
        <w:t>-</w:t>
      </w:r>
      <w:r w:rsidR="006D1892">
        <w:rPr>
          <w:rFonts w:ascii="Times New Roman" w:eastAsia="Times New Roman" w:hAnsi="Times New Roman" w:cs="Times New Roman"/>
          <w:sz w:val="24"/>
        </w:rPr>
        <w:t>---------------------</w:t>
      </w:r>
      <w:r w:rsidR="00053EBE">
        <w:rPr>
          <w:rFonts w:ascii="Times New Roman" w:hAnsi="Times New Roman" w:cs="Times New Roman"/>
          <w:sz w:val="24"/>
        </w:rPr>
        <w:t>(</w:t>
      </w:r>
      <w:r w:rsidR="003E2DA3" w:rsidRPr="00583BC4">
        <w:rPr>
          <w:rFonts w:ascii="Times New Roman" w:hAnsi="Times New Roman" w:cs="Times New Roman"/>
          <w:sz w:val="24"/>
        </w:rPr>
        <w:t>2.</w:t>
      </w:r>
      <w:r w:rsidRPr="00583BC4">
        <w:rPr>
          <w:rFonts w:ascii="Times New Roman" w:hAnsi="Times New Roman" w:cs="Times New Roman"/>
          <w:sz w:val="24"/>
        </w:rPr>
        <w:fldChar w:fldCharType="begin"/>
      </w:r>
      <w:r w:rsidR="003E2DA3" w:rsidRPr="00583BC4">
        <w:rPr>
          <w:rFonts w:ascii="Times New Roman" w:hAnsi="Times New Roman" w:cs="Times New Roman"/>
          <w:sz w:val="24"/>
        </w:rPr>
        <w:instrText xml:space="preserve"> SEQ Equation \* ARABIC </w:instrText>
      </w:r>
      <w:r w:rsidRPr="00583BC4">
        <w:rPr>
          <w:rFonts w:ascii="Times New Roman" w:hAnsi="Times New Roman" w:cs="Times New Roman"/>
          <w:sz w:val="24"/>
        </w:rPr>
        <w:fldChar w:fldCharType="separate"/>
      </w:r>
      <w:r w:rsidR="00AA6002">
        <w:rPr>
          <w:rFonts w:ascii="Times New Roman" w:hAnsi="Times New Roman" w:cs="Times New Roman"/>
          <w:noProof/>
          <w:sz w:val="24"/>
        </w:rPr>
        <w:t>8</w:t>
      </w:r>
      <w:r w:rsidRPr="00583BC4">
        <w:rPr>
          <w:rFonts w:ascii="Times New Roman" w:hAnsi="Times New Roman" w:cs="Times New Roman"/>
          <w:sz w:val="24"/>
        </w:rPr>
        <w:fldChar w:fldCharType="end"/>
      </w:r>
      <w:r w:rsidR="00053EBE">
        <w:rPr>
          <w:rFonts w:ascii="Times New Roman" w:hAnsi="Times New Roman" w:cs="Times New Roman"/>
          <w:sz w:val="24"/>
        </w:rPr>
        <w:t>)</w:t>
      </w:r>
    </w:p>
    <w:p w:rsidR="003C74FB" w:rsidRPr="00583BC4" w:rsidRDefault="00097629" w:rsidP="003E2DA3">
      <w:pPr>
        <w:spacing w:after="0" w:line="360" w:lineRule="auto"/>
        <w:jc w:val="both"/>
        <w:rPr>
          <w:rFonts w:ascii="Times New Roman" w:eastAsia="Times New Roman" w:hAnsi="Times New Roman" w:cs="Times New Roman"/>
          <w:sz w:val="24"/>
        </w:rPr>
      </w:pPr>
      <m:oMath>
        <m:sSub>
          <m:sSubPr>
            <m:ctrlPr>
              <w:rPr>
                <w:rFonts w:ascii="Cambria Math" w:eastAsia="Times New Roman" w:hAnsi="Cambria Math" w:cs="Times New Roman"/>
                <w:i/>
                <w:sz w:val="24"/>
              </w:rPr>
            </m:ctrlPr>
          </m:sSubPr>
          <m:e>
            <m:r>
              <w:rPr>
                <w:rFonts w:ascii="Cambria Math" w:eastAsia="Times New Roman" w:hAnsi="Cambria Math" w:cs="Times New Roman"/>
                <w:sz w:val="24"/>
              </w:rPr>
              <m:t>CN</m:t>
            </m:r>
          </m:e>
          <m:sub>
            <m:r>
              <w:rPr>
                <w:rFonts w:ascii="Cambria Math" w:eastAsia="Times New Roman" w:hAnsi="Cambria Math" w:cs="Times New Roman"/>
                <w:sz w:val="24"/>
              </w:rPr>
              <m:t>3</m:t>
            </m:r>
          </m:sub>
        </m:sSub>
        <m:r>
          <w:rPr>
            <w:rFonts w:ascii="Cambria Math" w:eastAsia="Times New Roman" w:hAnsi="Cambria Math" w:cs="Times New Roman"/>
            <w:sz w:val="24"/>
          </w:rPr>
          <m:t>=</m:t>
        </m:r>
        <m:sSub>
          <m:sSubPr>
            <m:ctrlPr>
              <w:rPr>
                <w:rFonts w:ascii="Cambria Math" w:eastAsia="Times New Roman" w:hAnsi="Cambria Math" w:cs="Times New Roman"/>
                <w:i/>
                <w:sz w:val="24"/>
              </w:rPr>
            </m:ctrlPr>
          </m:sSubPr>
          <m:e>
            <m:r>
              <w:rPr>
                <w:rFonts w:ascii="Cambria Math" w:eastAsia="Times New Roman" w:hAnsi="Cambria Math" w:cs="Times New Roman"/>
                <w:sz w:val="24"/>
              </w:rPr>
              <m:t>CN</m:t>
            </m:r>
          </m:e>
          <m:sub>
            <m:r>
              <w:rPr>
                <w:rFonts w:ascii="Cambria Math" w:eastAsia="Times New Roman" w:hAnsi="Cambria Math" w:cs="Times New Roman"/>
                <w:sz w:val="24"/>
              </w:rPr>
              <m:t>2</m:t>
            </m:r>
          </m:sub>
        </m:sSub>
        <m:r>
          <m:rPr>
            <m:sty m:val="p"/>
          </m:rPr>
          <w:rPr>
            <w:rFonts w:ascii="Cambria Math" w:eastAsia="Times New Roman" w:hAnsi="Cambria Math" w:cs="Times New Roman"/>
            <w:sz w:val="24"/>
          </w:rPr>
          <m:t>*exp⁡</m:t>
        </m:r>
        <m:r>
          <w:rPr>
            <w:rFonts w:ascii="Cambria Math" w:eastAsia="Times New Roman" w:hAnsi="Cambria Math" w:cs="Times New Roman"/>
            <w:sz w:val="24"/>
          </w:rPr>
          <m:t>(0.00673*(100-</m:t>
        </m:r>
        <m:sSub>
          <m:sSubPr>
            <m:ctrlPr>
              <w:rPr>
                <w:rFonts w:ascii="Cambria Math" w:eastAsia="Times New Roman" w:hAnsi="Cambria Math" w:cs="Times New Roman"/>
                <w:i/>
                <w:sz w:val="24"/>
              </w:rPr>
            </m:ctrlPr>
          </m:sSubPr>
          <m:e>
            <m:r>
              <w:rPr>
                <w:rFonts w:ascii="Cambria Math" w:eastAsia="Times New Roman" w:hAnsi="Cambria Math" w:cs="Times New Roman"/>
                <w:sz w:val="24"/>
              </w:rPr>
              <m:t>CN</m:t>
            </m:r>
          </m:e>
          <m:sub>
            <m:r>
              <w:rPr>
                <w:rFonts w:ascii="Cambria Math" w:eastAsia="Times New Roman" w:hAnsi="Cambria Math" w:cs="Times New Roman"/>
                <w:sz w:val="24"/>
              </w:rPr>
              <m:t>2</m:t>
            </m:r>
          </m:sub>
        </m:sSub>
        <m:r>
          <w:rPr>
            <w:rFonts w:ascii="Cambria Math" w:eastAsia="Times New Roman" w:hAnsi="Cambria Math" w:cs="Times New Roman"/>
            <w:sz w:val="24"/>
          </w:rPr>
          <m:t>)</m:t>
        </m:r>
      </m:oMath>
      <w:r w:rsidR="00583BC4" w:rsidRPr="00583BC4">
        <w:rPr>
          <w:rFonts w:ascii="Times New Roman" w:eastAsia="Times New Roman" w:hAnsi="Times New Roman" w:cs="Times New Roman"/>
          <w:sz w:val="24"/>
        </w:rPr>
        <w:t>--------------------------------------</w:t>
      </w:r>
      <w:r w:rsidR="006D1892">
        <w:rPr>
          <w:rFonts w:ascii="Times New Roman" w:eastAsia="Times New Roman" w:hAnsi="Times New Roman" w:cs="Times New Roman"/>
          <w:sz w:val="24"/>
        </w:rPr>
        <w:t>---------------------</w:t>
      </w:r>
      <w:r w:rsidR="00053EBE">
        <w:rPr>
          <w:rFonts w:ascii="Times New Roman" w:hAnsi="Times New Roman" w:cs="Times New Roman"/>
          <w:sz w:val="24"/>
        </w:rPr>
        <w:t>(</w:t>
      </w:r>
      <w:r w:rsidR="003E2DA3" w:rsidRPr="00583BC4">
        <w:rPr>
          <w:rFonts w:ascii="Times New Roman" w:hAnsi="Times New Roman" w:cs="Times New Roman"/>
          <w:sz w:val="24"/>
        </w:rPr>
        <w:t>2.</w:t>
      </w:r>
      <w:r w:rsidRPr="00583BC4">
        <w:rPr>
          <w:rFonts w:ascii="Times New Roman" w:hAnsi="Times New Roman" w:cs="Times New Roman"/>
          <w:sz w:val="24"/>
        </w:rPr>
        <w:fldChar w:fldCharType="begin"/>
      </w:r>
      <w:r w:rsidR="003E2DA3" w:rsidRPr="00583BC4">
        <w:rPr>
          <w:rFonts w:ascii="Times New Roman" w:hAnsi="Times New Roman" w:cs="Times New Roman"/>
          <w:sz w:val="24"/>
        </w:rPr>
        <w:instrText xml:space="preserve"> SEQ Equation \* ARABIC </w:instrText>
      </w:r>
      <w:r w:rsidRPr="00583BC4">
        <w:rPr>
          <w:rFonts w:ascii="Times New Roman" w:hAnsi="Times New Roman" w:cs="Times New Roman"/>
          <w:sz w:val="24"/>
        </w:rPr>
        <w:fldChar w:fldCharType="separate"/>
      </w:r>
      <w:r w:rsidR="00AA6002">
        <w:rPr>
          <w:rFonts w:ascii="Times New Roman" w:hAnsi="Times New Roman" w:cs="Times New Roman"/>
          <w:noProof/>
          <w:sz w:val="24"/>
        </w:rPr>
        <w:t>9</w:t>
      </w:r>
      <w:r w:rsidRPr="00583BC4">
        <w:rPr>
          <w:rFonts w:ascii="Times New Roman" w:hAnsi="Times New Roman" w:cs="Times New Roman"/>
          <w:sz w:val="24"/>
        </w:rPr>
        <w:fldChar w:fldCharType="end"/>
      </w:r>
      <w:r w:rsidR="00053EBE">
        <w:rPr>
          <w:rFonts w:ascii="Times New Roman" w:hAnsi="Times New Roman" w:cs="Times New Roman"/>
          <w:sz w:val="24"/>
        </w:rPr>
        <w:t>)</w:t>
      </w:r>
    </w:p>
    <w:p w:rsidR="003C74FB" w:rsidRPr="003C74FB" w:rsidRDefault="003C74FB" w:rsidP="003C74FB">
      <w:pPr>
        <w:spacing w:after="0" w:line="360" w:lineRule="auto"/>
        <w:jc w:val="both"/>
        <w:rPr>
          <w:rFonts w:ascii="Times New Roman" w:eastAsia="Times New Roman" w:hAnsi="Times New Roman" w:cs="Times New Roman"/>
          <w:sz w:val="24"/>
          <w:szCs w:val="24"/>
        </w:rPr>
      </w:pPr>
      <w:r w:rsidRPr="003C74FB">
        <w:rPr>
          <w:rFonts w:ascii="Times New Roman" w:eastAsia="Times New Roman" w:hAnsi="Times New Roman" w:cs="Times New Roman"/>
          <w:sz w:val="24"/>
          <w:szCs w:val="24"/>
        </w:rPr>
        <w:t>Where</w:t>
      </w:r>
      <w:r w:rsidR="00357944">
        <w:rPr>
          <w:rFonts w:ascii="Times New Roman" w:eastAsia="Times New Roman" w:hAnsi="Times New Roman" w:cs="Times New Roman"/>
          <w:sz w:val="24"/>
          <w:szCs w:val="24"/>
        </w:rPr>
        <w:t>:-  CN</w:t>
      </w:r>
      <w:r w:rsidR="00357944" w:rsidRPr="00242611">
        <w:rPr>
          <w:rFonts w:ascii="Times New Roman" w:eastAsia="Times New Roman" w:hAnsi="Times New Roman" w:cs="Times New Roman"/>
          <w:sz w:val="24"/>
          <w:szCs w:val="24"/>
          <w:vertAlign w:val="subscript"/>
        </w:rPr>
        <w:t>1</w:t>
      </w:r>
      <w:r w:rsidR="00357944">
        <w:rPr>
          <w:rFonts w:ascii="Times New Roman" w:eastAsia="Times New Roman" w:hAnsi="Times New Roman" w:cs="Times New Roman"/>
          <w:sz w:val="24"/>
          <w:szCs w:val="24"/>
        </w:rPr>
        <w:t xml:space="preserve"> = </w:t>
      </w:r>
      <w:r w:rsidRPr="003C74FB">
        <w:rPr>
          <w:rFonts w:ascii="Times New Roman" w:eastAsia="Times New Roman" w:hAnsi="Times New Roman" w:cs="Times New Roman"/>
          <w:sz w:val="24"/>
          <w:szCs w:val="24"/>
        </w:rPr>
        <w:t xml:space="preserve"> moi</w:t>
      </w:r>
      <w:r w:rsidR="00242611">
        <w:rPr>
          <w:rFonts w:ascii="Times New Roman" w:eastAsia="Times New Roman" w:hAnsi="Times New Roman" w:cs="Times New Roman"/>
          <w:sz w:val="24"/>
          <w:szCs w:val="24"/>
        </w:rPr>
        <w:t>sture condition I curve number,</w:t>
      </w:r>
      <w:r w:rsidR="00357944">
        <w:rPr>
          <w:rFonts w:ascii="Times New Roman" w:eastAsia="Times New Roman" w:hAnsi="Times New Roman" w:cs="Times New Roman"/>
          <w:sz w:val="24"/>
          <w:szCs w:val="24"/>
        </w:rPr>
        <w:t xml:space="preserve">  CN2= </w:t>
      </w:r>
      <w:r w:rsidRPr="003C74FB">
        <w:rPr>
          <w:rFonts w:ascii="Times New Roman" w:eastAsia="Times New Roman" w:hAnsi="Times New Roman" w:cs="Times New Roman"/>
          <w:sz w:val="24"/>
          <w:szCs w:val="24"/>
        </w:rPr>
        <w:t xml:space="preserve">moisture condition II curve number and </w:t>
      </w:r>
      <w:r w:rsidR="00357944">
        <w:rPr>
          <w:rFonts w:ascii="Times New Roman" w:eastAsia="Times New Roman" w:hAnsi="Times New Roman" w:cs="Times New Roman"/>
          <w:sz w:val="24"/>
          <w:szCs w:val="24"/>
        </w:rPr>
        <w:t xml:space="preserve">   CN3 = </w:t>
      </w:r>
      <w:r w:rsidRPr="003C74FB">
        <w:rPr>
          <w:rFonts w:ascii="Times New Roman" w:eastAsia="Times New Roman" w:hAnsi="Times New Roman" w:cs="Times New Roman"/>
          <w:sz w:val="24"/>
          <w:szCs w:val="24"/>
        </w:rPr>
        <w:t xml:space="preserve"> moisture condition III curve number.</w:t>
      </w:r>
    </w:p>
    <w:p w:rsidR="00CB4C90" w:rsidRDefault="003C74FB" w:rsidP="00A31A22">
      <w:pPr>
        <w:spacing w:line="360" w:lineRule="auto"/>
        <w:jc w:val="both"/>
        <w:rPr>
          <w:rFonts w:ascii="Times New Roman" w:eastAsia="Times New Roman" w:hAnsi="Times New Roman" w:cs="Times New Roman"/>
          <w:sz w:val="24"/>
          <w:szCs w:val="24"/>
        </w:rPr>
      </w:pPr>
      <w:r w:rsidRPr="003C74FB">
        <w:rPr>
          <w:rFonts w:ascii="Times New Roman" w:eastAsia="Times New Roman" w:hAnsi="Times New Roman" w:cs="Times New Roman"/>
          <w:sz w:val="24"/>
          <w:szCs w:val="24"/>
        </w:rPr>
        <w:t>For the definition of hydrological groups, the model uses the U.S. Natural resources conservation service (NRCS) classification. The classification defines a hydrological model group as a group of soils having similar runoff potential under similar storm and land cover conditions. Thus, soils are classified into four hydrological groups (A,B, C, and D) based on infiltration which represents high, moderate, slow, and very slow infiltration rates, respectively.</w:t>
      </w:r>
    </w:p>
    <w:p w:rsidR="0009238F" w:rsidRPr="0009238F" w:rsidRDefault="003D7DFE" w:rsidP="009300FC">
      <w:pPr>
        <w:pStyle w:val="Heading3"/>
        <w:spacing w:before="120" w:after="120" w:line="360" w:lineRule="auto"/>
        <w:jc w:val="both"/>
        <w:rPr>
          <w:rFonts w:ascii="Times New Roman" w:eastAsia="Times New Roman" w:hAnsi="Times New Roman" w:cs="Times New Roman"/>
          <w:color w:val="auto"/>
          <w:sz w:val="24"/>
        </w:rPr>
      </w:pPr>
      <w:bookmarkStart w:id="134" w:name="_Toc64094134"/>
      <w:bookmarkStart w:id="135" w:name="_Toc68082505"/>
      <w:bookmarkStart w:id="136" w:name="_Toc68683352"/>
      <w:r>
        <w:rPr>
          <w:rFonts w:ascii="Times New Roman" w:eastAsia="Times New Roman" w:hAnsi="Times New Roman" w:cs="Times New Roman"/>
          <w:color w:val="auto"/>
          <w:sz w:val="24"/>
        </w:rPr>
        <w:t>2.5</w:t>
      </w:r>
      <w:r w:rsidR="009300FC">
        <w:rPr>
          <w:rFonts w:ascii="Times New Roman" w:eastAsia="Times New Roman" w:hAnsi="Times New Roman" w:cs="Times New Roman"/>
          <w:color w:val="auto"/>
          <w:sz w:val="24"/>
        </w:rPr>
        <w:t xml:space="preserve">.2 </w:t>
      </w:r>
      <w:r w:rsidR="0009238F" w:rsidRPr="0009238F">
        <w:rPr>
          <w:rFonts w:ascii="Times New Roman" w:eastAsia="Times New Roman" w:hAnsi="Times New Roman" w:cs="Times New Roman"/>
          <w:color w:val="auto"/>
          <w:sz w:val="24"/>
        </w:rPr>
        <w:t>Ground Water Flow</w:t>
      </w:r>
      <w:bookmarkEnd w:id="134"/>
      <w:bookmarkEnd w:id="135"/>
      <w:bookmarkEnd w:id="136"/>
    </w:p>
    <w:p w:rsidR="0009238F" w:rsidRPr="0009238F" w:rsidRDefault="0009238F" w:rsidP="009300FC">
      <w:pPr>
        <w:spacing w:before="120" w:after="12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To simulate the groundwater, SWAT partitions groundwater into two aquifer systems: a shallow, unconfined aquifer that contributes return flow to stream within the watershed and a deep, confined aquifer which contributes return flow to streams outside the watershed (Arnold et al., 2012). In SWAT the water balance for a shallow aquife</w:t>
      </w:r>
      <w:r w:rsidR="00357944">
        <w:rPr>
          <w:rFonts w:ascii="Times New Roman" w:eastAsia="Times New Roman" w:hAnsi="Times New Roman" w:cs="Times New Roman"/>
          <w:sz w:val="24"/>
          <w:szCs w:val="24"/>
        </w:rPr>
        <w:t>r is calculated with E</w:t>
      </w:r>
      <w:r w:rsidR="00583BC4">
        <w:rPr>
          <w:rFonts w:ascii="Times New Roman" w:eastAsia="Times New Roman" w:hAnsi="Times New Roman" w:cs="Times New Roman"/>
          <w:sz w:val="24"/>
          <w:szCs w:val="24"/>
        </w:rPr>
        <w:t>quation (2</w:t>
      </w:r>
      <w:r w:rsidRPr="0009238F">
        <w:rPr>
          <w:rFonts w:ascii="Times New Roman" w:eastAsia="Times New Roman" w:hAnsi="Times New Roman" w:cs="Times New Roman"/>
          <w:sz w:val="24"/>
          <w:szCs w:val="24"/>
        </w:rPr>
        <w:t>.10).</w:t>
      </w:r>
    </w:p>
    <w:p w:rsidR="0009238F" w:rsidRPr="003E2DA3" w:rsidRDefault="0009238F" w:rsidP="003E2DA3">
      <w:pPr>
        <w:spacing w:after="0" w:line="360" w:lineRule="auto"/>
        <w:jc w:val="both"/>
        <w:rPr>
          <w:rFonts w:ascii="Times New Roman" w:eastAsia="Times New Roman" w:hAnsi="Times New Roman" w:cs="Times New Roman"/>
          <w:sz w:val="24"/>
        </w:rPr>
      </w:pPr>
      <w:r w:rsidRPr="003E2DA3">
        <w:rPr>
          <w:rFonts w:ascii="Times New Roman" w:eastAsia="Times New Roman" w:hAnsi="Times New Roman" w:cs="Times New Roman"/>
          <w:sz w:val="24"/>
        </w:rPr>
        <w:t>aqshi = aqshi −1+ W rchrg − Qgw − Wre</w:t>
      </w:r>
      <w:r w:rsidR="00583BC4">
        <w:rPr>
          <w:rFonts w:ascii="Times New Roman" w:eastAsia="Times New Roman" w:hAnsi="Times New Roman" w:cs="Times New Roman"/>
          <w:sz w:val="24"/>
        </w:rPr>
        <w:t>vap − W deep –</w:t>
      </w:r>
      <w:r w:rsidR="006D1892">
        <w:rPr>
          <w:rFonts w:ascii="Times New Roman" w:eastAsia="Times New Roman" w:hAnsi="Times New Roman" w:cs="Times New Roman"/>
          <w:sz w:val="24"/>
        </w:rPr>
        <w:t>Wpumpsh----------------------------</w:t>
      </w:r>
      <w:r w:rsidR="00053EBE">
        <w:rPr>
          <w:rFonts w:ascii="Times New Roman" w:eastAsia="Times New Roman" w:hAnsi="Times New Roman" w:cs="Times New Roman"/>
          <w:sz w:val="24"/>
        </w:rPr>
        <w:t>(</w:t>
      </w:r>
      <w:r w:rsidR="003E2DA3">
        <w:rPr>
          <w:rFonts w:ascii="Times New Roman" w:hAnsi="Times New Roman" w:cs="Times New Roman"/>
          <w:sz w:val="24"/>
        </w:rPr>
        <w:t>2.</w:t>
      </w:r>
      <w:r w:rsidR="00097629" w:rsidRPr="003E2DA3">
        <w:rPr>
          <w:rFonts w:ascii="Times New Roman" w:hAnsi="Times New Roman" w:cs="Times New Roman"/>
          <w:sz w:val="24"/>
        </w:rPr>
        <w:fldChar w:fldCharType="begin"/>
      </w:r>
      <w:r w:rsidR="003E2DA3" w:rsidRPr="003E2DA3">
        <w:rPr>
          <w:rFonts w:ascii="Times New Roman" w:hAnsi="Times New Roman" w:cs="Times New Roman"/>
          <w:sz w:val="24"/>
        </w:rPr>
        <w:instrText xml:space="preserve"> SEQ Equation \* ARABIC </w:instrText>
      </w:r>
      <w:r w:rsidR="00097629" w:rsidRPr="003E2DA3">
        <w:rPr>
          <w:rFonts w:ascii="Times New Roman" w:hAnsi="Times New Roman" w:cs="Times New Roman"/>
          <w:sz w:val="24"/>
        </w:rPr>
        <w:fldChar w:fldCharType="separate"/>
      </w:r>
      <w:r w:rsidR="00AA6002">
        <w:rPr>
          <w:rFonts w:ascii="Times New Roman" w:hAnsi="Times New Roman" w:cs="Times New Roman"/>
          <w:noProof/>
          <w:sz w:val="24"/>
        </w:rPr>
        <w:t>10</w:t>
      </w:r>
      <w:r w:rsidR="00097629" w:rsidRPr="003E2DA3">
        <w:rPr>
          <w:rFonts w:ascii="Times New Roman" w:hAnsi="Times New Roman" w:cs="Times New Roman"/>
          <w:sz w:val="24"/>
        </w:rPr>
        <w:fldChar w:fldCharType="end"/>
      </w:r>
      <w:r w:rsidR="00053EBE">
        <w:rPr>
          <w:rFonts w:ascii="Times New Roman" w:hAnsi="Times New Roman" w:cs="Times New Roman"/>
          <w:sz w:val="24"/>
        </w:rPr>
        <w:t>)</w:t>
      </w:r>
    </w:p>
    <w:p w:rsidR="009300FC" w:rsidRPr="0009238F" w:rsidRDefault="0009238F"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Where:-</w:t>
      </w:r>
      <w:r w:rsidR="009300FC" w:rsidRPr="0009238F">
        <w:rPr>
          <w:rFonts w:ascii="Times New Roman" w:eastAsia="Times New Roman" w:hAnsi="Times New Roman" w:cs="Times New Roman"/>
          <w:sz w:val="24"/>
          <w:szCs w:val="24"/>
        </w:rPr>
        <w:t>aqshi</w:t>
      </w:r>
      <w:r w:rsidR="009300FC">
        <w:rPr>
          <w:rFonts w:ascii="Times New Roman" w:eastAsia="Times New Roman" w:hAnsi="Times New Roman" w:cs="Times New Roman"/>
          <w:sz w:val="24"/>
          <w:szCs w:val="24"/>
        </w:rPr>
        <w:t xml:space="preserve"> =</w:t>
      </w:r>
      <w:r w:rsidR="009300FC" w:rsidRPr="0009238F">
        <w:rPr>
          <w:rFonts w:ascii="Times New Roman" w:eastAsia="Times New Roman" w:hAnsi="Times New Roman" w:cs="Times New Roman"/>
          <w:sz w:val="24"/>
          <w:szCs w:val="24"/>
        </w:rPr>
        <w:t xml:space="preserve"> amount of water stored in the shallow aquifer on a day I (mm), </w:t>
      </w:r>
    </w:p>
    <w:p w:rsidR="009300FC" w:rsidRPr="0009238F"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 xml:space="preserve">Aqsh i-1 </w:t>
      </w:r>
      <w:r>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amount of water stored in the shallow aquifer on day i-1(mm), </w:t>
      </w:r>
    </w:p>
    <w:p w:rsidR="009300FC" w:rsidRPr="0009238F"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W rchrg</w:t>
      </w:r>
      <w:r>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amount of recharge entering the aquifer on a day I (mm), </w:t>
      </w:r>
    </w:p>
    <w:p w:rsidR="009300FC"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lastRenderedPageBreak/>
        <w:t>Qgw</w:t>
      </w:r>
      <w:r>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groundwater flow, or base flow, or return flow,</w:t>
      </w:r>
    </w:p>
    <w:p w:rsidR="009300FC" w:rsidRPr="0009238F"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 xml:space="preserve">into the main channel on a day I (mm) </w:t>
      </w:r>
    </w:p>
    <w:p w:rsidR="009300FC"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Wrevap</w:t>
      </w:r>
      <w:r>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amount of water moving into the soil zone in response </w:t>
      </w:r>
    </w:p>
    <w:p w:rsidR="009300FC" w:rsidRPr="0009238F"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 xml:space="preserve">to water deficiencies on a day I (mm), </w:t>
      </w:r>
    </w:p>
    <w:p w:rsidR="009300FC" w:rsidRDefault="009300FC" w:rsidP="009300FC">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Wdeep</w:t>
      </w:r>
      <w:r>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amount of water percolating from the shallow aquifer into the deep</w:t>
      </w:r>
    </w:p>
    <w:p w:rsidR="0009238F" w:rsidRPr="0009238F" w:rsidRDefault="00995DCF" w:rsidP="0009238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aquifer on day I (mm), and </w:t>
      </w:r>
    </w:p>
    <w:p w:rsidR="00242611" w:rsidRDefault="0009238F" w:rsidP="00995DCF">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Wpumpsh</w:t>
      </w:r>
      <w:r w:rsidR="00995DCF">
        <w:rPr>
          <w:rFonts w:ascii="Times New Roman" w:eastAsia="Times New Roman" w:hAnsi="Times New Roman" w:cs="Times New Roman"/>
          <w:sz w:val="24"/>
          <w:szCs w:val="24"/>
        </w:rPr>
        <w:t>=</w:t>
      </w:r>
      <w:r w:rsidRPr="0009238F">
        <w:rPr>
          <w:rFonts w:ascii="Times New Roman" w:eastAsia="Times New Roman" w:hAnsi="Times New Roman" w:cs="Times New Roman"/>
          <w:sz w:val="24"/>
          <w:szCs w:val="24"/>
        </w:rPr>
        <w:t xml:space="preserve"> amount of water removed from the shallow aquifer </w:t>
      </w:r>
    </w:p>
    <w:p w:rsidR="0009238F" w:rsidRPr="0009238F" w:rsidRDefault="0009238F" w:rsidP="00995DCF">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by pumping on a day I (mm).</w:t>
      </w:r>
    </w:p>
    <w:p w:rsidR="0009238F" w:rsidRPr="0009238F" w:rsidRDefault="003D7DFE" w:rsidP="00575792">
      <w:pPr>
        <w:pStyle w:val="Heading3"/>
        <w:spacing w:before="120" w:after="120" w:line="360" w:lineRule="auto"/>
        <w:rPr>
          <w:rFonts w:ascii="Times New Roman" w:eastAsia="Times New Roman" w:hAnsi="Times New Roman" w:cs="Times New Roman"/>
          <w:color w:val="auto"/>
          <w:sz w:val="24"/>
        </w:rPr>
      </w:pPr>
      <w:bookmarkStart w:id="137" w:name="_Toc64094135"/>
      <w:bookmarkStart w:id="138" w:name="_Toc68082506"/>
      <w:bookmarkStart w:id="139" w:name="_Toc68683353"/>
      <w:r>
        <w:rPr>
          <w:rFonts w:ascii="Times New Roman" w:eastAsia="Times New Roman" w:hAnsi="Times New Roman" w:cs="Times New Roman"/>
          <w:color w:val="auto"/>
          <w:sz w:val="24"/>
        </w:rPr>
        <w:t>2.5</w:t>
      </w:r>
      <w:r w:rsidR="00575792">
        <w:rPr>
          <w:rFonts w:ascii="Times New Roman" w:eastAsia="Times New Roman" w:hAnsi="Times New Roman" w:cs="Times New Roman"/>
          <w:color w:val="auto"/>
          <w:sz w:val="24"/>
        </w:rPr>
        <w:t xml:space="preserve">.3 </w:t>
      </w:r>
      <w:r w:rsidR="0009238F" w:rsidRPr="0009238F">
        <w:rPr>
          <w:rFonts w:ascii="Times New Roman" w:eastAsia="Times New Roman" w:hAnsi="Times New Roman" w:cs="Times New Roman"/>
          <w:color w:val="auto"/>
          <w:sz w:val="24"/>
        </w:rPr>
        <w:t>Flow Routing Phase</w:t>
      </w:r>
      <w:bookmarkEnd w:id="137"/>
      <w:bookmarkEnd w:id="138"/>
      <w:bookmarkEnd w:id="139"/>
    </w:p>
    <w:p w:rsidR="0009238F" w:rsidRPr="0009238F" w:rsidRDefault="0009238F" w:rsidP="00575792">
      <w:pPr>
        <w:spacing w:before="120" w:after="12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The second component of the simulation of the hydrology of watershed is the routing phase of the hydrological cycle. It consists of the movement of water, sediment, and other constituents (E.g. nutrients, pesticides) in the stream network. Two options are available to route the flow in the channel network: the available storage and Muskingum methods.</w:t>
      </w:r>
    </w:p>
    <w:p w:rsidR="0009238F" w:rsidRPr="0009238F" w:rsidRDefault="0009238F" w:rsidP="0009238F">
      <w:pPr>
        <w:spacing w:after="0" w:line="360" w:lineRule="auto"/>
        <w:jc w:val="both"/>
        <w:rPr>
          <w:rFonts w:ascii="Times New Roman" w:eastAsia="Times New Roman" w:hAnsi="Times New Roman" w:cs="Times New Roman"/>
          <w:sz w:val="24"/>
          <w:szCs w:val="24"/>
        </w:rPr>
      </w:pPr>
      <w:r w:rsidRPr="0009238F">
        <w:rPr>
          <w:rFonts w:ascii="Times New Roman" w:eastAsia="Times New Roman" w:hAnsi="Times New Roman" w:cs="Times New Roman"/>
          <w:sz w:val="24"/>
          <w:szCs w:val="24"/>
        </w:rPr>
        <w:t xml:space="preserve">The available storage method uses a simple continuity equation in routing the storage volume, whereas the Muskingum routing method models the storage volume in channel length as a combination of wedge and prism storages. In the latter method, when a flood wave advances in to reach </w:t>
      </w:r>
      <w:r w:rsidR="000E1971">
        <w:rPr>
          <w:rFonts w:ascii="Times New Roman" w:eastAsia="Times New Roman" w:hAnsi="Times New Roman" w:cs="Times New Roman"/>
          <w:sz w:val="24"/>
          <w:szCs w:val="24"/>
        </w:rPr>
        <w:t xml:space="preserve">the </w:t>
      </w:r>
      <w:r w:rsidRPr="0009238F">
        <w:rPr>
          <w:rFonts w:ascii="Times New Roman" w:eastAsia="Times New Roman" w:hAnsi="Times New Roman" w:cs="Times New Roman"/>
          <w:sz w:val="24"/>
          <w:szCs w:val="24"/>
        </w:rPr>
        <w:t>segment, inflow exceeds outflow, and wedge storage is produced. As a flood wave recedes or withdrawals, outflow exceeds inflow in the reach segment and a negative wedge is produced. In addition to the wedge storage, the reach segment contains a prism of storage formed by a volume of the constant cross-section along the reach length. The available storage method was used for this study. The method was deve</w:t>
      </w:r>
      <w:r w:rsidR="001266DB">
        <w:rPr>
          <w:rFonts w:ascii="Times New Roman" w:eastAsia="Times New Roman" w:hAnsi="Times New Roman" w:cs="Times New Roman"/>
          <w:sz w:val="24"/>
          <w:szCs w:val="24"/>
        </w:rPr>
        <w:t>loped by (Williams, 1981). The E</w:t>
      </w:r>
      <w:r w:rsidRPr="0009238F">
        <w:rPr>
          <w:rFonts w:ascii="Times New Roman" w:eastAsia="Times New Roman" w:hAnsi="Times New Roman" w:cs="Times New Roman"/>
          <w:sz w:val="24"/>
          <w:szCs w:val="24"/>
        </w:rPr>
        <w:t>quation of the available storage routing is given by:</w:t>
      </w:r>
    </w:p>
    <w:p w:rsidR="0009238F" w:rsidRPr="00E23925" w:rsidRDefault="0009238F" w:rsidP="00E23925">
      <w:pPr>
        <w:spacing w:line="360" w:lineRule="auto"/>
        <w:jc w:val="both"/>
        <w:rPr>
          <w:rFonts w:ascii="Times New Roman" w:eastAsia="Times New Roman" w:hAnsi="Times New Roman" w:cs="Times New Roman"/>
          <w:sz w:val="24"/>
        </w:rPr>
      </w:pPr>
      <w:r w:rsidRPr="00E23925">
        <w:rPr>
          <w:rFonts w:ascii="Cambria Math" w:eastAsia="Times New Roman" w:hAnsi="Cambria Math" w:cs="Cambria Math"/>
          <w:sz w:val="24"/>
        </w:rPr>
        <w:t>𝛥𝑉𝑠𝑡𝑜𝑟𝑒𝑑</w:t>
      </w:r>
      <w:r w:rsidRPr="00E23925">
        <w:rPr>
          <w:rFonts w:ascii="Times New Roman" w:eastAsia="Times New Roman" w:hAnsi="Times New Roman" w:cs="Times New Roman"/>
          <w:sz w:val="24"/>
        </w:rPr>
        <w:t>=</w:t>
      </w:r>
      <w:r w:rsidRPr="00E23925">
        <w:rPr>
          <w:rFonts w:ascii="Cambria Math" w:eastAsia="Times New Roman" w:hAnsi="Cambria Math" w:cs="Cambria Math"/>
          <w:sz w:val="24"/>
        </w:rPr>
        <w:t>𝑉𝑖𝑛</w:t>
      </w:r>
      <w:r w:rsidRPr="00E23925">
        <w:rPr>
          <w:rFonts w:ascii="Times New Roman" w:eastAsia="Times New Roman" w:hAnsi="Times New Roman" w:cs="Times New Roman"/>
          <w:sz w:val="24"/>
        </w:rPr>
        <w:t>−</w:t>
      </w:r>
      <w:r w:rsidRPr="00E23925">
        <w:rPr>
          <w:rFonts w:ascii="Cambria Math" w:eastAsia="Times New Roman" w:hAnsi="Cambria Math" w:cs="Cambria Math"/>
          <w:sz w:val="24"/>
        </w:rPr>
        <w:t>𝑉𝑜𝑢𝑡</w:t>
      </w:r>
      <w:r w:rsidR="005C1AAD">
        <w:rPr>
          <w:rFonts w:ascii="Times New Roman" w:eastAsia="Times New Roman" w:hAnsi="Times New Roman" w:cs="Times New Roman"/>
          <w:sz w:val="24"/>
        </w:rPr>
        <w:t>---------------------------------------------------</w:t>
      </w:r>
      <w:r w:rsidR="001266DB">
        <w:rPr>
          <w:rFonts w:ascii="Times New Roman" w:eastAsia="Times New Roman" w:hAnsi="Times New Roman" w:cs="Times New Roman"/>
          <w:sz w:val="24"/>
        </w:rPr>
        <w:t>------------</w:t>
      </w:r>
      <w:r w:rsidR="006D1892">
        <w:rPr>
          <w:sz w:val="24"/>
        </w:rPr>
        <w:t>---------------------</w:t>
      </w:r>
      <w:r w:rsidR="00053EBE">
        <w:rPr>
          <w:sz w:val="24"/>
        </w:rPr>
        <w:t>(</w:t>
      </w:r>
      <w:r w:rsidR="00E23925" w:rsidRPr="00E23925">
        <w:rPr>
          <w:sz w:val="24"/>
        </w:rPr>
        <w:t>2.</w:t>
      </w:r>
      <w:r w:rsidR="00097629" w:rsidRPr="00E23925">
        <w:rPr>
          <w:sz w:val="24"/>
        </w:rPr>
        <w:fldChar w:fldCharType="begin"/>
      </w:r>
      <w:r w:rsidR="00E23925" w:rsidRPr="00E23925">
        <w:rPr>
          <w:sz w:val="24"/>
        </w:rPr>
        <w:instrText xml:space="preserve"> SEQ Equation \* ARABIC </w:instrText>
      </w:r>
      <w:r w:rsidR="00097629" w:rsidRPr="00E23925">
        <w:rPr>
          <w:sz w:val="24"/>
        </w:rPr>
        <w:fldChar w:fldCharType="separate"/>
      </w:r>
      <w:r w:rsidR="00AA6002">
        <w:rPr>
          <w:noProof/>
          <w:sz w:val="24"/>
        </w:rPr>
        <w:t>11</w:t>
      </w:r>
      <w:r w:rsidR="00097629" w:rsidRPr="00E23925">
        <w:rPr>
          <w:sz w:val="24"/>
        </w:rPr>
        <w:fldChar w:fldCharType="end"/>
      </w:r>
      <w:r w:rsidR="00053EBE">
        <w:rPr>
          <w:sz w:val="24"/>
        </w:rPr>
        <w:t>)</w:t>
      </w:r>
    </w:p>
    <w:p w:rsidR="0009238F" w:rsidRPr="000D1B7C" w:rsidRDefault="0009238F" w:rsidP="0009238F">
      <w:pPr>
        <w:spacing w:after="0" w:line="360" w:lineRule="auto"/>
        <w:jc w:val="both"/>
        <w:rPr>
          <w:rFonts w:ascii="Times New Roman" w:eastAsia="Times New Roman" w:hAnsi="Times New Roman" w:cs="Times New Roman"/>
          <w:color w:val="000000" w:themeColor="text1"/>
          <w:sz w:val="24"/>
          <w:szCs w:val="24"/>
        </w:rPr>
      </w:pPr>
      <w:r w:rsidRPr="0009238F">
        <w:rPr>
          <w:rFonts w:ascii="Times New Roman" w:eastAsia="Times New Roman" w:hAnsi="Times New Roman" w:cs="Times New Roman"/>
          <w:sz w:val="24"/>
          <w:szCs w:val="24"/>
        </w:rPr>
        <w:t>Where:-</w:t>
      </w:r>
      <w:r w:rsidRPr="000D1B7C">
        <w:rPr>
          <w:rFonts w:ascii="Times New Roman" w:eastAsia="Times New Roman" w:hAnsi="Times New Roman" w:cs="Times New Roman"/>
          <w:color w:val="000000" w:themeColor="text1"/>
          <w:sz w:val="24"/>
          <w:szCs w:val="24"/>
        </w:rPr>
        <w:t>∆</w:t>
      </w:r>
      <w:r w:rsidR="000D1B7C" w:rsidRPr="000D1B7C">
        <w:rPr>
          <w:rFonts w:ascii="Times New Roman" w:eastAsia="Times New Roman" w:hAnsi="Times New Roman" w:cs="Times New Roman"/>
          <w:color w:val="000000" w:themeColor="text1"/>
          <w:sz w:val="24"/>
          <w:szCs w:val="24"/>
        </w:rPr>
        <w:t xml:space="preserve">V stored = </w:t>
      </w:r>
      <w:r w:rsidRPr="000D1B7C">
        <w:rPr>
          <w:rFonts w:ascii="Times New Roman" w:eastAsia="Times New Roman" w:hAnsi="Times New Roman" w:cs="Times New Roman"/>
          <w:color w:val="000000" w:themeColor="text1"/>
          <w:sz w:val="24"/>
          <w:szCs w:val="24"/>
        </w:rPr>
        <w:t xml:space="preserve"> change in the volume of storage during the time step (m</w:t>
      </w:r>
      <w:r w:rsidRPr="001C11E5">
        <w:rPr>
          <w:rFonts w:ascii="Times New Roman" w:eastAsia="Times New Roman" w:hAnsi="Times New Roman" w:cs="Times New Roman"/>
          <w:color w:val="000000" w:themeColor="text1"/>
          <w:sz w:val="24"/>
          <w:szCs w:val="24"/>
          <w:vertAlign w:val="superscript"/>
        </w:rPr>
        <w:t>3</w:t>
      </w:r>
      <w:r w:rsidRPr="000D1B7C">
        <w:rPr>
          <w:rFonts w:ascii="Times New Roman" w:eastAsia="Times New Roman" w:hAnsi="Times New Roman" w:cs="Times New Roman"/>
          <w:color w:val="000000" w:themeColor="text1"/>
          <w:sz w:val="24"/>
          <w:szCs w:val="24"/>
        </w:rPr>
        <w:t xml:space="preserve"> water) </w:t>
      </w:r>
    </w:p>
    <w:p w:rsidR="0009238F" w:rsidRPr="000D1B7C" w:rsidRDefault="0009238F" w:rsidP="0009238F">
      <w:pPr>
        <w:spacing w:after="0" w:line="360" w:lineRule="auto"/>
        <w:jc w:val="both"/>
        <w:rPr>
          <w:rFonts w:ascii="Times New Roman" w:eastAsia="Times New Roman" w:hAnsi="Times New Roman" w:cs="Times New Roman"/>
          <w:color w:val="000000" w:themeColor="text1"/>
          <w:sz w:val="24"/>
          <w:szCs w:val="24"/>
        </w:rPr>
      </w:pPr>
      <w:r w:rsidRPr="000D1B7C">
        <w:rPr>
          <w:rFonts w:ascii="Cambria Math" w:eastAsia="Times New Roman" w:hAnsi="Cambria Math" w:cs="Cambria Math"/>
          <w:color w:val="000000" w:themeColor="text1"/>
          <w:sz w:val="24"/>
          <w:szCs w:val="24"/>
        </w:rPr>
        <w:t>𝑉𝑖𝑛</w:t>
      </w:r>
      <w:r w:rsidR="000D1B7C" w:rsidRPr="000D1B7C">
        <w:rPr>
          <w:rFonts w:ascii="Times New Roman" w:eastAsia="Times New Roman" w:hAnsi="Times New Roman" w:cs="Times New Roman"/>
          <w:color w:val="000000" w:themeColor="text1"/>
          <w:sz w:val="24"/>
          <w:szCs w:val="24"/>
        </w:rPr>
        <w:t xml:space="preserve">=  </w:t>
      </w:r>
      <w:r w:rsidRPr="000D1B7C">
        <w:rPr>
          <w:rFonts w:ascii="Times New Roman" w:eastAsia="Times New Roman" w:hAnsi="Times New Roman" w:cs="Times New Roman"/>
          <w:color w:val="000000" w:themeColor="text1"/>
          <w:sz w:val="24"/>
          <w:szCs w:val="24"/>
        </w:rPr>
        <w:t>volume of inflow during the time step (m</w:t>
      </w:r>
      <w:r w:rsidRPr="001C11E5">
        <w:rPr>
          <w:rFonts w:ascii="Times New Roman" w:eastAsia="Times New Roman" w:hAnsi="Times New Roman" w:cs="Times New Roman"/>
          <w:color w:val="000000" w:themeColor="text1"/>
          <w:sz w:val="24"/>
          <w:szCs w:val="24"/>
          <w:vertAlign w:val="superscript"/>
        </w:rPr>
        <w:t>3</w:t>
      </w:r>
      <w:r w:rsidRPr="000D1B7C">
        <w:rPr>
          <w:rFonts w:ascii="Times New Roman" w:eastAsia="Times New Roman" w:hAnsi="Times New Roman" w:cs="Times New Roman"/>
          <w:color w:val="000000" w:themeColor="text1"/>
          <w:sz w:val="24"/>
          <w:szCs w:val="24"/>
        </w:rPr>
        <w:t xml:space="preserve"> water), and </w:t>
      </w:r>
    </w:p>
    <w:p w:rsidR="0009238F" w:rsidRPr="000D1B7C" w:rsidRDefault="0009238F" w:rsidP="00B02A22">
      <w:pPr>
        <w:spacing w:line="360" w:lineRule="auto"/>
        <w:jc w:val="both"/>
        <w:rPr>
          <w:rFonts w:ascii="Times New Roman" w:eastAsia="Times New Roman" w:hAnsi="Times New Roman" w:cs="Times New Roman"/>
          <w:color w:val="000000" w:themeColor="text1"/>
          <w:sz w:val="24"/>
          <w:szCs w:val="24"/>
        </w:rPr>
      </w:pPr>
      <w:r w:rsidRPr="000D1B7C">
        <w:rPr>
          <w:rFonts w:ascii="Cambria Math" w:eastAsia="Times New Roman" w:hAnsi="Cambria Math" w:cs="Cambria Math"/>
          <w:color w:val="000000" w:themeColor="text1"/>
          <w:sz w:val="24"/>
          <w:szCs w:val="24"/>
        </w:rPr>
        <w:t>𝑉𝑜𝑢𝑡</w:t>
      </w:r>
      <w:r w:rsidR="000D1B7C" w:rsidRPr="000D1B7C">
        <w:rPr>
          <w:rFonts w:ascii="Times New Roman" w:eastAsia="Times New Roman" w:hAnsi="Times New Roman" w:cs="Times New Roman"/>
          <w:color w:val="000000" w:themeColor="text1"/>
          <w:sz w:val="24"/>
          <w:szCs w:val="24"/>
        </w:rPr>
        <w:t xml:space="preserve">= </w:t>
      </w:r>
      <w:r w:rsidRPr="000D1B7C">
        <w:rPr>
          <w:rFonts w:ascii="Times New Roman" w:eastAsia="Times New Roman" w:hAnsi="Times New Roman" w:cs="Times New Roman"/>
          <w:color w:val="000000" w:themeColor="text1"/>
          <w:sz w:val="24"/>
          <w:szCs w:val="24"/>
        </w:rPr>
        <w:t xml:space="preserve"> volume of outflow during the time step (m</w:t>
      </w:r>
      <w:r w:rsidRPr="001C11E5">
        <w:rPr>
          <w:rFonts w:ascii="Times New Roman" w:eastAsia="Times New Roman" w:hAnsi="Times New Roman" w:cs="Times New Roman"/>
          <w:color w:val="000000" w:themeColor="text1"/>
          <w:sz w:val="24"/>
          <w:szCs w:val="24"/>
          <w:vertAlign w:val="superscript"/>
        </w:rPr>
        <w:t>3</w:t>
      </w:r>
      <w:r w:rsidRPr="000D1B7C">
        <w:rPr>
          <w:rFonts w:ascii="Times New Roman" w:eastAsia="Times New Roman" w:hAnsi="Times New Roman" w:cs="Times New Roman"/>
          <w:color w:val="000000" w:themeColor="text1"/>
          <w:sz w:val="24"/>
          <w:szCs w:val="24"/>
        </w:rPr>
        <w:t xml:space="preserve"> water)</w:t>
      </w:r>
    </w:p>
    <w:p w:rsidR="0018538C" w:rsidRPr="00AF2E12" w:rsidRDefault="0068551F" w:rsidP="00334BC9">
      <w:pPr>
        <w:pStyle w:val="Heading2"/>
        <w:spacing w:before="120" w:after="120" w:line="360" w:lineRule="auto"/>
        <w:jc w:val="both"/>
        <w:rPr>
          <w:rFonts w:ascii="Times New Roman" w:hAnsi="Times New Roman" w:cs="Times New Roman"/>
          <w:color w:val="auto"/>
          <w:sz w:val="28"/>
        </w:rPr>
      </w:pPr>
      <w:bookmarkStart w:id="140" w:name="_Toc48978400"/>
      <w:bookmarkStart w:id="141" w:name="_Toc48978966"/>
      <w:bookmarkStart w:id="142" w:name="_Toc50363476"/>
      <w:bookmarkStart w:id="143" w:name="_Toc64094136"/>
      <w:bookmarkStart w:id="144" w:name="_Toc68082507"/>
      <w:bookmarkStart w:id="145" w:name="_Toc68683354"/>
      <w:bookmarkEnd w:id="131"/>
      <w:bookmarkEnd w:id="132"/>
      <w:bookmarkEnd w:id="133"/>
      <w:r>
        <w:rPr>
          <w:rFonts w:ascii="Times New Roman" w:hAnsi="Times New Roman" w:cs="Times New Roman"/>
          <w:color w:val="auto"/>
        </w:rPr>
        <w:lastRenderedPageBreak/>
        <w:t>2.</w:t>
      </w:r>
      <w:r w:rsidR="003D7DFE">
        <w:rPr>
          <w:rFonts w:ascii="Times New Roman" w:hAnsi="Times New Roman" w:cs="Times New Roman"/>
          <w:color w:val="auto"/>
        </w:rPr>
        <w:t>6</w:t>
      </w:r>
      <w:bookmarkEnd w:id="140"/>
      <w:bookmarkEnd w:id="141"/>
      <w:bookmarkEnd w:id="142"/>
      <w:bookmarkEnd w:id="143"/>
      <w:r w:rsidR="00AF2E12" w:rsidRPr="00AF2E12">
        <w:rPr>
          <w:rFonts w:ascii="Times New Roman" w:eastAsia="Times New Roman" w:hAnsi="Times New Roman" w:cs="Times New Roman"/>
          <w:bCs w:val="0"/>
          <w:color w:val="auto"/>
          <w:szCs w:val="22"/>
        </w:rPr>
        <w:t>SWAT Model Application in Ethiopia</w:t>
      </w:r>
      <w:bookmarkEnd w:id="144"/>
      <w:bookmarkEnd w:id="145"/>
    </w:p>
    <w:p w:rsidR="00AF2E12" w:rsidRPr="00097687" w:rsidRDefault="00AF2E12" w:rsidP="00AF2E12">
      <w:pPr>
        <w:autoSpaceDE w:val="0"/>
        <w:autoSpaceDN w:val="0"/>
        <w:adjustRightInd w:val="0"/>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 xml:space="preserve">The SWAT model application was calibrated and validated in some parts of Ethiopia, frequently in the Abbay Basin. The modeling of Didessa Watershed (in Abbay Basin) </w:t>
      </w:r>
      <w:r w:rsidR="007C498F" w:rsidRPr="00097687">
        <w:rPr>
          <w:rFonts w:ascii="Times New Roman" w:eastAsia="Times New Roman" w:hAnsi="Times New Roman" w:cs="Times New Roman"/>
          <w:sz w:val="24"/>
          <w:szCs w:val="24"/>
        </w:rPr>
        <w:t>(</w:t>
      </w:r>
      <w:r w:rsidR="007C498F" w:rsidRPr="00097687">
        <w:rPr>
          <w:rFonts w:ascii="Times New Roman" w:eastAsia="Times New Roman" w:hAnsi="Times New Roman" w:cs="Times New Roman"/>
          <w:noProof/>
          <w:sz w:val="24"/>
          <w:szCs w:val="24"/>
        </w:rPr>
        <w:t xml:space="preserve">Minichil, 2016) </w:t>
      </w:r>
      <w:r w:rsidRPr="00097687">
        <w:rPr>
          <w:rFonts w:ascii="Times New Roman" w:eastAsia="Times New Roman" w:hAnsi="Times New Roman" w:cs="Times New Roman"/>
          <w:sz w:val="24"/>
          <w:szCs w:val="24"/>
        </w:rPr>
        <w:t>indicated that streamflow and sediment yield simulated with SWAT were reasonably accurate. The same study conducted on similar long term data can be generated from ungauged watershed using the SWAT model and modeling of Lake Tana Basin with SWAT also showed that the SWAT model was successfully calibrated and validated</w:t>
      </w:r>
      <w:r w:rsidR="007C498F" w:rsidRPr="00097687">
        <w:rPr>
          <w:rFonts w:ascii="Times New Roman" w:eastAsia="Times New Roman" w:hAnsi="Times New Roman" w:cs="Times New Roman"/>
          <w:noProof/>
          <w:sz w:val="24"/>
          <w:szCs w:val="24"/>
        </w:rPr>
        <w:t xml:space="preserve"> (Setegn, 2008)</w:t>
      </w:r>
      <w:r w:rsidR="007C498F" w:rsidRPr="00097687">
        <w:rPr>
          <w:rFonts w:ascii="Times New Roman" w:eastAsia="Times New Roman" w:hAnsi="Times New Roman" w:cs="Times New Roman"/>
          <w:sz w:val="24"/>
          <w:szCs w:val="24"/>
        </w:rPr>
        <w:t xml:space="preserve">. </w:t>
      </w:r>
      <w:r w:rsidRPr="00097687">
        <w:rPr>
          <w:rFonts w:ascii="Times New Roman" w:eastAsia="Times New Roman" w:hAnsi="Times New Roman" w:cs="Times New Roman"/>
          <w:sz w:val="24"/>
          <w:szCs w:val="24"/>
        </w:rPr>
        <w:t xml:space="preserve">This study reported that the model can produce reliable estimates of streamflow and sediment yield from complex watersheds. </w:t>
      </w:r>
      <w:r w:rsidR="00334BC9" w:rsidRPr="00097687">
        <w:rPr>
          <w:rFonts w:ascii="Times New Roman" w:eastAsia="Times New Roman" w:hAnsi="Times New Roman" w:cs="Times New Roman"/>
          <w:noProof/>
          <w:sz w:val="24"/>
          <w:szCs w:val="24"/>
        </w:rPr>
        <w:t xml:space="preserve"> (Rabo, </w:t>
      </w:r>
      <w:r w:rsidRPr="00097687">
        <w:rPr>
          <w:rFonts w:ascii="Times New Roman" w:eastAsia="Times New Roman" w:hAnsi="Times New Roman" w:cs="Times New Roman"/>
          <w:noProof/>
          <w:sz w:val="24"/>
          <w:szCs w:val="24"/>
        </w:rPr>
        <w:t>2018)</w:t>
      </w:r>
      <w:r w:rsidRPr="00097687">
        <w:rPr>
          <w:rFonts w:ascii="Times New Roman" w:eastAsia="Times New Roman" w:hAnsi="Times New Roman" w:cs="Times New Roman"/>
          <w:sz w:val="24"/>
          <w:szCs w:val="24"/>
        </w:rPr>
        <w:t xml:space="preserve"> used the SWAT model performed to simulate runoff under the impact of past </w:t>
      </w:r>
      <w:r w:rsidR="007E3FC3" w:rsidRPr="00097687">
        <w:rPr>
          <w:rFonts w:ascii="Times New Roman" w:eastAsia="Times New Roman" w:hAnsi="Times New Roman" w:cs="Times New Roman"/>
          <w:sz w:val="24"/>
          <w:szCs w:val="24"/>
        </w:rPr>
        <w:t>LU/LC</w:t>
      </w:r>
      <w:r w:rsidRPr="00097687">
        <w:rPr>
          <w:rFonts w:ascii="Times New Roman" w:eastAsia="Times New Roman" w:hAnsi="Times New Roman" w:cs="Times New Roman"/>
          <w:sz w:val="24"/>
          <w:szCs w:val="24"/>
        </w:rPr>
        <w:t xml:space="preserve"> and climate change of the Anger Sub-basin. According to this study, the SWAT model performed well in the simulation of runoff to Anger Sub-basin. The study further put that the model proved to be useful in capturing the process of streamflow.</w:t>
      </w:r>
    </w:p>
    <w:p w:rsidR="00334BC9" w:rsidRPr="00097687" w:rsidRDefault="00AF2E12" w:rsidP="00334BC9">
      <w:pPr>
        <w:autoSpaceDE w:val="0"/>
        <w:autoSpaceDN w:val="0"/>
        <w:adjustRightInd w:val="0"/>
        <w:spacing w:after="0"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In addition to the above, the SWAT model was tested for prediction of sediment yield in Anjeni gauged watershed by</w:t>
      </w:r>
      <w:r w:rsidR="007C498F" w:rsidRPr="00097687">
        <w:rPr>
          <w:rFonts w:ascii="Times New Roman" w:eastAsia="Times New Roman" w:hAnsi="Times New Roman" w:cs="Times New Roman"/>
          <w:sz w:val="24"/>
          <w:szCs w:val="24"/>
        </w:rPr>
        <w:t xml:space="preserve"> (</w:t>
      </w:r>
      <w:r w:rsidR="007C498F" w:rsidRPr="00097687">
        <w:rPr>
          <w:rFonts w:ascii="Times New Roman" w:eastAsia="Times New Roman" w:hAnsi="Times New Roman" w:cs="Times New Roman"/>
          <w:noProof/>
          <w:sz w:val="24"/>
          <w:szCs w:val="24"/>
        </w:rPr>
        <w:t>Setegn, 2008)</w:t>
      </w:r>
      <w:r w:rsidRPr="00097687">
        <w:rPr>
          <w:rFonts w:ascii="Times New Roman" w:eastAsia="Times New Roman" w:hAnsi="Times New Roman" w:cs="Times New Roman"/>
          <w:sz w:val="24"/>
          <w:szCs w:val="24"/>
        </w:rPr>
        <w:t>. The study found that the observed values showed a good agreement at Nash-Sutcliff efficiency (NSE) of 80%. In light of this, the study suggested that the SWAT model can be used for further analysis of different manag</w:t>
      </w:r>
      <w:r w:rsidR="00334BC9" w:rsidRPr="00097687">
        <w:rPr>
          <w:rFonts w:ascii="Times New Roman" w:eastAsia="Times New Roman" w:hAnsi="Times New Roman" w:cs="Times New Roman"/>
          <w:sz w:val="24"/>
          <w:szCs w:val="24"/>
        </w:rPr>
        <w:t xml:space="preserve">ement scenarios that could help </w:t>
      </w:r>
      <w:r w:rsidRPr="00097687">
        <w:rPr>
          <w:rFonts w:ascii="Times New Roman" w:eastAsia="Times New Roman" w:hAnsi="Times New Roman" w:cs="Times New Roman"/>
          <w:sz w:val="24"/>
          <w:szCs w:val="24"/>
        </w:rPr>
        <w:t xml:space="preserve">different stakeholders to plan and implement appropriate soil and water conservation strategies. </w:t>
      </w:r>
    </w:p>
    <w:p w:rsidR="00AF2E12" w:rsidRPr="00097687" w:rsidRDefault="00AF2E12" w:rsidP="00334BC9">
      <w:pPr>
        <w:autoSpaceDE w:val="0"/>
        <w:autoSpaceDN w:val="0"/>
        <w:adjustRightInd w:val="0"/>
        <w:spacing w:after="0"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 xml:space="preserve">The SWAT model showed a good match between measured and simulated flow and sediment yield in Gumara watershed both in calibration and validation periods </w:t>
      </w:r>
      <w:r w:rsidRPr="00097687">
        <w:rPr>
          <w:rFonts w:ascii="Times New Roman" w:eastAsia="Times New Roman" w:hAnsi="Times New Roman" w:cs="Times New Roman"/>
          <w:noProof/>
          <w:sz w:val="24"/>
          <w:szCs w:val="24"/>
        </w:rPr>
        <w:t>(Asres and Awulachew, 2010)</w:t>
      </w:r>
      <w:r w:rsidRPr="00097687">
        <w:rPr>
          <w:rFonts w:ascii="Times New Roman" w:eastAsia="Times New Roman" w:hAnsi="Times New Roman" w:cs="Times New Roman"/>
          <w:sz w:val="24"/>
          <w:szCs w:val="24"/>
        </w:rPr>
        <w:t xml:space="preserve">. </w:t>
      </w:r>
      <w:r w:rsidRPr="00097687">
        <w:rPr>
          <w:rFonts w:ascii="Times New Roman" w:eastAsia="Times New Roman" w:hAnsi="Times New Roman" w:cs="Times New Roman"/>
          <w:noProof/>
          <w:sz w:val="24"/>
          <w:szCs w:val="24"/>
        </w:rPr>
        <w:t>Tekle, (2010)</w:t>
      </w:r>
      <w:r w:rsidRPr="00097687">
        <w:rPr>
          <w:rFonts w:ascii="Times New Roman" w:eastAsia="Times New Roman" w:hAnsi="Times New Roman" w:cs="Times New Roman"/>
          <w:sz w:val="24"/>
          <w:szCs w:val="24"/>
        </w:rPr>
        <w:t xml:space="preserve"> through modeling of Bilate watershed also indicated that the SWAT model was able to simulate streamflow at a reasonable accuracy. The literature reviewed and presented above showed that SWAT is capable of simulating hydrological and soil erosion process with reasonable accuracy and can be applied to the large and complex watershed. </w:t>
      </w:r>
    </w:p>
    <w:p w:rsidR="00012878" w:rsidRPr="00097687" w:rsidRDefault="0068551F" w:rsidP="00911538">
      <w:pPr>
        <w:pStyle w:val="Heading3"/>
        <w:spacing w:before="120" w:after="120"/>
        <w:rPr>
          <w:rFonts w:ascii="Times New Roman" w:hAnsi="Times New Roman" w:cs="Times New Roman"/>
          <w:color w:val="auto"/>
          <w:sz w:val="24"/>
          <w:szCs w:val="24"/>
        </w:rPr>
      </w:pPr>
      <w:bookmarkStart w:id="146" w:name="_Toc64094137"/>
      <w:bookmarkStart w:id="147" w:name="_Toc68082508"/>
      <w:bookmarkStart w:id="148" w:name="_Toc68683355"/>
      <w:r w:rsidRPr="00097687">
        <w:rPr>
          <w:rFonts w:ascii="Times New Roman" w:hAnsi="Times New Roman" w:cs="Times New Roman"/>
          <w:color w:val="auto"/>
          <w:sz w:val="24"/>
          <w:szCs w:val="24"/>
        </w:rPr>
        <w:t>2.</w:t>
      </w:r>
      <w:r w:rsidR="003D7DFE" w:rsidRPr="00097687">
        <w:rPr>
          <w:rFonts w:ascii="Times New Roman" w:hAnsi="Times New Roman" w:cs="Times New Roman"/>
          <w:color w:val="auto"/>
          <w:sz w:val="24"/>
          <w:szCs w:val="24"/>
        </w:rPr>
        <w:t>6.1</w:t>
      </w:r>
      <w:r w:rsidR="00012878" w:rsidRPr="00097687">
        <w:rPr>
          <w:rFonts w:ascii="Times New Roman" w:hAnsi="Times New Roman" w:cs="Times New Roman"/>
          <w:color w:val="auto"/>
          <w:sz w:val="24"/>
          <w:szCs w:val="24"/>
        </w:rPr>
        <w:t>Watershed Delineation</w:t>
      </w:r>
      <w:bookmarkEnd w:id="146"/>
      <w:bookmarkEnd w:id="147"/>
      <w:bookmarkEnd w:id="148"/>
    </w:p>
    <w:p w:rsidR="00012878" w:rsidRPr="00012878" w:rsidRDefault="00012878" w:rsidP="004E543B">
      <w:pPr>
        <w:spacing w:before="120" w:after="120" w:line="360" w:lineRule="auto"/>
        <w:jc w:val="both"/>
        <w:rPr>
          <w:rFonts w:ascii="Times New Roman" w:hAnsi="Times New Roman" w:cs="Times New Roman"/>
          <w:sz w:val="24"/>
        </w:rPr>
      </w:pPr>
      <w:r w:rsidRPr="00012878">
        <w:rPr>
          <w:rFonts w:ascii="Times New Roman" w:hAnsi="Times New Roman" w:cs="Times New Roman"/>
          <w:sz w:val="24"/>
        </w:rPr>
        <w:t>The watershed delineation is primar</w:t>
      </w:r>
      <w:r w:rsidR="0010645D">
        <w:rPr>
          <w:rFonts w:ascii="Times New Roman" w:hAnsi="Times New Roman" w:cs="Times New Roman"/>
          <w:sz w:val="24"/>
        </w:rPr>
        <w:t>il</w:t>
      </w:r>
      <w:r w:rsidRPr="00012878">
        <w:rPr>
          <w:rFonts w:ascii="Times New Roman" w:hAnsi="Times New Roman" w:cs="Times New Roman"/>
          <w:sz w:val="24"/>
        </w:rPr>
        <w:t xml:space="preserve">y made on the </w:t>
      </w:r>
      <w:r w:rsidR="007C5A3E">
        <w:rPr>
          <w:rFonts w:ascii="Times New Roman" w:hAnsi="Times New Roman" w:cs="Times New Roman"/>
          <w:sz w:val="24"/>
        </w:rPr>
        <w:t>sub-watershed</w:t>
      </w:r>
      <w:r w:rsidRPr="00012878">
        <w:rPr>
          <w:rFonts w:ascii="Times New Roman" w:hAnsi="Times New Roman" w:cs="Times New Roman"/>
          <w:sz w:val="24"/>
        </w:rPr>
        <w:t xml:space="preserve"> le</w:t>
      </w:r>
      <w:r w:rsidR="00805541">
        <w:rPr>
          <w:rFonts w:ascii="Times New Roman" w:hAnsi="Times New Roman" w:cs="Times New Roman"/>
          <w:sz w:val="24"/>
        </w:rPr>
        <w:t xml:space="preserve">vel and is determined based on </w:t>
      </w:r>
      <w:r w:rsidRPr="00012878">
        <w:rPr>
          <w:rFonts w:ascii="Times New Roman" w:hAnsi="Times New Roman" w:cs="Times New Roman"/>
          <w:sz w:val="24"/>
        </w:rPr>
        <w:t xml:space="preserve">the relative spatial location of each </w:t>
      </w:r>
      <w:r w:rsidR="007C5A3E">
        <w:rPr>
          <w:rFonts w:ascii="Times New Roman" w:hAnsi="Times New Roman" w:cs="Times New Roman"/>
          <w:sz w:val="24"/>
        </w:rPr>
        <w:t>sub-watershed</w:t>
      </w:r>
      <w:r w:rsidRPr="00012878">
        <w:rPr>
          <w:rFonts w:ascii="Times New Roman" w:hAnsi="Times New Roman" w:cs="Times New Roman"/>
          <w:sz w:val="24"/>
        </w:rPr>
        <w:t>, the direction of hydrologic flow</w:t>
      </w:r>
      <w:r w:rsidR="0010645D">
        <w:rPr>
          <w:rFonts w:ascii="Times New Roman" w:hAnsi="Times New Roman" w:cs="Times New Roman"/>
          <w:sz w:val="24"/>
        </w:rPr>
        <w:t>,</w:t>
      </w:r>
      <w:r w:rsidRPr="00012878">
        <w:rPr>
          <w:rFonts w:ascii="Times New Roman" w:hAnsi="Times New Roman" w:cs="Times New Roman"/>
          <w:sz w:val="24"/>
        </w:rPr>
        <w:t xml:space="preserve"> and the natural divisions of stream networks determined by elevation. A digital elevation model (DEM) is the only required data set for this step. Generally, the smaller the threshold area, the more detailed are the drainage networks, and the larger </w:t>
      </w:r>
      <w:r w:rsidR="0010645D">
        <w:rPr>
          <w:rFonts w:ascii="Times New Roman" w:hAnsi="Times New Roman" w:cs="Times New Roman"/>
          <w:sz w:val="24"/>
        </w:rPr>
        <w:t>is</w:t>
      </w:r>
      <w:r w:rsidRPr="00012878">
        <w:rPr>
          <w:rFonts w:ascii="Times New Roman" w:hAnsi="Times New Roman" w:cs="Times New Roman"/>
          <w:sz w:val="24"/>
        </w:rPr>
        <w:t xml:space="preserve"> the number of </w:t>
      </w:r>
      <w:r w:rsidR="00A45728">
        <w:rPr>
          <w:rFonts w:ascii="Times New Roman" w:hAnsi="Times New Roman" w:cs="Times New Roman"/>
          <w:sz w:val="24"/>
        </w:rPr>
        <w:t>sub-watershed</w:t>
      </w:r>
      <w:r w:rsidRPr="00012878">
        <w:rPr>
          <w:rFonts w:ascii="Times New Roman" w:hAnsi="Times New Roman" w:cs="Times New Roman"/>
          <w:sz w:val="24"/>
        </w:rPr>
        <w:t xml:space="preserve">and HRUs. </w:t>
      </w:r>
      <w:r w:rsidRPr="00012878">
        <w:rPr>
          <w:rFonts w:ascii="Times New Roman" w:hAnsi="Times New Roman" w:cs="Times New Roman"/>
          <w:sz w:val="24"/>
        </w:rPr>
        <w:lastRenderedPageBreak/>
        <w:t xml:space="preserve">However, this needs more processing time and space. As a result, </w:t>
      </w:r>
      <w:r w:rsidR="0010645D">
        <w:rPr>
          <w:rFonts w:ascii="Times New Roman" w:hAnsi="Times New Roman" w:cs="Times New Roman"/>
          <w:sz w:val="24"/>
        </w:rPr>
        <w:t>the</w:t>
      </w:r>
      <w:r w:rsidRPr="00012878">
        <w:rPr>
          <w:rFonts w:ascii="Times New Roman" w:hAnsi="Times New Roman" w:cs="Times New Roman"/>
          <w:sz w:val="24"/>
        </w:rPr>
        <w:t xml:space="preserve"> optimum size of a watershed that compromises both should be selected (ARCSWAT, User manual interference for SWAT2009).</w:t>
      </w:r>
    </w:p>
    <w:p w:rsidR="00012878" w:rsidRPr="000D1B7C" w:rsidRDefault="003D7DFE" w:rsidP="00F277CF">
      <w:pPr>
        <w:pStyle w:val="Heading3"/>
        <w:spacing w:before="0" w:after="120" w:line="360" w:lineRule="auto"/>
        <w:jc w:val="both"/>
        <w:rPr>
          <w:rFonts w:ascii="Times New Roman" w:hAnsi="Times New Roman" w:cs="Times New Roman"/>
          <w:color w:val="000000" w:themeColor="text1"/>
          <w:sz w:val="24"/>
        </w:rPr>
      </w:pPr>
      <w:bookmarkStart w:id="149" w:name="_Toc68082509"/>
      <w:bookmarkStart w:id="150" w:name="_Toc68683356"/>
      <w:bookmarkStart w:id="151" w:name="_Toc64094138"/>
      <w:r w:rsidRPr="000D1B7C">
        <w:rPr>
          <w:rFonts w:ascii="Times New Roman" w:hAnsi="Times New Roman" w:cs="Times New Roman"/>
          <w:color w:val="000000" w:themeColor="text1"/>
          <w:sz w:val="24"/>
        </w:rPr>
        <w:t>2.6.2</w:t>
      </w:r>
      <w:r w:rsidR="00012878" w:rsidRPr="000D1B7C">
        <w:rPr>
          <w:rFonts w:ascii="Times New Roman" w:hAnsi="Times New Roman" w:cs="Times New Roman"/>
          <w:color w:val="000000" w:themeColor="text1"/>
          <w:sz w:val="24"/>
        </w:rPr>
        <w:t>Weather Generator</w:t>
      </w:r>
      <w:bookmarkEnd w:id="149"/>
      <w:bookmarkEnd w:id="150"/>
      <w:bookmarkEnd w:id="151"/>
    </w:p>
    <w:p w:rsidR="0099286C" w:rsidRPr="00DF1D47" w:rsidRDefault="0099286C" w:rsidP="0099286C">
      <w:pPr>
        <w:spacing w:line="360" w:lineRule="auto"/>
        <w:jc w:val="both"/>
        <w:rPr>
          <w:rFonts w:ascii="Times New Roman" w:hAnsi="Times New Roman" w:cs="Times New Roman"/>
          <w:sz w:val="24"/>
        </w:rPr>
      </w:pPr>
      <w:r w:rsidRPr="00DF1D47">
        <w:rPr>
          <w:rFonts w:ascii="Times New Roman" w:hAnsi="Times New Roman" w:cs="Times New Roman"/>
          <w:sz w:val="24"/>
        </w:rPr>
        <w:t>The weather generator parameters were developed by using excel (pivot table), to calculate average monthly and average daily precipitation, standard deviation, skew coefficient, probability of a wet day following a dry day, and an average number of d</w:t>
      </w:r>
      <w:r>
        <w:rPr>
          <w:rFonts w:ascii="Times New Roman" w:hAnsi="Times New Roman" w:cs="Times New Roman"/>
          <w:sz w:val="24"/>
        </w:rPr>
        <w:t>ays of precipitation in a month</w:t>
      </w:r>
      <w:r w:rsidRPr="00DF1D47">
        <w:rPr>
          <w:rFonts w:ascii="Times New Roman" w:hAnsi="Times New Roman" w:cs="Times New Roman"/>
          <w:sz w:val="24"/>
        </w:rPr>
        <w:t xml:space="preserve">. The weather data definition was divided into six tabs: weather generator data, rainfall data, temperature data, solar radiation data, wind speed data, and relative humidity data. In developing countries, there was a lack of a full and realistic long period of climatic data. Therefore, the weather generator solves this problem by generating data from the observed one (Danuso, 2002). </w:t>
      </w:r>
    </w:p>
    <w:p w:rsidR="0099286C" w:rsidRPr="00012878" w:rsidRDefault="0099286C" w:rsidP="0099286C">
      <w:pPr>
        <w:spacing w:line="360" w:lineRule="auto"/>
        <w:jc w:val="both"/>
        <w:rPr>
          <w:rFonts w:ascii="Times New Roman" w:hAnsi="Times New Roman" w:cs="Times New Roman"/>
          <w:sz w:val="24"/>
        </w:rPr>
      </w:pPr>
      <w:r w:rsidRPr="00F277CF">
        <w:rPr>
          <w:rFonts w:ascii="Times New Roman" w:hAnsi="Times New Roman" w:cs="Times New Roman"/>
          <w:sz w:val="24"/>
        </w:rPr>
        <w:t xml:space="preserve">The Model requires the daily values of all climatic variables from measured data or generated from values using monthly average data over several years. This study used measured data for all climatic variables. Weather data of one station with continuous records were used as input to determine the values of weather generator parameters. </w:t>
      </w:r>
      <w:r w:rsidRPr="00DF1D47">
        <w:rPr>
          <w:rFonts w:ascii="Times New Roman" w:hAnsi="Times New Roman" w:cs="Times New Roman"/>
          <w:sz w:val="24"/>
        </w:rPr>
        <w:t>Hence, for weather generator data definition, the weather generators data file WGEN_user, rainfall data, temperature data, relative humidity data; solar radiation data, and wind speed data were selected and added to the model respectively. Lastly next to the added input tables run the simulations daily</w:t>
      </w:r>
      <w:r w:rsidR="00F277CF" w:rsidRPr="00DF1D47">
        <w:rPr>
          <w:rFonts w:ascii="Times New Roman" w:hAnsi="Times New Roman" w:cs="Times New Roman"/>
          <w:sz w:val="24"/>
        </w:rPr>
        <w:t>(Danuso, 2002)</w:t>
      </w:r>
      <w:r>
        <w:rPr>
          <w:rFonts w:ascii="Times New Roman" w:hAnsi="Times New Roman" w:cs="Times New Roman"/>
          <w:sz w:val="24"/>
        </w:rPr>
        <w:t>.</w:t>
      </w:r>
    </w:p>
    <w:p w:rsidR="00012878" w:rsidRPr="003D7DFE" w:rsidRDefault="003D7DFE" w:rsidP="000D1B7C">
      <w:pPr>
        <w:pStyle w:val="Heading3"/>
        <w:spacing w:before="0" w:line="360" w:lineRule="auto"/>
        <w:jc w:val="both"/>
        <w:rPr>
          <w:rFonts w:ascii="Times New Roman" w:hAnsi="Times New Roman" w:cs="Times New Roman"/>
          <w:color w:val="auto"/>
          <w:sz w:val="24"/>
          <w:szCs w:val="24"/>
        </w:rPr>
      </w:pPr>
      <w:bookmarkStart w:id="152" w:name="_Toc64094139"/>
      <w:bookmarkStart w:id="153" w:name="_Toc68082510"/>
      <w:bookmarkStart w:id="154" w:name="_Toc68683357"/>
      <w:r w:rsidRPr="003D7DFE">
        <w:rPr>
          <w:rFonts w:ascii="Times New Roman" w:hAnsi="Times New Roman" w:cs="Times New Roman"/>
          <w:color w:val="auto"/>
          <w:sz w:val="24"/>
          <w:szCs w:val="24"/>
        </w:rPr>
        <w:t>2.6.3</w:t>
      </w:r>
      <w:r w:rsidR="00012878" w:rsidRPr="003D7DFE">
        <w:rPr>
          <w:rFonts w:ascii="Times New Roman" w:hAnsi="Times New Roman" w:cs="Times New Roman"/>
          <w:color w:val="auto"/>
          <w:sz w:val="24"/>
          <w:szCs w:val="24"/>
        </w:rPr>
        <w:t xml:space="preserve"> Determination of Hydrologic Response Units (HRU’s)</w:t>
      </w:r>
      <w:bookmarkEnd w:id="152"/>
      <w:bookmarkEnd w:id="153"/>
      <w:bookmarkEnd w:id="154"/>
    </w:p>
    <w:p w:rsidR="00F277CF" w:rsidRDefault="00012878" w:rsidP="004E543B">
      <w:pPr>
        <w:spacing w:before="120" w:after="120" w:line="360" w:lineRule="auto"/>
        <w:jc w:val="both"/>
        <w:rPr>
          <w:rFonts w:ascii="Times New Roman" w:hAnsi="Times New Roman" w:cs="Times New Roman"/>
          <w:sz w:val="24"/>
        </w:rPr>
      </w:pPr>
      <w:r w:rsidRPr="00012878">
        <w:rPr>
          <w:rFonts w:ascii="Times New Roman" w:hAnsi="Times New Roman" w:cs="Times New Roman"/>
          <w:sz w:val="24"/>
        </w:rPr>
        <w:t>The HRU Analysis section takes land use, soil</w:t>
      </w:r>
      <w:r w:rsidR="0010645D">
        <w:rPr>
          <w:rFonts w:ascii="Times New Roman" w:hAnsi="Times New Roman" w:cs="Times New Roman"/>
          <w:sz w:val="24"/>
        </w:rPr>
        <w:t>,</w:t>
      </w:r>
      <w:r w:rsidRPr="00012878">
        <w:rPr>
          <w:rFonts w:ascii="Times New Roman" w:hAnsi="Times New Roman" w:cs="Times New Roman"/>
          <w:sz w:val="24"/>
        </w:rPr>
        <w:t xml:space="preserve"> and slope data and divides each </w:t>
      </w:r>
      <w:r w:rsidR="007C5A3E">
        <w:rPr>
          <w:rFonts w:ascii="Times New Roman" w:hAnsi="Times New Roman" w:cs="Times New Roman"/>
          <w:sz w:val="24"/>
        </w:rPr>
        <w:t>sub-watershed</w:t>
      </w:r>
      <w:r w:rsidRPr="00012878">
        <w:rPr>
          <w:rFonts w:ascii="Times New Roman" w:hAnsi="Times New Roman" w:cs="Times New Roman"/>
          <w:sz w:val="24"/>
        </w:rPr>
        <w:t xml:space="preserve"> into hydrologic response units, with specific combinations of the three layers</w:t>
      </w:r>
      <w:r w:rsidR="000E1971">
        <w:rPr>
          <w:rFonts w:ascii="Times New Roman" w:hAnsi="Times New Roman" w:cs="Times New Roman"/>
          <w:sz w:val="24"/>
        </w:rPr>
        <w:t>'</w:t>
      </w:r>
      <w:r w:rsidRPr="00012878">
        <w:rPr>
          <w:rFonts w:ascii="Times New Roman" w:hAnsi="Times New Roman" w:cs="Times New Roman"/>
          <w:sz w:val="24"/>
        </w:rPr>
        <w:t xml:space="preserve"> respective characterizations. The layer produced by this process is crucial to the ultimate analysis performed by the SWAT model because it determines the land, soil</w:t>
      </w:r>
      <w:r w:rsidR="0010645D">
        <w:rPr>
          <w:rFonts w:ascii="Times New Roman" w:hAnsi="Times New Roman" w:cs="Times New Roman"/>
          <w:sz w:val="24"/>
        </w:rPr>
        <w:t>,</w:t>
      </w:r>
      <w:r w:rsidRPr="00012878">
        <w:rPr>
          <w:rFonts w:ascii="Times New Roman" w:hAnsi="Times New Roman" w:cs="Times New Roman"/>
          <w:sz w:val="24"/>
        </w:rPr>
        <w:t xml:space="preserve"> and slope category assigned to each HRU. This category determines how </w:t>
      </w:r>
      <w:r w:rsidR="000E1971">
        <w:rPr>
          <w:rFonts w:ascii="Times New Roman" w:hAnsi="Times New Roman" w:cs="Times New Roman"/>
          <w:sz w:val="24"/>
        </w:rPr>
        <w:t xml:space="preserve">the </w:t>
      </w:r>
      <w:r w:rsidRPr="00012878">
        <w:rPr>
          <w:rFonts w:ascii="Times New Roman" w:hAnsi="Times New Roman" w:cs="Times New Roman"/>
          <w:sz w:val="24"/>
        </w:rPr>
        <w:t xml:space="preserve">land </w:t>
      </w:r>
      <w:r w:rsidR="00577110">
        <w:rPr>
          <w:rFonts w:ascii="Times New Roman" w:hAnsi="Times New Roman" w:cs="Times New Roman"/>
          <w:sz w:val="24"/>
        </w:rPr>
        <w:t>was</w:t>
      </w:r>
      <w:r w:rsidRPr="00012878">
        <w:rPr>
          <w:rFonts w:ascii="Times New Roman" w:hAnsi="Times New Roman" w:cs="Times New Roman"/>
          <w:sz w:val="24"/>
        </w:rPr>
        <w:t xml:space="preserve"> respond</w:t>
      </w:r>
      <w:r w:rsidR="00577110">
        <w:rPr>
          <w:rFonts w:ascii="Times New Roman" w:hAnsi="Times New Roman" w:cs="Times New Roman"/>
          <w:sz w:val="24"/>
        </w:rPr>
        <w:t>ed</w:t>
      </w:r>
      <w:r w:rsidRPr="00012878">
        <w:rPr>
          <w:rFonts w:ascii="Times New Roman" w:hAnsi="Times New Roman" w:cs="Times New Roman"/>
          <w:sz w:val="24"/>
        </w:rPr>
        <w:t xml:space="preserve"> to precipitation, runoff, infiltration</w:t>
      </w:r>
      <w:r w:rsidR="0010645D">
        <w:rPr>
          <w:rFonts w:ascii="Times New Roman" w:hAnsi="Times New Roman" w:cs="Times New Roman"/>
          <w:sz w:val="24"/>
        </w:rPr>
        <w:t>,</w:t>
      </w:r>
      <w:r w:rsidRPr="00012878">
        <w:rPr>
          <w:rFonts w:ascii="Times New Roman" w:hAnsi="Times New Roman" w:cs="Times New Roman"/>
          <w:sz w:val="24"/>
        </w:rPr>
        <w:t xml:space="preserve"> and other hydrologic processes during the simulation. Each </w:t>
      </w:r>
      <w:r w:rsidR="007C5A3E">
        <w:rPr>
          <w:rFonts w:ascii="Times New Roman" w:hAnsi="Times New Roman" w:cs="Times New Roman"/>
          <w:sz w:val="24"/>
        </w:rPr>
        <w:t>sub-watershed</w:t>
      </w:r>
      <w:r w:rsidRPr="00012878">
        <w:rPr>
          <w:rFonts w:ascii="Times New Roman" w:hAnsi="Times New Roman" w:cs="Times New Roman"/>
          <w:sz w:val="24"/>
        </w:rPr>
        <w:t xml:space="preserve"> can then have one or more major HRUs defined within it (Arc SWAT User manual interference for SWAT2009). The required land cover and soil data </w:t>
      </w:r>
      <w:r w:rsidR="00FF7DA5">
        <w:rPr>
          <w:rFonts w:ascii="Times New Roman" w:hAnsi="Times New Roman" w:cs="Times New Roman"/>
          <w:sz w:val="24"/>
        </w:rPr>
        <w:t>are</w:t>
      </w:r>
      <w:r w:rsidRPr="00012878">
        <w:rPr>
          <w:rFonts w:ascii="Times New Roman" w:hAnsi="Times New Roman" w:cs="Times New Roman"/>
          <w:sz w:val="24"/>
        </w:rPr>
        <w:t xml:space="preserve"> accompanied by preparing a look-up </w:t>
      </w:r>
      <w:r w:rsidRPr="00012878">
        <w:rPr>
          <w:rFonts w:ascii="Times New Roman" w:hAnsi="Times New Roman" w:cs="Times New Roman"/>
          <w:sz w:val="24"/>
        </w:rPr>
        <w:lastRenderedPageBreak/>
        <w:t>table with attribute information for each specific land cover and soil type and provides these tables for each layer.</w:t>
      </w:r>
    </w:p>
    <w:p w:rsidR="00012878" w:rsidRPr="001345D5" w:rsidRDefault="00012878" w:rsidP="00911538">
      <w:pPr>
        <w:spacing w:after="0" w:line="360" w:lineRule="auto"/>
        <w:jc w:val="both"/>
        <w:rPr>
          <w:rFonts w:ascii="Times New Roman" w:hAnsi="Times New Roman" w:cs="Times New Roman"/>
          <w:sz w:val="24"/>
        </w:rPr>
      </w:pPr>
      <w:r w:rsidRPr="00012878">
        <w:rPr>
          <w:rFonts w:ascii="Times New Roman" w:hAnsi="Times New Roman" w:cs="Times New Roman"/>
          <w:sz w:val="24"/>
        </w:rPr>
        <w:t xml:space="preserve"> The last layer needed for the HRU Analysis setup is </w:t>
      </w:r>
      <w:r w:rsidR="0010645D">
        <w:rPr>
          <w:rFonts w:ascii="Times New Roman" w:hAnsi="Times New Roman" w:cs="Times New Roman"/>
          <w:sz w:val="24"/>
        </w:rPr>
        <w:t xml:space="preserve">the </w:t>
      </w:r>
      <w:r w:rsidRPr="00012878">
        <w:rPr>
          <w:rFonts w:ascii="Times New Roman" w:hAnsi="Times New Roman" w:cs="Times New Roman"/>
          <w:sz w:val="24"/>
        </w:rPr>
        <w:t xml:space="preserve">slope, which is determined from the DEM supplied during watershed delineation. Once each layer is loaded, </w:t>
      </w:r>
      <w:r w:rsidR="000E1971">
        <w:rPr>
          <w:rFonts w:ascii="Times New Roman" w:hAnsi="Times New Roman" w:cs="Times New Roman"/>
          <w:sz w:val="24"/>
        </w:rPr>
        <w:t>it</w:t>
      </w:r>
      <w:r w:rsidRPr="00012878">
        <w:rPr>
          <w:rFonts w:ascii="Times New Roman" w:hAnsi="Times New Roman" w:cs="Times New Roman"/>
          <w:sz w:val="24"/>
        </w:rPr>
        <w:t xml:space="preserve"> must be overlaid to determine the HRU features. For every unique combination of slope, land use</w:t>
      </w:r>
      <w:r w:rsidR="0010645D">
        <w:rPr>
          <w:rFonts w:ascii="Times New Roman" w:hAnsi="Times New Roman" w:cs="Times New Roman"/>
          <w:sz w:val="24"/>
        </w:rPr>
        <w:t>,</w:t>
      </w:r>
      <w:r w:rsidRPr="00012878">
        <w:rPr>
          <w:rFonts w:ascii="Times New Roman" w:hAnsi="Times New Roman" w:cs="Times New Roman"/>
          <w:sz w:val="24"/>
        </w:rPr>
        <w:t xml:space="preserve"> and soil class th</w:t>
      </w:r>
      <w:r w:rsidR="0010645D">
        <w:rPr>
          <w:rFonts w:ascii="Times New Roman" w:hAnsi="Times New Roman" w:cs="Times New Roman"/>
          <w:sz w:val="24"/>
        </w:rPr>
        <w:t>e</w:t>
      </w:r>
      <w:r w:rsidRPr="00012878">
        <w:rPr>
          <w:rFonts w:ascii="Times New Roman" w:hAnsi="Times New Roman" w:cs="Times New Roman"/>
          <w:sz w:val="24"/>
        </w:rPr>
        <w:t>n a</w:t>
      </w:r>
      <w:r w:rsidR="0010645D">
        <w:rPr>
          <w:rFonts w:ascii="Times New Roman" w:hAnsi="Times New Roman" w:cs="Times New Roman"/>
          <w:sz w:val="24"/>
        </w:rPr>
        <w:t>n</w:t>
      </w:r>
      <w:r w:rsidRPr="00012878">
        <w:rPr>
          <w:rFonts w:ascii="Times New Roman" w:hAnsi="Times New Roman" w:cs="Times New Roman"/>
          <w:sz w:val="24"/>
        </w:rPr>
        <w:t xml:space="preserve"> HRU</w:t>
      </w:r>
      <w:r w:rsidR="00577110" w:rsidRPr="00E930F7">
        <w:rPr>
          <w:rFonts w:ascii="Times New Roman" w:hAnsi="Times New Roman" w:cs="Times New Roman"/>
          <w:sz w:val="24"/>
        </w:rPr>
        <w:t>was</w:t>
      </w:r>
      <w:r w:rsidRPr="00012878">
        <w:rPr>
          <w:rFonts w:ascii="Times New Roman" w:hAnsi="Times New Roman" w:cs="Times New Roman"/>
          <w:sz w:val="24"/>
        </w:rPr>
        <w:t xml:space="preserve">created, although within the study area there can be multiple HRUs with the same combination. The last step is to define how HRU classifications </w:t>
      </w:r>
      <w:r w:rsidR="00577110" w:rsidRPr="00E930F7">
        <w:rPr>
          <w:rFonts w:ascii="Times New Roman" w:hAnsi="Times New Roman" w:cs="Times New Roman"/>
          <w:sz w:val="24"/>
        </w:rPr>
        <w:t>w</w:t>
      </w:r>
      <w:r w:rsidR="000E1971">
        <w:rPr>
          <w:rFonts w:ascii="Times New Roman" w:hAnsi="Times New Roman" w:cs="Times New Roman"/>
          <w:sz w:val="24"/>
        </w:rPr>
        <w:t>ere</w:t>
      </w:r>
      <w:r w:rsidRPr="00012878">
        <w:rPr>
          <w:rFonts w:ascii="Times New Roman" w:hAnsi="Times New Roman" w:cs="Times New Roman"/>
          <w:sz w:val="24"/>
        </w:rPr>
        <w:t xml:space="preserve">aggregated or transferred to the </w:t>
      </w:r>
      <w:r w:rsidR="007C5A3E">
        <w:rPr>
          <w:rFonts w:ascii="Times New Roman" w:hAnsi="Times New Roman" w:cs="Times New Roman"/>
          <w:sz w:val="24"/>
        </w:rPr>
        <w:t>sub-watershed</w:t>
      </w:r>
      <w:r w:rsidRPr="00012878">
        <w:rPr>
          <w:rFonts w:ascii="Times New Roman" w:hAnsi="Times New Roman" w:cs="Times New Roman"/>
          <w:sz w:val="24"/>
        </w:rPr>
        <w:t xml:space="preserve"> level. The Multiple HRU option was chosen for defining HRU. This option allows the user to select a threshold for each category individually, starting with land use, then soil class, and finally ending with slope. According to (Luzio et al. 2002) and </w:t>
      </w:r>
      <w:r w:rsidR="0010645D">
        <w:rPr>
          <w:rFonts w:ascii="Times New Roman" w:hAnsi="Times New Roman" w:cs="Times New Roman"/>
          <w:sz w:val="24"/>
        </w:rPr>
        <w:t xml:space="preserve">the </w:t>
      </w:r>
      <w:r w:rsidRPr="00012878">
        <w:rPr>
          <w:rFonts w:ascii="Times New Roman" w:hAnsi="Times New Roman" w:cs="Times New Roman"/>
          <w:sz w:val="24"/>
        </w:rPr>
        <w:t xml:space="preserve">user manual for SWAT, the threshold levels set for multiple HRUs </w:t>
      </w:r>
      <w:r w:rsidR="000E1971">
        <w:rPr>
          <w:rFonts w:ascii="Times New Roman" w:hAnsi="Times New Roman" w:cs="Times New Roman"/>
          <w:sz w:val="24"/>
        </w:rPr>
        <w:t>are</w:t>
      </w:r>
      <w:r w:rsidRPr="00012878">
        <w:rPr>
          <w:rFonts w:ascii="Times New Roman" w:hAnsi="Times New Roman" w:cs="Times New Roman"/>
          <w:sz w:val="24"/>
        </w:rPr>
        <w:t xml:space="preserve"> a function of the project goal</w:t>
      </w:r>
      <w:r w:rsidR="0010645D">
        <w:rPr>
          <w:rFonts w:ascii="Times New Roman" w:hAnsi="Times New Roman" w:cs="Times New Roman"/>
          <w:sz w:val="24"/>
        </w:rPr>
        <w:t>,</w:t>
      </w:r>
      <w:r w:rsidRPr="00012878">
        <w:rPr>
          <w:rFonts w:ascii="Times New Roman" w:hAnsi="Times New Roman" w:cs="Times New Roman"/>
          <w:sz w:val="24"/>
        </w:rPr>
        <w:t xml:space="preserve"> and the amount of detail desired by the modeler. </w:t>
      </w:r>
      <w:r w:rsidRPr="001345D5">
        <w:rPr>
          <w:rFonts w:ascii="Times New Roman" w:hAnsi="Times New Roman" w:cs="Times New Roman"/>
          <w:sz w:val="24"/>
        </w:rPr>
        <w:t>For most applications, the default settings for land use threshold (10 %) soil threshold (20%)</w:t>
      </w:r>
      <w:r w:rsidR="0010645D" w:rsidRPr="001345D5">
        <w:rPr>
          <w:rFonts w:ascii="Times New Roman" w:hAnsi="Times New Roman" w:cs="Times New Roman"/>
          <w:sz w:val="24"/>
        </w:rPr>
        <w:t>,</w:t>
      </w:r>
      <w:r w:rsidRPr="001345D5">
        <w:rPr>
          <w:rFonts w:ascii="Times New Roman" w:hAnsi="Times New Roman" w:cs="Times New Roman"/>
          <w:sz w:val="24"/>
        </w:rPr>
        <w:t xml:space="preserve"> and slope (10%) were applied in research work</w:t>
      </w:r>
      <w:r w:rsidR="001345D5" w:rsidRPr="001345D5">
        <w:rPr>
          <w:rFonts w:ascii="Times New Roman" w:hAnsi="Times New Roman" w:cs="Times New Roman"/>
          <w:sz w:val="24"/>
        </w:rPr>
        <w:t>(Luzio et al. 2002)</w:t>
      </w:r>
      <w:r w:rsidRPr="001345D5">
        <w:rPr>
          <w:rFonts w:ascii="Times New Roman" w:hAnsi="Times New Roman" w:cs="Times New Roman"/>
          <w:sz w:val="24"/>
        </w:rPr>
        <w:t>.</w:t>
      </w:r>
    </w:p>
    <w:p w:rsidR="003F14D9" w:rsidRPr="003D7DFE" w:rsidRDefault="003D7DFE" w:rsidP="00911538">
      <w:pPr>
        <w:pStyle w:val="Heading3"/>
        <w:spacing w:before="120" w:after="120" w:line="360" w:lineRule="auto"/>
        <w:jc w:val="both"/>
        <w:rPr>
          <w:rFonts w:ascii="Times New Roman" w:hAnsi="Times New Roman" w:cs="Times New Roman"/>
          <w:color w:val="auto"/>
          <w:sz w:val="24"/>
          <w:szCs w:val="24"/>
        </w:rPr>
      </w:pPr>
      <w:bookmarkStart w:id="155" w:name="_Toc48978401"/>
      <w:bookmarkStart w:id="156" w:name="_Toc48978967"/>
      <w:bookmarkStart w:id="157" w:name="_Toc50363477"/>
      <w:bookmarkStart w:id="158" w:name="_Toc64094140"/>
      <w:bookmarkStart w:id="159" w:name="_Toc68082511"/>
      <w:bookmarkStart w:id="160" w:name="_Toc68683358"/>
      <w:r w:rsidRPr="003D7DFE">
        <w:rPr>
          <w:rFonts w:ascii="Times New Roman" w:hAnsi="Times New Roman" w:cs="Times New Roman"/>
          <w:color w:val="auto"/>
          <w:sz w:val="24"/>
          <w:szCs w:val="24"/>
        </w:rPr>
        <w:t>2.6.4</w:t>
      </w:r>
      <w:r w:rsidR="003F14D9" w:rsidRPr="003D7DFE">
        <w:rPr>
          <w:rFonts w:ascii="Times New Roman" w:hAnsi="Times New Roman" w:cs="Times New Roman"/>
          <w:color w:val="auto"/>
          <w:sz w:val="24"/>
          <w:szCs w:val="24"/>
        </w:rPr>
        <w:t xml:space="preserve"> SWAT Calibration and Uncertainty Procedures (SWAT-CUP)</w:t>
      </w:r>
      <w:bookmarkEnd w:id="155"/>
      <w:bookmarkEnd w:id="156"/>
      <w:bookmarkEnd w:id="157"/>
      <w:bookmarkEnd w:id="158"/>
      <w:bookmarkEnd w:id="159"/>
      <w:bookmarkEnd w:id="160"/>
    </w:p>
    <w:p w:rsidR="00F277CF" w:rsidRDefault="003F14D9" w:rsidP="00F277CF">
      <w:pPr>
        <w:autoSpaceDE w:val="0"/>
        <w:autoSpaceDN w:val="0"/>
        <w:adjustRightInd w:val="0"/>
        <w:spacing w:after="120" w:line="360" w:lineRule="auto"/>
        <w:jc w:val="both"/>
        <w:rPr>
          <w:rFonts w:ascii="Times New Roman" w:hAnsi="Times New Roman" w:cs="Times New Roman"/>
          <w:sz w:val="24"/>
          <w:szCs w:val="24"/>
        </w:rPr>
      </w:pPr>
      <w:r w:rsidRPr="003F14D9">
        <w:rPr>
          <w:rFonts w:ascii="Times New Roman" w:hAnsi="Times New Roman" w:cs="Times New Roman"/>
          <w:sz w:val="24"/>
          <w:szCs w:val="24"/>
        </w:rPr>
        <w:t>Distributed watershed models are increasingly being used to support decision mak</w:t>
      </w:r>
      <w:r w:rsidR="00250DC4">
        <w:rPr>
          <w:rFonts w:ascii="Times New Roman" w:hAnsi="Times New Roman" w:cs="Times New Roman"/>
          <w:sz w:val="24"/>
          <w:szCs w:val="24"/>
        </w:rPr>
        <w:t xml:space="preserve">ing </w:t>
      </w:r>
      <w:r w:rsidRPr="003F14D9">
        <w:rPr>
          <w:rFonts w:ascii="Times New Roman" w:hAnsi="Times New Roman" w:cs="Times New Roman"/>
          <w:sz w:val="24"/>
          <w:szCs w:val="24"/>
        </w:rPr>
        <w:t>in land</w:t>
      </w:r>
      <w:r w:rsidR="0010645D">
        <w:rPr>
          <w:rFonts w:ascii="Times New Roman" w:hAnsi="Times New Roman" w:cs="Times New Roman"/>
          <w:sz w:val="24"/>
          <w:szCs w:val="24"/>
        </w:rPr>
        <w:t>-</w:t>
      </w:r>
      <w:r w:rsidRPr="003F14D9">
        <w:rPr>
          <w:rFonts w:ascii="Times New Roman" w:hAnsi="Times New Roman" w:cs="Times New Roman"/>
          <w:sz w:val="24"/>
          <w:szCs w:val="24"/>
        </w:rPr>
        <w:t>use change. These models should pass th</w:t>
      </w:r>
      <w:r w:rsidR="00250DC4">
        <w:rPr>
          <w:rFonts w:ascii="Times New Roman" w:hAnsi="Times New Roman" w:cs="Times New Roman"/>
          <w:sz w:val="24"/>
          <w:szCs w:val="24"/>
        </w:rPr>
        <w:t xml:space="preserve">rough careful calibration and </w:t>
      </w:r>
      <w:r w:rsidRPr="003F14D9">
        <w:rPr>
          <w:rFonts w:ascii="Times New Roman" w:hAnsi="Times New Roman" w:cs="Times New Roman"/>
          <w:sz w:val="24"/>
          <w:szCs w:val="24"/>
        </w:rPr>
        <w:t>uncertainty analysis. Large</w:t>
      </w:r>
      <w:r w:rsidR="0010645D">
        <w:rPr>
          <w:rFonts w:ascii="Times New Roman" w:hAnsi="Times New Roman" w:cs="Times New Roman"/>
          <w:sz w:val="24"/>
          <w:szCs w:val="24"/>
        </w:rPr>
        <w:t>-</w:t>
      </w:r>
      <w:r w:rsidRPr="003F14D9">
        <w:rPr>
          <w:rFonts w:ascii="Times New Roman" w:hAnsi="Times New Roman" w:cs="Times New Roman"/>
          <w:sz w:val="24"/>
          <w:szCs w:val="24"/>
        </w:rPr>
        <w:t>scale distributed models ar</w:t>
      </w:r>
      <w:r w:rsidR="00250DC4">
        <w:rPr>
          <w:rFonts w:ascii="Times New Roman" w:hAnsi="Times New Roman" w:cs="Times New Roman"/>
          <w:sz w:val="24"/>
          <w:szCs w:val="24"/>
        </w:rPr>
        <w:t xml:space="preserve">e difficult to calibrate and </w:t>
      </w:r>
      <w:r w:rsidRPr="003F14D9">
        <w:rPr>
          <w:rFonts w:ascii="Times New Roman" w:hAnsi="Times New Roman" w:cs="Times New Roman"/>
          <w:sz w:val="24"/>
          <w:szCs w:val="24"/>
        </w:rPr>
        <w:t>interpret calibration because of large model unc</w:t>
      </w:r>
      <w:r w:rsidR="00250DC4">
        <w:rPr>
          <w:rFonts w:ascii="Times New Roman" w:hAnsi="Times New Roman" w:cs="Times New Roman"/>
          <w:sz w:val="24"/>
          <w:szCs w:val="24"/>
        </w:rPr>
        <w:t>ertainty, input uncertainty</w:t>
      </w:r>
      <w:r w:rsidR="0010645D">
        <w:rPr>
          <w:rFonts w:ascii="Times New Roman" w:hAnsi="Times New Roman" w:cs="Times New Roman"/>
          <w:sz w:val="24"/>
          <w:szCs w:val="24"/>
        </w:rPr>
        <w:t>,</w:t>
      </w:r>
      <w:r w:rsidR="00250DC4">
        <w:rPr>
          <w:rFonts w:ascii="Times New Roman" w:hAnsi="Times New Roman" w:cs="Times New Roman"/>
          <w:sz w:val="24"/>
          <w:szCs w:val="24"/>
        </w:rPr>
        <w:t xml:space="preserve"> and </w:t>
      </w:r>
      <w:r w:rsidRPr="003F14D9">
        <w:rPr>
          <w:rFonts w:ascii="Times New Roman" w:hAnsi="Times New Roman" w:cs="Times New Roman"/>
          <w:sz w:val="24"/>
          <w:szCs w:val="24"/>
        </w:rPr>
        <w:t>parameter nonuniqueness. To perform parameter calib</w:t>
      </w:r>
      <w:r w:rsidR="00250DC4">
        <w:rPr>
          <w:rFonts w:ascii="Times New Roman" w:hAnsi="Times New Roman" w:cs="Times New Roman"/>
          <w:sz w:val="24"/>
          <w:szCs w:val="24"/>
        </w:rPr>
        <w:t xml:space="preserve">ration and uncertainty analysis </w:t>
      </w:r>
      <w:r w:rsidRPr="003F14D9">
        <w:rPr>
          <w:rFonts w:ascii="Times New Roman" w:hAnsi="Times New Roman" w:cs="Times New Roman"/>
          <w:sz w:val="24"/>
          <w:szCs w:val="24"/>
        </w:rPr>
        <w:t>different programs are int</w:t>
      </w:r>
      <w:r w:rsidR="00250DC4">
        <w:rPr>
          <w:rFonts w:ascii="Times New Roman" w:hAnsi="Times New Roman" w:cs="Times New Roman"/>
          <w:sz w:val="24"/>
          <w:szCs w:val="24"/>
        </w:rPr>
        <w:t xml:space="preserve">roduced. </w:t>
      </w:r>
    </w:p>
    <w:p w:rsidR="00B57330" w:rsidRPr="00DD03D4" w:rsidRDefault="00250DC4" w:rsidP="0091153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SWAT-CUP is one of the programs which </w:t>
      </w:r>
      <w:r w:rsidR="007522CA">
        <w:rPr>
          <w:rFonts w:ascii="Times New Roman" w:hAnsi="Times New Roman" w:cs="Times New Roman"/>
          <w:sz w:val="24"/>
          <w:szCs w:val="24"/>
        </w:rPr>
        <w:t>are</w:t>
      </w:r>
      <w:r w:rsidR="003F14D9" w:rsidRPr="003F14D9">
        <w:rPr>
          <w:rFonts w:ascii="Times New Roman" w:hAnsi="Times New Roman" w:cs="Times New Roman"/>
          <w:sz w:val="24"/>
          <w:szCs w:val="24"/>
        </w:rPr>
        <w:t>currently</w:t>
      </w:r>
      <w:r>
        <w:rPr>
          <w:rFonts w:ascii="Times New Roman" w:hAnsi="Times New Roman" w:cs="Times New Roman"/>
          <w:sz w:val="24"/>
          <w:szCs w:val="24"/>
        </w:rPr>
        <w:t xml:space="preserve"> used by different researchers. </w:t>
      </w:r>
      <w:r w:rsidR="003F14D9" w:rsidRPr="003F14D9">
        <w:rPr>
          <w:rFonts w:ascii="Times New Roman" w:hAnsi="Times New Roman" w:cs="Times New Roman"/>
          <w:sz w:val="24"/>
          <w:szCs w:val="24"/>
        </w:rPr>
        <w:t>SWAT-CUP is a public domain and any calibration, uncerta</w:t>
      </w:r>
      <w:r>
        <w:rPr>
          <w:rFonts w:ascii="Times New Roman" w:hAnsi="Times New Roman" w:cs="Times New Roman"/>
          <w:sz w:val="24"/>
          <w:szCs w:val="24"/>
        </w:rPr>
        <w:t>inty</w:t>
      </w:r>
      <w:r w:rsidR="0010645D">
        <w:rPr>
          <w:rFonts w:ascii="Times New Roman" w:hAnsi="Times New Roman" w:cs="Times New Roman"/>
          <w:sz w:val="24"/>
          <w:szCs w:val="24"/>
        </w:rPr>
        <w:t>,</w:t>
      </w:r>
      <w:r>
        <w:rPr>
          <w:rFonts w:ascii="Times New Roman" w:hAnsi="Times New Roman" w:cs="Times New Roman"/>
          <w:sz w:val="24"/>
          <w:szCs w:val="24"/>
        </w:rPr>
        <w:t xml:space="preserve"> or sensitivity can be </w:t>
      </w:r>
      <w:r w:rsidR="003F14D9" w:rsidRPr="003F14D9">
        <w:rPr>
          <w:rFonts w:ascii="Times New Roman" w:hAnsi="Times New Roman" w:cs="Times New Roman"/>
          <w:sz w:val="24"/>
          <w:szCs w:val="24"/>
        </w:rPr>
        <w:t>linked to SWAT. The program links Generalized Li</w:t>
      </w:r>
      <w:r>
        <w:rPr>
          <w:rFonts w:ascii="Times New Roman" w:hAnsi="Times New Roman" w:cs="Times New Roman"/>
          <w:sz w:val="24"/>
          <w:szCs w:val="24"/>
        </w:rPr>
        <w:t xml:space="preserve">kelihood Uncertainty Estimation </w:t>
      </w:r>
      <w:r w:rsidR="003F14D9" w:rsidRPr="003F14D9">
        <w:rPr>
          <w:rFonts w:ascii="Times New Roman" w:hAnsi="Times New Roman" w:cs="Times New Roman"/>
          <w:sz w:val="24"/>
          <w:szCs w:val="24"/>
        </w:rPr>
        <w:t xml:space="preserve">(GLUE), Parameter Solution (ParaSol), Sequential </w:t>
      </w:r>
      <w:r>
        <w:rPr>
          <w:rFonts w:ascii="Times New Roman" w:hAnsi="Times New Roman" w:cs="Times New Roman"/>
          <w:sz w:val="24"/>
          <w:szCs w:val="24"/>
        </w:rPr>
        <w:t>Uncertainty Fitting (SUFI2)</w:t>
      </w:r>
      <w:r w:rsidR="0010645D">
        <w:rPr>
          <w:rFonts w:ascii="Times New Roman" w:hAnsi="Times New Roman" w:cs="Times New Roman"/>
          <w:sz w:val="24"/>
          <w:szCs w:val="24"/>
        </w:rPr>
        <w:t>,</w:t>
      </w:r>
      <w:r>
        <w:rPr>
          <w:rFonts w:ascii="Times New Roman" w:hAnsi="Times New Roman" w:cs="Times New Roman"/>
          <w:sz w:val="24"/>
          <w:szCs w:val="24"/>
        </w:rPr>
        <w:t xml:space="preserve"> and </w:t>
      </w:r>
      <w:r w:rsidR="003F14D9" w:rsidRPr="003F14D9">
        <w:rPr>
          <w:rFonts w:ascii="Times New Roman" w:hAnsi="Times New Roman" w:cs="Times New Roman"/>
          <w:sz w:val="24"/>
          <w:szCs w:val="24"/>
        </w:rPr>
        <w:t>Markov Chain Monte Carlo (MCMC) procedures to SWAT (Abbaspour, 2015)</w:t>
      </w:r>
      <w:r>
        <w:rPr>
          <w:rFonts w:ascii="Times New Roman" w:hAnsi="Times New Roman" w:cs="Times New Roman"/>
          <w:sz w:val="24"/>
          <w:szCs w:val="24"/>
        </w:rPr>
        <w:t xml:space="preserve">. It </w:t>
      </w:r>
      <w:r w:rsidR="003F14D9" w:rsidRPr="003F14D9">
        <w:rPr>
          <w:rFonts w:ascii="Times New Roman" w:hAnsi="Times New Roman" w:cs="Times New Roman"/>
          <w:sz w:val="24"/>
          <w:szCs w:val="24"/>
        </w:rPr>
        <w:t>enables sensitivity analysis, calibration, validation</w:t>
      </w:r>
      <w:r w:rsidR="0010645D">
        <w:rPr>
          <w:rFonts w:ascii="Times New Roman" w:hAnsi="Times New Roman" w:cs="Times New Roman"/>
          <w:sz w:val="24"/>
          <w:szCs w:val="24"/>
        </w:rPr>
        <w:t>,</w:t>
      </w:r>
      <w:r w:rsidR="003F14D9" w:rsidRPr="003F14D9">
        <w:rPr>
          <w:rFonts w:ascii="Times New Roman" w:hAnsi="Times New Roman" w:cs="Times New Roman"/>
          <w:sz w:val="24"/>
          <w:szCs w:val="24"/>
        </w:rPr>
        <w:t xml:space="preserve"> a</w:t>
      </w:r>
      <w:r>
        <w:rPr>
          <w:rFonts w:ascii="Times New Roman" w:hAnsi="Times New Roman" w:cs="Times New Roman"/>
          <w:sz w:val="24"/>
          <w:szCs w:val="24"/>
        </w:rPr>
        <w:t xml:space="preserve">nd uncertainty analysis of SWAT </w:t>
      </w:r>
      <w:r w:rsidR="003F14D9" w:rsidRPr="003F14D9">
        <w:rPr>
          <w:rFonts w:ascii="Times New Roman" w:hAnsi="Times New Roman" w:cs="Times New Roman"/>
          <w:sz w:val="24"/>
          <w:szCs w:val="24"/>
        </w:rPr>
        <w:t>models. SUFI method determines uncertainty throu</w:t>
      </w:r>
      <w:r>
        <w:rPr>
          <w:rFonts w:ascii="Times New Roman" w:hAnsi="Times New Roman" w:cs="Times New Roman"/>
          <w:sz w:val="24"/>
          <w:szCs w:val="24"/>
        </w:rPr>
        <w:t xml:space="preserve">gh the sequential and fitting </w:t>
      </w:r>
      <w:r w:rsidR="003F14D9" w:rsidRPr="003F14D9">
        <w:rPr>
          <w:rFonts w:ascii="Times New Roman" w:hAnsi="Times New Roman" w:cs="Times New Roman"/>
          <w:sz w:val="24"/>
          <w:szCs w:val="24"/>
        </w:rPr>
        <w:t>process in which iteration and unknown parameter es</w:t>
      </w:r>
      <w:r>
        <w:rPr>
          <w:rFonts w:ascii="Times New Roman" w:hAnsi="Times New Roman" w:cs="Times New Roman"/>
          <w:sz w:val="24"/>
          <w:szCs w:val="24"/>
        </w:rPr>
        <w:t xml:space="preserve">timates are achieved before the </w:t>
      </w:r>
      <w:bookmarkStart w:id="161" w:name="_Toc48978402"/>
      <w:bookmarkStart w:id="162" w:name="_Toc48978968"/>
      <w:r w:rsidR="001345D5">
        <w:rPr>
          <w:rFonts w:ascii="Times New Roman" w:hAnsi="Times New Roman" w:cs="Times New Roman"/>
          <w:sz w:val="24"/>
          <w:szCs w:val="24"/>
        </w:rPr>
        <w:t>final estimates</w:t>
      </w:r>
      <w:r w:rsidR="001345D5" w:rsidRPr="003F14D9">
        <w:rPr>
          <w:rFonts w:ascii="Times New Roman" w:hAnsi="Times New Roman" w:cs="Times New Roman"/>
          <w:sz w:val="24"/>
          <w:szCs w:val="24"/>
        </w:rPr>
        <w:t>(Abbaspour, 2015</w:t>
      </w:r>
      <w:r w:rsidR="001345D5">
        <w:rPr>
          <w:rFonts w:ascii="Times New Roman" w:hAnsi="Times New Roman" w:cs="Times New Roman"/>
          <w:sz w:val="24"/>
          <w:szCs w:val="24"/>
        </w:rPr>
        <w:t>).</w:t>
      </w:r>
    </w:p>
    <w:p w:rsidR="003F14D9" w:rsidRPr="003D7DFE" w:rsidRDefault="003D7DFE" w:rsidP="00911538">
      <w:pPr>
        <w:pStyle w:val="Heading3"/>
        <w:spacing w:before="120" w:after="120" w:line="360" w:lineRule="auto"/>
        <w:jc w:val="both"/>
        <w:rPr>
          <w:rFonts w:ascii="Times New Roman" w:hAnsi="Times New Roman" w:cs="Times New Roman"/>
          <w:color w:val="auto"/>
          <w:sz w:val="24"/>
          <w:szCs w:val="24"/>
        </w:rPr>
      </w:pPr>
      <w:bookmarkStart w:id="163" w:name="_Toc50363478"/>
      <w:bookmarkStart w:id="164" w:name="_Toc64094141"/>
      <w:bookmarkStart w:id="165" w:name="_Toc68082512"/>
      <w:bookmarkStart w:id="166" w:name="_Toc68683359"/>
      <w:r w:rsidRPr="003D7DFE">
        <w:rPr>
          <w:rFonts w:ascii="Times New Roman" w:hAnsi="Times New Roman" w:cs="Times New Roman"/>
          <w:color w:val="auto"/>
          <w:sz w:val="24"/>
          <w:szCs w:val="24"/>
        </w:rPr>
        <w:lastRenderedPageBreak/>
        <w:t>2.6.5</w:t>
      </w:r>
      <w:r w:rsidR="003F14D9" w:rsidRPr="003D7DFE">
        <w:rPr>
          <w:rFonts w:ascii="Times New Roman" w:hAnsi="Times New Roman" w:cs="Times New Roman"/>
          <w:color w:val="auto"/>
          <w:sz w:val="24"/>
          <w:szCs w:val="24"/>
        </w:rPr>
        <w:t>Model Performance Evaluation</w:t>
      </w:r>
      <w:bookmarkEnd w:id="161"/>
      <w:bookmarkEnd w:id="162"/>
      <w:bookmarkEnd w:id="163"/>
      <w:bookmarkEnd w:id="164"/>
      <w:bookmarkEnd w:id="165"/>
      <w:bookmarkEnd w:id="166"/>
    </w:p>
    <w:p w:rsidR="005F3141" w:rsidRPr="005C7B6B" w:rsidRDefault="005F3141" w:rsidP="00FB6A8A">
      <w:pPr>
        <w:spacing w:after="120" w:line="360" w:lineRule="auto"/>
        <w:jc w:val="both"/>
        <w:rPr>
          <w:rFonts w:ascii="Times New Roman" w:eastAsia="Calibri" w:hAnsi="Times New Roman" w:cs="Times New Roman"/>
          <w:sz w:val="24"/>
          <w:szCs w:val="23"/>
        </w:rPr>
      </w:pPr>
      <w:r w:rsidRPr="005C7B6B">
        <w:rPr>
          <w:rFonts w:ascii="Times New Roman" w:eastAsia="Calibri" w:hAnsi="Times New Roman" w:cs="Times New Roman"/>
          <w:sz w:val="24"/>
          <w:szCs w:val="24"/>
        </w:rPr>
        <w:t>To evaluate the model simulation outputs in relative to the observed data, model performance evaluation is necessary. There is various method to evaluate the model performance during calibration and validation periods. For this study coefficient of determination (R</w:t>
      </w:r>
      <w:r w:rsidRPr="005C7B6B">
        <w:rPr>
          <w:rFonts w:ascii="Times New Roman" w:eastAsia="Calibri" w:hAnsi="Times New Roman" w:cs="Times New Roman"/>
          <w:sz w:val="24"/>
          <w:szCs w:val="24"/>
          <w:vertAlign w:val="superscript"/>
        </w:rPr>
        <w:t>2</w:t>
      </w:r>
      <w:r w:rsidR="00EB3DCF">
        <w:rPr>
          <w:rFonts w:ascii="Times New Roman" w:eastAsia="Calibri" w:hAnsi="Times New Roman" w:cs="Times New Roman"/>
          <w:sz w:val="24"/>
          <w:szCs w:val="24"/>
        </w:rPr>
        <w:t xml:space="preserve">) </w:t>
      </w:r>
      <w:r w:rsidR="00EB3DCF" w:rsidRPr="005C7B6B">
        <w:rPr>
          <w:rFonts w:ascii="Times New Roman" w:eastAsia="Calibri" w:hAnsi="Times New Roman" w:cs="Times New Roman"/>
          <w:sz w:val="24"/>
          <w:szCs w:val="24"/>
        </w:rPr>
        <w:t xml:space="preserve">and </w:t>
      </w:r>
      <w:r w:rsidRPr="005C7B6B">
        <w:rPr>
          <w:rFonts w:ascii="Times New Roman" w:eastAsia="Calibri" w:hAnsi="Times New Roman" w:cs="Times New Roman"/>
          <w:sz w:val="24"/>
          <w:szCs w:val="24"/>
        </w:rPr>
        <w:t xml:space="preserve">Nash and Sutcliff simulation efficiency (NSE) were used. </w:t>
      </w:r>
      <w:r w:rsidR="00FB6A8A" w:rsidRPr="00FB6A8A">
        <w:rPr>
          <w:rFonts w:ascii="Times New Roman" w:eastAsia="Times New Roman" w:hAnsi="Times New Roman" w:cs="Times New Roman"/>
          <w:sz w:val="24"/>
          <w:szCs w:val="24"/>
        </w:rPr>
        <w:t>Each method was ranked by model performance values (NSE and R</w:t>
      </w:r>
      <w:r w:rsidR="00FB6A8A" w:rsidRPr="00FB6A8A">
        <w:rPr>
          <w:rFonts w:ascii="Times New Roman" w:eastAsia="Times New Roman" w:hAnsi="Times New Roman" w:cs="Times New Roman"/>
          <w:sz w:val="24"/>
          <w:szCs w:val="24"/>
          <w:vertAlign w:val="superscript"/>
        </w:rPr>
        <w:t>2</w:t>
      </w:r>
      <w:r w:rsidR="00FB6A8A" w:rsidRPr="00FB6A8A">
        <w:rPr>
          <w:rFonts w:ascii="Times New Roman" w:eastAsia="Times New Roman" w:hAnsi="Times New Roman" w:cs="Times New Roman"/>
          <w:sz w:val="24"/>
          <w:szCs w:val="24"/>
        </w:rPr>
        <w:t xml:space="preserve">) monthly </w:t>
      </w:r>
      <w:r w:rsidR="00FB6A8A" w:rsidRPr="00FB6A8A">
        <w:rPr>
          <w:rFonts w:ascii="Times New Roman" w:eastAsia="Times New Roman" w:hAnsi="Times New Roman" w:cs="Times New Roman"/>
          <w:noProof/>
          <w:sz w:val="24"/>
          <w:szCs w:val="24"/>
        </w:rPr>
        <w:t>(Arnold et al., 2012)</w:t>
      </w:r>
      <w:r w:rsidR="00FB6A8A" w:rsidRPr="00FB6A8A">
        <w:rPr>
          <w:rFonts w:ascii="Times New Roman" w:eastAsia="Times New Roman" w:hAnsi="Times New Roman" w:cs="Times New Roman"/>
          <w:sz w:val="24"/>
          <w:szCs w:val="24"/>
        </w:rPr>
        <w:t>. For this study, the monthly time interval was used, because the</w:t>
      </w:r>
      <w:r w:rsidR="00FB6A8A" w:rsidRPr="00FB6A8A">
        <w:rPr>
          <w:rFonts w:ascii="Times New Roman" w:eastAsia="Calibri" w:hAnsi="Times New Roman" w:cs="Times New Roman"/>
          <w:sz w:val="24"/>
          <w:szCs w:val="23"/>
        </w:rPr>
        <w:t xml:space="preserve"> monthly values of all streamflow data were used for SWAT input over several years.</w:t>
      </w:r>
    </w:p>
    <w:p w:rsidR="005F3141" w:rsidRPr="00FB6A8A" w:rsidRDefault="005F3141" w:rsidP="00FB6A8A">
      <w:pPr>
        <w:spacing w:after="160" w:line="360" w:lineRule="auto"/>
        <w:jc w:val="both"/>
        <w:rPr>
          <w:rFonts w:ascii="Times New Roman" w:eastAsia="Calibri" w:hAnsi="Times New Roman" w:cs="Times New Roman"/>
          <w:sz w:val="24"/>
          <w:szCs w:val="24"/>
        </w:rPr>
      </w:pPr>
      <w:r w:rsidRPr="005C7B6B">
        <w:rPr>
          <w:rFonts w:ascii="Times New Roman" w:eastAsia="Calibri" w:hAnsi="Times New Roman" w:cs="Times New Roman"/>
          <w:sz w:val="24"/>
          <w:szCs w:val="24"/>
        </w:rPr>
        <w:t>Determination Coefficient describes the linear relationship between simulated and observed data. Its value ranges between 0 to one. The higher value close to 1 indicates good co-relation, a</w:t>
      </w:r>
      <w:r w:rsidR="00B43C0F">
        <w:rPr>
          <w:rFonts w:ascii="Times New Roman" w:eastAsia="Calibri" w:hAnsi="Times New Roman" w:cs="Times New Roman"/>
          <w:sz w:val="24"/>
          <w:szCs w:val="24"/>
        </w:rPr>
        <w:t>nd typically values greater tha</w:t>
      </w:r>
      <w:r w:rsidRPr="005C7B6B">
        <w:rPr>
          <w:rFonts w:ascii="Times New Roman" w:eastAsia="Calibri" w:hAnsi="Times New Roman" w:cs="Times New Roman"/>
          <w:sz w:val="24"/>
          <w:szCs w:val="24"/>
        </w:rPr>
        <w:t xml:space="preserve"> 0.6 are considered acceptable (Santhietal., 2001).</w:t>
      </w:r>
    </w:p>
    <w:p w:rsidR="00BA782E" w:rsidRPr="00872D3D" w:rsidRDefault="004908AB" w:rsidP="008B1CD9">
      <w:pPr>
        <w:pStyle w:val="Caption"/>
        <w:keepNext/>
        <w:spacing w:after="0" w:line="360" w:lineRule="auto"/>
        <w:jc w:val="center"/>
        <w:rPr>
          <w:rFonts w:ascii="Times New Roman" w:hAnsi="Times New Roman" w:cs="Times New Roman"/>
          <w:b w:val="0"/>
          <w:color w:val="auto"/>
          <w:sz w:val="24"/>
          <w:szCs w:val="24"/>
        </w:rPr>
      </w:pPr>
      <w:bookmarkStart w:id="167" w:name="_Toc43106850"/>
      <w:bookmarkStart w:id="168" w:name="_Toc55571282"/>
      <w:bookmarkStart w:id="169" w:name="_Toc67562546"/>
      <w:r>
        <w:rPr>
          <w:rFonts w:ascii="Times New Roman" w:hAnsi="Times New Roman" w:cs="Times New Roman"/>
          <w:b w:val="0"/>
          <w:color w:val="auto"/>
          <w:sz w:val="24"/>
          <w:szCs w:val="24"/>
        </w:rPr>
        <w:t>Table 2.</w:t>
      </w:r>
      <w:r w:rsidR="00097629">
        <w:rPr>
          <w:rFonts w:ascii="Times New Roman" w:hAnsi="Times New Roman" w:cs="Times New Roman"/>
          <w:b w:val="0"/>
          <w:color w:val="auto"/>
          <w:sz w:val="24"/>
          <w:szCs w:val="24"/>
        </w:rPr>
        <w:fldChar w:fldCharType="begin"/>
      </w:r>
      <w:r>
        <w:rPr>
          <w:rFonts w:ascii="Times New Roman" w:hAnsi="Times New Roman" w:cs="Times New Roman"/>
          <w:b w:val="0"/>
          <w:color w:val="auto"/>
          <w:sz w:val="24"/>
          <w:szCs w:val="24"/>
        </w:rPr>
        <w:instrText xml:space="preserve"> SEQ Table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Pr>
          <w:rFonts w:ascii="Times New Roman" w:hAnsi="Times New Roman" w:cs="Times New Roman"/>
          <w:b w:val="0"/>
          <w:color w:val="auto"/>
          <w:sz w:val="24"/>
          <w:szCs w:val="24"/>
        </w:rPr>
        <w:fldChar w:fldCharType="end"/>
      </w:r>
      <w:r w:rsidR="00872D3D" w:rsidRPr="00872D3D">
        <w:rPr>
          <w:rFonts w:ascii="Times New Roman" w:hAnsi="Times New Roman" w:cs="Times New Roman"/>
          <w:b w:val="0"/>
          <w:color w:val="auto"/>
          <w:sz w:val="24"/>
          <w:szCs w:val="24"/>
        </w:rPr>
        <w:t>Statistical Parameters of Model performance</w:t>
      </w:r>
      <w:r w:rsidR="00BA782E" w:rsidRPr="00872D3D">
        <w:rPr>
          <w:rFonts w:ascii="Times New Roman" w:eastAsia="Times New Roman" w:hAnsi="Times New Roman" w:cs="Times New Roman"/>
          <w:b w:val="0"/>
          <w:bCs w:val="0"/>
          <w:noProof/>
          <w:color w:val="auto"/>
          <w:sz w:val="24"/>
          <w:szCs w:val="24"/>
        </w:rPr>
        <w:t>(</w:t>
      </w:r>
      <w:r w:rsidR="00B43C0F" w:rsidRPr="00872D3D">
        <w:rPr>
          <w:rFonts w:ascii="Times New Roman" w:eastAsia="Calibri" w:hAnsi="Times New Roman" w:cs="Times New Roman"/>
          <w:b w:val="0"/>
          <w:color w:val="auto"/>
          <w:sz w:val="24"/>
          <w:szCs w:val="24"/>
        </w:rPr>
        <w:t>Santhi, 2001; Moriasi, 2007</w:t>
      </w:r>
      <w:r w:rsidR="00BA782E" w:rsidRPr="00872D3D">
        <w:rPr>
          <w:rFonts w:ascii="Times New Roman" w:eastAsia="Times New Roman" w:hAnsi="Times New Roman" w:cs="Times New Roman"/>
          <w:b w:val="0"/>
          <w:bCs w:val="0"/>
          <w:noProof/>
          <w:color w:val="auto"/>
          <w:sz w:val="24"/>
          <w:szCs w:val="24"/>
        </w:rPr>
        <w:t>)</w:t>
      </w:r>
      <w:r w:rsidR="00BA782E" w:rsidRPr="00872D3D">
        <w:rPr>
          <w:rFonts w:ascii="Times New Roman" w:eastAsia="Times New Roman" w:hAnsi="Times New Roman" w:cs="Times New Roman"/>
          <w:b w:val="0"/>
          <w:bCs w:val="0"/>
          <w:color w:val="auto"/>
          <w:sz w:val="24"/>
          <w:szCs w:val="24"/>
        </w:rPr>
        <w:t>.</w:t>
      </w:r>
      <w:bookmarkEnd w:id="167"/>
      <w:bookmarkEnd w:id="168"/>
      <w:bookmarkEnd w:id="169"/>
    </w:p>
    <w:tbl>
      <w:tblPr>
        <w:tblStyle w:val="PlainTable22"/>
        <w:tblW w:w="0" w:type="auto"/>
        <w:jc w:val="center"/>
        <w:tblLook w:val="06A0"/>
      </w:tblPr>
      <w:tblGrid>
        <w:gridCol w:w="2636"/>
        <w:gridCol w:w="2059"/>
        <w:gridCol w:w="354"/>
        <w:gridCol w:w="2214"/>
      </w:tblGrid>
      <w:tr w:rsidR="00B43C0F" w:rsidRPr="007B68C2" w:rsidTr="00D35803">
        <w:trPr>
          <w:cnfStyle w:val="100000000000"/>
          <w:trHeight w:val="323"/>
          <w:jc w:val="center"/>
        </w:trPr>
        <w:tc>
          <w:tcPr>
            <w:cnfStyle w:val="001000000000"/>
            <w:tcW w:w="2636" w:type="dxa"/>
            <w:tcBorders>
              <w:left w:val="single" w:sz="4" w:space="0" w:color="auto"/>
              <w:right w:val="single" w:sz="4" w:space="0" w:color="auto"/>
            </w:tcBorders>
          </w:tcPr>
          <w:p w:rsidR="00B43C0F" w:rsidRPr="005E0193" w:rsidRDefault="00B43C0F" w:rsidP="00D35803">
            <w:pPr>
              <w:autoSpaceDE w:val="0"/>
              <w:autoSpaceDN w:val="0"/>
              <w:adjustRightInd w:val="0"/>
              <w:spacing w:line="360" w:lineRule="auto"/>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Performance Rating</w:t>
            </w:r>
          </w:p>
        </w:tc>
        <w:tc>
          <w:tcPr>
            <w:tcW w:w="2059" w:type="dxa"/>
            <w:tcBorders>
              <w:left w:val="single" w:sz="4" w:space="0" w:color="auto"/>
              <w:right w:val="single" w:sz="4" w:space="0" w:color="auto"/>
            </w:tcBorders>
          </w:tcPr>
          <w:p w:rsidR="00B43C0F" w:rsidRPr="005E0193" w:rsidRDefault="00B43C0F" w:rsidP="00D35803">
            <w:pPr>
              <w:autoSpaceDE w:val="0"/>
              <w:autoSpaceDN w:val="0"/>
              <w:adjustRightInd w:val="0"/>
              <w:spacing w:line="360" w:lineRule="auto"/>
              <w:ind w:left="751"/>
              <w:cnfStyle w:val="100000000000"/>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NSE</w:t>
            </w:r>
          </w:p>
        </w:tc>
        <w:tc>
          <w:tcPr>
            <w:tcW w:w="354" w:type="dxa"/>
            <w:tcBorders>
              <w:left w:val="single" w:sz="4" w:space="0" w:color="auto"/>
            </w:tcBorders>
          </w:tcPr>
          <w:p w:rsidR="00B43C0F" w:rsidRPr="005E0193" w:rsidRDefault="00B43C0F" w:rsidP="00D35803">
            <w:pPr>
              <w:autoSpaceDE w:val="0"/>
              <w:autoSpaceDN w:val="0"/>
              <w:adjustRightInd w:val="0"/>
              <w:spacing w:line="360" w:lineRule="auto"/>
              <w:cnfStyle w:val="100000000000"/>
              <w:rPr>
                <w:rFonts w:ascii="Times New Roman" w:eastAsia="Times New Roman" w:hAnsi="Times New Roman" w:cs="Times New Roman"/>
                <w:b w:val="0"/>
                <w:bCs w:val="0"/>
                <w:sz w:val="24"/>
                <w:szCs w:val="24"/>
              </w:rPr>
            </w:pPr>
          </w:p>
        </w:tc>
        <w:tc>
          <w:tcPr>
            <w:tcW w:w="2214" w:type="dxa"/>
            <w:tcBorders>
              <w:right w:val="single" w:sz="4" w:space="0" w:color="auto"/>
            </w:tcBorders>
          </w:tcPr>
          <w:p w:rsidR="00B43C0F" w:rsidRPr="005E0193" w:rsidRDefault="00B43C0F" w:rsidP="00D35803">
            <w:pPr>
              <w:autoSpaceDE w:val="0"/>
              <w:autoSpaceDN w:val="0"/>
              <w:adjustRightInd w:val="0"/>
              <w:spacing w:line="360" w:lineRule="auto"/>
              <w:ind w:left="322"/>
              <w:jc w:val="center"/>
              <w:cnfStyle w:val="100000000000"/>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R</w:t>
            </w:r>
            <w:r w:rsidRPr="005E0193">
              <w:rPr>
                <w:rFonts w:ascii="Times New Roman" w:eastAsia="Times New Roman" w:hAnsi="Times New Roman" w:cs="Times New Roman"/>
                <w:b w:val="0"/>
                <w:sz w:val="24"/>
                <w:szCs w:val="24"/>
                <w:vertAlign w:val="superscript"/>
              </w:rPr>
              <w:t>2</w:t>
            </w:r>
          </w:p>
        </w:tc>
      </w:tr>
      <w:tr w:rsidR="00B43C0F" w:rsidRPr="007B68C2" w:rsidTr="00D35803">
        <w:trPr>
          <w:trHeight w:val="203"/>
          <w:jc w:val="center"/>
        </w:trPr>
        <w:tc>
          <w:tcPr>
            <w:cnfStyle w:val="001000000000"/>
            <w:tcW w:w="2636" w:type="dxa"/>
            <w:tcBorders>
              <w:left w:val="single" w:sz="4" w:space="0" w:color="auto"/>
              <w:bottom w:val="single" w:sz="4" w:space="0" w:color="auto"/>
              <w:right w:val="single" w:sz="4" w:space="0" w:color="auto"/>
            </w:tcBorders>
          </w:tcPr>
          <w:p w:rsidR="00B43C0F" w:rsidRPr="005E0193" w:rsidRDefault="00B43C0F" w:rsidP="00D35803">
            <w:pPr>
              <w:autoSpaceDE w:val="0"/>
              <w:autoSpaceDN w:val="0"/>
              <w:adjustRightInd w:val="0"/>
              <w:spacing w:line="360" w:lineRule="auto"/>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Very good</w:t>
            </w:r>
          </w:p>
        </w:tc>
        <w:tc>
          <w:tcPr>
            <w:tcW w:w="2059" w:type="dxa"/>
            <w:tcBorders>
              <w:left w:val="single" w:sz="4" w:space="0" w:color="auto"/>
              <w:bottom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x &gt; 0.75</w:t>
            </w:r>
          </w:p>
        </w:tc>
        <w:tc>
          <w:tcPr>
            <w:tcW w:w="354" w:type="dxa"/>
            <w:tcBorders>
              <w:left w:val="single" w:sz="4" w:space="0" w:color="auto"/>
              <w:bottom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p>
        </w:tc>
        <w:tc>
          <w:tcPr>
            <w:tcW w:w="2214" w:type="dxa"/>
            <w:tcBorders>
              <w:bottom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x &gt; 0.80</w:t>
            </w:r>
          </w:p>
        </w:tc>
      </w:tr>
      <w:tr w:rsidR="00B43C0F" w:rsidRPr="007B68C2" w:rsidTr="00D35803">
        <w:trPr>
          <w:trHeight w:val="234"/>
          <w:jc w:val="center"/>
        </w:trPr>
        <w:tc>
          <w:tcPr>
            <w:cnfStyle w:val="001000000000"/>
            <w:tcW w:w="2636" w:type="dxa"/>
            <w:tcBorders>
              <w:top w:val="single" w:sz="4" w:space="0" w:color="auto"/>
              <w:left w:val="single" w:sz="4" w:space="0" w:color="auto"/>
              <w:bottom w:val="single" w:sz="4" w:space="0" w:color="auto"/>
              <w:right w:val="single" w:sz="4" w:space="0" w:color="auto"/>
            </w:tcBorders>
          </w:tcPr>
          <w:p w:rsidR="00B43C0F" w:rsidRPr="005E0193" w:rsidRDefault="00B43C0F" w:rsidP="00D35803">
            <w:pPr>
              <w:autoSpaceDE w:val="0"/>
              <w:autoSpaceDN w:val="0"/>
              <w:adjustRightInd w:val="0"/>
              <w:spacing w:line="360" w:lineRule="auto"/>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Good</w:t>
            </w:r>
          </w:p>
        </w:tc>
        <w:tc>
          <w:tcPr>
            <w:tcW w:w="2059" w:type="dxa"/>
            <w:tcBorders>
              <w:top w:val="single" w:sz="4" w:space="0" w:color="auto"/>
              <w:left w:val="single" w:sz="4" w:space="0" w:color="auto"/>
              <w:bottom w:val="single" w:sz="4" w:space="0" w:color="auto"/>
              <w:right w:val="single" w:sz="4" w:space="0" w:color="auto"/>
            </w:tcBorders>
          </w:tcPr>
          <w:p w:rsidR="00B43C0F" w:rsidRPr="005E0193" w:rsidRDefault="00B43C0F" w:rsidP="00D35803">
            <w:pPr>
              <w:autoSpaceDE w:val="0"/>
              <w:autoSpaceDN w:val="0"/>
              <w:adjustRightInd w:val="0"/>
              <w:spacing w:line="360" w:lineRule="auto"/>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0.65 &lt; x ≤ 0.75</w:t>
            </w:r>
          </w:p>
        </w:tc>
        <w:tc>
          <w:tcPr>
            <w:tcW w:w="354" w:type="dxa"/>
            <w:tcBorders>
              <w:top w:val="single" w:sz="4" w:space="0" w:color="auto"/>
              <w:left w:val="single" w:sz="4" w:space="0" w:color="auto"/>
              <w:bottom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p>
        </w:tc>
        <w:tc>
          <w:tcPr>
            <w:tcW w:w="2214" w:type="dxa"/>
            <w:tcBorders>
              <w:top w:val="single" w:sz="4" w:space="0" w:color="auto"/>
              <w:bottom w:val="single" w:sz="4" w:space="0" w:color="auto"/>
              <w:right w:val="single" w:sz="4" w:space="0" w:color="auto"/>
            </w:tcBorders>
          </w:tcPr>
          <w:p w:rsidR="00B43C0F" w:rsidRPr="005E0193" w:rsidRDefault="00B43C0F" w:rsidP="00D35803">
            <w:pPr>
              <w:autoSpaceDE w:val="0"/>
              <w:autoSpaceDN w:val="0"/>
              <w:adjustRightInd w:val="0"/>
              <w:spacing w:line="360" w:lineRule="auto"/>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0.70 &lt; x ≤ 0.80</w:t>
            </w:r>
          </w:p>
        </w:tc>
      </w:tr>
      <w:tr w:rsidR="00B43C0F" w:rsidRPr="007B68C2" w:rsidTr="00D35803">
        <w:trPr>
          <w:trHeight w:val="61"/>
          <w:jc w:val="center"/>
        </w:trPr>
        <w:tc>
          <w:tcPr>
            <w:cnfStyle w:val="001000000000"/>
            <w:tcW w:w="2636" w:type="dxa"/>
            <w:tcBorders>
              <w:top w:val="single" w:sz="4" w:space="0" w:color="auto"/>
              <w:left w:val="single" w:sz="4" w:space="0" w:color="auto"/>
              <w:right w:val="single" w:sz="4" w:space="0" w:color="auto"/>
            </w:tcBorders>
          </w:tcPr>
          <w:p w:rsidR="00B43C0F" w:rsidRPr="005E0193" w:rsidRDefault="00B43C0F" w:rsidP="00D35803">
            <w:pPr>
              <w:autoSpaceDE w:val="0"/>
              <w:autoSpaceDN w:val="0"/>
              <w:adjustRightInd w:val="0"/>
              <w:spacing w:line="360" w:lineRule="auto"/>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Satisfactory</w:t>
            </w:r>
          </w:p>
        </w:tc>
        <w:tc>
          <w:tcPr>
            <w:tcW w:w="2059" w:type="dxa"/>
            <w:tcBorders>
              <w:top w:val="single" w:sz="4" w:space="0" w:color="auto"/>
              <w:left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0.50 &lt; x ≤ 0.65</w:t>
            </w:r>
          </w:p>
        </w:tc>
        <w:tc>
          <w:tcPr>
            <w:tcW w:w="354" w:type="dxa"/>
            <w:tcBorders>
              <w:top w:val="single" w:sz="4" w:space="0" w:color="auto"/>
              <w:lef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p>
        </w:tc>
        <w:tc>
          <w:tcPr>
            <w:tcW w:w="2214" w:type="dxa"/>
            <w:tcBorders>
              <w:top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0.60 &lt; x ≤ 0.70</w:t>
            </w:r>
          </w:p>
        </w:tc>
      </w:tr>
      <w:tr w:rsidR="00B43C0F" w:rsidRPr="007B68C2" w:rsidTr="00D35803">
        <w:trPr>
          <w:trHeight w:val="84"/>
          <w:jc w:val="center"/>
        </w:trPr>
        <w:tc>
          <w:tcPr>
            <w:cnfStyle w:val="001000000000"/>
            <w:tcW w:w="2636" w:type="dxa"/>
            <w:tcBorders>
              <w:top w:val="single" w:sz="4" w:space="0" w:color="auto"/>
              <w:left w:val="single" w:sz="4" w:space="0" w:color="auto"/>
              <w:right w:val="single" w:sz="4" w:space="0" w:color="auto"/>
            </w:tcBorders>
          </w:tcPr>
          <w:p w:rsidR="00B43C0F" w:rsidRPr="005E0193" w:rsidRDefault="00B43C0F" w:rsidP="00D35803">
            <w:pPr>
              <w:autoSpaceDE w:val="0"/>
              <w:autoSpaceDN w:val="0"/>
              <w:adjustRightInd w:val="0"/>
              <w:spacing w:line="360" w:lineRule="auto"/>
              <w:rPr>
                <w:rFonts w:ascii="Times New Roman" w:eastAsia="Times New Roman" w:hAnsi="Times New Roman" w:cs="Times New Roman"/>
                <w:b w:val="0"/>
                <w:sz w:val="24"/>
                <w:szCs w:val="24"/>
              </w:rPr>
            </w:pPr>
            <w:r w:rsidRPr="005E0193">
              <w:rPr>
                <w:rFonts w:ascii="Times New Roman" w:eastAsia="Times New Roman" w:hAnsi="Times New Roman" w:cs="Times New Roman"/>
                <w:b w:val="0"/>
                <w:sz w:val="24"/>
                <w:szCs w:val="24"/>
              </w:rPr>
              <w:t>Unsatisfactory</w:t>
            </w:r>
          </w:p>
        </w:tc>
        <w:tc>
          <w:tcPr>
            <w:tcW w:w="2059" w:type="dxa"/>
            <w:tcBorders>
              <w:top w:val="single" w:sz="4" w:space="0" w:color="auto"/>
              <w:left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x ≤ 0.50</w:t>
            </w:r>
          </w:p>
        </w:tc>
        <w:tc>
          <w:tcPr>
            <w:tcW w:w="354" w:type="dxa"/>
            <w:tcBorders>
              <w:top w:val="single" w:sz="4" w:space="0" w:color="auto"/>
              <w:lef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p>
        </w:tc>
        <w:tc>
          <w:tcPr>
            <w:tcW w:w="2214" w:type="dxa"/>
            <w:tcBorders>
              <w:top w:val="single" w:sz="4" w:space="0" w:color="auto"/>
              <w:right w:val="single" w:sz="4" w:space="0" w:color="auto"/>
            </w:tcBorders>
          </w:tcPr>
          <w:p w:rsidR="00B43C0F" w:rsidRPr="005E0193" w:rsidRDefault="00B43C0F" w:rsidP="00D35803">
            <w:pPr>
              <w:autoSpaceDE w:val="0"/>
              <w:autoSpaceDN w:val="0"/>
              <w:adjustRightInd w:val="0"/>
              <w:spacing w:line="360" w:lineRule="auto"/>
              <w:jc w:val="center"/>
              <w:cnfStyle w:val="000000000000"/>
              <w:rPr>
                <w:rFonts w:ascii="Times New Roman" w:eastAsia="Times New Roman" w:hAnsi="Times New Roman" w:cs="Times New Roman"/>
                <w:sz w:val="24"/>
                <w:szCs w:val="24"/>
              </w:rPr>
            </w:pPr>
            <w:r w:rsidRPr="005E0193">
              <w:rPr>
                <w:rFonts w:ascii="Times New Roman" w:eastAsia="Times New Roman" w:hAnsi="Times New Roman" w:cs="Times New Roman"/>
                <w:sz w:val="24"/>
                <w:szCs w:val="24"/>
              </w:rPr>
              <w:t>x ≤ 0.60</w:t>
            </w:r>
          </w:p>
        </w:tc>
      </w:tr>
    </w:tbl>
    <w:p w:rsidR="00DE38B3" w:rsidRPr="00DE38B3" w:rsidRDefault="00DE38B3" w:rsidP="00B43C0F">
      <w:pPr>
        <w:spacing w:before="240" w:after="0" w:line="360" w:lineRule="auto"/>
        <w:jc w:val="both"/>
        <w:rPr>
          <w:rFonts w:ascii="Times New Roman" w:eastAsia="Times New Roman" w:hAnsi="Times New Roman" w:cs="Times New Roman"/>
          <w:sz w:val="24"/>
          <w:szCs w:val="23"/>
        </w:rPr>
      </w:pPr>
      <w:r w:rsidRPr="00DE38B3">
        <w:rPr>
          <w:rFonts w:ascii="Times New Roman" w:eastAsia="Times New Roman" w:hAnsi="Times New Roman" w:cs="Times New Roman"/>
          <w:sz w:val="24"/>
          <w:szCs w:val="23"/>
        </w:rPr>
        <w:t>The evaluation was performed by visual and statistical comparison of the measured and simulated data. The graphical method provided an initial overview. The statistical criteria were used to evaluate the performance of the model</w:t>
      </w:r>
      <w:r w:rsidR="00242611">
        <w:rPr>
          <w:rFonts w:ascii="Times New Roman" w:eastAsia="Calibri" w:hAnsi="Times New Roman" w:cs="Times New Roman"/>
          <w:sz w:val="24"/>
          <w:szCs w:val="23"/>
        </w:rPr>
        <w:t>(</w:t>
      </w:r>
      <w:r w:rsidR="00242611" w:rsidRPr="0049147E">
        <w:rPr>
          <w:rFonts w:ascii="Times New Roman" w:eastAsia="Calibri" w:hAnsi="Times New Roman" w:cs="Times New Roman"/>
          <w:sz w:val="24"/>
          <w:szCs w:val="23"/>
        </w:rPr>
        <w:t>Santhi, 2001; Moriasi, 2007</w:t>
      </w:r>
      <w:r w:rsidR="00242611">
        <w:rPr>
          <w:rFonts w:ascii="Times New Roman" w:eastAsia="Calibri" w:hAnsi="Times New Roman" w:cs="Times New Roman"/>
          <w:sz w:val="24"/>
          <w:szCs w:val="23"/>
        </w:rPr>
        <w:t>)</w:t>
      </w:r>
      <w:r w:rsidRPr="00DE38B3">
        <w:rPr>
          <w:rFonts w:ascii="Times New Roman" w:eastAsia="Times New Roman" w:hAnsi="Times New Roman" w:cs="Times New Roman"/>
          <w:sz w:val="24"/>
          <w:szCs w:val="23"/>
        </w:rPr>
        <w:t>.</w:t>
      </w:r>
    </w:p>
    <w:p w:rsidR="007B68C2" w:rsidRDefault="00F47EE6" w:rsidP="00A60B95">
      <w:pPr>
        <w:autoSpaceDE w:val="0"/>
        <w:autoSpaceDN w:val="0"/>
        <w:adjustRightInd w:val="0"/>
        <w:spacing w:after="0" w:line="360" w:lineRule="auto"/>
        <w:jc w:val="both"/>
        <w:rPr>
          <w:rFonts w:ascii="Times New Roman" w:hAnsi="Times New Roman" w:cs="Times New Roman"/>
          <w:sz w:val="24"/>
          <w:szCs w:val="24"/>
        </w:rPr>
      </w:pPr>
      <w:r w:rsidRPr="00901E92">
        <w:rPr>
          <w:rFonts w:ascii="Times New Roman" w:hAnsi="Times New Roman" w:cs="Times New Roman"/>
          <w:sz w:val="24"/>
          <w:szCs w:val="24"/>
        </w:rPr>
        <w:t xml:space="preserve">The above literature review indicated that the SWAT model is capable of simulating </w:t>
      </w:r>
      <w:r w:rsidR="00770412">
        <w:rPr>
          <w:rFonts w:ascii="Times New Roman" w:hAnsi="Times New Roman" w:cs="Times New Roman"/>
          <w:sz w:val="24"/>
          <w:szCs w:val="24"/>
        </w:rPr>
        <w:t xml:space="preserve">the </w:t>
      </w:r>
      <w:r w:rsidRPr="00901E92">
        <w:rPr>
          <w:rFonts w:ascii="Times New Roman" w:hAnsi="Times New Roman" w:cs="Times New Roman"/>
          <w:sz w:val="24"/>
          <w:szCs w:val="24"/>
        </w:rPr>
        <w:t>hydrological proces</w:t>
      </w:r>
      <w:r w:rsidR="00770412">
        <w:rPr>
          <w:rFonts w:ascii="Times New Roman" w:hAnsi="Times New Roman" w:cs="Times New Roman"/>
          <w:sz w:val="24"/>
          <w:szCs w:val="24"/>
        </w:rPr>
        <w:t>se</w:t>
      </w:r>
      <w:r w:rsidRPr="00901E92">
        <w:rPr>
          <w:rFonts w:ascii="Times New Roman" w:hAnsi="Times New Roman" w:cs="Times New Roman"/>
          <w:sz w:val="24"/>
          <w:szCs w:val="24"/>
        </w:rPr>
        <w:t>s with reasonable accuracy and can be applied to large and complex watersheds.</w:t>
      </w:r>
      <w:bookmarkStart w:id="170" w:name="_Toc48978409"/>
      <w:bookmarkStart w:id="171" w:name="_Toc48978975"/>
      <w:bookmarkStart w:id="172" w:name="_Toc50363485"/>
    </w:p>
    <w:p w:rsidR="00FB6A8A" w:rsidRDefault="00FB6A8A" w:rsidP="00A60B95">
      <w:pPr>
        <w:autoSpaceDE w:val="0"/>
        <w:autoSpaceDN w:val="0"/>
        <w:adjustRightInd w:val="0"/>
        <w:spacing w:after="0" w:line="360" w:lineRule="auto"/>
        <w:jc w:val="both"/>
        <w:rPr>
          <w:rFonts w:ascii="Times New Roman" w:hAnsi="Times New Roman" w:cs="Times New Roman"/>
          <w:sz w:val="24"/>
          <w:szCs w:val="24"/>
        </w:rPr>
      </w:pPr>
    </w:p>
    <w:p w:rsidR="00981597" w:rsidRDefault="00981597" w:rsidP="00A60B95">
      <w:pPr>
        <w:autoSpaceDE w:val="0"/>
        <w:autoSpaceDN w:val="0"/>
        <w:adjustRightInd w:val="0"/>
        <w:spacing w:after="0" w:line="360" w:lineRule="auto"/>
        <w:jc w:val="both"/>
        <w:rPr>
          <w:rFonts w:ascii="Times New Roman" w:hAnsi="Times New Roman" w:cs="Times New Roman"/>
          <w:sz w:val="24"/>
          <w:szCs w:val="24"/>
        </w:rPr>
      </w:pPr>
    </w:p>
    <w:p w:rsidR="00981597" w:rsidRDefault="00981597" w:rsidP="00A60B95">
      <w:pPr>
        <w:autoSpaceDE w:val="0"/>
        <w:autoSpaceDN w:val="0"/>
        <w:adjustRightInd w:val="0"/>
        <w:spacing w:after="0" w:line="360" w:lineRule="auto"/>
        <w:jc w:val="both"/>
        <w:rPr>
          <w:rFonts w:ascii="Times New Roman" w:hAnsi="Times New Roman" w:cs="Times New Roman"/>
          <w:sz w:val="24"/>
          <w:szCs w:val="24"/>
        </w:rPr>
      </w:pPr>
    </w:p>
    <w:p w:rsidR="00DB76D7" w:rsidRDefault="00DB76D7" w:rsidP="00A60B95">
      <w:pPr>
        <w:autoSpaceDE w:val="0"/>
        <w:autoSpaceDN w:val="0"/>
        <w:adjustRightInd w:val="0"/>
        <w:spacing w:after="0" w:line="360" w:lineRule="auto"/>
        <w:jc w:val="both"/>
        <w:rPr>
          <w:rFonts w:ascii="Times New Roman" w:hAnsi="Times New Roman" w:cs="Times New Roman"/>
          <w:sz w:val="24"/>
          <w:szCs w:val="24"/>
        </w:rPr>
      </w:pPr>
    </w:p>
    <w:p w:rsidR="00C019F2" w:rsidRDefault="00C019F2" w:rsidP="00A60B95">
      <w:pPr>
        <w:autoSpaceDE w:val="0"/>
        <w:autoSpaceDN w:val="0"/>
        <w:adjustRightInd w:val="0"/>
        <w:spacing w:after="0" w:line="360" w:lineRule="auto"/>
        <w:jc w:val="both"/>
        <w:rPr>
          <w:rFonts w:ascii="Times New Roman" w:hAnsi="Times New Roman" w:cs="Times New Roman"/>
          <w:sz w:val="24"/>
          <w:szCs w:val="24"/>
        </w:rPr>
      </w:pPr>
    </w:p>
    <w:p w:rsidR="007E3FC3" w:rsidRDefault="007E3FC3" w:rsidP="00A60B95">
      <w:pPr>
        <w:autoSpaceDE w:val="0"/>
        <w:autoSpaceDN w:val="0"/>
        <w:adjustRightInd w:val="0"/>
        <w:spacing w:after="0" w:line="360" w:lineRule="auto"/>
        <w:jc w:val="both"/>
        <w:rPr>
          <w:rFonts w:ascii="Times New Roman" w:hAnsi="Times New Roman" w:cs="Times New Roman"/>
          <w:sz w:val="24"/>
          <w:szCs w:val="24"/>
        </w:rPr>
      </w:pPr>
    </w:p>
    <w:p w:rsidR="005141AE" w:rsidRPr="00CD07CB" w:rsidRDefault="005141AE" w:rsidP="004E543B">
      <w:pPr>
        <w:pStyle w:val="Heading1"/>
        <w:spacing w:before="120" w:after="120"/>
        <w:rPr>
          <w:rFonts w:ascii="Times New Roman" w:hAnsi="Times New Roman" w:cs="Times New Roman"/>
          <w:color w:val="auto"/>
          <w:sz w:val="24"/>
          <w:szCs w:val="24"/>
        </w:rPr>
      </w:pPr>
      <w:bookmarkStart w:id="173" w:name="_Toc64094142"/>
      <w:bookmarkStart w:id="174" w:name="_Toc68082513"/>
      <w:bookmarkStart w:id="175" w:name="_Toc68683360"/>
      <w:r w:rsidRPr="00CD07CB">
        <w:rPr>
          <w:rFonts w:ascii="Times New Roman" w:hAnsi="Times New Roman" w:cs="Times New Roman"/>
          <w:color w:val="auto"/>
        </w:rPr>
        <w:lastRenderedPageBreak/>
        <w:t>3</w:t>
      </w:r>
      <w:bookmarkEnd w:id="170"/>
      <w:bookmarkEnd w:id="171"/>
      <w:bookmarkEnd w:id="172"/>
      <w:r w:rsidR="004E543B">
        <w:rPr>
          <w:rFonts w:ascii="Times New Roman" w:hAnsi="Times New Roman" w:cs="Times New Roman"/>
          <w:color w:val="auto"/>
        </w:rPr>
        <w:t xml:space="preserve">. </w:t>
      </w:r>
      <w:r w:rsidR="00501C40">
        <w:rPr>
          <w:rFonts w:ascii="Times New Roman" w:hAnsi="Times New Roman" w:cs="Times New Roman"/>
          <w:color w:val="auto"/>
        </w:rPr>
        <w:t>MATERIAL</w:t>
      </w:r>
      <w:r w:rsidR="00D143EF" w:rsidRPr="00D143EF">
        <w:rPr>
          <w:rFonts w:ascii="Times New Roman" w:hAnsi="Times New Roman" w:cs="Times New Roman"/>
          <w:color w:val="auto"/>
        </w:rPr>
        <w:t xml:space="preserve"> AND METHODS</w:t>
      </w:r>
      <w:bookmarkEnd w:id="173"/>
      <w:bookmarkEnd w:id="174"/>
      <w:bookmarkEnd w:id="175"/>
    </w:p>
    <w:p w:rsidR="00B733F7" w:rsidRPr="00010CF0" w:rsidRDefault="00CD07CB" w:rsidP="004E543B">
      <w:pPr>
        <w:pStyle w:val="Heading2"/>
        <w:spacing w:before="120" w:after="120"/>
        <w:rPr>
          <w:rFonts w:ascii="Times New Roman" w:hAnsi="Times New Roman" w:cs="Times New Roman"/>
          <w:color w:val="auto"/>
        </w:rPr>
      </w:pPr>
      <w:bookmarkStart w:id="176" w:name="_Toc48978410"/>
      <w:bookmarkStart w:id="177" w:name="_Toc48978976"/>
      <w:bookmarkStart w:id="178" w:name="_Toc50363486"/>
      <w:bookmarkStart w:id="179" w:name="_Toc64094143"/>
      <w:bookmarkStart w:id="180" w:name="_Toc68082514"/>
      <w:bookmarkStart w:id="181" w:name="_Toc68683361"/>
      <w:r>
        <w:rPr>
          <w:rFonts w:ascii="Times New Roman" w:hAnsi="Times New Roman" w:cs="Times New Roman"/>
          <w:color w:val="auto"/>
        </w:rPr>
        <w:t>3.1 Description of t</w:t>
      </w:r>
      <w:r w:rsidRPr="00CD07CB">
        <w:rPr>
          <w:rFonts w:ascii="Times New Roman" w:hAnsi="Times New Roman" w:cs="Times New Roman"/>
          <w:color w:val="auto"/>
        </w:rPr>
        <w:t>he Study Area</w:t>
      </w:r>
      <w:bookmarkEnd w:id="176"/>
      <w:bookmarkEnd w:id="177"/>
      <w:bookmarkEnd w:id="178"/>
      <w:bookmarkEnd w:id="179"/>
      <w:bookmarkEnd w:id="180"/>
      <w:bookmarkEnd w:id="181"/>
    </w:p>
    <w:p w:rsidR="003D6576" w:rsidRDefault="00142664" w:rsidP="003D6576">
      <w:pPr>
        <w:spacing w:after="120" w:line="360" w:lineRule="auto"/>
        <w:jc w:val="both"/>
      </w:pPr>
      <w:r>
        <w:rPr>
          <w:rFonts w:ascii="Times New Roman" w:hAnsi="Times New Roman" w:cs="Times New Roman"/>
          <w:sz w:val="24"/>
          <w:szCs w:val="24"/>
        </w:rPr>
        <w:t>Dedaba watershed</w:t>
      </w:r>
      <w:r w:rsidR="005C546D" w:rsidRPr="005C546D">
        <w:rPr>
          <w:rFonts w:ascii="Times New Roman" w:hAnsi="Times New Roman" w:cs="Times New Roman"/>
          <w:sz w:val="24"/>
          <w:szCs w:val="24"/>
        </w:rPr>
        <w:t xml:space="preserve"> is located </w:t>
      </w:r>
      <w:r w:rsidR="00B733F7" w:rsidRPr="005C546D">
        <w:rPr>
          <w:rFonts w:ascii="Times New Roman" w:hAnsi="Times New Roman" w:cs="Times New Roman"/>
          <w:sz w:val="24"/>
          <w:szCs w:val="24"/>
        </w:rPr>
        <w:t xml:space="preserve">in the West Arsi Zone of Oromia Regional State of Ethiopia and a part of </w:t>
      </w:r>
      <w:r w:rsidR="000E1971">
        <w:rPr>
          <w:rFonts w:ascii="Times New Roman" w:hAnsi="Times New Roman" w:cs="Times New Roman"/>
          <w:sz w:val="24"/>
          <w:szCs w:val="24"/>
        </w:rPr>
        <w:t xml:space="preserve">the </w:t>
      </w:r>
      <w:r w:rsidR="00B733F7" w:rsidRPr="005C546D">
        <w:rPr>
          <w:rFonts w:ascii="Times New Roman" w:hAnsi="Times New Roman" w:cs="Times New Roman"/>
          <w:sz w:val="24"/>
          <w:szCs w:val="24"/>
        </w:rPr>
        <w:t>R</w:t>
      </w:r>
      <w:r w:rsidR="00F33887">
        <w:rPr>
          <w:rFonts w:ascii="Times New Roman" w:hAnsi="Times New Roman" w:cs="Times New Roman"/>
          <w:sz w:val="24"/>
          <w:szCs w:val="24"/>
        </w:rPr>
        <w:t xml:space="preserve">ift </w:t>
      </w:r>
      <w:r w:rsidR="00B733F7" w:rsidRPr="005C546D">
        <w:rPr>
          <w:rFonts w:ascii="Times New Roman" w:hAnsi="Times New Roman" w:cs="Times New Roman"/>
          <w:sz w:val="24"/>
          <w:szCs w:val="24"/>
        </w:rPr>
        <w:t>V</w:t>
      </w:r>
      <w:r w:rsidR="00F33887">
        <w:rPr>
          <w:rFonts w:ascii="Times New Roman" w:hAnsi="Times New Roman" w:cs="Times New Roman"/>
          <w:sz w:val="24"/>
          <w:szCs w:val="24"/>
        </w:rPr>
        <w:t>alley</w:t>
      </w:r>
      <w:r w:rsidR="00B733F7" w:rsidRPr="005C546D">
        <w:rPr>
          <w:rFonts w:ascii="Times New Roman" w:hAnsi="Times New Roman" w:cs="Times New Roman"/>
          <w:sz w:val="24"/>
          <w:szCs w:val="24"/>
        </w:rPr>
        <w:t>Shalla Lake basin. In terms of the geographic coordinate system, the basin lies bet</w:t>
      </w:r>
      <w:r w:rsidR="000E1971">
        <w:rPr>
          <w:rFonts w:ascii="Times New Roman" w:hAnsi="Times New Roman" w:cs="Times New Roman"/>
          <w:sz w:val="24"/>
          <w:szCs w:val="24"/>
        </w:rPr>
        <w:t>ween  7° 8' 0"  to 7°  19′  0" n</w:t>
      </w:r>
      <w:r w:rsidR="00B733F7" w:rsidRPr="005C546D">
        <w:rPr>
          <w:rFonts w:ascii="Times New Roman" w:hAnsi="Times New Roman" w:cs="Times New Roman"/>
          <w:sz w:val="24"/>
          <w:szCs w:val="24"/>
        </w:rPr>
        <w:t xml:space="preserve">orth latitudes and   38° 32' 0" to 38° 56' 0"  </w:t>
      </w:r>
      <w:r w:rsidR="000E1971">
        <w:rPr>
          <w:rFonts w:ascii="Times New Roman" w:hAnsi="Times New Roman" w:cs="Times New Roman"/>
          <w:sz w:val="24"/>
          <w:szCs w:val="24"/>
        </w:rPr>
        <w:t>e</w:t>
      </w:r>
      <w:r>
        <w:rPr>
          <w:rFonts w:ascii="Times New Roman" w:hAnsi="Times New Roman" w:cs="Times New Roman"/>
          <w:sz w:val="24"/>
          <w:szCs w:val="24"/>
        </w:rPr>
        <w:t>ast longitudes</w:t>
      </w:r>
      <w:r w:rsidR="00EA40D0">
        <w:rPr>
          <w:rFonts w:ascii="Times New Roman" w:hAnsi="Times New Roman" w:cs="Times New Roman"/>
          <w:sz w:val="24"/>
          <w:szCs w:val="24"/>
        </w:rPr>
        <w:t>.</w:t>
      </w:r>
      <w:r w:rsidR="00055D88">
        <w:rPr>
          <w:rFonts w:ascii="Times New Roman" w:hAnsi="Times New Roman" w:cs="Times New Roman"/>
          <w:sz w:val="24"/>
          <w:szCs w:val="24"/>
        </w:rPr>
        <w:t xml:space="preserve"> I</w:t>
      </w:r>
      <w:r w:rsidR="00B733F7" w:rsidRPr="005C546D">
        <w:rPr>
          <w:rFonts w:ascii="Times New Roman" w:hAnsi="Times New Roman" w:cs="Times New Roman"/>
          <w:sz w:val="24"/>
          <w:szCs w:val="24"/>
        </w:rPr>
        <w:t xml:space="preserve">ts tributaries start from the </w:t>
      </w:r>
      <w:r w:rsidR="000E6C3C">
        <w:rPr>
          <w:rFonts w:ascii="Times New Roman" w:hAnsi="Times New Roman" w:cs="Times New Roman"/>
          <w:sz w:val="24"/>
          <w:szCs w:val="24"/>
        </w:rPr>
        <w:t>Kore and Kofeleworeda</w:t>
      </w:r>
      <w:r w:rsidR="00B733F7" w:rsidRPr="005C546D">
        <w:rPr>
          <w:rFonts w:ascii="Times New Roman" w:hAnsi="Times New Roman" w:cs="Times New Roman"/>
          <w:sz w:val="24"/>
          <w:szCs w:val="24"/>
        </w:rPr>
        <w:t xml:space="preserve"> and drain to Lake</w:t>
      </w:r>
      <w:r w:rsidR="005C546D" w:rsidRPr="005C546D">
        <w:rPr>
          <w:rFonts w:ascii="Times New Roman" w:hAnsi="Times New Roman" w:cs="Times New Roman"/>
          <w:sz w:val="24"/>
          <w:szCs w:val="24"/>
        </w:rPr>
        <w:t xml:space="preserve">Shalla. </w:t>
      </w:r>
      <w:r w:rsidR="003D6576">
        <w:rPr>
          <w:rFonts w:ascii="Times New Roman" w:hAnsi="Times New Roman" w:cs="Times New Roman"/>
          <w:sz w:val="24"/>
          <w:szCs w:val="24"/>
        </w:rPr>
        <w:t>The total area of the watershed</w:t>
      </w:r>
      <w:r w:rsidR="003D6576" w:rsidRPr="005C546D">
        <w:rPr>
          <w:rFonts w:ascii="Times New Roman" w:hAnsi="Times New Roman" w:cs="Times New Roman"/>
          <w:sz w:val="24"/>
          <w:szCs w:val="24"/>
        </w:rPr>
        <w:t xml:space="preserve">upstream of the gauging station </w:t>
      </w:r>
      <w:r w:rsidR="00B733F7" w:rsidRPr="005C546D">
        <w:rPr>
          <w:rFonts w:ascii="Times New Roman" w:hAnsi="Times New Roman" w:cs="Times New Roman"/>
          <w:sz w:val="24"/>
          <w:szCs w:val="24"/>
        </w:rPr>
        <w:t xml:space="preserve">is estimated to be </w:t>
      </w:r>
      <w:r w:rsidR="005C546D" w:rsidRPr="005C546D">
        <w:rPr>
          <w:rFonts w:ascii="Times New Roman" w:hAnsi="Times New Roman" w:cs="Times New Roman"/>
          <w:sz w:val="24"/>
          <w:szCs w:val="24"/>
        </w:rPr>
        <w:t>148.79 Km</w:t>
      </w:r>
      <w:r w:rsidR="005C546D" w:rsidRPr="005C546D">
        <w:rPr>
          <w:rFonts w:ascii="Times New Roman" w:hAnsi="Times New Roman" w:cs="Times New Roman"/>
          <w:sz w:val="24"/>
          <w:szCs w:val="24"/>
          <w:vertAlign w:val="superscript"/>
        </w:rPr>
        <w:t>2</w:t>
      </w:r>
      <w:r w:rsidR="00B733F7" w:rsidRPr="005C546D">
        <w:rPr>
          <w:rFonts w:ascii="Times New Roman" w:hAnsi="Times New Roman" w:cs="Times New Roman"/>
          <w:sz w:val="24"/>
          <w:szCs w:val="24"/>
        </w:rPr>
        <w:t>.</w:t>
      </w:r>
    </w:p>
    <w:p w:rsidR="00D31EEE" w:rsidRPr="00137351" w:rsidRDefault="003A5DC1" w:rsidP="00BE1169">
      <w:pPr>
        <w:spacing w:after="12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179219" cy="5385459"/>
            <wp:effectExtent l="38100" t="38100" r="31115" b="438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111111111111111111.jpg"/>
                    <pic:cNvPicPr/>
                  </pic:nvPicPr>
                  <pic:blipFill rotWithShape="1">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968" t="1295" b="2085"/>
                    <a:stretch/>
                  </pic:blipFill>
                  <pic:spPr bwMode="auto">
                    <a:xfrm>
                      <a:off x="0" y="0"/>
                      <a:ext cx="4173518" cy="5378113"/>
                    </a:xfrm>
                    <a:prstGeom prst="rect">
                      <a:avLst/>
                    </a:prstGeom>
                    <a:ln w="381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bookmarkStart w:id="182" w:name="_Toc26759856"/>
    </w:p>
    <w:p w:rsidR="004010BA" w:rsidRPr="00097687" w:rsidRDefault="00316BCC" w:rsidP="008B1CD9">
      <w:pPr>
        <w:pStyle w:val="Caption"/>
        <w:spacing w:line="360" w:lineRule="auto"/>
        <w:jc w:val="center"/>
        <w:rPr>
          <w:rFonts w:ascii="Times New Roman" w:hAnsi="Times New Roman" w:cs="Times New Roman"/>
          <w:b w:val="0"/>
          <w:color w:val="auto"/>
          <w:sz w:val="24"/>
          <w:szCs w:val="24"/>
        </w:rPr>
      </w:pPr>
      <w:bookmarkStart w:id="183" w:name="_Toc48976956"/>
      <w:bookmarkStart w:id="184" w:name="_Toc48977548"/>
      <w:bookmarkStart w:id="185" w:name="_Toc50542710"/>
      <w:bookmarkStart w:id="186" w:name="_Toc55483466"/>
      <w:bookmarkStart w:id="187" w:name="_Toc55483560"/>
      <w:bookmarkStart w:id="188" w:name="_Toc55900117"/>
      <w:bookmarkStart w:id="189" w:name="_Toc67562530"/>
      <w:r w:rsidRPr="00097687">
        <w:rPr>
          <w:rFonts w:ascii="Times New Roman" w:hAnsi="Times New Roman" w:cs="Times New Roman"/>
          <w:b w:val="0"/>
          <w:color w:val="auto"/>
          <w:sz w:val="24"/>
          <w:szCs w:val="24"/>
        </w:rPr>
        <w:t>Figure 3</w:t>
      </w:r>
      <w:r w:rsidR="00F11DEF"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F11DEF" w:rsidRPr="00097687">
        <w:rPr>
          <w:rFonts w:ascii="Times New Roman" w:hAnsi="Times New Roman" w:cs="Times New Roman"/>
          <w:b w:val="0"/>
          <w:color w:val="auto"/>
          <w:sz w:val="24"/>
          <w:szCs w:val="24"/>
        </w:rPr>
        <w:instrText xml:space="preserve"> SEQ Figure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1</w:t>
      </w:r>
      <w:r w:rsidR="00097629" w:rsidRPr="00097687">
        <w:rPr>
          <w:rFonts w:ascii="Times New Roman" w:hAnsi="Times New Roman" w:cs="Times New Roman"/>
          <w:b w:val="0"/>
          <w:color w:val="auto"/>
          <w:sz w:val="24"/>
          <w:szCs w:val="24"/>
        </w:rPr>
        <w:fldChar w:fldCharType="end"/>
      </w:r>
      <w:r w:rsidR="00D7676F" w:rsidRPr="00097687">
        <w:rPr>
          <w:rFonts w:ascii="Times New Roman" w:hAnsi="Times New Roman" w:cs="Times New Roman"/>
          <w:b w:val="0"/>
          <w:color w:val="auto"/>
          <w:sz w:val="24"/>
          <w:szCs w:val="24"/>
        </w:rPr>
        <w:t xml:space="preserve">Location </w:t>
      </w:r>
      <w:r w:rsidR="00D35803" w:rsidRPr="00097687">
        <w:rPr>
          <w:rFonts w:ascii="Times New Roman" w:hAnsi="Times New Roman" w:cs="Times New Roman"/>
          <w:b w:val="0"/>
          <w:color w:val="auto"/>
          <w:sz w:val="24"/>
          <w:szCs w:val="24"/>
        </w:rPr>
        <w:t>m</w:t>
      </w:r>
      <w:r w:rsidR="00921E09" w:rsidRPr="00097687">
        <w:rPr>
          <w:rFonts w:ascii="Times New Roman" w:hAnsi="Times New Roman" w:cs="Times New Roman"/>
          <w:b w:val="0"/>
          <w:color w:val="auto"/>
          <w:sz w:val="24"/>
          <w:szCs w:val="24"/>
        </w:rPr>
        <w:t xml:space="preserve">ap </w:t>
      </w:r>
      <w:r w:rsidR="00D35803" w:rsidRPr="00097687">
        <w:rPr>
          <w:rFonts w:ascii="Times New Roman" w:hAnsi="Times New Roman" w:cs="Times New Roman"/>
          <w:b w:val="0"/>
          <w:color w:val="auto"/>
          <w:sz w:val="24"/>
          <w:szCs w:val="24"/>
        </w:rPr>
        <w:t>of the study a</w:t>
      </w:r>
      <w:r w:rsidR="00D7676F" w:rsidRPr="00097687">
        <w:rPr>
          <w:rFonts w:ascii="Times New Roman" w:hAnsi="Times New Roman" w:cs="Times New Roman"/>
          <w:b w:val="0"/>
          <w:color w:val="auto"/>
          <w:sz w:val="24"/>
          <w:szCs w:val="24"/>
        </w:rPr>
        <w:t>rea.</w:t>
      </w:r>
      <w:bookmarkEnd w:id="182"/>
      <w:bookmarkEnd w:id="183"/>
      <w:bookmarkEnd w:id="184"/>
      <w:bookmarkEnd w:id="185"/>
      <w:bookmarkEnd w:id="186"/>
      <w:bookmarkEnd w:id="187"/>
      <w:bookmarkEnd w:id="188"/>
      <w:bookmarkEnd w:id="189"/>
    </w:p>
    <w:p w:rsidR="00317331" w:rsidRPr="00317331" w:rsidRDefault="00317331" w:rsidP="00BC1C6A">
      <w:pPr>
        <w:pStyle w:val="Heading3"/>
        <w:spacing w:before="120" w:after="120" w:line="360" w:lineRule="auto"/>
        <w:jc w:val="both"/>
        <w:rPr>
          <w:rFonts w:ascii="Times New Roman" w:hAnsi="Times New Roman" w:cs="Times New Roman"/>
          <w:color w:val="auto"/>
          <w:sz w:val="24"/>
        </w:rPr>
      </w:pPr>
      <w:bookmarkStart w:id="190" w:name="_Toc64094144"/>
      <w:bookmarkStart w:id="191" w:name="_Toc68082515"/>
      <w:bookmarkStart w:id="192" w:name="_Toc68683362"/>
      <w:r w:rsidRPr="00317331">
        <w:rPr>
          <w:rFonts w:ascii="Times New Roman" w:hAnsi="Times New Roman" w:cs="Times New Roman"/>
          <w:color w:val="auto"/>
          <w:sz w:val="24"/>
        </w:rPr>
        <w:lastRenderedPageBreak/>
        <w:t>3.1.1 Topography</w:t>
      </w:r>
      <w:bookmarkEnd w:id="190"/>
      <w:bookmarkEnd w:id="191"/>
      <w:bookmarkEnd w:id="192"/>
    </w:p>
    <w:p w:rsidR="007C5A3E" w:rsidRPr="00E93DA8" w:rsidRDefault="009C166F" w:rsidP="00BC1C6A">
      <w:pPr>
        <w:spacing w:before="120" w:after="120" w:line="360" w:lineRule="auto"/>
        <w:jc w:val="both"/>
        <w:rPr>
          <w:rFonts w:ascii="Times New Roman" w:hAnsi="Times New Roman" w:cs="Times New Roman"/>
          <w:color w:val="000000"/>
          <w:sz w:val="24"/>
          <w:szCs w:val="24"/>
        </w:rPr>
      </w:pPr>
      <w:r w:rsidRPr="009C166F">
        <w:rPr>
          <w:rFonts w:ascii="Times New Roman" w:hAnsi="Times New Roman" w:cs="Times New Roman"/>
          <w:sz w:val="24"/>
          <w:szCs w:val="24"/>
        </w:rPr>
        <w:t>The study area lays almost in the centr</w:t>
      </w:r>
      <w:r w:rsidR="003451D9">
        <w:rPr>
          <w:rFonts w:ascii="Times New Roman" w:hAnsi="Times New Roman" w:cs="Times New Roman"/>
          <w:sz w:val="24"/>
          <w:szCs w:val="24"/>
        </w:rPr>
        <w:t>al part of the Rift Valley Lake</w:t>
      </w:r>
      <w:r w:rsidRPr="009C166F">
        <w:rPr>
          <w:rFonts w:ascii="Times New Roman" w:hAnsi="Times New Roman" w:cs="Times New Roman"/>
          <w:sz w:val="24"/>
          <w:szCs w:val="24"/>
        </w:rPr>
        <w:t xml:space="preserve"> Basin and</w:t>
      </w:r>
      <w:r w:rsidR="002457B1" w:rsidRPr="002457B1">
        <w:rPr>
          <w:rFonts w:ascii="Times New Roman" w:hAnsi="Times New Roman" w:cs="Times New Roman"/>
          <w:sz w:val="24"/>
          <w:szCs w:val="24"/>
        </w:rPr>
        <w:t xml:space="preserve">Topographically, the Dedaba watershed shows the variation with altitude ranging from around 1837m near Kuyera(at gauging station) to about 3086m above mean sea level on the </w:t>
      </w:r>
      <w:r w:rsidR="000E6C3C">
        <w:rPr>
          <w:rFonts w:ascii="Times New Roman" w:hAnsi="Times New Roman" w:cs="Times New Roman"/>
          <w:sz w:val="24"/>
          <w:szCs w:val="24"/>
        </w:rPr>
        <w:t>Shire</w:t>
      </w:r>
      <w:r w:rsidR="002457B1" w:rsidRPr="002457B1">
        <w:rPr>
          <w:rFonts w:ascii="Times New Roman" w:hAnsi="Times New Roman" w:cs="Times New Roman"/>
          <w:sz w:val="24"/>
          <w:szCs w:val="24"/>
        </w:rPr>
        <w:t xml:space="preserve">. </w:t>
      </w:r>
      <w:r w:rsidR="00F42C84" w:rsidRPr="009C166F">
        <w:rPr>
          <w:rFonts w:ascii="Times New Roman" w:hAnsi="Times New Roman" w:cs="Times New Roman"/>
          <w:color w:val="000000"/>
          <w:sz w:val="24"/>
          <w:szCs w:val="24"/>
        </w:rPr>
        <w:t xml:space="preserve">The river flows from the east to the west. </w:t>
      </w:r>
    </w:p>
    <w:p w:rsidR="00F42C84" w:rsidRPr="00C92818" w:rsidRDefault="00BC1C6A" w:rsidP="008F67C0">
      <w:pPr>
        <w:pStyle w:val="Heading3"/>
        <w:spacing w:before="0" w:line="360" w:lineRule="auto"/>
        <w:jc w:val="both"/>
        <w:rPr>
          <w:rFonts w:ascii="Times New Roman" w:hAnsi="Times New Roman" w:cs="Times New Roman"/>
          <w:color w:val="auto"/>
          <w:sz w:val="24"/>
        </w:rPr>
      </w:pPr>
      <w:bookmarkStart w:id="193" w:name="_Toc64094145"/>
      <w:bookmarkStart w:id="194" w:name="_Toc68082516"/>
      <w:bookmarkStart w:id="195" w:name="_Toc68683363"/>
      <w:r>
        <w:rPr>
          <w:rFonts w:ascii="Times New Roman" w:hAnsi="Times New Roman" w:cs="Times New Roman"/>
          <w:color w:val="auto"/>
          <w:sz w:val="24"/>
        </w:rPr>
        <w:t>3.1.2 Clima</w:t>
      </w:r>
      <w:r w:rsidR="00C92818" w:rsidRPr="00C92818">
        <w:rPr>
          <w:rFonts w:ascii="Times New Roman" w:hAnsi="Times New Roman" w:cs="Times New Roman"/>
          <w:color w:val="auto"/>
          <w:sz w:val="24"/>
        </w:rPr>
        <w:t>te</w:t>
      </w:r>
      <w:bookmarkEnd w:id="193"/>
      <w:bookmarkEnd w:id="194"/>
      <w:bookmarkEnd w:id="195"/>
    </w:p>
    <w:p w:rsidR="006E5D8B" w:rsidRPr="005626CE" w:rsidRDefault="006E5D8B" w:rsidP="008F67C0">
      <w:pPr>
        <w:spacing w:before="120" w:after="120" w:line="360" w:lineRule="auto"/>
        <w:jc w:val="both"/>
        <w:rPr>
          <w:rFonts w:ascii="Times New Roman" w:hAnsi="Times New Roman" w:cs="Times New Roman"/>
          <w:b/>
          <w:sz w:val="24"/>
        </w:rPr>
      </w:pPr>
      <w:r w:rsidRPr="005626CE">
        <w:rPr>
          <w:rFonts w:ascii="Times New Roman" w:hAnsi="Times New Roman" w:cs="Times New Roman"/>
          <w:b/>
          <w:sz w:val="24"/>
        </w:rPr>
        <w:t>Rainfall:</w:t>
      </w:r>
    </w:p>
    <w:p w:rsidR="006E5D8B" w:rsidRPr="006E5D8B" w:rsidRDefault="006E5D8B" w:rsidP="00091C9E">
      <w:pPr>
        <w:spacing w:after="240" w:line="360" w:lineRule="auto"/>
        <w:jc w:val="both"/>
        <w:rPr>
          <w:rFonts w:ascii="Times New Roman" w:hAnsi="Times New Roman" w:cs="Times New Roman"/>
          <w:sz w:val="24"/>
          <w:szCs w:val="24"/>
        </w:rPr>
      </w:pPr>
      <w:r w:rsidRPr="006E5D8B">
        <w:rPr>
          <w:rFonts w:ascii="Times New Roman" w:hAnsi="Times New Roman" w:cs="Times New Roman"/>
          <w:sz w:val="24"/>
          <w:szCs w:val="24"/>
        </w:rPr>
        <w:t xml:space="preserve">The </w:t>
      </w:r>
      <w:r w:rsidR="006C52AB">
        <w:rPr>
          <w:rFonts w:ascii="Times New Roman" w:hAnsi="Times New Roman" w:cs="Times New Roman"/>
          <w:sz w:val="24"/>
          <w:szCs w:val="24"/>
        </w:rPr>
        <w:t>watershed</w:t>
      </w:r>
      <w:r w:rsidRPr="006E5D8B">
        <w:rPr>
          <w:rFonts w:ascii="Times New Roman" w:hAnsi="Times New Roman" w:cs="Times New Roman"/>
          <w:sz w:val="24"/>
          <w:szCs w:val="24"/>
        </w:rPr>
        <w:t xml:space="preserve"> has an annual rainfall ranging from </w:t>
      </w:r>
      <w:r w:rsidRPr="006E5D8B">
        <w:rPr>
          <w:rFonts w:ascii="Times New Roman" w:hAnsi="Times New Roman" w:cs="Times New Roman"/>
          <w:color w:val="000000"/>
          <w:sz w:val="24"/>
          <w:szCs w:val="24"/>
        </w:rPr>
        <w:t xml:space="preserve">737.25mm at </w:t>
      </w:r>
      <w:r w:rsidR="000E1971">
        <w:rPr>
          <w:rFonts w:ascii="Times New Roman" w:hAnsi="Times New Roman" w:cs="Times New Roman"/>
          <w:color w:val="000000"/>
          <w:sz w:val="24"/>
          <w:szCs w:val="24"/>
        </w:rPr>
        <w:t xml:space="preserve">the </w:t>
      </w:r>
      <w:r w:rsidRPr="006E5D8B">
        <w:rPr>
          <w:rFonts w:ascii="Times New Roman" w:hAnsi="Times New Roman" w:cs="Times New Roman"/>
          <w:color w:val="000000"/>
          <w:sz w:val="24"/>
          <w:szCs w:val="24"/>
        </w:rPr>
        <w:t>Shashemane</w:t>
      </w:r>
      <w:r w:rsidR="006C52AB">
        <w:rPr>
          <w:rFonts w:ascii="Times New Roman" w:hAnsi="Times New Roman" w:cs="Times New Roman"/>
          <w:sz w:val="24"/>
          <w:szCs w:val="24"/>
        </w:rPr>
        <w:t>M</w:t>
      </w:r>
      <w:r w:rsidRPr="006E5D8B">
        <w:rPr>
          <w:rFonts w:ascii="Times New Roman" w:hAnsi="Times New Roman" w:cs="Times New Roman"/>
          <w:sz w:val="24"/>
          <w:szCs w:val="24"/>
        </w:rPr>
        <w:t xml:space="preserve">eteorological gauging station and </w:t>
      </w:r>
      <w:r w:rsidRPr="006E5D8B">
        <w:rPr>
          <w:rFonts w:ascii="Times New Roman" w:hAnsi="Times New Roman" w:cs="Times New Roman"/>
          <w:color w:val="000000"/>
          <w:sz w:val="24"/>
          <w:szCs w:val="24"/>
        </w:rPr>
        <w:t>1234.22 mm at Kofale</w:t>
      </w:r>
      <w:r w:rsidR="003451D9">
        <w:rPr>
          <w:rFonts w:ascii="Times New Roman" w:hAnsi="Times New Roman" w:cs="Times New Roman"/>
          <w:sz w:val="24"/>
          <w:szCs w:val="24"/>
        </w:rPr>
        <w:t xml:space="preserve"> stations (from NMA</w:t>
      </w:r>
      <w:r w:rsidRPr="006E5D8B">
        <w:rPr>
          <w:rFonts w:ascii="Times New Roman" w:hAnsi="Times New Roman" w:cs="Times New Roman"/>
          <w:sz w:val="24"/>
          <w:szCs w:val="24"/>
        </w:rPr>
        <w:t>E). The mean annual r</w:t>
      </w:r>
      <w:r w:rsidR="003526C5">
        <w:rPr>
          <w:rFonts w:ascii="Times New Roman" w:hAnsi="Times New Roman" w:cs="Times New Roman"/>
          <w:sz w:val="24"/>
          <w:szCs w:val="24"/>
        </w:rPr>
        <w:t xml:space="preserve">ainfall was stated as follows. </w:t>
      </w:r>
      <w:r w:rsidR="000E1971">
        <w:rPr>
          <w:rFonts w:ascii="Times New Roman" w:hAnsi="Times New Roman" w:cs="Times New Roman"/>
          <w:sz w:val="24"/>
          <w:szCs w:val="24"/>
        </w:rPr>
        <w:t>The m</w:t>
      </w:r>
      <w:r w:rsidRPr="006E5D8B">
        <w:rPr>
          <w:rFonts w:ascii="Times New Roman" w:hAnsi="Times New Roman" w:cs="Times New Roman"/>
          <w:sz w:val="24"/>
          <w:szCs w:val="24"/>
        </w:rPr>
        <w:t xml:space="preserve">ean monthly rainfall distribution for each station </w:t>
      </w:r>
      <w:r w:rsidR="000E1971">
        <w:rPr>
          <w:rFonts w:ascii="Times New Roman" w:hAnsi="Times New Roman" w:cs="Times New Roman"/>
          <w:color w:val="000000"/>
          <w:sz w:val="24"/>
          <w:szCs w:val="24"/>
        </w:rPr>
        <w:t>is</w:t>
      </w:r>
      <w:r w:rsidRPr="006E5D8B">
        <w:rPr>
          <w:rFonts w:ascii="Times New Roman" w:hAnsi="Times New Roman" w:cs="Times New Roman"/>
          <w:color w:val="000000"/>
          <w:sz w:val="24"/>
          <w:szCs w:val="24"/>
        </w:rPr>
        <w:t xml:space="preserve"> shown </w:t>
      </w:r>
      <w:r w:rsidRPr="006E5D8B">
        <w:rPr>
          <w:rFonts w:ascii="Times New Roman" w:hAnsi="Times New Roman" w:cs="Times New Roman"/>
          <w:sz w:val="24"/>
          <w:szCs w:val="24"/>
        </w:rPr>
        <w:t xml:space="preserve">in </w:t>
      </w:r>
      <w:r w:rsidR="00690A4F">
        <w:rPr>
          <w:rFonts w:ascii="Times New Roman" w:hAnsi="Times New Roman" w:cs="Times New Roman"/>
          <w:sz w:val="24"/>
          <w:szCs w:val="24"/>
        </w:rPr>
        <w:t xml:space="preserve">the </w:t>
      </w:r>
      <w:r w:rsidRPr="006E5D8B">
        <w:rPr>
          <w:rFonts w:ascii="Times New Roman" w:hAnsi="Times New Roman" w:cs="Times New Roman"/>
          <w:sz w:val="24"/>
          <w:szCs w:val="24"/>
        </w:rPr>
        <w:t>appendix.</w:t>
      </w:r>
    </w:p>
    <w:p w:rsidR="00317331" w:rsidRDefault="00804EE5" w:rsidP="006578D3">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color w:val="000000"/>
          <w:sz w:val="24"/>
          <w:szCs w:val="24"/>
        </w:rPr>
        <w:drawing>
          <wp:inline distT="0" distB="0" distL="0" distR="0">
            <wp:extent cx="3145809" cy="2035024"/>
            <wp:effectExtent l="19050" t="19050" r="16510" b="2286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09" t="2565" r="10214" b="22804"/>
                    <a:stretch/>
                  </pic:blipFill>
                  <pic:spPr bwMode="auto">
                    <a:xfrm>
                      <a:off x="0" y="0"/>
                      <a:ext cx="3143495" cy="2033527"/>
                    </a:xfrm>
                    <a:prstGeom prst="rect">
                      <a:avLst/>
                    </a:prstGeom>
                    <a:noFill/>
                    <a:ln w="1270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bookmarkStart w:id="196" w:name="_Toc48976958"/>
      <w:bookmarkStart w:id="197" w:name="_Toc48977550"/>
      <w:bookmarkStart w:id="198" w:name="_Toc50542712"/>
      <w:bookmarkStart w:id="199" w:name="_Toc55483468"/>
      <w:bookmarkStart w:id="200" w:name="_Toc55483562"/>
      <w:bookmarkStart w:id="201" w:name="_Toc55900119"/>
    </w:p>
    <w:p w:rsidR="00627629" w:rsidRPr="00316BCC" w:rsidRDefault="00316BCC" w:rsidP="008B1CD9">
      <w:pPr>
        <w:pStyle w:val="Caption"/>
        <w:spacing w:line="360" w:lineRule="auto"/>
        <w:jc w:val="center"/>
        <w:rPr>
          <w:rFonts w:ascii="Times New Roman" w:hAnsi="Times New Roman" w:cs="Times New Roman"/>
          <w:b w:val="0"/>
          <w:color w:val="auto"/>
          <w:sz w:val="24"/>
          <w:szCs w:val="24"/>
        </w:rPr>
      </w:pPr>
      <w:bookmarkStart w:id="202" w:name="_Toc67562531"/>
      <w:r w:rsidRPr="00316BCC">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2</w:t>
      </w:r>
      <w:r w:rsidR="00097629">
        <w:rPr>
          <w:rFonts w:ascii="Times New Roman" w:hAnsi="Times New Roman" w:cs="Times New Roman"/>
          <w:b w:val="0"/>
          <w:color w:val="auto"/>
          <w:sz w:val="24"/>
          <w:szCs w:val="24"/>
        </w:rPr>
        <w:fldChar w:fldCharType="end"/>
      </w:r>
      <w:r w:rsidR="00317331" w:rsidRPr="00316BCC">
        <w:rPr>
          <w:rFonts w:ascii="Times New Roman" w:hAnsi="Times New Roman" w:cs="Times New Roman"/>
          <w:b w:val="0"/>
          <w:color w:val="auto"/>
          <w:sz w:val="24"/>
          <w:szCs w:val="24"/>
        </w:rPr>
        <w:t>Mean annual r</w:t>
      </w:r>
      <w:r w:rsidR="002E669C" w:rsidRPr="00316BCC">
        <w:rPr>
          <w:rFonts w:ascii="Times New Roman" w:hAnsi="Times New Roman" w:cs="Times New Roman"/>
          <w:b w:val="0"/>
          <w:color w:val="auto"/>
          <w:sz w:val="24"/>
          <w:szCs w:val="24"/>
        </w:rPr>
        <w:t>ainf</w:t>
      </w:r>
      <w:r w:rsidR="00F332BD" w:rsidRPr="00316BCC">
        <w:rPr>
          <w:rFonts w:ascii="Times New Roman" w:hAnsi="Times New Roman" w:cs="Times New Roman"/>
          <w:b w:val="0"/>
          <w:color w:val="auto"/>
          <w:sz w:val="24"/>
          <w:szCs w:val="24"/>
        </w:rPr>
        <w:t>all for the different stations fro</w:t>
      </w:r>
      <w:r w:rsidR="009F155E" w:rsidRPr="00316BCC">
        <w:rPr>
          <w:rFonts w:ascii="Times New Roman" w:hAnsi="Times New Roman" w:cs="Times New Roman"/>
          <w:b w:val="0"/>
          <w:color w:val="auto"/>
          <w:sz w:val="24"/>
          <w:szCs w:val="24"/>
        </w:rPr>
        <w:t>m</w:t>
      </w:r>
      <w:r w:rsidR="00D97B18" w:rsidRPr="00316BCC">
        <w:rPr>
          <w:rFonts w:ascii="Times New Roman" w:hAnsi="Times New Roman" w:cs="Times New Roman"/>
          <w:b w:val="0"/>
          <w:color w:val="auto"/>
          <w:sz w:val="24"/>
          <w:szCs w:val="24"/>
        </w:rPr>
        <w:t xml:space="preserve"> a period of </w:t>
      </w:r>
      <w:r w:rsidR="00D27B81" w:rsidRPr="00316BCC">
        <w:rPr>
          <w:rFonts w:ascii="Times New Roman" w:hAnsi="Times New Roman" w:cs="Times New Roman"/>
          <w:b w:val="0"/>
          <w:color w:val="auto"/>
          <w:sz w:val="24"/>
          <w:szCs w:val="24"/>
        </w:rPr>
        <w:t>1990</w:t>
      </w:r>
      <w:r w:rsidR="009F155E" w:rsidRPr="00316BCC">
        <w:rPr>
          <w:rFonts w:ascii="Times New Roman" w:hAnsi="Times New Roman" w:cs="Times New Roman"/>
          <w:b w:val="0"/>
          <w:color w:val="auto"/>
          <w:sz w:val="24"/>
          <w:szCs w:val="24"/>
        </w:rPr>
        <w:t xml:space="preserve"> -</w:t>
      </w:r>
      <w:r w:rsidR="00D0416A" w:rsidRPr="00316BCC">
        <w:rPr>
          <w:rFonts w:ascii="Times New Roman" w:hAnsi="Times New Roman" w:cs="Times New Roman"/>
          <w:b w:val="0"/>
          <w:color w:val="auto"/>
          <w:sz w:val="24"/>
          <w:szCs w:val="24"/>
        </w:rPr>
        <w:t xml:space="preserve"> 2018</w:t>
      </w:r>
      <w:bookmarkEnd w:id="196"/>
      <w:bookmarkEnd w:id="197"/>
      <w:bookmarkEnd w:id="198"/>
      <w:bookmarkEnd w:id="199"/>
      <w:bookmarkEnd w:id="200"/>
      <w:bookmarkEnd w:id="201"/>
      <w:bookmarkEnd w:id="202"/>
    </w:p>
    <w:p w:rsidR="00C34E40" w:rsidRPr="00C34E40" w:rsidRDefault="00C34E40" w:rsidP="00C34E40">
      <w:pPr>
        <w:spacing w:after="0" w:line="360" w:lineRule="auto"/>
        <w:jc w:val="both"/>
        <w:rPr>
          <w:rFonts w:ascii="Times New Roman" w:hAnsi="Times New Roman" w:cs="Times New Roman"/>
          <w:b/>
          <w:sz w:val="24"/>
        </w:rPr>
      </w:pPr>
      <w:r w:rsidRPr="00C34E40">
        <w:rPr>
          <w:rFonts w:ascii="Times New Roman" w:hAnsi="Times New Roman" w:cs="Times New Roman"/>
          <w:b/>
          <w:sz w:val="24"/>
        </w:rPr>
        <w:t>Temperature:</w:t>
      </w:r>
    </w:p>
    <w:p w:rsidR="00410E2E" w:rsidRPr="0048259B" w:rsidRDefault="000F6506" w:rsidP="00893CA4">
      <w:pPr>
        <w:autoSpaceDE w:val="0"/>
        <w:autoSpaceDN w:val="0"/>
        <w:adjustRightInd w:val="0"/>
        <w:spacing w:after="0" w:line="360" w:lineRule="auto"/>
        <w:jc w:val="both"/>
        <w:rPr>
          <w:rFonts w:ascii="Times New Roman" w:hAnsi="Times New Roman" w:cs="Times New Roman"/>
          <w:sz w:val="24"/>
          <w:szCs w:val="24"/>
        </w:rPr>
      </w:pPr>
      <w:r w:rsidRPr="000F6506">
        <w:rPr>
          <w:rFonts w:ascii="Times New Roman" w:hAnsi="Times New Roman" w:cs="Times New Roman"/>
          <w:sz w:val="24"/>
          <w:szCs w:val="24"/>
        </w:rPr>
        <w:t>According to the data obtained from the national metro</w:t>
      </w:r>
      <w:r w:rsidR="00D97B18">
        <w:rPr>
          <w:rFonts w:ascii="Times New Roman" w:hAnsi="Times New Roman" w:cs="Times New Roman"/>
          <w:sz w:val="24"/>
          <w:szCs w:val="24"/>
        </w:rPr>
        <w:t>logical agency of Ethiopia (NMA</w:t>
      </w:r>
      <w:r w:rsidRPr="000F6506">
        <w:rPr>
          <w:rFonts w:ascii="Times New Roman" w:hAnsi="Times New Roman" w:cs="Times New Roman"/>
          <w:sz w:val="24"/>
          <w:szCs w:val="24"/>
        </w:rPr>
        <w:t xml:space="preserve">E) indicated the average annual maximum and minimum temperature </w:t>
      </w:r>
      <w:r w:rsidRPr="00B9141C">
        <w:rPr>
          <w:rFonts w:ascii="Times New Roman" w:hAnsi="Times New Roman" w:cs="Times New Roman"/>
          <w:sz w:val="24"/>
          <w:szCs w:val="24"/>
        </w:rPr>
        <w:t>around the watershed varies between 20</w:t>
      </w:r>
      <w:r w:rsidRPr="00B9141C">
        <w:rPr>
          <w:rFonts w:ascii="Times New Roman" w:hAnsi="Times New Roman" w:cs="Times New Roman"/>
          <w:sz w:val="24"/>
          <w:szCs w:val="16"/>
          <w:vertAlign w:val="superscript"/>
        </w:rPr>
        <w:t>0</w:t>
      </w:r>
      <w:r w:rsidR="007F0521">
        <w:rPr>
          <w:rFonts w:ascii="Times New Roman" w:hAnsi="Times New Roman" w:cs="Times New Roman"/>
          <w:sz w:val="24"/>
          <w:szCs w:val="24"/>
        </w:rPr>
        <w:t>C</w:t>
      </w:r>
      <w:r w:rsidRPr="00B9141C">
        <w:rPr>
          <w:rFonts w:ascii="Times New Roman" w:hAnsi="Times New Roman" w:cs="Times New Roman"/>
          <w:sz w:val="24"/>
          <w:szCs w:val="24"/>
        </w:rPr>
        <w:t>–28</w:t>
      </w:r>
      <w:r w:rsidRPr="00B9141C">
        <w:rPr>
          <w:rFonts w:ascii="Times New Roman" w:hAnsi="Times New Roman" w:cs="Times New Roman"/>
          <w:sz w:val="24"/>
          <w:szCs w:val="16"/>
          <w:vertAlign w:val="superscript"/>
        </w:rPr>
        <w:t>0</w:t>
      </w:r>
      <w:r w:rsidRPr="00B9141C">
        <w:rPr>
          <w:rFonts w:ascii="Times New Roman" w:hAnsi="Times New Roman" w:cs="Times New Roman"/>
          <w:sz w:val="24"/>
          <w:szCs w:val="24"/>
        </w:rPr>
        <w:t>C and 7</w:t>
      </w:r>
      <w:r w:rsidRPr="00B9141C">
        <w:rPr>
          <w:rFonts w:ascii="Times New Roman" w:hAnsi="Times New Roman" w:cs="Times New Roman"/>
          <w:sz w:val="24"/>
          <w:szCs w:val="16"/>
          <w:vertAlign w:val="superscript"/>
        </w:rPr>
        <w:t>0</w:t>
      </w:r>
      <w:r w:rsidR="007F0521">
        <w:rPr>
          <w:rFonts w:ascii="Times New Roman" w:hAnsi="Times New Roman" w:cs="Times New Roman"/>
          <w:sz w:val="24"/>
          <w:szCs w:val="24"/>
        </w:rPr>
        <w:t>C</w:t>
      </w:r>
      <w:r w:rsidR="007F0521" w:rsidRPr="007F0521">
        <w:rPr>
          <w:rFonts w:ascii="Times New Roman" w:hAnsi="Times New Roman" w:cs="Times New Roman"/>
          <w:sz w:val="24"/>
          <w:szCs w:val="24"/>
        </w:rPr>
        <w:t>–</w:t>
      </w:r>
      <w:r w:rsidRPr="00B9141C">
        <w:rPr>
          <w:rFonts w:ascii="Times New Roman" w:hAnsi="Times New Roman" w:cs="Times New Roman"/>
          <w:sz w:val="24"/>
          <w:szCs w:val="24"/>
        </w:rPr>
        <w:t>14</w:t>
      </w:r>
      <w:r w:rsidRPr="00B9141C">
        <w:rPr>
          <w:rFonts w:ascii="Times New Roman" w:hAnsi="Times New Roman" w:cs="Times New Roman"/>
          <w:sz w:val="24"/>
          <w:szCs w:val="16"/>
          <w:vertAlign w:val="superscript"/>
        </w:rPr>
        <w:t>0</w:t>
      </w:r>
      <w:r w:rsidRPr="00B9141C">
        <w:rPr>
          <w:rFonts w:ascii="Times New Roman" w:hAnsi="Times New Roman" w:cs="Times New Roman"/>
          <w:sz w:val="24"/>
          <w:szCs w:val="24"/>
        </w:rPr>
        <w:t>C respectively.</w:t>
      </w:r>
      <w:r w:rsidR="00B9141C" w:rsidRPr="00B9141C">
        <w:rPr>
          <w:rFonts w:ascii="Times New Roman" w:hAnsi="Times New Roman" w:cs="Times New Roman"/>
          <w:sz w:val="24"/>
          <w:szCs w:val="24"/>
        </w:rPr>
        <w:t xml:space="preserve">Temperature is higher at </w:t>
      </w:r>
      <w:r w:rsidR="00367417">
        <w:rPr>
          <w:rFonts w:ascii="Times New Roman" w:hAnsi="Times New Roman" w:cs="Times New Roman"/>
          <w:sz w:val="24"/>
          <w:szCs w:val="24"/>
        </w:rPr>
        <w:t xml:space="preserve">the </w:t>
      </w:r>
      <w:r w:rsidR="007B4085" w:rsidRPr="00B9141C">
        <w:rPr>
          <w:rFonts w:ascii="Times New Roman" w:hAnsi="Times New Roman" w:cs="Times New Roman"/>
          <w:sz w:val="24"/>
          <w:szCs w:val="24"/>
        </w:rPr>
        <w:t>Ziway metrological</w:t>
      </w:r>
      <w:r w:rsidR="00BA2E62" w:rsidRPr="00B9141C">
        <w:rPr>
          <w:rFonts w:ascii="Times New Roman" w:hAnsi="Times New Roman" w:cs="Times New Roman"/>
          <w:sz w:val="24"/>
          <w:szCs w:val="24"/>
        </w:rPr>
        <w:t xml:space="preserve"> gauging station with a maximum of </w:t>
      </w:r>
      <w:r w:rsidR="0048259B">
        <w:rPr>
          <w:rFonts w:ascii="Times New Roman" w:hAnsi="Times New Roman" w:cs="Times New Roman"/>
          <w:sz w:val="24"/>
          <w:szCs w:val="24"/>
        </w:rPr>
        <w:t>28</w:t>
      </w:r>
      <w:r w:rsidR="00BA2E62" w:rsidRPr="00B9141C">
        <w:rPr>
          <w:rFonts w:ascii="Times New Roman" w:hAnsi="Times New Roman" w:cs="Times New Roman"/>
          <w:sz w:val="24"/>
          <w:szCs w:val="16"/>
          <w:vertAlign w:val="superscript"/>
        </w:rPr>
        <w:t>0</w:t>
      </w:r>
      <w:r w:rsidR="00BA2E62" w:rsidRPr="00B9141C">
        <w:rPr>
          <w:rFonts w:ascii="Times New Roman" w:hAnsi="Times New Roman" w:cs="Times New Roman"/>
          <w:sz w:val="24"/>
          <w:szCs w:val="24"/>
        </w:rPr>
        <w:t xml:space="preserve">C and </w:t>
      </w:r>
      <w:r w:rsidR="00367417">
        <w:rPr>
          <w:rFonts w:ascii="Times New Roman" w:hAnsi="Times New Roman" w:cs="Times New Roman"/>
          <w:sz w:val="24"/>
          <w:szCs w:val="24"/>
        </w:rPr>
        <w:t xml:space="preserve">a </w:t>
      </w:r>
      <w:r w:rsidR="00BA2E62" w:rsidRPr="00B9141C">
        <w:rPr>
          <w:rFonts w:ascii="Times New Roman" w:hAnsi="Times New Roman" w:cs="Times New Roman"/>
          <w:sz w:val="24"/>
          <w:szCs w:val="24"/>
        </w:rPr>
        <w:t xml:space="preserve">minimum at </w:t>
      </w:r>
      <w:r w:rsidR="000E1971">
        <w:rPr>
          <w:rFonts w:ascii="Times New Roman" w:hAnsi="Times New Roman" w:cs="Times New Roman"/>
          <w:sz w:val="24"/>
          <w:szCs w:val="24"/>
        </w:rPr>
        <w:t xml:space="preserve">the </w:t>
      </w:r>
      <w:r w:rsidR="00B9141C" w:rsidRPr="00B9141C">
        <w:rPr>
          <w:rFonts w:ascii="Times New Roman" w:hAnsi="Times New Roman" w:cs="Times New Roman"/>
          <w:sz w:val="24"/>
          <w:szCs w:val="24"/>
        </w:rPr>
        <w:t>Kofale</w:t>
      </w:r>
      <w:r w:rsidR="00BA2E62" w:rsidRPr="00B9141C">
        <w:rPr>
          <w:rFonts w:ascii="Times New Roman" w:hAnsi="Times New Roman" w:cs="Times New Roman"/>
          <w:sz w:val="24"/>
          <w:szCs w:val="24"/>
        </w:rPr>
        <w:t xml:space="preserve">metrological gauging station of </w:t>
      </w:r>
      <w:r w:rsidR="00B9141C" w:rsidRPr="00B9141C">
        <w:rPr>
          <w:rFonts w:ascii="Times New Roman" w:hAnsi="Times New Roman" w:cs="Times New Roman"/>
          <w:sz w:val="24"/>
          <w:szCs w:val="24"/>
        </w:rPr>
        <w:t>7</w:t>
      </w:r>
      <w:r w:rsidR="00BA2E62" w:rsidRPr="00B9141C">
        <w:rPr>
          <w:rFonts w:ascii="Times New Roman" w:hAnsi="Times New Roman" w:cs="Times New Roman"/>
          <w:sz w:val="24"/>
          <w:szCs w:val="16"/>
          <w:vertAlign w:val="superscript"/>
        </w:rPr>
        <w:t>0</w:t>
      </w:r>
      <w:r w:rsidR="007B4085">
        <w:rPr>
          <w:rFonts w:ascii="Times New Roman" w:hAnsi="Times New Roman" w:cs="Times New Roman"/>
          <w:sz w:val="24"/>
          <w:szCs w:val="24"/>
        </w:rPr>
        <w:t xml:space="preserve">C </w:t>
      </w:r>
      <w:r w:rsidR="007B4085" w:rsidRPr="0048259B">
        <w:rPr>
          <w:rFonts w:ascii="Times New Roman" w:hAnsi="Times New Roman" w:cs="Times New Roman"/>
          <w:sz w:val="24"/>
          <w:szCs w:val="24"/>
        </w:rPr>
        <w:t>as show</w:t>
      </w:r>
      <w:r w:rsidR="00367417">
        <w:rPr>
          <w:rFonts w:ascii="Times New Roman" w:hAnsi="Times New Roman" w:cs="Times New Roman"/>
          <w:sz w:val="24"/>
          <w:szCs w:val="24"/>
        </w:rPr>
        <w:t>n</w:t>
      </w:r>
      <w:r>
        <w:rPr>
          <w:rFonts w:ascii="Times New Roman" w:hAnsi="Times New Roman" w:cs="Times New Roman"/>
          <w:sz w:val="24"/>
          <w:szCs w:val="24"/>
        </w:rPr>
        <w:t>in Figure</w:t>
      </w:r>
      <w:r w:rsidR="000E1971">
        <w:rPr>
          <w:rFonts w:ascii="Times New Roman" w:hAnsi="Times New Roman" w:cs="Times New Roman"/>
          <w:sz w:val="24"/>
          <w:szCs w:val="24"/>
        </w:rPr>
        <w:t>s</w:t>
      </w:r>
      <w:r>
        <w:rPr>
          <w:rFonts w:ascii="Times New Roman" w:hAnsi="Times New Roman" w:cs="Times New Roman"/>
          <w:sz w:val="24"/>
          <w:szCs w:val="24"/>
        </w:rPr>
        <w:t xml:space="preserve"> 3.3 </w:t>
      </w:r>
      <w:r w:rsidR="007B4085" w:rsidRPr="0048259B">
        <w:rPr>
          <w:rFonts w:ascii="Times New Roman" w:hAnsi="Times New Roman" w:cs="Times New Roman"/>
          <w:sz w:val="24"/>
          <w:szCs w:val="24"/>
        </w:rPr>
        <w:t>below.</w:t>
      </w:r>
    </w:p>
    <w:p w:rsidR="00D007DA" w:rsidRDefault="00C87A7A" w:rsidP="00091C9E">
      <w:pPr>
        <w:autoSpaceDE w:val="0"/>
        <w:autoSpaceDN w:val="0"/>
        <w:adjustRightInd w:val="0"/>
        <w:spacing w:after="0" w:line="240" w:lineRule="auto"/>
        <w:jc w:val="center"/>
        <w:rPr>
          <w:rFonts w:ascii="Times New Roman" w:hAnsi="Times New Roman" w:cs="Times New Roman"/>
          <w:b/>
          <w:sz w:val="24"/>
          <w:szCs w:val="24"/>
        </w:rPr>
      </w:pPr>
      <w:bookmarkStart w:id="203" w:name="_Toc48976963"/>
      <w:bookmarkStart w:id="204" w:name="_Toc48977555"/>
      <w:bookmarkStart w:id="205" w:name="_Toc50542717"/>
      <w:r>
        <w:rPr>
          <w:noProof/>
        </w:rPr>
        <w:lastRenderedPageBreak/>
        <w:drawing>
          <wp:inline distT="0" distB="0" distL="0" distR="0">
            <wp:extent cx="2671948" cy="2588821"/>
            <wp:effectExtent l="0" t="0" r="14605" b="215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noProof/>
        </w:rPr>
        <w:drawing>
          <wp:inline distT="0" distB="0" distL="0" distR="0">
            <wp:extent cx="2499756" cy="2588821"/>
            <wp:effectExtent l="0" t="0" r="15240" b="2159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412BA" w:rsidRDefault="003412BA" w:rsidP="003412BA">
      <w:pPr>
        <w:autoSpaceDE w:val="0"/>
        <w:autoSpaceDN w:val="0"/>
        <w:adjustRightInd w:val="0"/>
        <w:spacing w:after="0" w:line="240" w:lineRule="auto"/>
        <w:rPr>
          <w:rFonts w:ascii="Times New Roman" w:hAnsi="Times New Roman" w:cs="Times New Roman"/>
          <w:sz w:val="24"/>
          <w:szCs w:val="24"/>
        </w:rPr>
      </w:pPr>
      <w:bookmarkStart w:id="206" w:name="_Toc55483473"/>
      <w:bookmarkStart w:id="207" w:name="_Toc55483567"/>
      <w:bookmarkStart w:id="208" w:name="_Toc55900124"/>
    </w:p>
    <w:p w:rsidR="003412BA" w:rsidRPr="00316BCC" w:rsidRDefault="00316BCC" w:rsidP="008B1CD9">
      <w:pPr>
        <w:pStyle w:val="Caption"/>
        <w:spacing w:line="360" w:lineRule="auto"/>
        <w:jc w:val="center"/>
        <w:rPr>
          <w:rFonts w:ascii="Times New Roman" w:hAnsi="Times New Roman" w:cs="Times New Roman"/>
          <w:b w:val="0"/>
          <w:color w:val="auto"/>
          <w:sz w:val="24"/>
          <w:szCs w:val="24"/>
        </w:rPr>
      </w:pPr>
      <w:bookmarkStart w:id="209" w:name="_Toc67562532"/>
      <w:r w:rsidRPr="00316BCC">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3</w:t>
      </w:r>
      <w:r w:rsidR="00097629">
        <w:rPr>
          <w:rFonts w:ascii="Times New Roman" w:hAnsi="Times New Roman" w:cs="Times New Roman"/>
          <w:b w:val="0"/>
          <w:color w:val="auto"/>
          <w:sz w:val="24"/>
          <w:szCs w:val="24"/>
        </w:rPr>
        <w:fldChar w:fldCharType="end"/>
      </w:r>
      <w:r w:rsidR="003412BA" w:rsidRPr="00316BCC">
        <w:rPr>
          <w:rFonts w:ascii="Times New Roman" w:hAnsi="Times New Roman" w:cs="Times New Roman"/>
          <w:b w:val="0"/>
          <w:color w:val="auto"/>
          <w:sz w:val="24"/>
          <w:szCs w:val="24"/>
        </w:rPr>
        <w:t>Maximum</w:t>
      </w:r>
      <w:r w:rsidR="00D97B18" w:rsidRPr="00316BCC">
        <w:rPr>
          <w:rFonts w:ascii="Times New Roman" w:hAnsi="Times New Roman" w:cs="Times New Roman"/>
          <w:b w:val="0"/>
          <w:color w:val="auto"/>
          <w:sz w:val="24"/>
          <w:szCs w:val="24"/>
        </w:rPr>
        <w:t xml:space="preserve"> and minimum </w:t>
      </w:r>
      <w:r w:rsidR="003412BA" w:rsidRPr="00316BCC">
        <w:rPr>
          <w:rFonts w:ascii="Times New Roman" w:hAnsi="Times New Roman" w:cs="Times New Roman"/>
          <w:b w:val="0"/>
          <w:color w:val="auto"/>
          <w:sz w:val="24"/>
          <w:szCs w:val="24"/>
        </w:rPr>
        <w:t>t</w:t>
      </w:r>
      <w:r w:rsidR="001D1EBC" w:rsidRPr="00316BCC">
        <w:rPr>
          <w:rFonts w:ascii="Times New Roman" w:hAnsi="Times New Roman" w:cs="Times New Roman"/>
          <w:b w:val="0"/>
          <w:color w:val="auto"/>
          <w:sz w:val="24"/>
          <w:szCs w:val="24"/>
        </w:rPr>
        <w:t>emperature aroundDedaba Watershed</w:t>
      </w:r>
      <w:bookmarkStart w:id="210" w:name="_Toc48976964"/>
      <w:bookmarkStart w:id="211" w:name="_Toc48977556"/>
      <w:bookmarkStart w:id="212" w:name="_Toc50542718"/>
      <w:bookmarkStart w:id="213" w:name="_Toc55483474"/>
      <w:bookmarkStart w:id="214" w:name="_Toc55483568"/>
      <w:bookmarkStart w:id="215" w:name="_Toc55900125"/>
      <w:bookmarkEnd w:id="203"/>
      <w:bookmarkEnd w:id="204"/>
      <w:bookmarkEnd w:id="205"/>
      <w:bookmarkEnd w:id="206"/>
      <w:bookmarkEnd w:id="207"/>
      <w:bookmarkEnd w:id="208"/>
      <w:r w:rsidR="00D97B18" w:rsidRPr="00316BCC">
        <w:rPr>
          <w:rFonts w:ascii="Times New Roman" w:hAnsi="Times New Roman" w:cs="Times New Roman"/>
          <w:b w:val="0"/>
          <w:color w:val="auto"/>
          <w:sz w:val="24"/>
          <w:szCs w:val="24"/>
        </w:rPr>
        <w:t>.</w:t>
      </w:r>
      <w:bookmarkEnd w:id="209"/>
    </w:p>
    <w:p w:rsidR="006D5259" w:rsidRPr="006D5259" w:rsidRDefault="00BC1C6A" w:rsidP="006D5259">
      <w:pPr>
        <w:pStyle w:val="Heading3"/>
        <w:spacing w:before="120" w:after="120" w:line="360" w:lineRule="auto"/>
        <w:jc w:val="both"/>
        <w:rPr>
          <w:rFonts w:ascii="Times New Roman" w:hAnsi="Times New Roman" w:cs="Times New Roman"/>
          <w:color w:val="auto"/>
          <w:sz w:val="24"/>
        </w:rPr>
      </w:pPr>
      <w:bookmarkStart w:id="216" w:name="_Toc64094146"/>
      <w:bookmarkStart w:id="217" w:name="_Toc68082517"/>
      <w:bookmarkStart w:id="218" w:name="_Toc68683364"/>
      <w:bookmarkStart w:id="219" w:name="_Toc48978417"/>
      <w:bookmarkStart w:id="220" w:name="_Toc48978983"/>
      <w:bookmarkStart w:id="221" w:name="_Toc50363493"/>
      <w:bookmarkEnd w:id="210"/>
      <w:bookmarkEnd w:id="211"/>
      <w:bookmarkEnd w:id="212"/>
      <w:bookmarkEnd w:id="213"/>
      <w:bookmarkEnd w:id="214"/>
      <w:bookmarkEnd w:id="215"/>
      <w:r>
        <w:rPr>
          <w:rFonts w:ascii="Times New Roman" w:hAnsi="Times New Roman" w:cs="Times New Roman"/>
          <w:color w:val="auto"/>
          <w:sz w:val="24"/>
        </w:rPr>
        <w:t>3.1.3 Soil T</w:t>
      </w:r>
      <w:r w:rsidR="002A1CAF" w:rsidRPr="002A1CAF">
        <w:rPr>
          <w:rFonts w:ascii="Times New Roman" w:hAnsi="Times New Roman" w:cs="Times New Roman"/>
          <w:color w:val="auto"/>
          <w:sz w:val="24"/>
        </w:rPr>
        <w:t>ype</w:t>
      </w:r>
      <w:bookmarkEnd w:id="216"/>
      <w:bookmarkEnd w:id="217"/>
      <w:bookmarkEnd w:id="218"/>
    </w:p>
    <w:p w:rsidR="006D5259" w:rsidRDefault="001A1A78" w:rsidP="00BC1C6A">
      <w:pPr>
        <w:spacing w:before="120" w:after="120" w:line="360" w:lineRule="auto"/>
        <w:jc w:val="both"/>
        <w:rPr>
          <w:rFonts w:ascii="Times New Roman" w:hAnsi="Times New Roman" w:cs="Times New Roman"/>
          <w:bCs/>
          <w:color w:val="000000" w:themeColor="text1"/>
          <w:sz w:val="24"/>
          <w:szCs w:val="24"/>
        </w:rPr>
      </w:pPr>
      <w:r w:rsidRPr="001A1A78">
        <w:rPr>
          <w:rFonts w:ascii="Times New Roman" w:hAnsi="Times New Roman" w:cs="Times New Roman"/>
          <w:color w:val="000000"/>
          <w:sz w:val="24"/>
          <w:szCs w:val="24"/>
        </w:rPr>
        <w:t xml:space="preserve">Soil data is a significant component in the study of land use and land cover changeimpact on hydrological components of watershed.According to the </w:t>
      </w:r>
      <w:r w:rsidRPr="005F479A">
        <w:rPr>
          <w:rFonts w:ascii="Times New Roman" w:hAnsi="Times New Roman" w:cs="Times New Roman"/>
          <w:sz w:val="24"/>
          <w:szCs w:val="24"/>
        </w:rPr>
        <w:t>FAO/UNESCO soil classification system the study area comprisesof two</w:t>
      </w:r>
      <w:r w:rsidRPr="005F479A">
        <w:rPr>
          <w:rFonts w:ascii="Times New Roman" w:hAnsi="Times New Roman" w:cs="Times New Roman"/>
          <w:sz w:val="24"/>
        </w:rPr>
        <w:t>major dominant soil types in the Dedaba watershed</w:t>
      </w:r>
      <w:r>
        <w:rPr>
          <w:rFonts w:ascii="Times New Roman" w:hAnsi="Times New Roman" w:cs="Times New Roman"/>
          <w:sz w:val="24"/>
        </w:rPr>
        <w:t xml:space="preserve"> are presented </w:t>
      </w:r>
      <w:r w:rsidRPr="00397AF7">
        <w:rPr>
          <w:rFonts w:ascii="Times New Roman" w:hAnsi="Times New Roman" w:cs="Times New Roman"/>
          <w:color w:val="000000" w:themeColor="text1"/>
          <w:sz w:val="24"/>
        </w:rPr>
        <w:t>in Table 3.1.</w:t>
      </w:r>
      <w:r w:rsidR="006D5259" w:rsidRPr="006D5259">
        <w:rPr>
          <w:rFonts w:ascii="Times New Roman" w:hAnsi="Times New Roman" w:cs="Times New Roman"/>
          <w:color w:val="000000"/>
          <w:sz w:val="24"/>
          <w:szCs w:val="24"/>
        </w:rPr>
        <w:t>SAWT model requires soil chemical and physicalproperties such as soil texture, available water content, hydraulic conductivity, bulk density andorganic carbon content for different layers of each soil type. These data were obtained fromMinister of</w:t>
      </w:r>
      <w:r w:rsidR="006D5259">
        <w:rPr>
          <w:rFonts w:ascii="Times New Roman" w:hAnsi="Times New Roman" w:cs="Times New Roman"/>
          <w:color w:val="000000"/>
          <w:sz w:val="24"/>
          <w:szCs w:val="24"/>
        </w:rPr>
        <w:t xml:space="preserve"> Water irrigation and Energy (Mo</w:t>
      </w:r>
      <w:r w:rsidR="006D5259" w:rsidRPr="006D5259">
        <w:rPr>
          <w:rFonts w:ascii="Times New Roman" w:hAnsi="Times New Roman" w:cs="Times New Roman"/>
          <w:color w:val="000000"/>
          <w:sz w:val="24"/>
          <w:szCs w:val="24"/>
        </w:rPr>
        <w:t>WIE)</w:t>
      </w:r>
      <w:r w:rsidR="006D5259">
        <w:rPr>
          <w:rFonts w:ascii="Times New Roman" w:hAnsi="Times New Roman" w:cs="Times New Roman"/>
          <w:color w:val="000000"/>
          <w:sz w:val="24"/>
          <w:szCs w:val="24"/>
        </w:rPr>
        <w:t>.</w:t>
      </w:r>
    </w:p>
    <w:p w:rsidR="00EB34E3" w:rsidRPr="00A75153" w:rsidRDefault="00E54C49" w:rsidP="008B1CD9">
      <w:pPr>
        <w:pStyle w:val="Caption"/>
        <w:keepNext/>
        <w:spacing w:after="240" w:line="360" w:lineRule="auto"/>
        <w:jc w:val="center"/>
        <w:rPr>
          <w:rFonts w:ascii="Times New Roman" w:hAnsi="Times New Roman" w:cs="Times New Roman"/>
          <w:b w:val="0"/>
          <w:color w:val="auto"/>
          <w:sz w:val="24"/>
          <w:szCs w:val="24"/>
        </w:rPr>
      </w:pPr>
      <w:bookmarkStart w:id="222" w:name="_Toc67562547"/>
      <w:r>
        <w:rPr>
          <w:rFonts w:ascii="Times New Roman" w:hAnsi="Times New Roman" w:cs="Times New Roman"/>
          <w:b w:val="0"/>
          <w:color w:val="auto"/>
          <w:sz w:val="24"/>
          <w:szCs w:val="24"/>
        </w:rPr>
        <w:t>Table 3</w:t>
      </w:r>
      <w:r w:rsidR="004908AB">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4908AB">
        <w:rPr>
          <w:rFonts w:ascii="Times New Roman" w:hAnsi="Times New Roman" w:cs="Times New Roman"/>
          <w:b w:val="0"/>
          <w:color w:val="auto"/>
          <w:sz w:val="24"/>
          <w:szCs w:val="24"/>
        </w:rPr>
        <w:instrText xml:space="preserve"> SEQ Table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Pr>
          <w:rFonts w:ascii="Times New Roman" w:hAnsi="Times New Roman" w:cs="Times New Roman"/>
          <w:b w:val="0"/>
          <w:color w:val="auto"/>
          <w:sz w:val="24"/>
          <w:szCs w:val="24"/>
        </w:rPr>
        <w:fldChar w:fldCharType="end"/>
      </w:r>
      <w:r w:rsidR="00EB34E3" w:rsidRPr="00A75153">
        <w:rPr>
          <w:rFonts w:ascii="Times New Roman" w:hAnsi="Times New Roman" w:cs="Times New Roman"/>
          <w:b w:val="0"/>
          <w:color w:val="auto"/>
          <w:sz w:val="24"/>
          <w:szCs w:val="24"/>
        </w:rPr>
        <w:t>Soil types of Dedaba Watershed with their areal coverage.</w:t>
      </w:r>
      <w:bookmarkEnd w:id="222"/>
    </w:p>
    <w:tbl>
      <w:tblPr>
        <w:tblStyle w:val="TableGrid1"/>
        <w:tblW w:w="7034" w:type="dxa"/>
        <w:jc w:val="center"/>
        <w:tblLook w:val="04A0"/>
      </w:tblPr>
      <w:tblGrid>
        <w:gridCol w:w="2641"/>
        <w:gridCol w:w="2712"/>
        <w:gridCol w:w="1681"/>
      </w:tblGrid>
      <w:tr w:rsidR="00031152" w:rsidRPr="00C7296A" w:rsidTr="003A55AC">
        <w:trPr>
          <w:trHeight w:val="162"/>
          <w:jc w:val="center"/>
        </w:trPr>
        <w:tc>
          <w:tcPr>
            <w:tcW w:w="2641" w:type="dxa"/>
            <w:vMerge w:val="restart"/>
            <w:tcBorders>
              <w:right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r w:rsidRPr="000B6C54">
              <w:rPr>
                <w:rFonts w:ascii="Times New Roman" w:hAnsi="Times New Roman" w:cs="Times New Roman"/>
                <w:color w:val="000000"/>
                <w:sz w:val="24"/>
                <w:szCs w:val="24"/>
              </w:rPr>
              <w:t>Soil Type</w:t>
            </w:r>
          </w:p>
        </w:tc>
        <w:tc>
          <w:tcPr>
            <w:tcW w:w="4393" w:type="dxa"/>
            <w:gridSpan w:val="2"/>
            <w:tcBorders>
              <w:bottom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r w:rsidRPr="000B6C54">
              <w:rPr>
                <w:rFonts w:ascii="Times New Roman" w:hAnsi="Times New Roman" w:cs="Times New Roman"/>
                <w:color w:val="000000"/>
                <w:sz w:val="24"/>
                <w:szCs w:val="24"/>
              </w:rPr>
              <w:t>Area</w:t>
            </w:r>
          </w:p>
        </w:tc>
      </w:tr>
      <w:tr w:rsidR="00031152" w:rsidRPr="00C7296A" w:rsidTr="003A55AC">
        <w:trPr>
          <w:trHeight w:val="169"/>
          <w:jc w:val="center"/>
        </w:trPr>
        <w:tc>
          <w:tcPr>
            <w:tcW w:w="2641" w:type="dxa"/>
            <w:vMerge/>
            <w:tcBorders>
              <w:right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p>
        </w:tc>
        <w:tc>
          <w:tcPr>
            <w:tcW w:w="2712" w:type="dxa"/>
            <w:tcBorders>
              <w:top w:val="single" w:sz="4" w:space="0" w:color="auto"/>
            </w:tcBorders>
            <w:vAlign w:val="bottom"/>
          </w:tcPr>
          <w:p w:rsidR="00031152" w:rsidRPr="00BC616E" w:rsidRDefault="00031152" w:rsidP="00D179FA">
            <w:pPr>
              <w:spacing w:line="360" w:lineRule="auto"/>
              <w:jc w:val="both"/>
              <w:rPr>
                <w:rFonts w:ascii="Times New Roman" w:hAnsi="Times New Roman" w:cs="Times New Roman"/>
                <w:color w:val="000000"/>
                <w:sz w:val="24"/>
                <w:szCs w:val="24"/>
                <w:vertAlign w:val="subscript"/>
              </w:rPr>
            </w:pPr>
            <w:r w:rsidRPr="000B6C54">
              <w:rPr>
                <w:rFonts w:ascii="Times New Roman" w:hAnsi="Times New Roman" w:cs="Times New Roman"/>
                <w:color w:val="000000"/>
                <w:sz w:val="24"/>
                <w:szCs w:val="24"/>
              </w:rPr>
              <w:t>Km</w:t>
            </w:r>
            <w:r w:rsidRPr="000B6C54">
              <w:rPr>
                <w:rFonts w:ascii="Times New Roman" w:hAnsi="Times New Roman" w:cs="Times New Roman"/>
                <w:color w:val="000000"/>
                <w:sz w:val="24"/>
                <w:szCs w:val="24"/>
                <w:vertAlign w:val="superscript"/>
              </w:rPr>
              <w:t>2</w:t>
            </w:r>
          </w:p>
        </w:tc>
        <w:tc>
          <w:tcPr>
            <w:tcW w:w="1681" w:type="dxa"/>
            <w:tcBorders>
              <w:top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r w:rsidRPr="000B6C54">
              <w:rPr>
                <w:rFonts w:ascii="Times New Roman" w:hAnsi="Times New Roman" w:cs="Times New Roman"/>
                <w:color w:val="000000"/>
                <w:sz w:val="24"/>
                <w:szCs w:val="24"/>
              </w:rPr>
              <w:t>%</w:t>
            </w:r>
          </w:p>
        </w:tc>
      </w:tr>
      <w:tr w:rsidR="00031152" w:rsidRPr="00C7296A" w:rsidTr="003A55AC">
        <w:trPr>
          <w:trHeight w:val="130"/>
          <w:jc w:val="center"/>
        </w:trPr>
        <w:tc>
          <w:tcPr>
            <w:tcW w:w="2641" w:type="dxa"/>
            <w:tcBorders>
              <w:right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r w:rsidRPr="000B6C54">
              <w:rPr>
                <w:rFonts w:ascii="Times New Roman" w:hAnsi="Times New Roman" w:cs="Times New Roman"/>
                <w:color w:val="000000"/>
                <w:sz w:val="24"/>
                <w:szCs w:val="24"/>
              </w:rPr>
              <w:t>HaplicLuvisols</w:t>
            </w:r>
          </w:p>
        </w:tc>
        <w:tc>
          <w:tcPr>
            <w:tcW w:w="2712" w:type="dxa"/>
          </w:tcPr>
          <w:p w:rsidR="00031152" w:rsidRPr="000B6C54" w:rsidRDefault="00031152" w:rsidP="00D179FA">
            <w:pPr>
              <w:spacing w:line="360" w:lineRule="auto"/>
              <w:jc w:val="both"/>
              <w:rPr>
                <w:rFonts w:ascii="Times New Roman" w:hAnsi="Times New Roman" w:cs="Times New Roman"/>
                <w:sz w:val="24"/>
                <w:szCs w:val="24"/>
              </w:rPr>
            </w:pPr>
            <w:r w:rsidRPr="000B6C54">
              <w:rPr>
                <w:rFonts w:ascii="Times New Roman" w:hAnsi="Times New Roman" w:cs="Times New Roman"/>
                <w:sz w:val="24"/>
                <w:szCs w:val="24"/>
              </w:rPr>
              <w:t xml:space="preserve">             148.53</w:t>
            </w:r>
          </w:p>
        </w:tc>
        <w:tc>
          <w:tcPr>
            <w:tcW w:w="1681" w:type="dxa"/>
          </w:tcPr>
          <w:p w:rsidR="00031152" w:rsidRPr="000B6C54" w:rsidRDefault="00031152" w:rsidP="00D179FA">
            <w:pPr>
              <w:spacing w:line="360" w:lineRule="auto"/>
              <w:jc w:val="both"/>
              <w:rPr>
                <w:rFonts w:ascii="Times New Roman" w:hAnsi="Times New Roman" w:cs="Times New Roman"/>
                <w:sz w:val="24"/>
                <w:szCs w:val="24"/>
              </w:rPr>
            </w:pPr>
            <w:r w:rsidRPr="000B6C54">
              <w:rPr>
                <w:rFonts w:ascii="Times New Roman" w:hAnsi="Times New Roman" w:cs="Times New Roman"/>
                <w:sz w:val="24"/>
                <w:szCs w:val="24"/>
              </w:rPr>
              <w:t xml:space="preserve">           99.82</w:t>
            </w:r>
          </w:p>
        </w:tc>
      </w:tr>
      <w:tr w:rsidR="00031152" w:rsidRPr="00C7296A" w:rsidTr="003A55AC">
        <w:trPr>
          <w:trHeight w:val="179"/>
          <w:jc w:val="center"/>
        </w:trPr>
        <w:tc>
          <w:tcPr>
            <w:tcW w:w="2641" w:type="dxa"/>
            <w:tcBorders>
              <w:right w:val="single" w:sz="4" w:space="0" w:color="auto"/>
            </w:tcBorders>
            <w:vAlign w:val="bottom"/>
          </w:tcPr>
          <w:p w:rsidR="00031152" w:rsidRPr="000B6C54" w:rsidRDefault="00031152" w:rsidP="00D179FA">
            <w:pPr>
              <w:spacing w:line="360" w:lineRule="auto"/>
              <w:jc w:val="both"/>
              <w:rPr>
                <w:rFonts w:ascii="Times New Roman" w:hAnsi="Times New Roman" w:cs="Times New Roman"/>
                <w:color w:val="000000"/>
                <w:sz w:val="24"/>
                <w:szCs w:val="24"/>
              </w:rPr>
            </w:pPr>
            <w:r w:rsidRPr="000B6C54">
              <w:rPr>
                <w:rFonts w:ascii="Times New Roman" w:hAnsi="Times New Roman" w:cs="Times New Roman"/>
                <w:color w:val="000000"/>
                <w:sz w:val="24"/>
                <w:szCs w:val="24"/>
              </w:rPr>
              <w:t>vitric andosols</w:t>
            </w:r>
          </w:p>
        </w:tc>
        <w:tc>
          <w:tcPr>
            <w:tcW w:w="2712" w:type="dxa"/>
          </w:tcPr>
          <w:p w:rsidR="00031152" w:rsidRPr="000B6C54" w:rsidRDefault="00031152" w:rsidP="00D179FA">
            <w:pPr>
              <w:spacing w:line="360" w:lineRule="auto"/>
              <w:jc w:val="both"/>
              <w:rPr>
                <w:rFonts w:ascii="Times New Roman" w:hAnsi="Times New Roman" w:cs="Times New Roman"/>
                <w:sz w:val="24"/>
                <w:szCs w:val="24"/>
              </w:rPr>
            </w:pPr>
            <w:r w:rsidRPr="000B6C54">
              <w:rPr>
                <w:rFonts w:ascii="Times New Roman" w:hAnsi="Times New Roman" w:cs="Times New Roman"/>
                <w:sz w:val="24"/>
                <w:szCs w:val="24"/>
              </w:rPr>
              <w:t xml:space="preserve">             0.26</w:t>
            </w:r>
          </w:p>
        </w:tc>
        <w:tc>
          <w:tcPr>
            <w:tcW w:w="1681" w:type="dxa"/>
          </w:tcPr>
          <w:p w:rsidR="00031152" w:rsidRPr="000B6C54" w:rsidRDefault="00031152" w:rsidP="00D179FA">
            <w:pPr>
              <w:spacing w:line="360" w:lineRule="auto"/>
              <w:jc w:val="both"/>
              <w:rPr>
                <w:rFonts w:ascii="Times New Roman" w:hAnsi="Times New Roman" w:cs="Times New Roman"/>
                <w:sz w:val="24"/>
                <w:szCs w:val="24"/>
              </w:rPr>
            </w:pPr>
            <w:r w:rsidRPr="000B6C54">
              <w:rPr>
                <w:rFonts w:ascii="Times New Roman" w:hAnsi="Times New Roman" w:cs="Times New Roman"/>
                <w:sz w:val="24"/>
                <w:szCs w:val="24"/>
              </w:rPr>
              <w:t xml:space="preserve">            0.18</w:t>
            </w:r>
          </w:p>
        </w:tc>
      </w:tr>
    </w:tbl>
    <w:p w:rsidR="006F3862" w:rsidRDefault="006F3862" w:rsidP="00091C9E">
      <w:pPr>
        <w:spacing w:before="240" w:after="0" w:line="360" w:lineRule="auto"/>
        <w:jc w:val="both"/>
        <w:rPr>
          <w:rFonts w:ascii="Times New Roman" w:hAnsi="Times New Roman" w:cs="Times New Roman"/>
          <w:sz w:val="24"/>
        </w:rPr>
      </w:pPr>
      <w:r w:rsidRPr="002A1CAF">
        <w:rPr>
          <w:rFonts w:ascii="Times New Roman" w:hAnsi="Times New Roman" w:cs="Times New Roman"/>
          <w:sz w:val="24"/>
        </w:rPr>
        <w:t>The areal coverage of the soi</w:t>
      </w:r>
      <w:r w:rsidR="00091C9E">
        <w:rPr>
          <w:rFonts w:ascii="Times New Roman" w:hAnsi="Times New Roman" w:cs="Times New Roman"/>
          <w:sz w:val="24"/>
        </w:rPr>
        <w:t>l type is shown in figure 3.4</w:t>
      </w:r>
      <w:r w:rsidRPr="002A1CAF">
        <w:rPr>
          <w:rFonts w:ascii="Times New Roman" w:hAnsi="Times New Roman" w:cs="Times New Roman"/>
          <w:sz w:val="24"/>
        </w:rPr>
        <w:t xml:space="preserve"> and Watershed was dominated by HaplicLuvisols and vitric andosols were shown below</w:t>
      </w:r>
      <w:r>
        <w:rPr>
          <w:rFonts w:ascii="Times New Roman" w:hAnsi="Times New Roman" w:cs="Times New Roman"/>
          <w:sz w:val="24"/>
        </w:rPr>
        <w:t>.</w:t>
      </w:r>
    </w:p>
    <w:p w:rsidR="006F3862" w:rsidRPr="002819AA" w:rsidRDefault="002819AA" w:rsidP="002819AA">
      <w:pPr>
        <w:spacing w:line="360" w:lineRule="auto"/>
        <w:jc w:val="center"/>
        <w:rPr>
          <w:rFonts w:ascii="Times New Roman" w:hAnsi="Times New Roman" w:cs="Times New Roman"/>
          <w:sz w:val="24"/>
        </w:rPr>
      </w:pPr>
      <w:r>
        <w:rPr>
          <w:rFonts w:ascii="Times New Roman" w:hAnsi="Times New Roman" w:cs="Times New Roman"/>
          <w:noProof/>
          <w:sz w:val="24"/>
        </w:rPr>
        <w:lastRenderedPageBreak/>
        <w:drawing>
          <wp:inline distT="0" distB="0" distL="0" distR="0">
            <wp:extent cx="2938732" cy="3556657"/>
            <wp:effectExtent l="38100" t="38100" r="33655" b="4381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il code.jpg"/>
                    <pic:cNvPicPr/>
                  </pic:nvPicPr>
                  <pic:blipFill rotWithShape="1">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05" t="5856" r="5266" b="6301"/>
                    <a:stretch/>
                  </pic:blipFill>
                  <pic:spPr bwMode="auto">
                    <a:xfrm>
                      <a:off x="0" y="0"/>
                      <a:ext cx="2940999" cy="3559401"/>
                    </a:xfrm>
                    <a:prstGeom prst="rect">
                      <a:avLst/>
                    </a:prstGeom>
                    <a:ln w="28575">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A1CAF" w:rsidRPr="00316BCC" w:rsidRDefault="00316BCC" w:rsidP="00B42307">
      <w:pPr>
        <w:pStyle w:val="Caption"/>
        <w:spacing w:line="360" w:lineRule="auto"/>
        <w:jc w:val="center"/>
        <w:rPr>
          <w:rFonts w:ascii="Times New Roman" w:hAnsi="Times New Roman" w:cs="Times New Roman"/>
          <w:b w:val="0"/>
          <w:color w:val="auto"/>
          <w:sz w:val="24"/>
          <w:szCs w:val="24"/>
        </w:rPr>
      </w:pPr>
      <w:bookmarkStart w:id="223" w:name="_Toc67562533"/>
      <w:r w:rsidRPr="00316BCC">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4</w:t>
      </w:r>
      <w:r w:rsidR="00097629">
        <w:rPr>
          <w:rFonts w:ascii="Times New Roman" w:hAnsi="Times New Roman" w:cs="Times New Roman"/>
          <w:b w:val="0"/>
          <w:color w:val="auto"/>
          <w:sz w:val="24"/>
          <w:szCs w:val="24"/>
        </w:rPr>
        <w:fldChar w:fldCharType="end"/>
      </w:r>
      <w:r w:rsidR="002A1CAF" w:rsidRPr="00316BCC">
        <w:rPr>
          <w:rFonts w:ascii="Times New Roman" w:hAnsi="Times New Roman" w:cs="Times New Roman"/>
          <w:b w:val="0"/>
          <w:color w:val="auto"/>
          <w:sz w:val="24"/>
          <w:szCs w:val="24"/>
        </w:rPr>
        <w:t>M</w:t>
      </w:r>
      <w:r w:rsidR="0054438D" w:rsidRPr="00316BCC">
        <w:rPr>
          <w:rFonts w:ascii="Times New Roman" w:hAnsi="Times New Roman" w:cs="Times New Roman"/>
          <w:b w:val="0"/>
          <w:color w:val="auto"/>
          <w:sz w:val="24"/>
          <w:szCs w:val="24"/>
        </w:rPr>
        <w:t>ap of the soil types of Dedaba W</w:t>
      </w:r>
      <w:r w:rsidR="002A1CAF" w:rsidRPr="00316BCC">
        <w:rPr>
          <w:rFonts w:ascii="Times New Roman" w:hAnsi="Times New Roman" w:cs="Times New Roman"/>
          <w:b w:val="0"/>
          <w:color w:val="auto"/>
          <w:sz w:val="24"/>
          <w:szCs w:val="24"/>
        </w:rPr>
        <w:t>atershed</w:t>
      </w:r>
      <w:bookmarkEnd w:id="223"/>
    </w:p>
    <w:p w:rsidR="00C90D04" w:rsidRPr="00616D0E" w:rsidRDefault="00BC1C6A" w:rsidP="00616D0E">
      <w:pPr>
        <w:pStyle w:val="Heading2"/>
        <w:spacing w:before="120" w:after="120" w:line="360" w:lineRule="auto"/>
        <w:jc w:val="both"/>
        <w:rPr>
          <w:rFonts w:ascii="Times New Roman" w:hAnsi="Times New Roman" w:cs="Times New Roman"/>
          <w:color w:val="000000" w:themeColor="text1"/>
        </w:rPr>
      </w:pPr>
      <w:bookmarkStart w:id="224" w:name="_Toc64094147"/>
      <w:bookmarkStart w:id="225" w:name="_Toc68082518"/>
      <w:bookmarkStart w:id="226" w:name="_Toc68683365"/>
      <w:bookmarkEnd w:id="219"/>
      <w:bookmarkEnd w:id="220"/>
      <w:bookmarkEnd w:id="221"/>
      <w:r>
        <w:rPr>
          <w:rFonts w:ascii="Times New Roman" w:hAnsi="Times New Roman" w:cs="Times New Roman"/>
          <w:color w:val="000000" w:themeColor="text1"/>
        </w:rPr>
        <w:t xml:space="preserve">3.2 </w:t>
      </w:r>
      <w:r w:rsidR="000766EE" w:rsidRPr="00616629">
        <w:rPr>
          <w:rFonts w:ascii="Times New Roman" w:hAnsi="Times New Roman" w:cs="Times New Roman"/>
          <w:color w:val="000000" w:themeColor="text1"/>
        </w:rPr>
        <w:t>Data Collection and Analyses</w:t>
      </w:r>
      <w:bookmarkEnd w:id="224"/>
      <w:bookmarkEnd w:id="225"/>
      <w:bookmarkEnd w:id="226"/>
    </w:p>
    <w:p w:rsidR="003F1567" w:rsidRPr="006D5CE0" w:rsidRDefault="003F1567" w:rsidP="0060214E">
      <w:pPr>
        <w:pStyle w:val="Heading3"/>
        <w:spacing w:before="120" w:after="120" w:line="360" w:lineRule="auto"/>
        <w:jc w:val="both"/>
        <w:rPr>
          <w:rFonts w:ascii="Times New Roman" w:hAnsi="Times New Roman" w:cs="Times New Roman"/>
          <w:color w:val="auto"/>
          <w:sz w:val="26"/>
        </w:rPr>
      </w:pPr>
      <w:bookmarkStart w:id="227" w:name="_Toc64094148"/>
      <w:bookmarkStart w:id="228" w:name="_Toc68082519"/>
      <w:bookmarkStart w:id="229" w:name="_Toc68683366"/>
      <w:r w:rsidRPr="006D5CE0">
        <w:rPr>
          <w:rFonts w:ascii="Times New Roman" w:hAnsi="Times New Roman" w:cs="Times New Roman"/>
          <w:color w:val="auto"/>
          <w:sz w:val="26"/>
        </w:rPr>
        <w:t>3</w:t>
      </w:r>
      <w:r>
        <w:rPr>
          <w:rFonts w:ascii="Times New Roman" w:hAnsi="Times New Roman" w:cs="Times New Roman"/>
          <w:color w:val="auto"/>
          <w:sz w:val="26"/>
        </w:rPr>
        <w:t>.2</w:t>
      </w:r>
      <w:r w:rsidRPr="006D5CE0">
        <w:rPr>
          <w:rFonts w:ascii="Times New Roman" w:hAnsi="Times New Roman" w:cs="Times New Roman"/>
          <w:color w:val="auto"/>
          <w:sz w:val="26"/>
        </w:rPr>
        <w:t>.</w:t>
      </w:r>
      <w:r>
        <w:rPr>
          <w:rFonts w:ascii="Times New Roman" w:hAnsi="Times New Roman" w:cs="Times New Roman"/>
          <w:color w:val="auto"/>
          <w:sz w:val="26"/>
        </w:rPr>
        <w:t xml:space="preserve">1 </w:t>
      </w:r>
      <w:r w:rsidR="0060214E">
        <w:rPr>
          <w:rFonts w:ascii="Times New Roman" w:hAnsi="Times New Roman" w:cs="Times New Roman"/>
          <w:color w:val="auto"/>
          <w:sz w:val="26"/>
        </w:rPr>
        <w:t>Digital Elevation M</w:t>
      </w:r>
      <w:r w:rsidRPr="006D5CE0">
        <w:rPr>
          <w:rFonts w:ascii="Times New Roman" w:hAnsi="Times New Roman" w:cs="Times New Roman"/>
          <w:color w:val="auto"/>
          <w:sz w:val="26"/>
        </w:rPr>
        <w:t>odel</w:t>
      </w:r>
      <w:bookmarkEnd w:id="227"/>
      <w:bookmarkEnd w:id="228"/>
      <w:bookmarkEnd w:id="229"/>
    </w:p>
    <w:p w:rsidR="003F1567" w:rsidRPr="00B2122A" w:rsidRDefault="003F1567" w:rsidP="003F1567">
      <w:pPr>
        <w:spacing w:after="0" w:line="360" w:lineRule="auto"/>
        <w:jc w:val="both"/>
        <w:rPr>
          <w:rFonts w:ascii="Times New Roman" w:hAnsi="Times New Roman" w:cs="Times New Roman"/>
          <w:sz w:val="24"/>
        </w:rPr>
      </w:pPr>
      <w:r w:rsidRPr="006D5CE0">
        <w:rPr>
          <w:rFonts w:ascii="Times New Roman" w:hAnsi="Times New Roman" w:cs="Times New Roman"/>
          <w:sz w:val="24"/>
        </w:rPr>
        <w:t>The digital elevation model is the basic input data for any hydrological modeling study,</w:t>
      </w:r>
      <w:r>
        <w:rPr>
          <w:rFonts w:ascii="Times New Roman" w:hAnsi="Times New Roman" w:cs="Times New Roman"/>
          <w:sz w:val="24"/>
        </w:rPr>
        <w:t xml:space="preserve"> including SWAT. </w:t>
      </w:r>
      <w:r w:rsidRPr="006D5CE0">
        <w:rPr>
          <w:rFonts w:ascii="Times New Roman" w:hAnsi="Times New Roman" w:cs="Times New Roman"/>
          <w:sz w:val="24"/>
        </w:rPr>
        <w:t>A30 m × 30 m DEM w</w:t>
      </w:r>
      <w:r w:rsidR="000E1971">
        <w:rPr>
          <w:rFonts w:ascii="Times New Roman" w:hAnsi="Times New Roman" w:cs="Times New Roman"/>
          <w:sz w:val="24"/>
        </w:rPr>
        <w:t>as</w:t>
      </w:r>
      <w:r>
        <w:rPr>
          <w:rFonts w:ascii="Times New Roman" w:hAnsi="Times New Roman" w:cs="Times New Roman"/>
          <w:sz w:val="24"/>
        </w:rPr>
        <w:t xml:space="preserve">obtained from the shuttle radar </w:t>
      </w:r>
      <w:r w:rsidRPr="006D5CE0">
        <w:rPr>
          <w:rFonts w:ascii="Times New Roman" w:hAnsi="Times New Roman" w:cs="Times New Roman"/>
          <w:sz w:val="24"/>
        </w:rPr>
        <w:t>topography mission (SRTM) of https://earthexplorer.usgs.gov/.</w:t>
      </w:r>
      <w:r w:rsidR="00D01C60">
        <w:rPr>
          <w:rFonts w:ascii="Times New Roman" w:hAnsi="Times New Roman" w:cs="Times New Roman"/>
          <w:sz w:val="24"/>
        </w:rPr>
        <w:t xml:space="preserve"> From </w:t>
      </w:r>
      <w:r w:rsidRPr="006D5CE0">
        <w:rPr>
          <w:rFonts w:ascii="Times New Roman" w:hAnsi="Times New Roman" w:cs="Times New Roman"/>
          <w:sz w:val="24"/>
        </w:rPr>
        <w:t>the relevant basic information of the</w:t>
      </w:r>
      <w:r>
        <w:rPr>
          <w:rFonts w:ascii="Times New Roman" w:hAnsi="Times New Roman" w:cs="Times New Roman"/>
          <w:sz w:val="24"/>
        </w:rPr>
        <w:t xml:space="preserve"> basin</w:t>
      </w:r>
      <w:r w:rsidRPr="006D5CE0">
        <w:rPr>
          <w:rFonts w:ascii="Times New Roman" w:hAnsi="Times New Roman" w:cs="Times New Roman"/>
          <w:sz w:val="24"/>
        </w:rPr>
        <w:t>-like physi</w:t>
      </w:r>
      <w:r>
        <w:rPr>
          <w:rFonts w:ascii="Times New Roman" w:hAnsi="Times New Roman" w:cs="Times New Roman"/>
          <w:sz w:val="24"/>
        </w:rPr>
        <w:t>ographic characteristics of the watershed</w:t>
      </w:r>
      <w:r w:rsidRPr="006D5CE0">
        <w:rPr>
          <w:rFonts w:ascii="Times New Roman" w:hAnsi="Times New Roman" w:cs="Times New Roman"/>
          <w:sz w:val="24"/>
        </w:rPr>
        <w:t>, including slope and elevation were extracting in the ArcGIS program.</w:t>
      </w:r>
    </w:p>
    <w:p w:rsidR="003F1567" w:rsidRDefault="00BB4930" w:rsidP="00C966EF">
      <w:pPr>
        <w:jc w:val="center"/>
      </w:pPr>
      <w:r>
        <w:rPr>
          <w:noProof/>
        </w:rPr>
        <w:lastRenderedPageBreak/>
        <w:drawing>
          <wp:inline distT="0" distB="0" distL="0" distR="0">
            <wp:extent cx="2991488" cy="3770416"/>
            <wp:effectExtent l="38100" t="38100" r="37465" b="400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daba DEM11111111111111111111111.jpg"/>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608"/>
                    <a:stretch/>
                  </pic:blipFill>
                  <pic:spPr bwMode="auto">
                    <a:xfrm>
                      <a:off x="0" y="0"/>
                      <a:ext cx="2993543" cy="3773006"/>
                    </a:xfrm>
                    <a:prstGeom prst="rect">
                      <a:avLst/>
                    </a:prstGeom>
                    <a:ln w="285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F1567" w:rsidRPr="00097687" w:rsidRDefault="00E36E18" w:rsidP="008B1CD9">
      <w:pPr>
        <w:pStyle w:val="Caption"/>
        <w:spacing w:line="360" w:lineRule="auto"/>
        <w:jc w:val="center"/>
        <w:rPr>
          <w:rFonts w:ascii="Times New Roman" w:hAnsi="Times New Roman" w:cs="Times New Roman"/>
          <w:b w:val="0"/>
          <w:color w:val="auto"/>
          <w:sz w:val="24"/>
          <w:szCs w:val="24"/>
        </w:rPr>
      </w:pPr>
      <w:bookmarkStart w:id="230" w:name="_Toc67562534"/>
      <w:r w:rsidRPr="00097687">
        <w:rPr>
          <w:rFonts w:ascii="Times New Roman" w:hAnsi="Times New Roman" w:cs="Times New Roman"/>
          <w:b w:val="0"/>
          <w:color w:val="auto"/>
          <w:sz w:val="24"/>
          <w:szCs w:val="24"/>
        </w:rPr>
        <w:t>Figure 3</w:t>
      </w:r>
      <w:r w:rsidR="00F11DEF"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F11DEF" w:rsidRPr="00097687">
        <w:rPr>
          <w:rFonts w:ascii="Times New Roman" w:hAnsi="Times New Roman" w:cs="Times New Roman"/>
          <w:b w:val="0"/>
          <w:color w:val="auto"/>
          <w:sz w:val="24"/>
          <w:szCs w:val="24"/>
        </w:rPr>
        <w:instrText xml:space="preserve"> SEQ Figure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5</w:t>
      </w:r>
      <w:r w:rsidR="00097629" w:rsidRPr="00097687">
        <w:rPr>
          <w:rFonts w:ascii="Times New Roman" w:hAnsi="Times New Roman" w:cs="Times New Roman"/>
          <w:b w:val="0"/>
          <w:color w:val="auto"/>
          <w:sz w:val="24"/>
          <w:szCs w:val="24"/>
        </w:rPr>
        <w:fldChar w:fldCharType="end"/>
      </w:r>
      <w:r w:rsidR="003F1567" w:rsidRPr="00097687">
        <w:rPr>
          <w:rFonts w:ascii="Times New Roman" w:hAnsi="Times New Roman" w:cs="Times New Roman"/>
          <w:b w:val="0"/>
          <w:color w:val="auto"/>
          <w:sz w:val="24"/>
          <w:szCs w:val="24"/>
        </w:rPr>
        <w:t>Digital elevation model of Dedaba Watershed</w:t>
      </w:r>
      <w:r w:rsidR="006926B8" w:rsidRPr="00097687">
        <w:rPr>
          <w:rFonts w:ascii="Times New Roman" w:hAnsi="Times New Roman" w:cs="Times New Roman"/>
          <w:b w:val="0"/>
          <w:color w:val="auto"/>
          <w:sz w:val="24"/>
          <w:szCs w:val="24"/>
        </w:rPr>
        <w:t>.</w:t>
      </w:r>
      <w:bookmarkEnd w:id="230"/>
    </w:p>
    <w:p w:rsidR="008C0A65" w:rsidRPr="008C0A65" w:rsidRDefault="008C0A65" w:rsidP="003A55AC">
      <w:pPr>
        <w:pStyle w:val="Heading3"/>
        <w:spacing w:before="120" w:after="120"/>
        <w:rPr>
          <w:rFonts w:ascii="Times New Roman" w:hAnsi="Times New Roman" w:cs="Times New Roman"/>
          <w:color w:val="FF0000"/>
          <w:sz w:val="24"/>
        </w:rPr>
      </w:pPr>
      <w:bookmarkStart w:id="231" w:name="_Toc48978423"/>
      <w:bookmarkStart w:id="232" w:name="_Toc48978989"/>
      <w:bookmarkStart w:id="233" w:name="_Toc50363499"/>
      <w:bookmarkStart w:id="234" w:name="_Toc64094149"/>
      <w:bookmarkStart w:id="235" w:name="_Toc68082520"/>
      <w:bookmarkStart w:id="236" w:name="_Toc68683367"/>
      <w:r w:rsidRPr="008C0A65">
        <w:rPr>
          <w:rFonts w:ascii="Times New Roman" w:hAnsi="Times New Roman" w:cs="Times New Roman"/>
          <w:color w:val="000000" w:themeColor="text1"/>
          <w:sz w:val="24"/>
        </w:rPr>
        <w:t>3.</w:t>
      </w:r>
      <w:r w:rsidR="00D56278">
        <w:rPr>
          <w:rFonts w:ascii="Times New Roman" w:hAnsi="Times New Roman" w:cs="Times New Roman"/>
          <w:color w:val="000000" w:themeColor="text1"/>
          <w:sz w:val="24"/>
        </w:rPr>
        <w:t>2</w:t>
      </w:r>
      <w:r w:rsidR="003F1567">
        <w:rPr>
          <w:rFonts w:ascii="Times New Roman" w:hAnsi="Times New Roman" w:cs="Times New Roman"/>
          <w:color w:val="000000" w:themeColor="text1"/>
          <w:sz w:val="24"/>
        </w:rPr>
        <w:t>.2</w:t>
      </w:r>
      <w:r w:rsidR="00DD5681">
        <w:rPr>
          <w:rFonts w:ascii="Times New Roman" w:hAnsi="Times New Roman" w:cs="Times New Roman"/>
          <w:color w:val="000000" w:themeColor="text1"/>
          <w:sz w:val="24"/>
        </w:rPr>
        <w:t>Hyd</w:t>
      </w:r>
      <w:r w:rsidR="000E1971">
        <w:rPr>
          <w:rFonts w:ascii="Times New Roman" w:hAnsi="Times New Roman" w:cs="Times New Roman"/>
          <w:color w:val="000000" w:themeColor="text1"/>
          <w:sz w:val="24"/>
        </w:rPr>
        <w:t>r</w:t>
      </w:r>
      <w:r w:rsidR="00DD5681">
        <w:rPr>
          <w:rFonts w:ascii="Times New Roman" w:hAnsi="Times New Roman" w:cs="Times New Roman"/>
          <w:color w:val="000000" w:themeColor="text1"/>
          <w:sz w:val="24"/>
        </w:rPr>
        <w:t>o-M</w:t>
      </w:r>
      <w:r w:rsidRPr="008C0A65">
        <w:rPr>
          <w:rFonts w:ascii="Times New Roman" w:hAnsi="Times New Roman" w:cs="Times New Roman"/>
          <w:color w:val="000000" w:themeColor="text1"/>
          <w:sz w:val="24"/>
        </w:rPr>
        <w:t>eteorological Data</w:t>
      </w:r>
      <w:bookmarkEnd w:id="231"/>
      <w:bookmarkEnd w:id="232"/>
      <w:bookmarkEnd w:id="233"/>
      <w:bookmarkEnd w:id="234"/>
      <w:bookmarkEnd w:id="235"/>
      <w:bookmarkEnd w:id="236"/>
    </w:p>
    <w:p w:rsidR="0061216F" w:rsidRDefault="003C305B" w:rsidP="00FB74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M</w:t>
      </w:r>
      <w:r w:rsidRPr="00247664">
        <w:rPr>
          <w:rFonts w:ascii="Times New Roman" w:hAnsi="Times New Roman" w:cs="Times New Roman"/>
          <w:color w:val="000000"/>
          <w:sz w:val="24"/>
          <w:szCs w:val="24"/>
        </w:rPr>
        <w:t xml:space="preserve">eteorological </w:t>
      </w:r>
      <w:r w:rsidR="008C0A65">
        <w:rPr>
          <w:rFonts w:ascii="Times New Roman" w:hAnsi="Times New Roman" w:cs="Times New Roman"/>
          <w:color w:val="000000"/>
          <w:sz w:val="24"/>
          <w:szCs w:val="24"/>
        </w:rPr>
        <w:t xml:space="preserve">data was </w:t>
      </w:r>
      <w:r w:rsidR="008C0A65" w:rsidRPr="00247664">
        <w:rPr>
          <w:rFonts w:ascii="Times New Roman" w:hAnsi="Times New Roman" w:cs="Times New Roman"/>
          <w:color w:val="000000"/>
          <w:sz w:val="24"/>
          <w:szCs w:val="24"/>
        </w:rPr>
        <w:t xml:space="preserve">collected from </w:t>
      </w:r>
      <w:r w:rsidR="008C0A65">
        <w:rPr>
          <w:rFonts w:ascii="Times New Roman" w:hAnsi="Times New Roman" w:cs="Times New Roman"/>
          <w:color w:val="000000"/>
          <w:sz w:val="24"/>
          <w:szCs w:val="24"/>
        </w:rPr>
        <w:t xml:space="preserve">the </w:t>
      </w:r>
      <w:r w:rsidR="00D56278">
        <w:rPr>
          <w:rFonts w:ascii="Times New Roman" w:hAnsi="Times New Roman" w:cs="Times New Roman"/>
          <w:color w:val="000000"/>
          <w:sz w:val="24"/>
          <w:szCs w:val="24"/>
        </w:rPr>
        <w:t>National Metrological Agency</w:t>
      </w:r>
      <w:r w:rsidR="00171927" w:rsidRPr="00247664">
        <w:rPr>
          <w:rFonts w:ascii="Times New Roman" w:hAnsi="Times New Roman" w:cs="Times New Roman"/>
          <w:color w:val="000000"/>
          <w:sz w:val="24"/>
          <w:szCs w:val="24"/>
        </w:rPr>
        <w:t>Ethiopia</w:t>
      </w:r>
      <w:r w:rsidR="00171927">
        <w:rPr>
          <w:rFonts w:ascii="Times New Roman" w:hAnsi="Times New Roman" w:cs="Times New Roman"/>
          <w:color w:val="000000"/>
          <w:sz w:val="24"/>
          <w:szCs w:val="24"/>
        </w:rPr>
        <w:t>n</w:t>
      </w:r>
      <w:r w:rsidR="00D56278">
        <w:rPr>
          <w:rFonts w:ascii="Times New Roman" w:hAnsi="Times New Roman" w:cs="Times New Roman"/>
          <w:color w:val="000000"/>
          <w:sz w:val="24"/>
          <w:szCs w:val="24"/>
        </w:rPr>
        <w:t>.</w:t>
      </w:r>
      <w:r>
        <w:rPr>
          <w:rFonts w:ascii="Times New Roman" w:hAnsi="Times New Roman" w:cs="Times New Roman"/>
          <w:color w:val="000000"/>
          <w:sz w:val="24"/>
          <w:szCs w:val="24"/>
        </w:rPr>
        <w:t xml:space="preserve"> This</w:t>
      </w:r>
      <w:r w:rsidR="008C0A65" w:rsidRPr="00247664">
        <w:rPr>
          <w:rFonts w:ascii="Times New Roman" w:hAnsi="Times New Roman" w:cs="Times New Roman"/>
          <w:color w:val="000000"/>
          <w:sz w:val="24"/>
          <w:szCs w:val="24"/>
        </w:rPr>
        <w:t xml:space="preserve">data collected includes </w:t>
      </w:r>
      <w:r w:rsidR="008C0A65">
        <w:rPr>
          <w:rFonts w:ascii="Times New Roman" w:hAnsi="Times New Roman" w:cs="Times New Roman"/>
          <w:color w:val="000000"/>
          <w:sz w:val="24"/>
          <w:szCs w:val="24"/>
        </w:rPr>
        <w:t xml:space="preserve">daily data of precipitation, maximum and minimum temperature, relative humidity, wind speed, and solar radiation </w:t>
      </w:r>
      <w:r w:rsidR="008C0A65" w:rsidRPr="00247664">
        <w:rPr>
          <w:rFonts w:ascii="Times New Roman" w:hAnsi="Times New Roman" w:cs="Times New Roman"/>
          <w:color w:val="000000"/>
          <w:sz w:val="24"/>
          <w:szCs w:val="24"/>
        </w:rPr>
        <w:t>for</w:t>
      </w:r>
      <w:r w:rsidR="008C0A65">
        <w:rPr>
          <w:rFonts w:ascii="Times New Roman" w:hAnsi="Times New Roman" w:cs="Times New Roman"/>
          <w:color w:val="000000"/>
          <w:sz w:val="24"/>
          <w:szCs w:val="24"/>
        </w:rPr>
        <w:t xml:space="preserve">four stations in and around the watershed.  Such as Kofale, Kuyera, Shashemane and Ziway stations as shown in </w:t>
      </w:r>
      <w:r w:rsidR="000E6C3C">
        <w:rPr>
          <w:rFonts w:ascii="Times New Roman" w:hAnsi="Times New Roman" w:cs="Times New Roman"/>
          <w:sz w:val="24"/>
          <w:szCs w:val="24"/>
        </w:rPr>
        <w:t>T</w:t>
      </w:r>
      <w:r w:rsidR="000E2782">
        <w:rPr>
          <w:rFonts w:ascii="Times New Roman" w:hAnsi="Times New Roman" w:cs="Times New Roman"/>
          <w:sz w:val="24"/>
          <w:szCs w:val="24"/>
        </w:rPr>
        <w:t>able 3.2</w:t>
      </w:r>
    </w:p>
    <w:p w:rsidR="00D56278" w:rsidRPr="006A3AF1" w:rsidRDefault="00E54C49" w:rsidP="008B1CD9">
      <w:pPr>
        <w:spacing w:after="0" w:line="360" w:lineRule="auto"/>
        <w:jc w:val="center"/>
        <w:rPr>
          <w:rFonts w:ascii="Times New Roman" w:hAnsi="Times New Roman" w:cs="Times New Roman"/>
          <w:b/>
          <w:sz w:val="24"/>
        </w:rPr>
      </w:pPr>
      <w:bookmarkStart w:id="237" w:name="_Toc55462294"/>
      <w:bookmarkStart w:id="238" w:name="_Toc55483521"/>
      <w:bookmarkStart w:id="239" w:name="_Toc55900150"/>
      <w:bookmarkStart w:id="240" w:name="_Toc67562548"/>
      <w:r>
        <w:rPr>
          <w:rFonts w:ascii="Times New Roman" w:hAnsi="Times New Roman" w:cs="Times New Roman"/>
          <w:sz w:val="24"/>
        </w:rPr>
        <w:t>Table 3</w:t>
      </w:r>
      <w:r w:rsidR="004908AB">
        <w:rPr>
          <w:rFonts w:ascii="Times New Roman" w:hAnsi="Times New Roman" w:cs="Times New Roman"/>
          <w:sz w:val="24"/>
        </w:rPr>
        <w:t>.</w:t>
      </w:r>
      <w:r w:rsidR="00097629">
        <w:rPr>
          <w:rFonts w:ascii="Times New Roman" w:hAnsi="Times New Roman" w:cs="Times New Roman"/>
          <w:sz w:val="24"/>
        </w:rPr>
        <w:fldChar w:fldCharType="begin"/>
      </w:r>
      <w:r w:rsidR="004908AB">
        <w:rPr>
          <w:rFonts w:ascii="Times New Roman" w:hAnsi="Times New Roman" w:cs="Times New Roman"/>
          <w:sz w:val="24"/>
        </w:rPr>
        <w:instrText xml:space="preserve"> SEQ Table \* ARABIC \s 1 </w:instrText>
      </w:r>
      <w:r w:rsidR="00097629">
        <w:rPr>
          <w:rFonts w:ascii="Times New Roman" w:hAnsi="Times New Roman" w:cs="Times New Roman"/>
          <w:sz w:val="24"/>
        </w:rPr>
        <w:fldChar w:fldCharType="separate"/>
      </w:r>
      <w:r w:rsidR="00AA6002">
        <w:rPr>
          <w:rFonts w:ascii="Times New Roman" w:hAnsi="Times New Roman" w:cs="Times New Roman"/>
          <w:noProof/>
          <w:sz w:val="24"/>
        </w:rPr>
        <w:t>2</w:t>
      </w:r>
      <w:r w:rsidR="00097629">
        <w:rPr>
          <w:rFonts w:ascii="Times New Roman" w:hAnsi="Times New Roman" w:cs="Times New Roman"/>
          <w:sz w:val="24"/>
        </w:rPr>
        <w:fldChar w:fldCharType="end"/>
      </w:r>
      <w:r w:rsidR="00D56278" w:rsidRPr="006A3AF1">
        <w:rPr>
          <w:rFonts w:ascii="Times New Roman" w:hAnsi="Times New Roman" w:cs="Times New Roman"/>
          <w:sz w:val="24"/>
        </w:rPr>
        <w:t xml:space="preserve"> Location of meteorological stations in and around the Dedaba watershed (NMAE)</w:t>
      </w:r>
      <w:bookmarkEnd w:id="237"/>
      <w:bookmarkEnd w:id="238"/>
      <w:bookmarkEnd w:id="239"/>
      <w:bookmarkEnd w:id="240"/>
    </w:p>
    <w:tbl>
      <w:tblPr>
        <w:tblStyle w:val="TableGrid"/>
        <w:tblW w:w="9603" w:type="dxa"/>
        <w:jc w:val="center"/>
        <w:tblLayout w:type="fixed"/>
        <w:tblLook w:val="04A0"/>
      </w:tblPr>
      <w:tblGrid>
        <w:gridCol w:w="538"/>
        <w:gridCol w:w="1474"/>
        <w:gridCol w:w="949"/>
        <w:gridCol w:w="1167"/>
        <w:gridCol w:w="987"/>
        <w:gridCol w:w="718"/>
        <w:gridCol w:w="718"/>
        <w:gridCol w:w="1167"/>
        <w:gridCol w:w="1077"/>
        <w:gridCol w:w="808"/>
      </w:tblGrid>
      <w:tr w:rsidR="0060214E" w:rsidTr="00FB740C">
        <w:trPr>
          <w:trHeight w:val="719"/>
          <w:jc w:val="center"/>
        </w:trPr>
        <w:tc>
          <w:tcPr>
            <w:tcW w:w="538" w:type="dxa"/>
          </w:tcPr>
          <w:p w:rsidR="00D56278" w:rsidRPr="00BF5FAC" w:rsidRDefault="00F62E5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w:t>
            </w:r>
            <w:r w:rsidR="00D56278" w:rsidRPr="00BF5FAC">
              <w:rPr>
                <w:rFonts w:ascii="Times New Roman" w:hAnsi="Times New Roman" w:cs="Times New Roman"/>
                <w:color w:val="000000"/>
                <w:sz w:val="24"/>
                <w:szCs w:val="24"/>
              </w:rPr>
              <w:t>o</w:t>
            </w:r>
          </w:p>
        </w:tc>
        <w:tc>
          <w:tcPr>
            <w:tcW w:w="1474" w:type="dxa"/>
          </w:tcPr>
          <w:p w:rsidR="00FB740C" w:rsidRDefault="00FB740C"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Name</w:t>
            </w:r>
          </w:p>
          <w:p w:rsidR="00D56278" w:rsidRPr="00BF5FAC"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of s</w:t>
            </w:r>
            <w:r w:rsidR="00D56278" w:rsidRPr="00BF5FAC">
              <w:rPr>
                <w:rFonts w:ascii="Times New Roman" w:hAnsi="Times New Roman" w:cs="Times New Roman"/>
                <w:color w:val="000000"/>
                <w:sz w:val="24"/>
                <w:szCs w:val="24"/>
              </w:rPr>
              <w:t>tation</w:t>
            </w:r>
          </w:p>
        </w:tc>
        <w:tc>
          <w:tcPr>
            <w:tcW w:w="949" w:type="dxa"/>
          </w:tcPr>
          <w:p w:rsidR="0060214E" w:rsidRDefault="0060214E" w:rsidP="00FB740C">
            <w:pPr>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w:t>
            </w:r>
            <w:r w:rsidR="00D56278" w:rsidRPr="00BF5FAC">
              <w:rPr>
                <w:rFonts w:ascii="Times New Roman" w:hAnsi="Times New Roman" w:cs="Times New Roman"/>
                <w:color w:val="000000"/>
                <w:sz w:val="24"/>
                <w:szCs w:val="24"/>
              </w:rPr>
              <w:t>atitude</w:t>
            </w:r>
          </w:p>
          <w:p w:rsidR="00D56278" w:rsidRPr="00BF5FAC" w:rsidRDefault="00D56278" w:rsidP="00FB740C">
            <w:pPr>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(deg)</w:t>
            </w:r>
          </w:p>
        </w:tc>
        <w:tc>
          <w:tcPr>
            <w:tcW w:w="1167" w:type="dxa"/>
            <w:tcBorders>
              <w:right w:val="single" w:sz="4" w:space="0" w:color="auto"/>
            </w:tcBorders>
          </w:tcPr>
          <w:p w:rsidR="0060214E" w:rsidRDefault="0060214E" w:rsidP="00FB740C">
            <w:pPr>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w:t>
            </w:r>
            <w:r w:rsidR="00D56278" w:rsidRPr="00BF5FAC">
              <w:rPr>
                <w:rFonts w:ascii="Times New Roman" w:hAnsi="Times New Roman" w:cs="Times New Roman"/>
                <w:color w:val="000000"/>
                <w:sz w:val="24"/>
                <w:szCs w:val="24"/>
              </w:rPr>
              <w:t>ongitude</w:t>
            </w:r>
          </w:p>
          <w:p w:rsidR="00D56278" w:rsidRPr="00BF5FAC" w:rsidRDefault="00D56278" w:rsidP="00FB740C">
            <w:pPr>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(deg)</w:t>
            </w:r>
          </w:p>
        </w:tc>
        <w:tc>
          <w:tcPr>
            <w:tcW w:w="987" w:type="dxa"/>
            <w:tcBorders>
              <w:left w:val="single" w:sz="4" w:space="0" w:color="auto"/>
            </w:tcBorders>
          </w:tcPr>
          <w:p w:rsidR="00D56278" w:rsidRDefault="0060214E" w:rsidP="00FB740C">
            <w:pPr>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w:t>
            </w:r>
            <w:r w:rsidR="00D56278" w:rsidRPr="00BF5FAC">
              <w:rPr>
                <w:rFonts w:ascii="Times New Roman" w:hAnsi="Times New Roman" w:cs="Times New Roman"/>
                <w:color w:val="000000"/>
                <w:sz w:val="24"/>
                <w:szCs w:val="24"/>
              </w:rPr>
              <w:t>ainfall</w:t>
            </w:r>
          </w:p>
          <w:p w:rsidR="0060214E" w:rsidRPr="00BF5FAC" w:rsidRDefault="0060214E" w:rsidP="00FB740C">
            <w:pPr>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(mm)</w:t>
            </w:r>
          </w:p>
        </w:tc>
        <w:tc>
          <w:tcPr>
            <w:tcW w:w="718" w:type="dxa"/>
          </w:tcPr>
          <w:p w:rsidR="0060214E"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w:t>
            </w:r>
            <w:r w:rsidR="00D56278" w:rsidRPr="00BF5FAC">
              <w:rPr>
                <w:rFonts w:ascii="Times New Roman" w:hAnsi="Times New Roman" w:cs="Times New Roman"/>
                <w:color w:val="000000"/>
                <w:sz w:val="24"/>
                <w:szCs w:val="24"/>
              </w:rPr>
              <w:t>ax</w:t>
            </w:r>
          </w:p>
          <w:p w:rsidR="00D56278" w:rsidRPr="00BF5FAC"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w:t>
            </w:r>
            <w:r w:rsidR="00D56278" w:rsidRPr="00BF5FAC">
              <w:rPr>
                <w:rFonts w:ascii="Times New Roman" w:hAnsi="Times New Roman" w:cs="Times New Roman"/>
                <w:color w:val="000000"/>
                <w:sz w:val="24"/>
                <w:szCs w:val="24"/>
              </w:rPr>
              <w:t>emp</w:t>
            </w:r>
          </w:p>
        </w:tc>
        <w:tc>
          <w:tcPr>
            <w:tcW w:w="718" w:type="dxa"/>
          </w:tcPr>
          <w:p w:rsidR="0060214E"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w:t>
            </w:r>
            <w:r w:rsidR="00D56278" w:rsidRPr="00BF5FAC">
              <w:rPr>
                <w:rFonts w:ascii="Times New Roman" w:hAnsi="Times New Roman" w:cs="Times New Roman"/>
                <w:color w:val="000000"/>
                <w:sz w:val="24"/>
                <w:szCs w:val="24"/>
              </w:rPr>
              <w:t>in</w:t>
            </w:r>
          </w:p>
          <w:p w:rsidR="00D56278" w:rsidRPr="00BF5FAC"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w:t>
            </w:r>
            <w:r w:rsidR="00D56278" w:rsidRPr="00BF5FAC">
              <w:rPr>
                <w:rFonts w:ascii="Times New Roman" w:hAnsi="Times New Roman" w:cs="Times New Roman"/>
                <w:color w:val="000000"/>
                <w:sz w:val="24"/>
                <w:szCs w:val="24"/>
              </w:rPr>
              <w:t>emp</w:t>
            </w:r>
          </w:p>
        </w:tc>
        <w:tc>
          <w:tcPr>
            <w:tcW w:w="1167" w:type="dxa"/>
          </w:tcPr>
          <w:p w:rsidR="00D56278" w:rsidRPr="00BF5FAC"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w:t>
            </w:r>
            <w:r w:rsidR="00D56278" w:rsidRPr="00BF5FAC">
              <w:rPr>
                <w:rFonts w:ascii="Times New Roman" w:hAnsi="Times New Roman" w:cs="Times New Roman"/>
                <w:color w:val="000000"/>
                <w:sz w:val="24"/>
                <w:szCs w:val="24"/>
              </w:rPr>
              <w:t>elative humidity</w:t>
            </w:r>
          </w:p>
        </w:tc>
        <w:tc>
          <w:tcPr>
            <w:tcW w:w="1077"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sunshine hours</w:t>
            </w:r>
          </w:p>
        </w:tc>
        <w:tc>
          <w:tcPr>
            <w:tcW w:w="808" w:type="dxa"/>
          </w:tcPr>
          <w:p w:rsidR="0060214E" w:rsidRDefault="0060214E" w:rsidP="00FB740C">
            <w:pPr>
              <w:autoSpaceDE w:val="0"/>
              <w:autoSpaceDN w:val="0"/>
              <w:adjustRightInd w:val="0"/>
              <w:spacing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wind</w:t>
            </w:r>
          </w:p>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speed</w:t>
            </w:r>
          </w:p>
        </w:tc>
      </w:tr>
      <w:tr w:rsidR="0060214E" w:rsidTr="00FB740C">
        <w:trPr>
          <w:trHeight w:val="285"/>
          <w:jc w:val="center"/>
        </w:trPr>
        <w:tc>
          <w:tcPr>
            <w:tcW w:w="538"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1</w:t>
            </w:r>
          </w:p>
        </w:tc>
        <w:tc>
          <w:tcPr>
            <w:tcW w:w="1474"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Kofale</w:t>
            </w:r>
          </w:p>
        </w:tc>
        <w:tc>
          <w:tcPr>
            <w:tcW w:w="949" w:type="dxa"/>
          </w:tcPr>
          <w:p w:rsidR="00D56278" w:rsidRPr="00BF5FAC" w:rsidRDefault="00D56278" w:rsidP="00FB740C">
            <w:pPr>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7.07</w:t>
            </w:r>
          </w:p>
        </w:tc>
        <w:tc>
          <w:tcPr>
            <w:tcW w:w="1167" w:type="dxa"/>
            <w:tcBorders>
              <w:right w:val="single" w:sz="4" w:space="0" w:color="auto"/>
            </w:tcBorders>
          </w:tcPr>
          <w:p w:rsidR="00D56278" w:rsidRPr="00BF5FAC" w:rsidRDefault="00D56278" w:rsidP="00FB740C">
            <w:pPr>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 xml:space="preserve">38.48 </w:t>
            </w:r>
          </w:p>
        </w:tc>
        <w:tc>
          <w:tcPr>
            <w:tcW w:w="987" w:type="dxa"/>
            <w:tcBorders>
              <w:left w:val="single" w:sz="4" w:space="0" w:color="auto"/>
            </w:tcBorders>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1167"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1077"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80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r>
      <w:tr w:rsidR="0060214E" w:rsidTr="00FB740C">
        <w:trPr>
          <w:trHeight w:val="343"/>
          <w:jc w:val="center"/>
        </w:trPr>
        <w:tc>
          <w:tcPr>
            <w:tcW w:w="538"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2</w:t>
            </w:r>
          </w:p>
        </w:tc>
        <w:tc>
          <w:tcPr>
            <w:tcW w:w="1474"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Ziway</w:t>
            </w:r>
          </w:p>
        </w:tc>
        <w:tc>
          <w:tcPr>
            <w:tcW w:w="949"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7.93</w:t>
            </w:r>
          </w:p>
        </w:tc>
        <w:tc>
          <w:tcPr>
            <w:tcW w:w="1167" w:type="dxa"/>
            <w:tcBorders>
              <w:right w:val="single" w:sz="4" w:space="0" w:color="auto"/>
            </w:tcBorders>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38.70</w:t>
            </w:r>
          </w:p>
        </w:tc>
        <w:tc>
          <w:tcPr>
            <w:tcW w:w="987" w:type="dxa"/>
            <w:tcBorders>
              <w:left w:val="single" w:sz="4" w:space="0" w:color="auto"/>
            </w:tcBorders>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1167"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1077"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80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r>
      <w:tr w:rsidR="0060214E" w:rsidTr="00FB740C">
        <w:trPr>
          <w:trHeight w:val="343"/>
          <w:jc w:val="center"/>
        </w:trPr>
        <w:tc>
          <w:tcPr>
            <w:tcW w:w="538"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3</w:t>
            </w:r>
          </w:p>
        </w:tc>
        <w:tc>
          <w:tcPr>
            <w:tcW w:w="1474"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Shashemene</w:t>
            </w:r>
          </w:p>
        </w:tc>
        <w:tc>
          <w:tcPr>
            <w:tcW w:w="949"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7.20</w:t>
            </w:r>
          </w:p>
        </w:tc>
        <w:tc>
          <w:tcPr>
            <w:tcW w:w="1167" w:type="dxa"/>
            <w:tcBorders>
              <w:right w:val="single" w:sz="4" w:space="0" w:color="auto"/>
            </w:tcBorders>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38.60</w:t>
            </w:r>
          </w:p>
        </w:tc>
        <w:tc>
          <w:tcPr>
            <w:tcW w:w="987" w:type="dxa"/>
            <w:tcBorders>
              <w:left w:val="single" w:sz="4" w:space="0" w:color="auto"/>
            </w:tcBorders>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1167" w:type="dxa"/>
          </w:tcPr>
          <w:p w:rsidR="00D56278" w:rsidRPr="00BF5FAC" w:rsidRDefault="00D56278" w:rsidP="00FB740C">
            <w:pPr>
              <w:autoSpaceDE w:val="0"/>
              <w:autoSpaceDN w:val="0"/>
              <w:adjustRightInd w:val="0"/>
              <w:spacing w:line="276" w:lineRule="auto"/>
              <w:jc w:val="center"/>
              <w:rPr>
                <w:rFonts w:ascii="Times New Roman" w:hAnsi="Times New Roman" w:cs="Times New Roman"/>
                <w:color w:val="000000"/>
                <w:sz w:val="24"/>
                <w:szCs w:val="24"/>
              </w:rPr>
            </w:pPr>
            <w:r w:rsidRPr="00BF5FAC">
              <w:rPr>
                <w:rFonts w:ascii="Times New Roman" w:hAnsi="Times New Roman" w:cs="Times New Roman"/>
                <w:color w:val="000000"/>
                <w:sz w:val="24"/>
                <w:szCs w:val="24"/>
              </w:rPr>
              <w:t>x</w:t>
            </w:r>
          </w:p>
        </w:tc>
        <w:tc>
          <w:tcPr>
            <w:tcW w:w="1077" w:type="dxa"/>
          </w:tcPr>
          <w:p w:rsidR="00D56278" w:rsidRPr="00BF5FAC" w:rsidRDefault="00C966EF" w:rsidP="00FB740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x</w:t>
            </w:r>
          </w:p>
        </w:tc>
        <w:tc>
          <w:tcPr>
            <w:tcW w:w="808" w:type="dxa"/>
          </w:tcPr>
          <w:p w:rsidR="00D56278" w:rsidRPr="00BF5FAC" w:rsidRDefault="00D56278" w:rsidP="00FB740C">
            <w:pPr>
              <w:autoSpaceDE w:val="0"/>
              <w:autoSpaceDN w:val="0"/>
              <w:adjustRightInd w:val="0"/>
              <w:spacing w:line="276" w:lineRule="auto"/>
              <w:jc w:val="center"/>
              <w:rPr>
                <w:rFonts w:ascii="Times New Roman" w:hAnsi="Times New Roman" w:cs="Times New Roman"/>
                <w:color w:val="000000"/>
                <w:sz w:val="24"/>
                <w:szCs w:val="24"/>
              </w:rPr>
            </w:pPr>
            <w:r w:rsidRPr="00BF5FAC">
              <w:rPr>
                <w:rFonts w:ascii="Times New Roman" w:hAnsi="Times New Roman" w:cs="Times New Roman"/>
                <w:color w:val="000000"/>
                <w:sz w:val="24"/>
                <w:szCs w:val="24"/>
              </w:rPr>
              <w:t>x</w:t>
            </w:r>
          </w:p>
        </w:tc>
      </w:tr>
      <w:tr w:rsidR="0060214E" w:rsidTr="00FB740C">
        <w:trPr>
          <w:trHeight w:val="224"/>
          <w:jc w:val="center"/>
        </w:trPr>
        <w:tc>
          <w:tcPr>
            <w:tcW w:w="538"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4</w:t>
            </w:r>
          </w:p>
        </w:tc>
        <w:tc>
          <w:tcPr>
            <w:tcW w:w="1474"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hAnsi="Times New Roman" w:cs="Times New Roman"/>
                <w:color w:val="000000"/>
                <w:sz w:val="24"/>
                <w:szCs w:val="24"/>
              </w:rPr>
              <w:t>Kuyera</w:t>
            </w:r>
          </w:p>
        </w:tc>
        <w:tc>
          <w:tcPr>
            <w:tcW w:w="949" w:type="dxa"/>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7.29</w:t>
            </w:r>
          </w:p>
        </w:tc>
        <w:tc>
          <w:tcPr>
            <w:tcW w:w="1167" w:type="dxa"/>
            <w:tcBorders>
              <w:right w:val="single" w:sz="4" w:space="0" w:color="auto"/>
            </w:tcBorders>
          </w:tcPr>
          <w:p w:rsidR="00D56278" w:rsidRPr="00BF5FAC" w:rsidRDefault="00D56278" w:rsidP="00FB740C">
            <w:pPr>
              <w:autoSpaceDE w:val="0"/>
              <w:autoSpaceDN w:val="0"/>
              <w:adjustRightInd w:val="0"/>
              <w:spacing w:line="276" w:lineRule="auto"/>
              <w:jc w:val="both"/>
              <w:rPr>
                <w:rFonts w:ascii="Times New Roman" w:hAnsi="Times New Roman" w:cs="Times New Roman"/>
                <w:color w:val="000000"/>
                <w:sz w:val="24"/>
                <w:szCs w:val="24"/>
              </w:rPr>
            </w:pPr>
            <w:r w:rsidRPr="00BF5FAC">
              <w:rPr>
                <w:rFonts w:ascii="Times New Roman" w:eastAsia="Times New Roman" w:hAnsi="Times New Roman" w:cs="Times New Roman"/>
                <w:color w:val="000000"/>
                <w:sz w:val="24"/>
                <w:szCs w:val="24"/>
              </w:rPr>
              <w:t>38.65</w:t>
            </w:r>
          </w:p>
        </w:tc>
        <w:tc>
          <w:tcPr>
            <w:tcW w:w="987" w:type="dxa"/>
            <w:tcBorders>
              <w:left w:val="single" w:sz="4" w:space="0" w:color="auto"/>
            </w:tcBorders>
          </w:tcPr>
          <w:p w:rsidR="00D56278" w:rsidRPr="00BF5FAC" w:rsidRDefault="00D56278" w:rsidP="00FB740C">
            <w:pPr>
              <w:pStyle w:val="ListParagraph"/>
              <w:numPr>
                <w:ilvl w:val="0"/>
                <w:numId w:val="9"/>
              </w:numPr>
              <w:autoSpaceDE w:val="0"/>
              <w:autoSpaceDN w:val="0"/>
              <w:adjustRightInd w:val="0"/>
              <w:spacing w:line="276" w:lineRule="auto"/>
              <w:jc w:val="center"/>
              <w:rPr>
                <w:rFonts w:ascii="Times New Roman" w:hAnsi="Times New Roman" w:cs="Times New Roman"/>
                <w:color w:val="000000"/>
                <w:sz w:val="24"/>
                <w:szCs w:val="24"/>
              </w:rPr>
            </w:pPr>
          </w:p>
        </w:tc>
        <w:tc>
          <w:tcPr>
            <w:tcW w:w="718" w:type="dxa"/>
          </w:tcPr>
          <w:p w:rsidR="00D56278" w:rsidRPr="00BF5FAC" w:rsidRDefault="00C966EF" w:rsidP="00FB740C">
            <w:pPr>
              <w:autoSpaceDE w:val="0"/>
              <w:autoSpaceDN w:val="0"/>
              <w:adjustRightInd w:val="0"/>
              <w:spacing w:line="276" w:lineRule="auto"/>
              <w:ind w:left="360"/>
              <w:jc w:val="center"/>
              <w:rPr>
                <w:rFonts w:ascii="Times New Roman" w:hAnsi="Times New Roman" w:cs="Times New Roman"/>
                <w:color w:val="000000"/>
                <w:sz w:val="24"/>
                <w:szCs w:val="24"/>
              </w:rPr>
            </w:pPr>
            <w:r>
              <w:rPr>
                <w:rFonts w:ascii="Times New Roman" w:hAnsi="Times New Roman" w:cs="Times New Roman"/>
                <w:color w:val="000000"/>
                <w:sz w:val="24"/>
                <w:szCs w:val="24"/>
              </w:rPr>
              <w:t>x</w:t>
            </w:r>
          </w:p>
        </w:tc>
        <w:tc>
          <w:tcPr>
            <w:tcW w:w="718" w:type="dxa"/>
          </w:tcPr>
          <w:p w:rsidR="00D56278" w:rsidRPr="00BF5FAC" w:rsidRDefault="009B48FE" w:rsidP="00FB740C">
            <w:pPr>
              <w:autoSpaceDE w:val="0"/>
              <w:autoSpaceDN w:val="0"/>
              <w:adjustRightInd w:val="0"/>
              <w:spacing w:line="276"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x</w:t>
            </w:r>
          </w:p>
        </w:tc>
        <w:tc>
          <w:tcPr>
            <w:tcW w:w="1167" w:type="dxa"/>
          </w:tcPr>
          <w:p w:rsidR="00D56278" w:rsidRPr="00BF5FAC" w:rsidRDefault="00D56278" w:rsidP="00FB740C">
            <w:pPr>
              <w:autoSpaceDE w:val="0"/>
              <w:autoSpaceDN w:val="0"/>
              <w:adjustRightInd w:val="0"/>
              <w:spacing w:line="276" w:lineRule="auto"/>
              <w:jc w:val="center"/>
              <w:rPr>
                <w:rFonts w:ascii="Times New Roman" w:hAnsi="Times New Roman" w:cs="Times New Roman"/>
                <w:color w:val="000000"/>
                <w:sz w:val="24"/>
                <w:szCs w:val="24"/>
              </w:rPr>
            </w:pPr>
            <w:r w:rsidRPr="00BF5FAC">
              <w:rPr>
                <w:rFonts w:ascii="Times New Roman" w:hAnsi="Times New Roman" w:cs="Times New Roman"/>
                <w:color w:val="000000"/>
                <w:sz w:val="24"/>
                <w:szCs w:val="24"/>
              </w:rPr>
              <w:t>x</w:t>
            </w:r>
          </w:p>
        </w:tc>
        <w:tc>
          <w:tcPr>
            <w:tcW w:w="1077" w:type="dxa"/>
          </w:tcPr>
          <w:p w:rsidR="00D56278" w:rsidRPr="00BF5FAC" w:rsidRDefault="00D56278" w:rsidP="00FB740C">
            <w:pPr>
              <w:autoSpaceDE w:val="0"/>
              <w:autoSpaceDN w:val="0"/>
              <w:adjustRightInd w:val="0"/>
              <w:spacing w:line="276" w:lineRule="auto"/>
              <w:jc w:val="center"/>
              <w:rPr>
                <w:rFonts w:ascii="Times New Roman" w:hAnsi="Times New Roman" w:cs="Times New Roman"/>
                <w:color w:val="000000"/>
                <w:sz w:val="24"/>
                <w:szCs w:val="24"/>
              </w:rPr>
            </w:pPr>
            <w:r w:rsidRPr="00BF5FAC">
              <w:rPr>
                <w:rFonts w:ascii="Times New Roman" w:hAnsi="Times New Roman" w:cs="Times New Roman"/>
                <w:color w:val="000000"/>
                <w:sz w:val="24"/>
                <w:szCs w:val="24"/>
              </w:rPr>
              <w:t>x</w:t>
            </w:r>
          </w:p>
        </w:tc>
        <w:tc>
          <w:tcPr>
            <w:tcW w:w="808" w:type="dxa"/>
          </w:tcPr>
          <w:p w:rsidR="00D56278" w:rsidRPr="00BF5FAC" w:rsidRDefault="00D56278" w:rsidP="00FB740C">
            <w:pPr>
              <w:autoSpaceDE w:val="0"/>
              <w:autoSpaceDN w:val="0"/>
              <w:adjustRightInd w:val="0"/>
              <w:spacing w:line="276" w:lineRule="auto"/>
              <w:jc w:val="center"/>
              <w:rPr>
                <w:rFonts w:ascii="Times New Roman" w:hAnsi="Times New Roman" w:cs="Times New Roman"/>
                <w:color w:val="000000"/>
                <w:sz w:val="24"/>
                <w:szCs w:val="24"/>
              </w:rPr>
            </w:pPr>
            <w:r w:rsidRPr="00BF5FAC">
              <w:rPr>
                <w:rFonts w:ascii="Times New Roman" w:hAnsi="Times New Roman" w:cs="Times New Roman"/>
                <w:color w:val="000000"/>
                <w:sz w:val="24"/>
                <w:szCs w:val="24"/>
              </w:rPr>
              <w:t>x</w:t>
            </w:r>
          </w:p>
        </w:tc>
      </w:tr>
    </w:tbl>
    <w:p w:rsidR="007116D5" w:rsidRPr="007116D5" w:rsidRDefault="00C966EF" w:rsidP="007116D5">
      <w:pPr>
        <w:autoSpaceDE w:val="0"/>
        <w:autoSpaceDN w:val="0"/>
        <w:adjustRightInd w:val="0"/>
        <w:spacing w:before="240" w:after="0" w:line="360" w:lineRule="auto"/>
        <w:jc w:val="both"/>
        <w:rPr>
          <w:rFonts w:ascii="Times New Roman" w:hAnsi="Times New Roman" w:cs="Times New Roman"/>
          <w:color w:val="000000"/>
          <w:sz w:val="24"/>
          <w:szCs w:val="24"/>
        </w:rPr>
      </w:pPr>
      <w:r w:rsidRPr="007116D5">
        <w:rPr>
          <w:rFonts w:ascii="Times New Roman" w:hAnsi="Times New Roman" w:cs="Times New Roman"/>
          <w:iCs/>
          <w:color w:val="000000"/>
          <w:sz w:val="24"/>
          <w:szCs w:val="24"/>
        </w:rPr>
        <w:t>Note:-</w:t>
      </w:r>
      <w:r w:rsidRPr="007116D5">
        <w:rPr>
          <w:rFonts w:ascii="Times New Roman" w:hAnsi="Times New Roman" w:cs="Times New Roman"/>
          <w:iCs/>
          <w:color w:val="000000"/>
          <w:sz w:val="28"/>
          <w:szCs w:val="24"/>
        </w:rPr>
        <w:t>√</w:t>
      </w:r>
      <w:r w:rsidR="000C53E4" w:rsidRPr="007116D5">
        <w:rPr>
          <w:rFonts w:ascii="Times New Roman" w:hAnsi="Times New Roman" w:cs="Times New Roman"/>
          <w:color w:val="000000"/>
          <w:sz w:val="24"/>
          <w:szCs w:val="24"/>
        </w:rPr>
        <w:t xml:space="preserve">contain all parameters </w:t>
      </w:r>
      <w:r w:rsidR="008F67C0" w:rsidRPr="007116D5">
        <w:rPr>
          <w:rFonts w:ascii="Times New Roman" w:hAnsi="Times New Roman" w:cs="Times New Roman"/>
          <w:iCs/>
          <w:color w:val="000000"/>
          <w:sz w:val="24"/>
          <w:szCs w:val="24"/>
        </w:rPr>
        <w:t>and x</w:t>
      </w:r>
      <w:r w:rsidR="00964D3C" w:rsidRPr="007116D5">
        <w:rPr>
          <w:rFonts w:ascii="Times New Roman" w:hAnsi="Times New Roman" w:cs="Times New Roman"/>
          <w:iCs/>
          <w:color w:val="000000"/>
          <w:sz w:val="24"/>
          <w:szCs w:val="24"/>
        </w:rPr>
        <w:t xml:space="preserve">is </w:t>
      </w:r>
      <w:r w:rsidR="000C53E4" w:rsidRPr="007116D5">
        <w:rPr>
          <w:rFonts w:ascii="Times New Roman" w:hAnsi="Times New Roman" w:cs="Times New Roman"/>
          <w:iCs/>
          <w:color w:val="000000"/>
          <w:sz w:val="24"/>
          <w:szCs w:val="24"/>
        </w:rPr>
        <w:t xml:space="preserve"> not </w:t>
      </w:r>
      <w:r w:rsidR="000C53E4" w:rsidRPr="007116D5">
        <w:rPr>
          <w:rFonts w:ascii="Times New Roman" w:hAnsi="Times New Roman" w:cs="Times New Roman"/>
          <w:color w:val="000000"/>
          <w:sz w:val="24"/>
          <w:szCs w:val="24"/>
        </w:rPr>
        <w:t>contain all parameters</w:t>
      </w:r>
      <w:r w:rsidR="007116D5" w:rsidRPr="007116D5">
        <w:rPr>
          <w:rFonts w:ascii="Times New Roman" w:hAnsi="Times New Roman" w:cs="Times New Roman"/>
          <w:color w:val="000000"/>
          <w:sz w:val="24"/>
          <w:szCs w:val="24"/>
        </w:rPr>
        <w:t>.</w:t>
      </w:r>
    </w:p>
    <w:p w:rsidR="008C0A65" w:rsidRPr="007116D5" w:rsidRDefault="008C0A65" w:rsidP="007116D5">
      <w:pPr>
        <w:autoSpaceDE w:val="0"/>
        <w:autoSpaceDN w:val="0"/>
        <w:adjustRightInd w:val="0"/>
        <w:spacing w:before="240" w:after="0" w:line="360" w:lineRule="auto"/>
        <w:jc w:val="both"/>
        <w:rPr>
          <w:rFonts w:ascii="Times New Roman" w:hAnsi="Times New Roman" w:cs="Times New Roman"/>
          <w:iCs/>
          <w:color w:val="000000"/>
          <w:sz w:val="24"/>
          <w:szCs w:val="24"/>
        </w:rPr>
      </w:pPr>
      <w:r w:rsidRPr="007116D5">
        <w:rPr>
          <w:rFonts w:ascii="Times New Roman" w:hAnsi="Times New Roman" w:cs="Times New Roman"/>
          <w:color w:val="000000"/>
          <w:sz w:val="24"/>
          <w:szCs w:val="24"/>
        </w:rPr>
        <w:lastRenderedPageBreak/>
        <w:t xml:space="preserve">The climatic data used for this study covers 29 years from 1990-2018. Based on the class of the stations, the number of weather variables collected varies from station to station that is grouped into two. Kofale and Ziway contain all parameters (rainfall, maximum and minimum temperature, humidity, sunshine hours, and wind speed) while Shashemene contains variables like rainfall, Max and Min temperature data and Kuyera contain only rainfall data. </w:t>
      </w:r>
      <w:bookmarkStart w:id="241" w:name="_Toc48978425"/>
      <w:bookmarkStart w:id="242" w:name="_Toc48978991"/>
      <w:bookmarkStart w:id="243" w:name="_Toc50363501"/>
    </w:p>
    <w:p w:rsidR="008C0A65" w:rsidRPr="00585575" w:rsidRDefault="003F1567" w:rsidP="001F3995">
      <w:pPr>
        <w:pStyle w:val="Heading4"/>
        <w:spacing w:before="120" w:after="120" w:line="360" w:lineRule="auto"/>
        <w:jc w:val="both"/>
        <w:rPr>
          <w:rFonts w:ascii="Times New Roman" w:hAnsi="Times New Roman" w:cs="Times New Roman"/>
          <w:i w:val="0"/>
          <w:color w:val="FF0000"/>
          <w:sz w:val="24"/>
        </w:rPr>
      </w:pPr>
      <w:r>
        <w:rPr>
          <w:rFonts w:ascii="Times New Roman" w:hAnsi="Times New Roman" w:cs="Times New Roman"/>
          <w:i w:val="0"/>
          <w:color w:val="auto"/>
          <w:sz w:val="24"/>
        </w:rPr>
        <w:t>3.2.2.1</w:t>
      </w:r>
      <w:bookmarkEnd w:id="241"/>
      <w:bookmarkEnd w:id="242"/>
      <w:bookmarkEnd w:id="243"/>
      <w:r w:rsidR="00650001" w:rsidRPr="00650001">
        <w:rPr>
          <w:rFonts w:ascii="Times New Roman" w:eastAsiaTheme="minorEastAsia" w:hAnsi="Times New Roman" w:cs="Times New Roman"/>
          <w:i w:val="0"/>
          <w:iCs w:val="0"/>
          <w:color w:val="000000"/>
          <w:sz w:val="24"/>
          <w:szCs w:val="24"/>
        </w:rPr>
        <w:t>Filling Missing Rainfall Data</w:t>
      </w:r>
    </w:p>
    <w:p w:rsidR="008C0A65" w:rsidRDefault="008C0A65" w:rsidP="007610B2">
      <w:pPr>
        <w:autoSpaceDE w:val="0"/>
        <w:autoSpaceDN w:val="0"/>
        <w:adjustRightInd w:val="0"/>
        <w:spacing w:line="360" w:lineRule="auto"/>
        <w:jc w:val="both"/>
        <w:rPr>
          <w:rFonts w:ascii="Times New Roman" w:hAnsi="Times New Roman" w:cs="Times New Roman"/>
          <w:color w:val="000000"/>
          <w:sz w:val="24"/>
          <w:szCs w:val="24"/>
        </w:rPr>
      </w:pPr>
      <w:r w:rsidRPr="00D87CF1">
        <w:rPr>
          <w:rFonts w:ascii="Times New Roman" w:hAnsi="Times New Roman" w:cs="Times New Roman"/>
          <w:color w:val="000000"/>
          <w:sz w:val="24"/>
          <w:szCs w:val="24"/>
        </w:rPr>
        <w:t>Missed measured precipitation data may face many problems in hydrologic analysis and design.</w:t>
      </w:r>
      <w:r>
        <w:rPr>
          <w:rFonts w:ascii="Times New Roman" w:hAnsi="Times New Roman" w:cs="Times New Roman"/>
          <w:color w:val="000000"/>
          <w:sz w:val="24"/>
          <w:szCs w:val="24"/>
        </w:rPr>
        <w:t xml:space="preserve"> T</w:t>
      </w:r>
      <w:r w:rsidRPr="00D87CF1">
        <w:rPr>
          <w:rFonts w:ascii="Times New Roman" w:hAnsi="Times New Roman" w:cs="Times New Roman"/>
          <w:color w:val="000000"/>
          <w:sz w:val="24"/>
          <w:szCs w:val="24"/>
        </w:rPr>
        <w:t>he cost associated with data collection and some natural and man-made conditionssometimes make it very difficult to have complete records of data at every station.</w:t>
      </w:r>
      <w:r w:rsidR="00690A4F">
        <w:rPr>
          <w:rFonts w:ascii="Times New Roman" w:hAnsi="Times New Roman" w:cs="Times New Roman"/>
          <w:color w:val="000000"/>
          <w:sz w:val="24"/>
          <w:szCs w:val="24"/>
        </w:rPr>
        <w:t>The c</w:t>
      </w:r>
      <w:r w:rsidRPr="00D87CF1">
        <w:rPr>
          <w:rFonts w:ascii="Times New Roman" w:hAnsi="Times New Roman" w:cs="Times New Roman"/>
          <w:color w:val="000000"/>
          <w:sz w:val="24"/>
          <w:szCs w:val="24"/>
        </w:rPr>
        <w:t xml:space="preserve">onditions above mentioned sometimes prevent </w:t>
      </w:r>
      <w:r w:rsidR="00690A4F">
        <w:rPr>
          <w:rFonts w:ascii="Times New Roman" w:hAnsi="Times New Roman" w:cs="Times New Roman"/>
          <w:color w:val="000000"/>
          <w:sz w:val="24"/>
          <w:szCs w:val="24"/>
        </w:rPr>
        <w:t>obtaining</w:t>
      </w:r>
      <w:r w:rsidRPr="00D87CF1">
        <w:rPr>
          <w:rFonts w:ascii="Times New Roman" w:hAnsi="Times New Roman" w:cs="Times New Roman"/>
          <w:color w:val="000000"/>
          <w:sz w:val="24"/>
          <w:szCs w:val="24"/>
        </w:rPr>
        <w:t xml:space="preserve"> quantitative and qualitative data of thestudy area. For gauges that require periodic observation, the failure or absence of the observer tomake the necessary visit to the gauge, </w:t>
      </w:r>
      <w:r w:rsidR="007D2770">
        <w:rPr>
          <w:rFonts w:ascii="Times New Roman" w:hAnsi="Times New Roman" w:cs="Times New Roman"/>
          <w:color w:val="000000"/>
          <w:sz w:val="24"/>
          <w:szCs w:val="24"/>
        </w:rPr>
        <w:t>destruction of recording gauges</w:t>
      </w:r>
      <w:r w:rsidRPr="00D87CF1">
        <w:rPr>
          <w:rFonts w:ascii="Times New Roman" w:hAnsi="Times New Roman" w:cs="Times New Roman"/>
          <w:color w:val="000000"/>
          <w:sz w:val="24"/>
          <w:szCs w:val="24"/>
        </w:rPr>
        <w:t xml:space="preserve"> and instrument failurebecause of mechanical or electrical malfunctioning can result in missing data. Any such causes ofinstrument failure reduce the length and information content of the precipitation record. </w:t>
      </w:r>
    </w:p>
    <w:p w:rsidR="008C0A65" w:rsidRPr="003F498C" w:rsidRDefault="008C0A65" w:rsidP="008C0A65">
      <w:pPr>
        <w:autoSpaceDE w:val="0"/>
        <w:autoSpaceDN w:val="0"/>
        <w:adjustRightInd w:val="0"/>
        <w:spacing w:after="0" w:line="360" w:lineRule="auto"/>
        <w:jc w:val="both"/>
        <w:rPr>
          <w:rFonts w:ascii="Times New Roman" w:hAnsi="Times New Roman" w:cs="Times New Roman"/>
          <w:sz w:val="24"/>
          <w:szCs w:val="24"/>
        </w:rPr>
      </w:pPr>
      <w:r w:rsidRPr="002C2FE7">
        <w:rPr>
          <w:rFonts w:ascii="Times New Roman" w:hAnsi="Times New Roman" w:cs="Times New Roman"/>
          <w:color w:val="000000"/>
          <w:sz w:val="24"/>
          <w:szCs w:val="24"/>
        </w:rPr>
        <w:t>Hence, there are different methods for filling the missing data from those methods</w:t>
      </w:r>
      <w:r>
        <w:rPr>
          <w:rFonts w:ascii="Times New Roman" w:hAnsi="Times New Roman" w:cs="Times New Roman"/>
          <w:color w:val="000000"/>
          <w:sz w:val="24"/>
          <w:szCs w:val="24"/>
        </w:rPr>
        <w:t>,</w:t>
      </w:r>
      <w:r w:rsidRPr="002C2FE7">
        <w:rPr>
          <w:rFonts w:ascii="Times New Roman" w:hAnsi="Times New Roman" w:cs="Times New Roman"/>
          <w:color w:val="000000"/>
          <w:sz w:val="24"/>
          <w:szCs w:val="24"/>
        </w:rPr>
        <w:t xml:space="preserve"> station averageand the normal ratio method was used for the rainfall in this study area</w:t>
      </w:r>
      <w:r>
        <w:rPr>
          <w:rFonts w:ascii="Times New Roman" w:hAnsi="Times New Roman" w:cs="Times New Roman"/>
          <w:color w:val="000000"/>
          <w:sz w:val="24"/>
          <w:szCs w:val="24"/>
        </w:rPr>
        <w:t xml:space="preserve">.The </w:t>
      </w:r>
      <w:r w:rsidRPr="00472576">
        <w:rPr>
          <w:rFonts w:ascii="Times New Roman" w:hAnsi="Times New Roman" w:cs="Times New Roman"/>
          <w:color w:val="000000"/>
          <w:sz w:val="24"/>
          <w:szCs w:val="24"/>
        </w:rPr>
        <w:t>station average method is simple and used for</w:t>
      </w:r>
      <w:r>
        <w:rPr>
          <w:rFonts w:ascii="Times New Roman" w:hAnsi="Times New Roman" w:cs="Times New Roman"/>
          <w:color w:val="000000"/>
          <w:sz w:val="24"/>
          <w:szCs w:val="24"/>
        </w:rPr>
        <w:t xml:space="preserve"> flat areas with very l</w:t>
      </w:r>
      <w:r w:rsidR="00690A4F">
        <w:rPr>
          <w:rFonts w:ascii="Times New Roman" w:hAnsi="Times New Roman" w:cs="Times New Roman"/>
          <w:color w:val="000000"/>
          <w:sz w:val="24"/>
          <w:szCs w:val="24"/>
        </w:rPr>
        <w:t>ittle</w:t>
      </w:r>
      <w:r>
        <w:rPr>
          <w:rFonts w:ascii="Times New Roman" w:hAnsi="Times New Roman" w:cs="Times New Roman"/>
          <w:color w:val="000000"/>
          <w:sz w:val="24"/>
          <w:szCs w:val="24"/>
        </w:rPr>
        <w:t xml:space="preserve"> rainfall variability. It </w:t>
      </w:r>
      <w:r w:rsidRPr="00472576">
        <w:rPr>
          <w:rFonts w:ascii="Times New Roman" w:hAnsi="Times New Roman" w:cs="Times New Roman"/>
          <w:color w:val="000000"/>
          <w:sz w:val="24"/>
          <w:szCs w:val="24"/>
        </w:rPr>
        <w:t>is conceptually simple, but</w:t>
      </w:r>
      <w:r>
        <w:rPr>
          <w:rFonts w:ascii="Times New Roman" w:hAnsi="Times New Roman" w:cs="Times New Roman"/>
          <w:color w:val="000000"/>
          <w:sz w:val="24"/>
          <w:szCs w:val="24"/>
        </w:rPr>
        <w:t xml:space="preserve"> may not be accurate when the total annual catch at any of the n regional gages differ from the annual catch at the point of interest by more than 10% </w:t>
      </w:r>
      <w:r w:rsidRPr="003F498C">
        <w:rPr>
          <w:rFonts w:ascii="Times New Roman" w:hAnsi="Times New Roman" w:cs="Times New Roman"/>
          <w:sz w:val="24"/>
          <w:szCs w:val="24"/>
        </w:rPr>
        <w:t>(Richards, 1998).</w:t>
      </w:r>
    </w:p>
    <w:p w:rsidR="008C0A65" w:rsidRDefault="008C0A65" w:rsidP="008C0A65">
      <w:pPr>
        <w:autoSpaceDE w:val="0"/>
        <w:autoSpaceDN w:val="0"/>
        <w:adjustRightInd w:val="0"/>
        <w:spacing w:after="0" w:line="360" w:lineRule="auto"/>
        <w:jc w:val="both"/>
        <w:rPr>
          <w:rFonts w:ascii="Times New Roman" w:hAnsi="Times New Roman" w:cs="Times New Roman"/>
          <w:sz w:val="24"/>
          <w:szCs w:val="24"/>
        </w:rPr>
      </w:pPr>
      <w:r w:rsidRPr="0068610B">
        <w:rPr>
          <w:rFonts w:ascii="Times New Roman" w:hAnsi="Times New Roman" w:cs="Times New Roman"/>
          <w:sz w:val="24"/>
          <w:szCs w:val="24"/>
        </w:rPr>
        <w:t xml:space="preserve">The station average method </w:t>
      </w:r>
      <w:r>
        <w:rPr>
          <w:rFonts w:ascii="Times New Roman" w:hAnsi="Times New Roman" w:cs="Times New Roman"/>
          <w:sz w:val="24"/>
          <w:szCs w:val="24"/>
        </w:rPr>
        <w:t>is</w:t>
      </w:r>
      <w:r w:rsidRPr="0068610B">
        <w:rPr>
          <w:rFonts w:ascii="Times New Roman" w:hAnsi="Times New Roman" w:cs="Times New Roman"/>
          <w:sz w:val="24"/>
          <w:szCs w:val="24"/>
        </w:rPr>
        <w:t xml:space="preserve"> given </w:t>
      </w:r>
      <w:r>
        <w:rPr>
          <w:rFonts w:ascii="Times New Roman" w:hAnsi="Times New Roman" w:cs="Times New Roman"/>
          <w:sz w:val="24"/>
          <w:szCs w:val="24"/>
        </w:rPr>
        <w:t xml:space="preserve">by the </w:t>
      </w:r>
      <w:r w:rsidR="007610B2">
        <w:rPr>
          <w:rFonts w:ascii="Times New Roman" w:hAnsi="Times New Roman" w:cs="Times New Roman"/>
          <w:sz w:val="24"/>
          <w:szCs w:val="24"/>
        </w:rPr>
        <w:t>E</w:t>
      </w:r>
      <w:r w:rsidRPr="0068610B">
        <w:rPr>
          <w:rFonts w:ascii="Times New Roman" w:hAnsi="Times New Roman" w:cs="Times New Roman"/>
          <w:sz w:val="24"/>
          <w:szCs w:val="24"/>
        </w:rPr>
        <w:t>quation</w:t>
      </w:r>
      <w:r>
        <w:rPr>
          <w:rFonts w:ascii="Times New Roman" w:hAnsi="Times New Roman" w:cs="Times New Roman"/>
          <w:sz w:val="24"/>
          <w:szCs w:val="24"/>
        </w:rPr>
        <w:t>.</w:t>
      </w:r>
    </w:p>
    <w:p w:rsidR="008C0A65" w:rsidRPr="00D27B81" w:rsidRDefault="008C0A65" w:rsidP="008C0A65">
      <w:pPr>
        <w:spacing w:after="0" w:line="360" w:lineRule="auto"/>
        <w:jc w:val="both"/>
        <w:rPr>
          <w:sz w:val="24"/>
        </w:rPr>
      </w:pPr>
      <m:oMath>
        <m:r>
          <m:rPr>
            <m:sty m:val="p"/>
          </m:rPr>
          <w:rPr>
            <w:rFonts w:ascii="Cambria Math" w:hAnsi="Cambria Math"/>
            <w:sz w:val="24"/>
          </w:rPr>
          <m:t>Px</m:t>
        </m:r>
        <m:r>
          <m:rPr>
            <m:sty m:val="p"/>
          </m:rPr>
          <w:rPr>
            <w:rFonts w:ascii="Cambria Math" w:eastAsia="Cambria Math" w:hAnsi="Cambria Math"/>
            <w:sz w:val="24"/>
          </w:rPr>
          <m:t>=</m:t>
        </m:r>
        <m:f>
          <m:fPr>
            <m:ctrlPr>
              <w:rPr>
                <w:rFonts w:ascii="Cambria Math" w:eastAsia="Cambria Math" w:hAnsi="Cambria Math"/>
                <w:sz w:val="24"/>
              </w:rPr>
            </m:ctrlPr>
          </m:fPr>
          <m:num>
            <m:r>
              <m:rPr>
                <m:sty m:val="p"/>
              </m:rPr>
              <w:rPr>
                <w:rFonts w:ascii="Cambria Math" w:eastAsia="Cambria Math" w:hAnsi="Cambria Math"/>
                <w:sz w:val="24"/>
              </w:rPr>
              <m:t>1</m:t>
            </m:r>
          </m:num>
          <m:den>
            <m:r>
              <m:rPr>
                <m:sty m:val="p"/>
              </m:rPr>
              <w:rPr>
                <w:rFonts w:ascii="Cambria Math" w:eastAsia="Cambria Math" w:hAnsi="Cambria Math"/>
                <w:sz w:val="24"/>
              </w:rPr>
              <m:t>n</m:t>
            </m:r>
          </m:den>
        </m:f>
        <m:nary>
          <m:naryPr>
            <m:chr m:val="∑"/>
            <m:grow m:val="on"/>
            <m:ctrlPr>
              <w:rPr>
                <w:rFonts w:ascii="Cambria Math" w:hAnsi="Cambria Math"/>
                <w:sz w:val="24"/>
              </w:rPr>
            </m:ctrlPr>
          </m:naryPr>
          <m:sub>
            <m:r>
              <m:rPr>
                <m:sty m:val="p"/>
              </m:rPr>
              <w:rPr>
                <w:rFonts w:ascii="Cambria Math" w:eastAsia="Cambria Math" w:hAnsi="Cambria Math"/>
                <w:sz w:val="24"/>
              </w:rPr>
              <m:t>i=1</m:t>
            </m:r>
          </m:sub>
          <m:sup>
            <m:r>
              <m:rPr>
                <m:sty m:val="p"/>
              </m:rPr>
              <w:rPr>
                <w:rFonts w:ascii="Cambria Math" w:eastAsia="Cambria Math" w:hAnsi="Cambria Math"/>
                <w:sz w:val="24"/>
              </w:rPr>
              <m:t>n</m:t>
            </m:r>
          </m:sup>
          <m:e>
            <m:r>
              <m:rPr>
                <m:sty m:val="p"/>
              </m:rPr>
              <w:rPr>
                <w:rFonts w:ascii="Cambria Math" w:hAnsi="Cambria Math"/>
                <w:sz w:val="24"/>
              </w:rPr>
              <m:t>Pi</m:t>
            </m:r>
          </m:e>
        </m:nary>
      </m:oMath>
      <w:r w:rsidRPr="00F42869">
        <w:rPr>
          <w:sz w:val="24"/>
        </w:rPr>
        <w:t>---------------------------------</w:t>
      </w:r>
      <w:r w:rsidR="000E2782">
        <w:rPr>
          <w:sz w:val="24"/>
        </w:rPr>
        <w:t>-------------------------------</w:t>
      </w:r>
      <w:r w:rsidR="00934C93">
        <w:rPr>
          <w:sz w:val="24"/>
        </w:rPr>
        <w:t>------------------------------------</w:t>
      </w:r>
      <w:r w:rsidR="00053EBE">
        <w:rPr>
          <w:sz w:val="24"/>
        </w:rPr>
        <w:t xml:space="preserve">  (</w:t>
      </w:r>
      <w:r w:rsidRPr="00F42869">
        <w:rPr>
          <w:sz w:val="24"/>
        </w:rPr>
        <w:t>3.</w:t>
      </w:r>
      <w:r w:rsidR="00B42C44">
        <w:rPr>
          <w:sz w:val="24"/>
        </w:rPr>
        <w:t>1</w:t>
      </w:r>
      <w:r w:rsidR="00053EBE">
        <w:rPr>
          <w:sz w:val="24"/>
        </w:rPr>
        <w:t>)</w:t>
      </w:r>
    </w:p>
    <w:p w:rsidR="008C0A65" w:rsidRPr="002A3C27" w:rsidRDefault="008C0A65" w:rsidP="007610B2">
      <w:pPr>
        <w:spacing w:line="360" w:lineRule="auto"/>
        <w:jc w:val="both"/>
        <w:rPr>
          <w:rFonts w:ascii="Times New Roman" w:hAnsi="Times New Roman" w:cs="Times New Roman"/>
          <w:sz w:val="24"/>
        </w:rPr>
      </w:pPr>
      <w:r w:rsidRPr="00AC06E1">
        <w:rPr>
          <w:rFonts w:ascii="Times New Roman" w:hAnsi="Times New Roman" w:cs="Times New Roman"/>
          <w:sz w:val="24"/>
        </w:rPr>
        <w:t>Where</w:t>
      </w:r>
      <w:r w:rsidR="007610B2">
        <w:rPr>
          <w:rFonts w:ascii="Times New Roman" w:hAnsi="Times New Roman" w:cs="Times New Roman"/>
          <w:sz w:val="24"/>
        </w:rPr>
        <w:t>:-</w:t>
      </w:r>
      <w:r w:rsidRPr="00AC06E1">
        <w:rPr>
          <w:rFonts w:ascii="Times New Roman" w:hAnsi="Times New Roman" w:cs="Times New Roman"/>
          <w:sz w:val="24"/>
        </w:rPr>
        <w:t>p</w:t>
      </w:r>
      <w:r w:rsidR="007610B2">
        <w:rPr>
          <w:rFonts w:ascii="Times New Roman" w:hAnsi="Times New Roman" w:cs="Times New Roman"/>
          <w:sz w:val="24"/>
          <w:vertAlign w:val="subscript"/>
        </w:rPr>
        <w:t>X</w:t>
      </w:r>
      <w:r w:rsidRPr="00AC06E1">
        <w:rPr>
          <w:rFonts w:ascii="Times New Roman" w:hAnsi="Times New Roman" w:cs="Times New Roman"/>
          <w:sz w:val="24"/>
        </w:rPr>
        <w:t xml:space="preserve"> is mean precipitation of missed and Pi is catch at gage i</w:t>
      </w:r>
      <w:r>
        <w:rPr>
          <w:rFonts w:ascii="Times New Roman" w:hAnsi="Times New Roman" w:cs="Times New Roman"/>
          <w:sz w:val="24"/>
        </w:rPr>
        <w:t>.</w:t>
      </w:r>
    </w:p>
    <w:p w:rsidR="008C0A65" w:rsidRDefault="008C0A65" w:rsidP="008C0A6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w:t>
      </w:r>
      <w:r w:rsidRPr="00A7131F">
        <w:rPr>
          <w:rFonts w:ascii="Times New Roman" w:hAnsi="Times New Roman" w:cs="Times New Roman"/>
          <w:color w:val="000000"/>
          <w:sz w:val="24"/>
          <w:szCs w:val="24"/>
        </w:rPr>
        <w:t>normal ratio method</w:t>
      </w:r>
      <w:r>
        <w:rPr>
          <w:rFonts w:ascii="Times New Roman" w:hAnsi="Times New Roman" w:cs="Times New Roman"/>
          <w:color w:val="000000"/>
          <w:sz w:val="24"/>
          <w:szCs w:val="24"/>
        </w:rPr>
        <w:t xml:space="preserve"> is used when the average annual catches differ by more than 10%. Such differences mig</w:t>
      </w:r>
      <w:r w:rsidR="00690A4F">
        <w:rPr>
          <w:rFonts w:ascii="Times New Roman" w:hAnsi="Times New Roman" w:cs="Times New Roman"/>
          <w:color w:val="000000"/>
          <w:sz w:val="24"/>
          <w:szCs w:val="24"/>
        </w:rPr>
        <w:t>ht</w:t>
      </w:r>
      <w:r>
        <w:rPr>
          <w:rFonts w:ascii="Times New Roman" w:hAnsi="Times New Roman" w:cs="Times New Roman"/>
          <w:color w:val="000000"/>
          <w:sz w:val="24"/>
          <w:szCs w:val="24"/>
        </w:rPr>
        <w:t xml:space="preserve"> occur in regions where there are large differences in elevation.</w:t>
      </w:r>
    </w:p>
    <w:p w:rsidR="008C0A65" w:rsidRDefault="008C0A65" w:rsidP="008C0A65">
      <w:pPr>
        <w:autoSpaceDE w:val="0"/>
        <w:autoSpaceDN w:val="0"/>
        <w:adjustRightInd w:val="0"/>
        <w:spacing w:after="0" w:line="360" w:lineRule="auto"/>
        <w:jc w:val="both"/>
        <w:rPr>
          <w:rFonts w:ascii="Times New Roman" w:hAnsi="Times New Roman" w:cs="Times New Roman"/>
          <w:color w:val="000000"/>
          <w:sz w:val="24"/>
          <w:szCs w:val="24"/>
        </w:rPr>
      </w:pPr>
      <w:r w:rsidRPr="00851CC7">
        <w:rPr>
          <w:rFonts w:ascii="Times New Roman" w:hAnsi="Times New Roman" w:cs="Times New Roman"/>
          <w:color w:val="000000"/>
          <w:sz w:val="24"/>
          <w:szCs w:val="24"/>
        </w:rPr>
        <w:t>The norma</w:t>
      </w:r>
      <w:r w:rsidR="007610B2">
        <w:rPr>
          <w:rFonts w:ascii="Times New Roman" w:hAnsi="Times New Roman" w:cs="Times New Roman"/>
          <w:color w:val="000000"/>
          <w:sz w:val="24"/>
          <w:szCs w:val="24"/>
        </w:rPr>
        <w:t>l ratio method is a given E</w:t>
      </w:r>
      <w:r w:rsidRPr="00851CC7">
        <w:rPr>
          <w:rFonts w:ascii="Times New Roman" w:hAnsi="Times New Roman" w:cs="Times New Roman"/>
          <w:color w:val="000000"/>
          <w:sz w:val="24"/>
          <w:szCs w:val="24"/>
        </w:rPr>
        <w:t>quation</w:t>
      </w:r>
      <w:r>
        <w:rPr>
          <w:rFonts w:ascii="Times New Roman" w:hAnsi="Times New Roman" w:cs="Times New Roman"/>
          <w:color w:val="000000"/>
          <w:sz w:val="24"/>
          <w:szCs w:val="24"/>
        </w:rPr>
        <w:t>.</w:t>
      </w:r>
    </w:p>
    <w:p w:rsidR="008C0A65" w:rsidRPr="00F42869" w:rsidRDefault="008C0A65" w:rsidP="008C0A65">
      <w:pPr>
        <w:spacing w:after="0" w:line="360" w:lineRule="auto"/>
        <w:jc w:val="both"/>
        <w:rPr>
          <w:rFonts w:ascii="Times New Roman" w:hAnsi="Times New Roman"/>
          <w:sz w:val="24"/>
        </w:rPr>
      </w:pPr>
      <m:oMath>
        <m:r>
          <m:rPr>
            <m:sty m:val="p"/>
          </m:rPr>
          <w:rPr>
            <w:rFonts w:ascii="Cambria Math" w:hAnsi="Cambria Math"/>
            <w:sz w:val="24"/>
          </w:rPr>
          <m:t>Px=</m:t>
        </m:r>
        <m:f>
          <m:fPr>
            <m:ctrlPr>
              <w:rPr>
                <w:rFonts w:ascii="Cambria Math" w:hAnsi="Cambria Math"/>
                <w:sz w:val="24"/>
              </w:rPr>
            </m:ctrlPr>
          </m:fPr>
          <m:num>
            <m:r>
              <m:rPr>
                <m:sty m:val="p"/>
              </m:rPr>
              <w:rPr>
                <w:rFonts w:ascii="Cambria Math" w:hAnsi="Cambria Math"/>
                <w:sz w:val="24"/>
              </w:rPr>
              <m:t>1</m:t>
            </m:r>
          </m:num>
          <m:den>
            <m:r>
              <m:rPr>
                <m:sty m:val="p"/>
              </m:rPr>
              <w:rPr>
                <w:rFonts w:ascii="Cambria Math" w:hAnsi="Cambria Math"/>
                <w:sz w:val="24"/>
              </w:rPr>
              <m:t>n</m:t>
            </m:r>
          </m:den>
        </m:f>
        <m:r>
          <m:rPr>
            <m:sty m:val="p"/>
          </m:rPr>
          <w:rPr>
            <w:rFonts w:ascii="Cambria Math" w:hAnsi="Cambria Math"/>
            <w:sz w:val="24"/>
          </w:rPr>
          <m:t>*{(</m:t>
        </m:r>
        <m:f>
          <m:fPr>
            <m:ctrlPr>
              <w:rPr>
                <w:rFonts w:ascii="Cambria Math" w:hAnsi="Cambria Math"/>
                <w:sz w:val="24"/>
              </w:rPr>
            </m:ctrlPr>
          </m:fPr>
          <m:num>
            <m:r>
              <m:rPr>
                <m:sty m:val="p"/>
              </m:rPr>
              <w:rPr>
                <w:rFonts w:ascii="Cambria Math" w:hAnsi="Cambria Math"/>
                <w:sz w:val="24"/>
              </w:rPr>
              <m:t>Nx</m:t>
            </m:r>
          </m:num>
          <m:den>
            <m:r>
              <m:rPr>
                <m:sty m:val="p"/>
              </m:rPr>
              <w:rPr>
                <w:rFonts w:ascii="Cambria Math" w:hAnsi="Cambria Math"/>
                <w:sz w:val="24"/>
              </w:rPr>
              <m:t>N1</m:t>
            </m:r>
          </m:den>
        </m:f>
        <m:r>
          <m:rPr>
            <m:sty m:val="p"/>
          </m:rPr>
          <w:rPr>
            <w:rFonts w:ascii="Cambria Math" w:hAnsi="Cambria Math"/>
            <w:sz w:val="24"/>
          </w:rPr>
          <m:t>)*P1+(</m:t>
        </m:r>
        <m:f>
          <m:fPr>
            <m:ctrlPr>
              <w:rPr>
                <w:rFonts w:ascii="Cambria Math" w:hAnsi="Cambria Math"/>
                <w:sz w:val="24"/>
              </w:rPr>
            </m:ctrlPr>
          </m:fPr>
          <m:num>
            <m:r>
              <m:rPr>
                <m:sty m:val="p"/>
              </m:rPr>
              <w:rPr>
                <w:rFonts w:ascii="Cambria Math" w:hAnsi="Cambria Math"/>
                <w:sz w:val="24"/>
              </w:rPr>
              <m:t>Nx</m:t>
            </m:r>
          </m:num>
          <m:den>
            <m:r>
              <m:rPr>
                <m:sty m:val="p"/>
              </m:rPr>
              <w:rPr>
                <w:rFonts w:ascii="Cambria Math" w:hAnsi="Cambria Math"/>
                <w:sz w:val="24"/>
              </w:rPr>
              <m:t>N2</m:t>
            </m:r>
          </m:den>
        </m:f>
        <m:r>
          <m:rPr>
            <m:sty m:val="p"/>
          </m:rPr>
          <w:rPr>
            <w:rFonts w:ascii="Cambria Math" w:hAnsi="Cambria Math"/>
            <w:sz w:val="24"/>
          </w:rPr>
          <m:t>)*P2+…+(</m:t>
        </m:r>
        <m:f>
          <m:fPr>
            <m:ctrlPr>
              <w:rPr>
                <w:rFonts w:ascii="Cambria Math" w:hAnsi="Cambria Math"/>
                <w:sz w:val="24"/>
              </w:rPr>
            </m:ctrlPr>
          </m:fPr>
          <m:num>
            <m:r>
              <m:rPr>
                <m:sty m:val="p"/>
              </m:rPr>
              <w:rPr>
                <w:rFonts w:ascii="Cambria Math" w:hAnsi="Cambria Math"/>
                <w:sz w:val="24"/>
              </w:rPr>
              <m:t>Nx</m:t>
            </m:r>
          </m:num>
          <m:den>
            <m:r>
              <m:rPr>
                <m:sty m:val="p"/>
              </m:rPr>
              <w:rPr>
                <w:rFonts w:ascii="Cambria Math" w:hAnsi="Cambria Math"/>
                <w:sz w:val="24"/>
              </w:rPr>
              <m:t>Nn</m:t>
            </m:r>
          </m:den>
        </m:f>
        <m:r>
          <m:rPr>
            <m:sty m:val="p"/>
          </m:rPr>
          <w:rPr>
            <w:rFonts w:ascii="Cambria Math" w:hAnsi="Cambria Math"/>
            <w:sz w:val="24"/>
          </w:rPr>
          <m:t>)*Pn}</m:t>
        </m:r>
      </m:oMath>
      <w:r w:rsidRPr="00F42869">
        <w:rPr>
          <w:rFonts w:ascii="Times New Roman" w:hAnsi="Times New Roman"/>
          <w:sz w:val="24"/>
        </w:rPr>
        <w:t>---------</w:t>
      </w:r>
      <w:r w:rsidR="000E2782">
        <w:rPr>
          <w:rFonts w:ascii="Times New Roman" w:hAnsi="Times New Roman"/>
          <w:sz w:val="24"/>
        </w:rPr>
        <w:t>---------</w:t>
      </w:r>
      <w:r w:rsidR="00053EBE">
        <w:rPr>
          <w:rFonts w:ascii="Times New Roman" w:hAnsi="Times New Roman"/>
          <w:sz w:val="24"/>
        </w:rPr>
        <w:t>--</w:t>
      </w:r>
      <w:r w:rsidR="00934C93">
        <w:rPr>
          <w:rFonts w:ascii="Times New Roman" w:hAnsi="Times New Roman"/>
          <w:sz w:val="24"/>
        </w:rPr>
        <w:t>------------------------------</w:t>
      </w:r>
      <w:r w:rsidR="00053EBE">
        <w:rPr>
          <w:sz w:val="24"/>
        </w:rPr>
        <w:t>(</w:t>
      </w:r>
      <w:r w:rsidRPr="00F42869">
        <w:rPr>
          <w:sz w:val="24"/>
        </w:rPr>
        <w:t>3.</w:t>
      </w:r>
      <w:r w:rsidR="00CE4801">
        <w:rPr>
          <w:sz w:val="24"/>
        </w:rPr>
        <w:t>2</w:t>
      </w:r>
      <w:r w:rsidR="00053EBE">
        <w:rPr>
          <w:sz w:val="24"/>
        </w:rPr>
        <w:t>)</w:t>
      </w:r>
    </w:p>
    <w:p w:rsidR="001F3995" w:rsidRDefault="008C0A65" w:rsidP="008C0A65">
      <w:pPr>
        <w:autoSpaceDE w:val="0"/>
        <w:autoSpaceDN w:val="0"/>
        <w:adjustRightInd w:val="0"/>
        <w:spacing w:after="0" w:line="360" w:lineRule="auto"/>
        <w:jc w:val="both"/>
        <w:rPr>
          <w:rFonts w:ascii="Times New Roman" w:hAnsi="Times New Roman" w:cs="Times New Roman"/>
          <w:sz w:val="24"/>
          <w:szCs w:val="24"/>
        </w:rPr>
      </w:pPr>
      <w:r w:rsidRPr="00AC06E1">
        <w:rPr>
          <w:rFonts w:ascii="Times New Roman" w:hAnsi="Times New Roman" w:cs="Times New Roman"/>
          <w:sz w:val="24"/>
          <w:szCs w:val="24"/>
        </w:rPr>
        <w:t>Where</w:t>
      </w:r>
      <w:r w:rsidR="001F3995">
        <w:rPr>
          <w:rFonts w:ascii="Times New Roman" w:hAnsi="Times New Roman" w:cs="Times New Roman"/>
          <w:sz w:val="24"/>
          <w:szCs w:val="24"/>
        </w:rPr>
        <w:t>:-</w:t>
      </w:r>
      <w:r w:rsidRPr="00AC06E1">
        <w:rPr>
          <w:rFonts w:ascii="Times New Roman" w:hAnsi="Times New Roman" w:cs="Times New Roman"/>
          <w:sz w:val="24"/>
          <w:szCs w:val="24"/>
        </w:rPr>
        <w:t xml:space="preserve"> P</w:t>
      </w:r>
      <w:r w:rsidR="007610B2">
        <w:rPr>
          <w:rFonts w:ascii="Times New Roman" w:hAnsi="Times New Roman" w:cs="Times New Roman"/>
          <w:sz w:val="24"/>
          <w:szCs w:val="24"/>
          <w:vertAlign w:val="subscript"/>
        </w:rPr>
        <w:t>X</w:t>
      </w:r>
      <w:r w:rsidR="007610B2">
        <w:rPr>
          <w:rFonts w:ascii="Times New Roman" w:hAnsi="Times New Roman" w:cs="Times New Roman"/>
          <w:sz w:val="24"/>
          <w:szCs w:val="24"/>
        </w:rPr>
        <w:t xml:space="preserve"> = </w:t>
      </w:r>
      <w:r w:rsidRPr="00AC06E1">
        <w:rPr>
          <w:rFonts w:ascii="Times New Roman" w:hAnsi="Times New Roman" w:cs="Times New Roman"/>
          <w:sz w:val="24"/>
          <w:szCs w:val="24"/>
        </w:rPr>
        <w:t xml:space="preserve"> missing data at station x,</w:t>
      </w:r>
    </w:p>
    <w:p w:rsidR="008C0A65" w:rsidRPr="00AC06E1" w:rsidRDefault="008C0A65" w:rsidP="008C0A65">
      <w:pPr>
        <w:autoSpaceDE w:val="0"/>
        <w:autoSpaceDN w:val="0"/>
        <w:adjustRightInd w:val="0"/>
        <w:spacing w:after="0" w:line="360" w:lineRule="auto"/>
        <w:jc w:val="both"/>
        <w:rPr>
          <w:rFonts w:ascii="Times New Roman" w:hAnsi="Times New Roman" w:cs="Times New Roman"/>
          <w:sz w:val="24"/>
          <w:szCs w:val="24"/>
        </w:rPr>
      </w:pPr>
      <w:r w:rsidRPr="00AC06E1">
        <w:rPr>
          <w:rFonts w:ascii="Times New Roman" w:hAnsi="Times New Roman" w:cs="Times New Roman"/>
          <w:sz w:val="24"/>
          <w:szCs w:val="24"/>
        </w:rPr>
        <w:t>N</w:t>
      </w:r>
      <w:r w:rsidRPr="00AC06E1">
        <w:rPr>
          <w:rFonts w:ascii="Times New Roman" w:hAnsi="Times New Roman" w:cs="Times New Roman"/>
          <w:sz w:val="24"/>
          <w:szCs w:val="24"/>
          <w:vertAlign w:val="subscript"/>
        </w:rPr>
        <w:t>x</w:t>
      </w:r>
      <w:r w:rsidR="007610B2">
        <w:rPr>
          <w:rFonts w:ascii="Times New Roman" w:hAnsi="Times New Roman" w:cs="Times New Roman"/>
          <w:sz w:val="24"/>
          <w:szCs w:val="24"/>
        </w:rPr>
        <w:t xml:space="preserve">= </w:t>
      </w:r>
      <w:r w:rsidRPr="00AC06E1">
        <w:rPr>
          <w:rFonts w:ascii="Times New Roman" w:hAnsi="Times New Roman" w:cs="Times New Roman"/>
          <w:sz w:val="24"/>
          <w:szCs w:val="24"/>
        </w:rPr>
        <w:t xml:space="preserve"> missing data stations normal annual rainfall,</w:t>
      </w:r>
    </w:p>
    <w:p w:rsidR="008C0A65" w:rsidRDefault="008C0A65" w:rsidP="008C0A65">
      <w:pPr>
        <w:autoSpaceDE w:val="0"/>
        <w:autoSpaceDN w:val="0"/>
        <w:adjustRightInd w:val="0"/>
        <w:spacing w:line="360" w:lineRule="auto"/>
        <w:jc w:val="both"/>
        <w:rPr>
          <w:rFonts w:ascii="Times New Roman" w:hAnsi="Times New Roman" w:cs="Times New Roman"/>
          <w:sz w:val="24"/>
          <w:szCs w:val="24"/>
        </w:rPr>
      </w:pPr>
      <w:r w:rsidRPr="00AC06E1">
        <w:rPr>
          <w:rFonts w:ascii="Times New Roman" w:hAnsi="Times New Roman" w:cs="Times New Roman"/>
          <w:sz w:val="24"/>
          <w:szCs w:val="24"/>
        </w:rPr>
        <w:lastRenderedPageBreak/>
        <w:t>N</w:t>
      </w:r>
      <w:r>
        <w:rPr>
          <w:rFonts w:ascii="Times New Roman" w:hAnsi="Times New Roman" w:cs="Times New Roman"/>
          <w:sz w:val="24"/>
          <w:szCs w:val="24"/>
          <w:vertAlign w:val="subscript"/>
        </w:rPr>
        <w:t>1,</w:t>
      </w:r>
      <w:r w:rsidRPr="009D3A99">
        <w:rPr>
          <w:rFonts w:ascii="Times New Roman" w:hAnsi="Times New Roman" w:cs="Times New Roman"/>
          <w:sz w:val="24"/>
          <w:szCs w:val="24"/>
        </w:rPr>
        <w:t>N</w:t>
      </w:r>
      <w:r>
        <w:rPr>
          <w:rFonts w:ascii="Times New Roman" w:hAnsi="Times New Roman" w:cs="Times New Roman"/>
          <w:sz w:val="24"/>
          <w:szCs w:val="24"/>
          <w:vertAlign w:val="subscript"/>
        </w:rPr>
        <w:t xml:space="preserve">2, </w:t>
      </w:r>
      <w:r>
        <w:rPr>
          <w:rFonts w:ascii="Times New Roman" w:hAnsi="Times New Roman" w:cs="Times New Roman"/>
          <w:sz w:val="24"/>
          <w:szCs w:val="24"/>
        </w:rPr>
        <w:t>N</w:t>
      </w:r>
      <w:r w:rsidRPr="009D3A99">
        <w:rPr>
          <w:rFonts w:ascii="Times New Roman" w:hAnsi="Times New Roman" w:cs="Times New Roman"/>
          <w:sz w:val="24"/>
          <w:szCs w:val="24"/>
          <w:vertAlign w:val="subscript"/>
        </w:rPr>
        <w:t>n</w:t>
      </w:r>
      <w:r w:rsidR="007610B2">
        <w:rPr>
          <w:rFonts w:ascii="Times New Roman" w:hAnsi="Times New Roman" w:cs="Times New Roman"/>
          <w:sz w:val="24"/>
          <w:szCs w:val="24"/>
        </w:rPr>
        <w:t xml:space="preserve">  =</w:t>
      </w:r>
      <w:r w:rsidRPr="00AC06E1">
        <w:rPr>
          <w:rFonts w:ascii="Times New Roman" w:hAnsi="Times New Roman" w:cs="Times New Roman"/>
          <w:sz w:val="24"/>
          <w:szCs w:val="24"/>
        </w:rPr>
        <w:t xml:space="preserve"> norm</w:t>
      </w:r>
      <w:r>
        <w:rPr>
          <w:rFonts w:ascii="Times New Roman" w:hAnsi="Times New Roman" w:cs="Times New Roman"/>
          <w:sz w:val="24"/>
          <w:szCs w:val="24"/>
        </w:rPr>
        <w:t xml:space="preserve">al annual rainfall at </w:t>
      </w:r>
      <w:r w:rsidR="00690A4F">
        <w:rPr>
          <w:rFonts w:ascii="Times New Roman" w:hAnsi="Times New Roman" w:cs="Times New Roman"/>
          <w:sz w:val="24"/>
          <w:szCs w:val="24"/>
        </w:rPr>
        <w:t xml:space="preserve">the </w:t>
      </w:r>
      <w:r>
        <w:rPr>
          <w:rFonts w:ascii="Times New Roman" w:hAnsi="Times New Roman" w:cs="Times New Roman"/>
          <w:sz w:val="24"/>
          <w:szCs w:val="24"/>
        </w:rPr>
        <w:t>station</w:t>
      </w:r>
      <w:r w:rsidRPr="00AC06E1">
        <w:rPr>
          <w:rFonts w:ascii="Times New Roman" w:hAnsi="Times New Roman" w:cs="Times New Roman"/>
          <w:sz w:val="24"/>
          <w:szCs w:val="24"/>
        </w:rPr>
        <w:t xml:space="preserve"> and n is the number of nearby gauges.</w:t>
      </w:r>
    </w:p>
    <w:p w:rsidR="008C0A65" w:rsidRPr="00E04271" w:rsidRDefault="003F1567" w:rsidP="001F3995">
      <w:pPr>
        <w:pStyle w:val="Heading4"/>
        <w:spacing w:before="120" w:after="120" w:line="360" w:lineRule="auto"/>
        <w:jc w:val="both"/>
        <w:rPr>
          <w:rFonts w:ascii="Times New Roman" w:hAnsi="Times New Roman" w:cs="Times New Roman"/>
          <w:i w:val="0"/>
          <w:color w:val="auto"/>
          <w:sz w:val="24"/>
        </w:rPr>
      </w:pPr>
      <w:bookmarkStart w:id="244" w:name="_Toc48978426"/>
      <w:bookmarkStart w:id="245" w:name="_Toc48978992"/>
      <w:bookmarkStart w:id="246" w:name="_Toc50363502"/>
      <w:r>
        <w:rPr>
          <w:rFonts w:ascii="Times New Roman" w:hAnsi="Times New Roman" w:cs="Times New Roman"/>
          <w:i w:val="0"/>
          <w:color w:val="auto"/>
          <w:sz w:val="24"/>
        </w:rPr>
        <w:t>3.2.2.2</w:t>
      </w:r>
      <w:r w:rsidR="00D1341C">
        <w:rPr>
          <w:rFonts w:ascii="Times New Roman" w:hAnsi="Times New Roman" w:cs="Times New Roman"/>
          <w:i w:val="0"/>
          <w:color w:val="auto"/>
          <w:sz w:val="24"/>
        </w:rPr>
        <w:t xml:space="preserve">   Homogeneity T</w:t>
      </w:r>
      <w:r w:rsidR="008C0A65" w:rsidRPr="00E04271">
        <w:rPr>
          <w:rFonts w:ascii="Times New Roman" w:hAnsi="Times New Roman" w:cs="Times New Roman"/>
          <w:i w:val="0"/>
          <w:color w:val="auto"/>
          <w:sz w:val="24"/>
        </w:rPr>
        <w:t>est</w:t>
      </w:r>
      <w:bookmarkEnd w:id="244"/>
      <w:bookmarkEnd w:id="245"/>
      <w:bookmarkEnd w:id="246"/>
    </w:p>
    <w:p w:rsidR="008C0A65" w:rsidRDefault="008C0A65" w:rsidP="001D1DA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Homogeneity analysis was used to separate a change in the statistical properties of the time-series data. The causes can be either natural or man-made. These include alterations to land use and relocation of the observation gauging station. Therefore to select the representative meteorological station for the analysis of areal rainfall estimation, checking the homogeneity of group stations is essential, the homogeneity of the selected gauging stations daily rainfall records was carried out by </w:t>
      </w:r>
      <w:r w:rsidR="00690A4F">
        <w:rPr>
          <w:rFonts w:ascii="Times New Roman" w:hAnsi="Times New Roman" w:cs="Times New Roman"/>
          <w:color w:val="000000"/>
          <w:sz w:val="24"/>
          <w:szCs w:val="24"/>
        </w:rPr>
        <w:t xml:space="preserve">a </w:t>
      </w:r>
      <w:r w:rsidR="007610B2">
        <w:rPr>
          <w:rFonts w:ascii="Times New Roman" w:hAnsi="Times New Roman" w:cs="Times New Roman"/>
          <w:color w:val="000000"/>
          <w:sz w:val="24"/>
          <w:szCs w:val="24"/>
        </w:rPr>
        <w:t>non-dimensional E</w:t>
      </w:r>
      <w:r>
        <w:rPr>
          <w:rFonts w:ascii="Times New Roman" w:hAnsi="Times New Roman" w:cs="Times New Roman"/>
          <w:color w:val="000000"/>
          <w:sz w:val="24"/>
          <w:szCs w:val="24"/>
        </w:rPr>
        <w:t>quation:(</w:t>
      </w:r>
      <w:r w:rsidRPr="00CE7F0B">
        <w:rPr>
          <w:rFonts w:ascii="Times New Roman" w:hAnsi="Times New Roman" w:cs="Times New Roman"/>
          <w:sz w:val="24"/>
          <w:szCs w:val="24"/>
        </w:rPr>
        <w:t>Tadesse</w:t>
      </w:r>
      <w:r>
        <w:rPr>
          <w:rFonts w:ascii="Times New Roman" w:hAnsi="Times New Roman" w:cs="Times New Roman"/>
          <w:color w:val="000000"/>
          <w:sz w:val="24"/>
          <w:szCs w:val="24"/>
        </w:rPr>
        <w:t xml:space="preserve"> T., 2016)</w:t>
      </w:r>
      <w:r w:rsidR="00C14500">
        <w:rPr>
          <w:rFonts w:ascii="Times New Roman" w:hAnsi="Times New Roman" w:cs="Times New Roman"/>
          <w:color w:val="000000"/>
          <w:sz w:val="24"/>
          <w:szCs w:val="24"/>
        </w:rPr>
        <w:t>.</w:t>
      </w:r>
    </w:p>
    <w:p w:rsidR="008C0A65" w:rsidRPr="00D179FA" w:rsidRDefault="008C0A65" w:rsidP="008C0A65">
      <w:pPr>
        <w:spacing w:after="0" w:line="360" w:lineRule="auto"/>
        <w:jc w:val="both"/>
        <w:rPr>
          <w:iCs/>
          <w:sz w:val="24"/>
        </w:rPr>
      </w:pPr>
      <m:oMath>
        <m:r>
          <m:rPr>
            <m:sty m:val="p"/>
          </m:rPr>
          <w:rPr>
            <w:rFonts w:ascii="Cambria Math" w:hAnsi="Cambria Math"/>
            <w:sz w:val="24"/>
          </w:rPr>
          <m:t>Pi=</m:t>
        </m:r>
        <m:acc>
          <m:accPr>
            <m:chr m:val="̅"/>
            <m:ctrlPr>
              <w:rPr>
                <w:rFonts w:ascii="Cambria Math" w:hAnsi="Cambria Math"/>
                <w:sz w:val="24"/>
              </w:rPr>
            </m:ctrlPr>
          </m:accPr>
          <m:e>
            <m:f>
              <m:fPr>
                <m:ctrlPr>
                  <w:rPr>
                    <w:rFonts w:ascii="Cambria Math" w:hAnsi="Cambria Math"/>
                    <w:sz w:val="24"/>
                  </w:rPr>
                </m:ctrlPr>
              </m:fPr>
              <m:num>
                <m:r>
                  <m:rPr>
                    <m:sty m:val="p"/>
                  </m:rPr>
                  <w:rPr>
                    <w:rFonts w:ascii="Cambria Math" w:hAnsi="Cambria Math"/>
                    <w:sz w:val="24"/>
                  </w:rPr>
                  <m:t>Pi</m:t>
                </m:r>
              </m:num>
              <m:den>
                <m:r>
                  <m:rPr>
                    <m:sty m:val="p"/>
                  </m:rPr>
                  <w:rPr>
                    <w:rFonts w:ascii="Cambria Math" w:hAnsi="Cambria Math"/>
                    <w:sz w:val="24"/>
                  </w:rPr>
                  <m:t>P</m:t>
                </m:r>
              </m:den>
            </m:f>
          </m:e>
        </m:acc>
      </m:oMath>
      <w:r w:rsidRPr="00D179FA">
        <w:rPr>
          <w:sz w:val="24"/>
        </w:rPr>
        <w:t>---------------------</w:t>
      </w:r>
      <w:r w:rsidR="000E2782">
        <w:rPr>
          <w:sz w:val="24"/>
        </w:rPr>
        <w:t>------------------------------------</w:t>
      </w:r>
      <w:r w:rsidR="00053EBE">
        <w:rPr>
          <w:sz w:val="24"/>
        </w:rPr>
        <w:t>-</w:t>
      </w:r>
      <w:r w:rsidR="00934C93">
        <w:rPr>
          <w:sz w:val="24"/>
        </w:rPr>
        <w:t>---------------------------------------------------</w:t>
      </w:r>
      <w:r w:rsidR="00053EBE">
        <w:rPr>
          <w:sz w:val="24"/>
        </w:rPr>
        <w:t>(</w:t>
      </w:r>
      <w:r w:rsidRPr="00D179FA">
        <w:rPr>
          <w:sz w:val="24"/>
        </w:rPr>
        <w:t>3.</w:t>
      </w:r>
      <w:r w:rsidR="00CE4801">
        <w:rPr>
          <w:sz w:val="24"/>
        </w:rPr>
        <w:t>3</w:t>
      </w:r>
      <w:r w:rsidR="00053EBE">
        <w:rPr>
          <w:sz w:val="24"/>
        </w:rPr>
        <w:t>)</w:t>
      </w:r>
    </w:p>
    <w:p w:rsidR="001F3995" w:rsidRPr="00EE236B" w:rsidRDefault="008C0A65" w:rsidP="001F399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Where: - </w:t>
      </w:r>
      <w:r w:rsidR="001F3995" w:rsidRPr="00EE236B">
        <w:rPr>
          <w:rFonts w:ascii="Times New Roman" w:hAnsi="Times New Roman" w:cs="Times New Roman"/>
          <w:color w:val="000000"/>
          <w:sz w:val="24"/>
          <w:szCs w:val="24"/>
        </w:rPr>
        <w:t xml:space="preserve">Pi = Non-dimensional Value of precipitation for the month i </w:t>
      </w:r>
    </w:p>
    <w:p w:rsidR="001F3995" w:rsidRPr="00EE236B" w:rsidRDefault="001F3995" w:rsidP="001F3995">
      <w:pPr>
        <w:spacing w:after="0" w:line="360" w:lineRule="auto"/>
        <w:jc w:val="both"/>
        <w:rPr>
          <w:rFonts w:ascii="Times New Roman" w:hAnsi="Times New Roman" w:cs="Times New Roman"/>
          <w:iCs/>
          <w:color w:val="000000"/>
          <w:sz w:val="24"/>
          <w:szCs w:val="24"/>
        </w:rPr>
      </w:pPr>
      <w:r w:rsidRPr="00EE236B">
        <w:rPr>
          <w:rFonts w:ascii="Times New Roman" w:hAnsi="Times New Roman" w:cs="Times New Roman"/>
          <w:iCs/>
          <w:color w:val="000000"/>
          <w:sz w:val="24"/>
          <w:szCs w:val="24"/>
        </w:rPr>
        <w:t xml:space="preserve">Pi¯ </w:t>
      </w:r>
      <w:r w:rsidRPr="00EE236B">
        <w:rPr>
          <w:rFonts w:ascii="Times New Roman" w:hAnsi="Times New Roman" w:cs="Times New Roman"/>
          <w:color w:val="000000"/>
          <w:sz w:val="24"/>
          <w:szCs w:val="24"/>
        </w:rPr>
        <w:t>= Over years averaged monthly precipitation for the station i</w:t>
      </w:r>
    </w:p>
    <w:p w:rsidR="008C0A65" w:rsidRPr="00EE236B" w:rsidRDefault="001F3995" w:rsidP="001F3995">
      <w:pPr>
        <w:autoSpaceDE w:val="0"/>
        <w:autoSpaceDN w:val="0"/>
        <w:adjustRightInd w:val="0"/>
        <w:spacing w:after="0" w:line="360" w:lineRule="auto"/>
        <w:jc w:val="both"/>
        <w:rPr>
          <w:rFonts w:ascii="Times New Roman" w:hAnsi="Times New Roman" w:cs="Times New Roman"/>
          <w:sz w:val="24"/>
          <w:szCs w:val="24"/>
        </w:rPr>
      </w:pPr>
      <w:r w:rsidRPr="00EE236B">
        <w:rPr>
          <w:rFonts w:ascii="Times New Roman" w:hAnsi="Times New Roman" w:cs="Times New Roman"/>
          <w:iCs/>
          <w:color w:val="000000"/>
          <w:sz w:val="24"/>
          <w:szCs w:val="24"/>
        </w:rPr>
        <w:t>P</w:t>
      </w:r>
      <w:r w:rsidRPr="00EE236B">
        <w:rPr>
          <w:rFonts w:ascii="Times New Roman" w:hAnsi="Times New Roman" w:cs="Times New Roman"/>
          <w:color w:val="000000"/>
          <w:sz w:val="24"/>
          <w:szCs w:val="24"/>
        </w:rPr>
        <w:t xml:space="preserve"> = Over year’s average yearly precipitation of the station</w:t>
      </w:r>
    </w:p>
    <w:p w:rsidR="008C0A65" w:rsidRPr="00EE236B" w:rsidRDefault="008C0A65" w:rsidP="001D1DA9">
      <w:pPr>
        <w:autoSpaceDE w:val="0"/>
        <w:autoSpaceDN w:val="0"/>
        <w:adjustRightInd w:val="0"/>
        <w:spacing w:before="240" w:after="0" w:line="360" w:lineRule="auto"/>
        <w:jc w:val="both"/>
        <w:rPr>
          <w:rFonts w:ascii="Times New Roman" w:hAnsi="Times New Roman" w:cs="Times New Roman"/>
          <w:color w:val="000000"/>
          <w:sz w:val="24"/>
          <w:szCs w:val="24"/>
        </w:rPr>
      </w:pPr>
      <w:r w:rsidRPr="00EE236B">
        <w:rPr>
          <w:rFonts w:ascii="Times New Roman" w:hAnsi="Times New Roman" w:cs="Times New Roman"/>
          <w:color w:val="000000"/>
          <w:sz w:val="24"/>
          <w:szCs w:val="24"/>
        </w:rPr>
        <w:t xml:space="preserve">According to </w:t>
      </w:r>
      <w:r w:rsidR="00690A4F">
        <w:rPr>
          <w:rFonts w:ascii="Times New Roman" w:hAnsi="Times New Roman" w:cs="Times New Roman"/>
          <w:color w:val="000000"/>
          <w:sz w:val="24"/>
          <w:szCs w:val="24"/>
        </w:rPr>
        <w:t xml:space="preserve">the </w:t>
      </w:r>
      <w:r w:rsidRPr="00EE236B">
        <w:rPr>
          <w:rFonts w:ascii="Times New Roman" w:hAnsi="Times New Roman" w:cs="Times New Roman"/>
          <w:color w:val="000000"/>
          <w:sz w:val="24"/>
          <w:szCs w:val="24"/>
        </w:rPr>
        <w:t>Homogeneity test analysis</w:t>
      </w:r>
      <w:r w:rsidRPr="00EE236B">
        <w:rPr>
          <w:rFonts w:ascii="Times New Roman" w:hAnsi="Times New Roman" w:cs="Times New Roman"/>
          <w:b/>
          <w:bCs/>
          <w:color w:val="000000"/>
          <w:sz w:val="24"/>
          <w:szCs w:val="24"/>
        </w:rPr>
        <w:t>,</w:t>
      </w:r>
      <w:r w:rsidRPr="00EE236B">
        <w:rPr>
          <w:rFonts w:ascii="Times New Roman" w:hAnsi="Times New Roman" w:cs="Times New Roman"/>
          <w:color w:val="000000"/>
          <w:sz w:val="24"/>
          <w:szCs w:val="24"/>
        </w:rPr>
        <w:t xml:space="preserve"> the selected stations were plotted for compar</w:t>
      </w:r>
      <w:r w:rsidR="00931928">
        <w:rPr>
          <w:rFonts w:ascii="Times New Roman" w:hAnsi="Times New Roman" w:cs="Times New Roman"/>
          <w:color w:val="000000"/>
          <w:sz w:val="24"/>
          <w:szCs w:val="24"/>
        </w:rPr>
        <w:t>ison with each other</w:t>
      </w:r>
      <w:r w:rsidRPr="00EE236B">
        <w:rPr>
          <w:rFonts w:ascii="Times New Roman" w:hAnsi="Times New Roman" w:cs="Times New Roman"/>
          <w:color w:val="000000"/>
          <w:sz w:val="24"/>
          <w:szCs w:val="24"/>
        </w:rPr>
        <w:t xml:space="preserve"> for illustration </w:t>
      </w:r>
      <w:r w:rsidRPr="00EE236B">
        <w:rPr>
          <w:rFonts w:ascii="Times New Roman" w:hAnsi="Times New Roman" w:cs="Times New Roman"/>
          <w:sz w:val="24"/>
          <w:szCs w:val="24"/>
        </w:rPr>
        <w:t>Figure 3.</w:t>
      </w:r>
      <w:r w:rsidR="002E2E2E">
        <w:rPr>
          <w:rFonts w:ascii="Times New Roman" w:hAnsi="Times New Roman" w:cs="Times New Roman"/>
          <w:sz w:val="24"/>
          <w:szCs w:val="24"/>
        </w:rPr>
        <w:t>6</w:t>
      </w:r>
      <w:r w:rsidRPr="00EE236B">
        <w:rPr>
          <w:rFonts w:ascii="Times New Roman" w:hAnsi="Times New Roman" w:cs="Times New Roman"/>
          <w:color w:val="000000"/>
          <w:sz w:val="24"/>
          <w:szCs w:val="24"/>
        </w:rPr>
        <w:t>below show</w:t>
      </w:r>
      <w:r w:rsidR="00690A4F">
        <w:rPr>
          <w:rFonts w:ascii="Times New Roman" w:hAnsi="Times New Roman" w:cs="Times New Roman"/>
          <w:color w:val="000000"/>
          <w:sz w:val="24"/>
          <w:szCs w:val="24"/>
        </w:rPr>
        <w:t>s</w:t>
      </w:r>
      <w:r w:rsidRPr="00EE236B">
        <w:rPr>
          <w:rFonts w:ascii="Times New Roman" w:hAnsi="Times New Roman" w:cs="Times New Roman"/>
          <w:color w:val="000000"/>
          <w:sz w:val="24"/>
          <w:szCs w:val="24"/>
        </w:rPr>
        <w:t xml:space="preserve"> the result of</w:t>
      </w:r>
      <w:r w:rsidR="00931928">
        <w:rPr>
          <w:rFonts w:ascii="Times New Roman" w:hAnsi="Times New Roman" w:cs="Times New Roman"/>
          <w:color w:val="000000"/>
          <w:sz w:val="24"/>
          <w:szCs w:val="24"/>
        </w:rPr>
        <w:t xml:space="preserve"> the homogeneity analysis</w:t>
      </w:r>
      <w:r w:rsidRPr="00EE236B">
        <w:rPr>
          <w:rFonts w:ascii="Times New Roman" w:hAnsi="Times New Roman" w:cs="Times New Roman"/>
          <w:color w:val="000000"/>
          <w:sz w:val="24"/>
          <w:szCs w:val="24"/>
        </w:rPr>
        <w:t xml:space="preserve">.The rainfall distribution in the study area (Dedaba Watershed) is found </w:t>
      </w:r>
      <w:r w:rsidR="008F67C0">
        <w:rPr>
          <w:rFonts w:ascii="Times New Roman" w:hAnsi="Times New Roman" w:cs="Times New Roman"/>
          <w:color w:val="000000"/>
          <w:sz w:val="24"/>
          <w:szCs w:val="24"/>
        </w:rPr>
        <w:t>to be a mono-modal pattern (</w:t>
      </w:r>
      <w:r w:rsidRPr="00EE236B">
        <w:rPr>
          <w:rFonts w:ascii="Times New Roman" w:hAnsi="Times New Roman" w:cs="Times New Roman"/>
          <w:color w:val="000000"/>
          <w:sz w:val="24"/>
          <w:szCs w:val="24"/>
        </w:rPr>
        <w:t>one peak</w:t>
      </w:r>
      <w:r w:rsidR="008F67C0">
        <w:rPr>
          <w:rFonts w:ascii="Times New Roman" w:hAnsi="Times New Roman" w:cs="Times New Roman"/>
          <w:color w:val="000000"/>
          <w:sz w:val="24"/>
          <w:szCs w:val="24"/>
        </w:rPr>
        <w:t>)</w:t>
      </w:r>
      <w:r w:rsidRPr="00EE236B">
        <w:rPr>
          <w:rFonts w:ascii="Times New Roman" w:hAnsi="Times New Roman" w:cs="Times New Roman"/>
          <w:color w:val="000000"/>
          <w:sz w:val="24"/>
          <w:szCs w:val="24"/>
        </w:rPr>
        <w:t xml:space="preserve"> value observed during the rainy se</w:t>
      </w:r>
      <w:r w:rsidR="00931928">
        <w:rPr>
          <w:rFonts w:ascii="Times New Roman" w:hAnsi="Times New Roman" w:cs="Times New Roman"/>
          <w:color w:val="000000"/>
          <w:sz w:val="24"/>
          <w:szCs w:val="24"/>
        </w:rPr>
        <w:t>ason especially from June</w:t>
      </w:r>
      <w:r w:rsidRPr="00EE236B">
        <w:rPr>
          <w:rFonts w:ascii="Times New Roman" w:hAnsi="Times New Roman" w:cs="Times New Roman"/>
          <w:color w:val="000000"/>
          <w:sz w:val="24"/>
          <w:szCs w:val="24"/>
        </w:rPr>
        <w:t xml:space="preserve"> to August and hence group stations selected are homogenous.</w:t>
      </w:r>
    </w:p>
    <w:p w:rsidR="008C0A65" w:rsidRDefault="008C0A65" w:rsidP="00CC635A">
      <w:pPr>
        <w:autoSpaceDE w:val="0"/>
        <w:autoSpaceDN w:val="0"/>
        <w:adjustRightInd w:val="0"/>
        <w:spacing w:after="0" w:line="360" w:lineRule="auto"/>
        <w:jc w:val="center"/>
        <w:rPr>
          <w:rFonts w:ascii="Times New Roman" w:hAnsi="Times New Roman" w:cs="Times New Roman"/>
          <w:color w:val="000000"/>
          <w:sz w:val="24"/>
          <w:szCs w:val="24"/>
        </w:rPr>
      </w:pPr>
      <w:r w:rsidRPr="000F15B8">
        <w:rPr>
          <w:rFonts w:ascii="Times New Roman" w:hAnsi="Times New Roman" w:cs="Times New Roman"/>
          <w:noProof/>
          <w:sz w:val="24"/>
        </w:rPr>
        <w:drawing>
          <wp:inline distT="0" distB="0" distL="0" distR="0">
            <wp:extent cx="5824847" cy="2541319"/>
            <wp:effectExtent l="0" t="0" r="24130" b="1143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0A65" w:rsidRPr="00DD5681" w:rsidRDefault="00DD5681" w:rsidP="008B1CD9">
      <w:pPr>
        <w:pStyle w:val="Caption"/>
        <w:spacing w:line="360" w:lineRule="auto"/>
        <w:jc w:val="center"/>
        <w:rPr>
          <w:rFonts w:ascii="Times New Roman" w:hAnsi="Times New Roman" w:cs="Times New Roman"/>
          <w:b w:val="0"/>
          <w:color w:val="auto"/>
          <w:sz w:val="24"/>
          <w:szCs w:val="24"/>
        </w:rPr>
      </w:pPr>
      <w:bookmarkStart w:id="247" w:name="_Toc48976975"/>
      <w:bookmarkStart w:id="248" w:name="_Toc48977567"/>
      <w:bookmarkStart w:id="249" w:name="_Toc50542729"/>
      <w:bookmarkStart w:id="250" w:name="_Toc55483481"/>
      <w:bookmarkStart w:id="251" w:name="_Toc55483575"/>
      <w:bookmarkStart w:id="252" w:name="_Toc55900131"/>
      <w:bookmarkStart w:id="253" w:name="_Toc67562535"/>
      <w:r w:rsidRPr="00DD5681">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6</w:t>
      </w:r>
      <w:r w:rsidR="00097629">
        <w:rPr>
          <w:rFonts w:ascii="Times New Roman" w:hAnsi="Times New Roman" w:cs="Times New Roman"/>
          <w:b w:val="0"/>
          <w:color w:val="auto"/>
          <w:sz w:val="24"/>
          <w:szCs w:val="24"/>
        </w:rPr>
        <w:fldChar w:fldCharType="end"/>
      </w:r>
      <w:r w:rsidR="008C0A65" w:rsidRPr="00DD5681">
        <w:rPr>
          <w:rFonts w:ascii="Times New Roman" w:hAnsi="Times New Roman" w:cs="Times New Roman"/>
          <w:b w:val="0"/>
          <w:color w:val="auto"/>
          <w:sz w:val="24"/>
          <w:szCs w:val="24"/>
        </w:rPr>
        <w:t xml:space="preserve"> Homogeneity test analysis for all Meteorological stations</w:t>
      </w:r>
      <w:bookmarkEnd w:id="247"/>
      <w:bookmarkEnd w:id="248"/>
      <w:bookmarkEnd w:id="249"/>
      <w:bookmarkEnd w:id="250"/>
      <w:bookmarkEnd w:id="251"/>
      <w:bookmarkEnd w:id="252"/>
      <w:bookmarkEnd w:id="253"/>
    </w:p>
    <w:p w:rsidR="008C0A65" w:rsidRPr="00E82BA8" w:rsidRDefault="003F1567" w:rsidP="00E043AB">
      <w:pPr>
        <w:pStyle w:val="Heading4"/>
        <w:spacing w:before="120" w:after="120" w:line="360" w:lineRule="auto"/>
        <w:jc w:val="both"/>
        <w:rPr>
          <w:rFonts w:ascii="Times New Roman" w:hAnsi="Times New Roman" w:cs="Times New Roman"/>
          <w:i w:val="0"/>
          <w:color w:val="auto"/>
          <w:sz w:val="24"/>
        </w:rPr>
      </w:pPr>
      <w:bookmarkStart w:id="254" w:name="_Toc48978427"/>
      <w:bookmarkStart w:id="255" w:name="_Toc48978993"/>
      <w:bookmarkStart w:id="256" w:name="_Toc50363503"/>
      <w:r>
        <w:rPr>
          <w:rFonts w:ascii="Times New Roman" w:hAnsi="Times New Roman" w:cs="Times New Roman"/>
          <w:i w:val="0"/>
          <w:color w:val="auto"/>
          <w:sz w:val="24"/>
        </w:rPr>
        <w:lastRenderedPageBreak/>
        <w:t>3.2.2.3</w:t>
      </w:r>
      <w:bookmarkEnd w:id="254"/>
      <w:bookmarkEnd w:id="255"/>
      <w:bookmarkEnd w:id="256"/>
      <w:r w:rsidR="008C0A65" w:rsidRPr="00E82BA8">
        <w:rPr>
          <w:rFonts w:ascii="Times New Roman" w:hAnsi="Times New Roman" w:cs="Times New Roman"/>
          <w:i w:val="0"/>
          <w:color w:val="auto"/>
          <w:sz w:val="24"/>
        </w:rPr>
        <w:t xml:space="preserve">Consistency of Rainfall Data  </w:t>
      </w:r>
    </w:p>
    <w:p w:rsidR="006F05CF" w:rsidRDefault="008C0A65" w:rsidP="004469D7">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double mass curve (DMC) was used to check the consistency of rainfall for adjustment of inconsistent data. This technique is based on the principle that when each record data comes from the same parent sample, they a</w:t>
      </w:r>
      <w:r w:rsidR="00C14500">
        <w:rPr>
          <w:rFonts w:ascii="Times New Roman" w:hAnsi="Times New Roman" w:cs="Times New Roman"/>
          <w:color w:val="000000"/>
          <w:sz w:val="24"/>
          <w:szCs w:val="24"/>
        </w:rPr>
        <w:t>re consistent. A group of three</w:t>
      </w:r>
      <w:r>
        <w:rPr>
          <w:rFonts w:ascii="Times New Roman" w:hAnsi="Times New Roman" w:cs="Times New Roman"/>
          <w:color w:val="000000"/>
          <w:sz w:val="24"/>
          <w:szCs w:val="24"/>
        </w:rPr>
        <w:t xml:space="preserve"> base stations in the neighborhood of the station was selected. A consistent record is one where the characteristics of the record have not changed with time. </w:t>
      </w:r>
    </w:p>
    <w:p w:rsidR="008C0A65" w:rsidRDefault="008C0A65" w:rsidP="008C0A6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double-mass curve is a graph of the cumulative catch of rain gage of interest versus the cumulative catch of one or more gage in the region that has be</w:t>
      </w:r>
      <w:r w:rsidR="002A6854">
        <w:rPr>
          <w:rFonts w:ascii="Times New Roman" w:hAnsi="Times New Roman" w:cs="Times New Roman"/>
          <w:color w:val="000000"/>
          <w:sz w:val="24"/>
          <w:szCs w:val="24"/>
        </w:rPr>
        <w:t xml:space="preserve">en subjected to a similar </w:t>
      </w:r>
      <w:r>
        <w:rPr>
          <w:rFonts w:ascii="Times New Roman" w:hAnsi="Times New Roman" w:cs="Times New Roman"/>
          <w:color w:val="000000"/>
          <w:sz w:val="24"/>
          <w:szCs w:val="24"/>
        </w:rPr>
        <w:t>metrological occurrence and is known to be consistent. If a rainfall record is a co</w:t>
      </w:r>
      <w:r w:rsidR="002A6854">
        <w:rPr>
          <w:rFonts w:ascii="Times New Roman" w:hAnsi="Times New Roman" w:cs="Times New Roman"/>
          <w:color w:val="000000"/>
          <w:sz w:val="24"/>
          <w:szCs w:val="24"/>
        </w:rPr>
        <w:t xml:space="preserve">nsistent estimator of the </w:t>
      </w:r>
      <w:r>
        <w:rPr>
          <w:rFonts w:ascii="Times New Roman" w:hAnsi="Times New Roman" w:cs="Times New Roman"/>
          <w:color w:val="000000"/>
          <w:sz w:val="24"/>
          <w:szCs w:val="24"/>
        </w:rPr>
        <w:t xml:space="preserve">meteorological occurrences throughout the record, the double-mass curve </w:t>
      </w:r>
      <w:r w:rsidR="00C14500" w:rsidRPr="00C14500">
        <w:rPr>
          <w:rFonts w:ascii="Times New Roman" w:hAnsi="Times New Roman" w:cs="Times New Roman"/>
          <w:color w:val="000000" w:themeColor="text1"/>
          <w:sz w:val="24"/>
          <w:szCs w:val="24"/>
        </w:rPr>
        <w:t>was</w:t>
      </w:r>
      <w:r>
        <w:rPr>
          <w:rFonts w:ascii="Times New Roman" w:hAnsi="Times New Roman" w:cs="Times New Roman"/>
          <w:color w:val="000000"/>
          <w:sz w:val="24"/>
          <w:szCs w:val="24"/>
        </w:rPr>
        <w:t>a constant slope. A change in the slope of the double mass curves would suggestthat an external factor has caused changes in the character of the measured values. If a change in slope is evident, then either the record needs to be adjusted with the early or the later period of record adjusted (</w:t>
      </w:r>
      <w:r w:rsidRPr="00874E90">
        <w:rPr>
          <w:rFonts w:ascii="Times New Roman" w:hAnsi="Times New Roman" w:cs="Times New Roman"/>
          <w:sz w:val="24"/>
          <w:szCs w:val="24"/>
        </w:rPr>
        <w:t xml:space="preserve">H.Hardision, </w:t>
      </w:r>
      <w:r>
        <w:rPr>
          <w:rFonts w:ascii="Times New Roman" w:hAnsi="Times New Roman" w:cs="Times New Roman"/>
          <w:color w:val="000000"/>
          <w:sz w:val="24"/>
          <w:szCs w:val="24"/>
        </w:rPr>
        <w:t>1960).</w:t>
      </w:r>
    </w:p>
    <w:p w:rsidR="008C0A65" w:rsidRPr="00A908F5" w:rsidRDefault="00097629" w:rsidP="008C0A65">
      <w:pPr>
        <w:spacing w:line="360" w:lineRule="auto"/>
        <w:jc w:val="both"/>
        <w:rPr>
          <w:rFonts w:ascii="Times New Roman" w:hAnsi="Times New Roman" w:cs="Times New Roman"/>
          <w:sz w:val="24"/>
        </w:rPr>
      </w:pPr>
      <m:oMath>
        <m:f>
          <m:fPr>
            <m:ctrlPr>
              <w:rPr>
                <w:rFonts w:ascii="Cambria Math" w:hAnsi="Cambria Math" w:cs="Times New Roman"/>
                <w:sz w:val="24"/>
              </w:rPr>
            </m:ctrlPr>
          </m:fPr>
          <m:num>
            <m:r>
              <m:rPr>
                <m:sty m:val="p"/>
              </m:rPr>
              <w:rPr>
                <w:rFonts w:ascii="Cambria Math" w:hAnsi="Cambria Math" w:cs="Times New Roman"/>
                <w:sz w:val="24"/>
              </w:rPr>
              <m:t>Pa</m:t>
            </m:r>
          </m:num>
          <m:den>
            <m:r>
              <m:rPr>
                <m:sty m:val="p"/>
              </m:rPr>
              <w:rPr>
                <w:rFonts w:ascii="Cambria Math" w:hAnsi="Cambria Math" w:cs="Times New Roman"/>
                <w:sz w:val="24"/>
              </w:rPr>
              <m:t>Pd</m:t>
            </m:r>
          </m:den>
        </m:f>
        <m:r>
          <m:rPr>
            <m:sty m:val="p"/>
          </m:rPr>
          <w:rPr>
            <w:rFonts w:ascii="Cambria Math" w:hAnsi="Cambria Math" w:cs="Times New Roman"/>
            <w:sz w:val="24"/>
          </w:rPr>
          <m:t>=</m:t>
        </m:r>
        <m:f>
          <m:fPr>
            <m:ctrlPr>
              <w:rPr>
                <w:rFonts w:ascii="Cambria Math" w:hAnsi="Cambria Math" w:cs="Times New Roman"/>
                <w:sz w:val="24"/>
              </w:rPr>
            </m:ctrlPr>
          </m:fPr>
          <m:num>
            <m:f>
              <m:fPr>
                <m:ctrlPr>
                  <w:rPr>
                    <w:rFonts w:ascii="Cambria Math" w:hAnsi="Cambria Math" w:cs="Times New Roman"/>
                    <w:sz w:val="24"/>
                  </w:rPr>
                </m:ctrlPr>
              </m:fPr>
              <m:num>
                <m:r>
                  <m:rPr>
                    <m:sty m:val="p"/>
                  </m:rPr>
                  <w:rPr>
                    <w:rFonts w:ascii="Cambria Math" w:hAnsi="Cambria Math" w:cs="Times New Roman"/>
                    <w:sz w:val="24"/>
                  </w:rPr>
                  <m:t>Y</m:t>
                </m:r>
              </m:num>
              <m:den>
                <m:r>
                  <m:rPr>
                    <m:sty m:val="p"/>
                  </m:rPr>
                  <w:rPr>
                    <w:rFonts w:ascii="Cambria Math" w:hAnsi="Cambria Math" w:cs="Times New Roman"/>
                    <w:sz w:val="24"/>
                  </w:rPr>
                  <m:t>X</m:t>
                </m:r>
              </m:den>
            </m:f>
          </m:num>
          <m:den>
            <m:f>
              <m:fPr>
                <m:ctrlPr>
                  <w:rPr>
                    <w:rFonts w:ascii="Cambria Math" w:hAnsi="Cambria Math" w:cs="Times New Roman"/>
                    <w:sz w:val="24"/>
                  </w:rPr>
                </m:ctrlPr>
              </m:fPr>
              <m:num>
                <m:r>
                  <m:rPr>
                    <m:sty m:val="p"/>
                  </m:rPr>
                  <w:rPr>
                    <w:rFonts w:ascii="Cambria Math" w:hAnsi="Cambria Math" w:cs="Times New Roman"/>
                    <w:sz w:val="24"/>
                  </w:rPr>
                  <m:t>Yd</m:t>
                </m:r>
              </m:num>
              <m:den>
                <m:r>
                  <m:rPr>
                    <m:sty m:val="p"/>
                  </m:rPr>
                  <w:rPr>
                    <w:rFonts w:ascii="Cambria Math" w:hAnsi="Cambria Math" w:cs="Times New Roman"/>
                    <w:sz w:val="24"/>
                  </w:rPr>
                  <m:t>XD</m:t>
                </m:r>
              </m:den>
            </m:f>
          </m:den>
        </m:f>
        <m:r>
          <m:rPr>
            <m:sty m:val="p"/>
          </m:rPr>
          <w:rPr>
            <w:rFonts w:ascii="Cambria Math" w:hAnsi="Cambria Math" w:cs="Times New Roman"/>
            <w:sz w:val="24"/>
          </w:rPr>
          <m:t>=</m:t>
        </m:r>
        <m:f>
          <m:fPr>
            <m:ctrlPr>
              <w:rPr>
                <w:rFonts w:ascii="Cambria Math" w:hAnsi="Cambria Math" w:cs="Times New Roman"/>
                <w:sz w:val="24"/>
              </w:rPr>
            </m:ctrlPr>
          </m:fPr>
          <m:num>
            <m:r>
              <m:rPr>
                <m:sty m:val="p"/>
              </m:rPr>
              <w:rPr>
                <w:rFonts w:ascii="Cambria Math" w:hAnsi="Cambria Math" w:cs="Times New Roman"/>
                <w:sz w:val="24"/>
              </w:rPr>
              <m:t>The slope of the original line</m:t>
            </m:r>
          </m:num>
          <m:den>
            <m:r>
              <m:rPr>
                <m:sty m:val="p"/>
              </m:rPr>
              <w:rPr>
                <w:rFonts w:ascii="Cambria Math" w:hAnsi="Cambria Math" w:cs="Times New Roman"/>
                <w:sz w:val="24"/>
              </w:rPr>
              <m:t>The slope of the deviated line</m:t>
            </m:r>
          </m:den>
        </m:f>
        <m:r>
          <m:rPr>
            <m:sty m:val="p"/>
          </m:rPr>
          <w:rPr>
            <w:rFonts w:ascii="Cambria Math" w:hAnsi="Cambria Math" w:cs="Times New Roman"/>
            <w:sz w:val="24"/>
          </w:rPr>
          <m:t>=Correction Factor</m:t>
        </m:r>
      </m:oMath>
      <w:r w:rsidR="002B149F">
        <w:rPr>
          <w:rFonts w:ascii="Times New Roman" w:hAnsi="Times New Roman" w:cs="Times New Roman"/>
          <w:sz w:val="24"/>
        </w:rPr>
        <w:t>---</w:t>
      </w:r>
      <w:r w:rsidR="00D27B81" w:rsidRPr="00A908F5">
        <w:rPr>
          <w:rFonts w:ascii="Times New Roman" w:hAnsi="Times New Roman" w:cs="Times New Roman"/>
          <w:sz w:val="24"/>
        </w:rPr>
        <w:t>----------</w:t>
      </w:r>
      <w:r w:rsidR="002B149F">
        <w:rPr>
          <w:rFonts w:ascii="Times New Roman" w:hAnsi="Times New Roman" w:cs="Times New Roman"/>
          <w:sz w:val="24"/>
        </w:rPr>
        <w:t>--</w:t>
      </w:r>
      <w:r w:rsidR="00934C93">
        <w:rPr>
          <w:rFonts w:ascii="Times New Roman" w:hAnsi="Times New Roman" w:cs="Times New Roman"/>
          <w:sz w:val="24"/>
        </w:rPr>
        <w:t>--------------</w:t>
      </w:r>
      <w:r w:rsidR="00053EBE">
        <w:rPr>
          <w:rFonts w:ascii="Times New Roman" w:hAnsi="Times New Roman" w:cs="Times New Roman"/>
          <w:sz w:val="24"/>
        </w:rPr>
        <w:t>(</w:t>
      </w:r>
      <w:r w:rsidR="008C0A65" w:rsidRPr="00A908F5">
        <w:rPr>
          <w:rFonts w:ascii="Times New Roman" w:hAnsi="Times New Roman" w:cs="Times New Roman"/>
          <w:sz w:val="24"/>
        </w:rPr>
        <w:t>3.</w:t>
      </w:r>
      <w:r w:rsidR="00CE4801" w:rsidRPr="00A908F5">
        <w:rPr>
          <w:rFonts w:ascii="Times New Roman" w:hAnsi="Times New Roman" w:cs="Times New Roman"/>
          <w:sz w:val="24"/>
        </w:rPr>
        <w:t>4</w:t>
      </w:r>
      <w:r w:rsidR="00053EBE">
        <w:rPr>
          <w:rFonts w:ascii="Times New Roman" w:hAnsi="Times New Roman" w:cs="Times New Roman"/>
          <w:sz w:val="24"/>
        </w:rPr>
        <w:t>)</w:t>
      </w:r>
    </w:p>
    <w:p w:rsidR="00E043AB" w:rsidRDefault="00E043AB" w:rsidP="008C0A6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Where:-</w:t>
      </w:r>
      <w:r w:rsidR="008C0A65" w:rsidRPr="00933BA1">
        <w:rPr>
          <w:rFonts w:ascii="Times New Roman" w:hAnsi="Times New Roman" w:cs="Times New Roman"/>
          <w:color w:val="000000"/>
          <w:sz w:val="24"/>
          <w:szCs w:val="24"/>
        </w:rPr>
        <w:t xml:space="preserve">pa=adjusted amount </w:t>
      </w:r>
    </w:p>
    <w:p w:rsidR="00E043AB" w:rsidRDefault="008C0A65" w:rsidP="008C0A65">
      <w:pPr>
        <w:autoSpaceDE w:val="0"/>
        <w:autoSpaceDN w:val="0"/>
        <w:adjustRightInd w:val="0"/>
        <w:spacing w:after="0" w:line="360" w:lineRule="auto"/>
        <w:jc w:val="both"/>
        <w:rPr>
          <w:rFonts w:ascii="Times New Roman" w:hAnsi="Times New Roman" w:cs="Times New Roman"/>
          <w:color w:val="000000"/>
          <w:sz w:val="24"/>
          <w:szCs w:val="24"/>
        </w:rPr>
      </w:pPr>
      <w:r w:rsidRPr="00933BA1">
        <w:rPr>
          <w:rFonts w:ascii="Times New Roman" w:hAnsi="Times New Roman" w:cs="Times New Roman"/>
          <w:color w:val="000000"/>
          <w:sz w:val="24"/>
          <w:szCs w:val="24"/>
        </w:rPr>
        <w:t>Pd=deviated amount for the co</w:t>
      </w:r>
      <w:r>
        <w:rPr>
          <w:rFonts w:ascii="Times New Roman" w:hAnsi="Times New Roman" w:cs="Times New Roman"/>
          <w:color w:val="000000"/>
          <w:sz w:val="24"/>
          <w:szCs w:val="24"/>
        </w:rPr>
        <w:t xml:space="preserve">ncurrent period for which pa is desired. </w:t>
      </w:r>
    </w:p>
    <w:p w:rsidR="00D25D18" w:rsidRDefault="008C0A65" w:rsidP="00D25D18">
      <w:pPr>
        <w:autoSpaceDE w:val="0"/>
        <w:autoSpaceDN w:val="0"/>
        <w:adjustRightInd w:val="0"/>
        <w:spacing w:before="240" w:after="0" w:line="360" w:lineRule="auto"/>
        <w:jc w:val="both"/>
        <w:rPr>
          <w:rFonts w:ascii="Times New Roman" w:hAnsi="Times New Roman" w:cs="Times New Roman"/>
          <w:b/>
          <w:sz w:val="24"/>
          <w:szCs w:val="24"/>
        </w:rPr>
      </w:pPr>
      <w:r w:rsidRPr="00933BA1">
        <w:rPr>
          <w:rFonts w:ascii="Times New Roman" w:hAnsi="Times New Roman" w:cs="Times New Roman"/>
          <w:color w:val="000000"/>
          <w:sz w:val="24"/>
          <w:szCs w:val="24"/>
        </w:rPr>
        <w:t xml:space="preserve">According to the double mass curves analysis, all the stations in and around </w:t>
      </w:r>
      <w:r>
        <w:rPr>
          <w:rFonts w:ascii="Times New Roman" w:hAnsi="Times New Roman" w:cs="Times New Roman"/>
          <w:color w:val="000000"/>
          <w:sz w:val="24"/>
          <w:szCs w:val="24"/>
        </w:rPr>
        <w:t xml:space="preserve">the Dedaba watershed were </w:t>
      </w:r>
      <w:r w:rsidRPr="00933BA1">
        <w:rPr>
          <w:rFonts w:ascii="Times New Roman" w:hAnsi="Times New Roman" w:cs="Times New Roman"/>
          <w:color w:val="000000"/>
          <w:sz w:val="24"/>
          <w:szCs w:val="24"/>
        </w:rPr>
        <w:t>consistent. For illustration</w:t>
      </w:r>
      <w:r>
        <w:rPr>
          <w:rFonts w:ascii="Times New Roman" w:hAnsi="Times New Roman" w:cs="Times New Roman"/>
          <w:color w:val="000000"/>
          <w:sz w:val="24"/>
          <w:szCs w:val="24"/>
        </w:rPr>
        <w:t>, the double mass curves for</w:t>
      </w:r>
      <w:r w:rsidRPr="00933BA1">
        <w:rPr>
          <w:rFonts w:ascii="Times New Roman" w:hAnsi="Times New Roman" w:cs="Times New Roman"/>
          <w:color w:val="000000"/>
          <w:sz w:val="24"/>
          <w:szCs w:val="24"/>
        </w:rPr>
        <w:t xml:space="preserve"> stations are presented below.</w:t>
      </w:r>
      <w:bookmarkStart w:id="257" w:name="_Toc48976976"/>
      <w:bookmarkStart w:id="258" w:name="_Toc48977568"/>
      <w:bookmarkStart w:id="259" w:name="_Toc50542730"/>
      <w:bookmarkStart w:id="260" w:name="_Toc55483482"/>
      <w:bookmarkStart w:id="261" w:name="_Toc55483576"/>
      <w:bookmarkStart w:id="262" w:name="_Toc55900132"/>
    </w:p>
    <w:p w:rsidR="00D25D18" w:rsidRDefault="00934C93" w:rsidP="00D25D18">
      <w:pPr>
        <w:pStyle w:val="Caption"/>
        <w:spacing w:after="0" w:line="360" w:lineRule="auto"/>
        <w:jc w:val="center"/>
        <w:rPr>
          <w:rFonts w:ascii="Times New Roman" w:hAnsi="Times New Roman" w:cs="Times New Roman"/>
          <w:b w:val="0"/>
          <w:color w:val="auto"/>
          <w:sz w:val="24"/>
          <w:szCs w:val="24"/>
        </w:rPr>
      </w:pPr>
      <w:r>
        <w:rPr>
          <w:rFonts w:ascii="Times New Roman" w:hAnsi="Times New Roman" w:cs="Times New Roman"/>
          <w:noProof/>
          <w:color w:val="000000"/>
          <w:sz w:val="24"/>
          <w:szCs w:val="24"/>
        </w:rPr>
        <w:lastRenderedPageBreak/>
        <w:drawing>
          <wp:inline distT="0" distB="0" distL="0" distR="0">
            <wp:extent cx="5438898" cy="3033115"/>
            <wp:effectExtent l="19050" t="19050" r="9525" b="152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0524" cy="3034022"/>
                    </a:xfrm>
                    <a:prstGeom prst="rect">
                      <a:avLst/>
                    </a:prstGeom>
                    <a:noFill/>
                    <a:ln w="19050">
                      <a:solidFill>
                        <a:sysClr val="windowText" lastClr="000000"/>
                      </a:solidFill>
                    </a:ln>
                  </pic:spPr>
                </pic:pic>
              </a:graphicData>
            </a:graphic>
          </wp:inline>
        </w:drawing>
      </w:r>
    </w:p>
    <w:p w:rsidR="008C0A65" w:rsidRPr="00DD5681" w:rsidRDefault="00DD5681" w:rsidP="008B1CD9">
      <w:pPr>
        <w:pStyle w:val="Caption"/>
        <w:spacing w:after="0" w:line="360" w:lineRule="auto"/>
        <w:jc w:val="center"/>
        <w:rPr>
          <w:rFonts w:ascii="Times New Roman" w:hAnsi="Times New Roman" w:cs="Times New Roman"/>
          <w:b w:val="0"/>
          <w:color w:val="auto"/>
          <w:sz w:val="24"/>
          <w:szCs w:val="24"/>
        </w:rPr>
      </w:pPr>
      <w:bookmarkStart w:id="263" w:name="_Toc67562536"/>
      <w:r w:rsidRPr="00DD5681">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7</w:t>
      </w:r>
      <w:r w:rsidR="00097629">
        <w:rPr>
          <w:rFonts w:ascii="Times New Roman" w:hAnsi="Times New Roman" w:cs="Times New Roman"/>
          <w:b w:val="0"/>
          <w:color w:val="auto"/>
          <w:sz w:val="24"/>
          <w:szCs w:val="24"/>
        </w:rPr>
        <w:fldChar w:fldCharType="end"/>
      </w:r>
      <w:r w:rsidR="008C0A65" w:rsidRPr="00DD5681">
        <w:rPr>
          <w:rFonts w:ascii="Times New Roman" w:hAnsi="Times New Roman" w:cs="Times New Roman"/>
          <w:b w:val="0"/>
          <w:color w:val="auto"/>
          <w:sz w:val="24"/>
          <w:szCs w:val="24"/>
        </w:rPr>
        <w:t xml:space="preserve">Double mass curve </w:t>
      </w:r>
      <w:r w:rsidR="00A908F5" w:rsidRPr="00A908F5">
        <w:rPr>
          <w:rFonts w:ascii="Times New Roman" w:hAnsi="Times New Roman" w:cs="Times New Roman"/>
          <w:b w:val="0"/>
          <w:color w:val="auto"/>
          <w:sz w:val="24"/>
          <w:szCs w:val="24"/>
        </w:rPr>
        <w:t>plot for metrological stations</w:t>
      </w:r>
      <w:bookmarkEnd w:id="257"/>
      <w:bookmarkEnd w:id="258"/>
      <w:bookmarkEnd w:id="259"/>
      <w:bookmarkEnd w:id="260"/>
      <w:bookmarkEnd w:id="261"/>
      <w:bookmarkEnd w:id="262"/>
      <w:r w:rsidR="00A908F5">
        <w:rPr>
          <w:rFonts w:ascii="Times New Roman" w:hAnsi="Times New Roman" w:cs="Times New Roman"/>
          <w:b w:val="0"/>
          <w:color w:val="auto"/>
          <w:sz w:val="24"/>
          <w:szCs w:val="24"/>
        </w:rPr>
        <w:t>.</w:t>
      </w:r>
      <w:bookmarkEnd w:id="263"/>
    </w:p>
    <w:p w:rsidR="007D2770" w:rsidRPr="00585575" w:rsidRDefault="00AC5F08" w:rsidP="002E2E2E">
      <w:pPr>
        <w:pStyle w:val="Heading4"/>
        <w:spacing w:before="120" w:after="120" w:line="360" w:lineRule="auto"/>
        <w:jc w:val="both"/>
        <w:rPr>
          <w:rFonts w:ascii="Times New Roman" w:hAnsi="Times New Roman" w:cs="Times New Roman"/>
          <w:i w:val="0"/>
          <w:color w:val="auto"/>
          <w:sz w:val="24"/>
        </w:rPr>
      </w:pPr>
      <w:r w:rsidRPr="00585575">
        <w:rPr>
          <w:rFonts w:ascii="Times New Roman" w:hAnsi="Times New Roman" w:cs="Times New Roman"/>
          <w:i w:val="0"/>
          <w:color w:val="auto"/>
          <w:sz w:val="24"/>
        </w:rPr>
        <w:t xml:space="preserve">3.2.2.4 </w:t>
      </w:r>
      <w:r>
        <w:rPr>
          <w:rFonts w:ascii="Times New Roman" w:hAnsi="Times New Roman" w:cs="Times New Roman"/>
          <w:i w:val="0"/>
          <w:color w:val="auto"/>
          <w:sz w:val="24"/>
        </w:rPr>
        <w:t>Filling</w:t>
      </w:r>
      <w:r w:rsidRPr="0065411A">
        <w:rPr>
          <w:rFonts w:ascii="Times New Roman" w:eastAsiaTheme="minorEastAsia" w:hAnsi="Times New Roman" w:cs="Times New Roman"/>
          <w:i w:val="0"/>
          <w:iCs w:val="0"/>
          <w:color w:val="000000"/>
          <w:sz w:val="24"/>
          <w:szCs w:val="24"/>
        </w:rPr>
        <w:t xml:space="preserve">Missing </w:t>
      </w:r>
      <w:r>
        <w:rPr>
          <w:rFonts w:ascii="Times New Roman" w:eastAsiaTheme="minorEastAsia" w:hAnsi="Times New Roman" w:cs="Times New Roman"/>
          <w:i w:val="0"/>
          <w:iCs w:val="0"/>
          <w:color w:val="000000"/>
          <w:sz w:val="24"/>
          <w:szCs w:val="24"/>
        </w:rPr>
        <w:t>Stream</w:t>
      </w:r>
      <w:r w:rsidR="0065411A" w:rsidRPr="00585575">
        <w:rPr>
          <w:rFonts w:ascii="Times New Roman" w:hAnsi="Times New Roman" w:cs="Times New Roman"/>
          <w:i w:val="0"/>
          <w:color w:val="auto"/>
          <w:sz w:val="24"/>
        </w:rPr>
        <w:t xml:space="preserve"> Flow</w:t>
      </w:r>
      <w:r w:rsidR="0065411A" w:rsidRPr="0065411A">
        <w:rPr>
          <w:rFonts w:ascii="Times New Roman" w:eastAsiaTheme="minorEastAsia" w:hAnsi="Times New Roman" w:cs="Times New Roman"/>
          <w:i w:val="0"/>
          <w:iCs w:val="0"/>
          <w:color w:val="000000"/>
          <w:sz w:val="24"/>
          <w:szCs w:val="24"/>
        </w:rPr>
        <w:t>Data</w:t>
      </w:r>
    </w:p>
    <w:p w:rsidR="008A6B3D" w:rsidRDefault="008A6B3D" w:rsidP="007D2770">
      <w:pPr>
        <w:spacing w:after="0" w:line="360" w:lineRule="auto"/>
        <w:jc w:val="both"/>
        <w:rPr>
          <w:rFonts w:ascii="Times New Roman" w:eastAsia="Calibri" w:hAnsi="Times New Roman" w:cs="Times New Roman"/>
          <w:sz w:val="24"/>
          <w:szCs w:val="23"/>
        </w:rPr>
      </w:pPr>
      <w:r w:rsidRPr="008A6B3D">
        <w:rPr>
          <w:rFonts w:ascii="Times New Roman" w:eastAsia="Calibri" w:hAnsi="Times New Roman" w:cs="Times New Roman"/>
          <w:sz w:val="24"/>
          <w:szCs w:val="23"/>
        </w:rPr>
        <w:t>The flow data was also collected from the Ministry of Water, Irrigation,</w:t>
      </w:r>
      <w:r>
        <w:rPr>
          <w:rFonts w:ascii="Times New Roman" w:eastAsia="Calibri" w:hAnsi="Times New Roman" w:cs="Times New Roman"/>
          <w:sz w:val="24"/>
          <w:szCs w:val="23"/>
        </w:rPr>
        <w:t xml:space="preserve"> and Energy of Ethiopia (MoWIE). T</w:t>
      </w:r>
      <w:r w:rsidRPr="008A6B3D">
        <w:rPr>
          <w:rFonts w:ascii="Times New Roman" w:eastAsia="Calibri" w:hAnsi="Times New Roman" w:cs="Times New Roman"/>
          <w:sz w:val="24"/>
          <w:szCs w:val="23"/>
        </w:rPr>
        <w:t>hree gauging stations were</w:t>
      </w:r>
      <w:r>
        <w:rPr>
          <w:rFonts w:ascii="Times New Roman" w:eastAsia="Calibri" w:hAnsi="Times New Roman" w:cs="Times New Roman"/>
          <w:sz w:val="24"/>
          <w:szCs w:val="23"/>
        </w:rPr>
        <w:t xml:space="preserve"> found at upstream of Dedaba</w:t>
      </w:r>
      <w:r w:rsidRPr="008A6B3D">
        <w:rPr>
          <w:rFonts w:ascii="Times New Roman" w:eastAsia="Calibri" w:hAnsi="Times New Roman" w:cs="Times New Roman"/>
          <w:sz w:val="24"/>
          <w:szCs w:val="23"/>
        </w:rPr>
        <w:t xml:space="preserve"> River. As per the Ministry of Water, Irrig</w:t>
      </w:r>
      <w:r>
        <w:rPr>
          <w:rFonts w:ascii="Times New Roman" w:eastAsia="Calibri" w:hAnsi="Times New Roman" w:cs="Times New Roman"/>
          <w:sz w:val="24"/>
          <w:szCs w:val="23"/>
        </w:rPr>
        <w:t>ation and Energy of Ethiopia (Mo</w:t>
      </w:r>
      <w:r w:rsidRPr="008A6B3D">
        <w:rPr>
          <w:rFonts w:ascii="Times New Roman" w:eastAsia="Calibri" w:hAnsi="Times New Roman" w:cs="Times New Roman"/>
          <w:sz w:val="24"/>
          <w:szCs w:val="23"/>
        </w:rPr>
        <w:t>WIE)</w:t>
      </w:r>
      <w:r>
        <w:rPr>
          <w:rFonts w:ascii="Times New Roman" w:eastAsia="Calibri" w:hAnsi="Times New Roman" w:cs="Times New Roman"/>
          <w:sz w:val="24"/>
          <w:szCs w:val="23"/>
        </w:rPr>
        <w:t xml:space="preserve"> data indicates from those Turge and Huluka</w:t>
      </w:r>
      <w:r w:rsidRPr="008A6B3D">
        <w:rPr>
          <w:rFonts w:ascii="Times New Roman" w:eastAsia="Calibri" w:hAnsi="Times New Roman" w:cs="Times New Roman"/>
          <w:sz w:val="24"/>
          <w:szCs w:val="23"/>
        </w:rPr>
        <w:t xml:space="preserve"> gauging station has no long recorded data. So those stations were used only fo</w:t>
      </w:r>
      <w:r>
        <w:rPr>
          <w:rFonts w:ascii="Times New Roman" w:eastAsia="Calibri" w:hAnsi="Times New Roman" w:cs="Times New Roman"/>
          <w:sz w:val="24"/>
          <w:szCs w:val="23"/>
        </w:rPr>
        <w:t>r filling missing data for Dedaba</w:t>
      </w:r>
      <w:r w:rsidRPr="008A6B3D">
        <w:rPr>
          <w:rFonts w:ascii="Times New Roman" w:eastAsia="Calibri" w:hAnsi="Times New Roman" w:cs="Times New Roman"/>
          <w:sz w:val="24"/>
          <w:szCs w:val="23"/>
        </w:rPr>
        <w:t xml:space="preserve"> gauging station; the missing data were filled by using the </w:t>
      </w:r>
      <w:r>
        <w:rPr>
          <w:rFonts w:ascii="Times New Roman" w:eastAsia="Calibri" w:hAnsi="Times New Roman" w:cs="Times New Roman"/>
          <w:sz w:val="24"/>
          <w:szCs w:val="23"/>
        </w:rPr>
        <w:t>regression method for Dedaba</w:t>
      </w:r>
      <w:r w:rsidRPr="008A6B3D">
        <w:rPr>
          <w:rFonts w:ascii="Times New Roman" w:eastAsia="Calibri" w:hAnsi="Times New Roman" w:cs="Times New Roman"/>
          <w:sz w:val="24"/>
          <w:szCs w:val="23"/>
        </w:rPr>
        <w:t xml:space="preserve"> gauging station.</w:t>
      </w:r>
    </w:p>
    <w:p w:rsidR="008A6B3D" w:rsidRPr="008A6B3D" w:rsidRDefault="008A6B3D" w:rsidP="008A6B3D">
      <w:pPr>
        <w:spacing w:before="240" w:after="0" w:line="360" w:lineRule="auto"/>
        <w:jc w:val="both"/>
        <w:rPr>
          <w:rFonts w:ascii="Times New Roman" w:eastAsia="Calibri" w:hAnsi="Times New Roman" w:cs="Times New Roman"/>
          <w:sz w:val="24"/>
          <w:szCs w:val="23"/>
        </w:rPr>
      </w:pPr>
      <w:r w:rsidRPr="008A6B3D">
        <w:rPr>
          <w:rFonts w:ascii="Times New Roman" w:eastAsia="Calibri" w:hAnsi="Times New Roman" w:cs="Times New Roman"/>
          <w:sz w:val="24"/>
          <w:szCs w:val="23"/>
        </w:rPr>
        <w:t>Regression provides a means of finding the values of the coefficients a and b for straight line;</w:t>
      </w:r>
    </w:p>
    <w:p w:rsidR="008A6B3D" w:rsidRPr="008A6B3D" w:rsidRDefault="008A6B3D" w:rsidP="008A6B3D">
      <w:pPr>
        <w:spacing w:after="0" w:line="360" w:lineRule="auto"/>
        <w:jc w:val="both"/>
        <w:rPr>
          <w:rFonts w:ascii="Times New Roman" w:eastAsia="Times New Roman" w:hAnsi="Times New Roman" w:cs="Times New Roman"/>
          <w:sz w:val="24"/>
          <w:szCs w:val="23"/>
        </w:rPr>
      </w:pPr>
      <m:oMath>
        <m:r>
          <w:rPr>
            <w:rFonts w:ascii="Cambria Math" w:eastAsia="Times New Roman" w:hAnsi="Cambria Math" w:cs="Times New Roman"/>
            <w:sz w:val="24"/>
            <w:szCs w:val="23"/>
          </w:rPr>
          <m:t>y=a+bx</m:t>
        </m:r>
      </m:oMath>
      <w:r w:rsidR="007A55FE">
        <w:rPr>
          <w:rFonts w:ascii="Times New Roman" w:eastAsia="Times New Roman" w:hAnsi="Times New Roman" w:cs="Times New Roman"/>
          <w:sz w:val="24"/>
          <w:szCs w:val="23"/>
        </w:rPr>
        <w:t>-------------------------------------------------------------------------------------------------(</w:t>
      </w:r>
      <w:r>
        <w:rPr>
          <w:rFonts w:ascii="Times New Roman" w:eastAsia="Times New Roman" w:hAnsi="Times New Roman" w:cs="Times New Roman"/>
          <w:sz w:val="24"/>
          <w:szCs w:val="23"/>
        </w:rPr>
        <w:t>3.5</w:t>
      </w:r>
      <w:r w:rsidR="007A55FE">
        <w:rPr>
          <w:rFonts w:ascii="Times New Roman" w:eastAsia="Times New Roman" w:hAnsi="Times New Roman" w:cs="Times New Roman"/>
          <w:sz w:val="24"/>
          <w:szCs w:val="23"/>
        </w:rPr>
        <w:t>)</w:t>
      </w:r>
    </w:p>
    <w:p w:rsidR="008A6B3D" w:rsidRPr="008A6B3D" w:rsidRDefault="008A6B3D" w:rsidP="008A6B3D">
      <w:pPr>
        <w:spacing w:after="0" w:line="360" w:lineRule="auto"/>
        <w:jc w:val="both"/>
        <w:rPr>
          <w:rFonts w:ascii="Times New Roman" w:eastAsia="Times New Roman" w:hAnsi="Times New Roman" w:cs="Times New Roman"/>
          <w:sz w:val="24"/>
          <w:szCs w:val="23"/>
        </w:rPr>
      </w:pPr>
      <w:r w:rsidRPr="008A6B3D">
        <w:rPr>
          <w:rFonts w:ascii="Times New Roman" w:eastAsia="Times New Roman" w:hAnsi="Times New Roman" w:cs="Times New Roman"/>
          <w:sz w:val="24"/>
          <w:szCs w:val="23"/>
        </w:rPr>
        <w:t>The coefficients a and b can be found by the least square method using two simultaneous equations;</w:t>
      </w:r>
    </w:p>
    <w:p w:rsidR="008A6B3D" w:rsidRPr="008A6B3D" w:rsidRDefault="008A6B3D" w:rsidP="008A6B3D">
      <w:pPr>
        <w:spacing w:after="0" w:line="360" w:lineRule="auto"/>
        <w:jc w:val="both"/>
        <w:rPr>
          <w:rFonts w:ascii="Times New Roman" w:eastAsia="Times New Roman" w:hAnsi="Times New Roman" w:cs="Times New Roman"/>
          <w:sz w:val="24"/>
          <w:szCs w:val="23"/>
        </w:rPr>
      </w:pPr>
      <w:r w:rsidRPr="008A6B3D">
        <w:rPr>
          <w:rFonts w:ascii="Times New Roman" w:eastAsia="Times New Roman" w:hAnsi="Times New Roman" w:cs="Times New Roman"/>
          <w:sz w:val="24"/>
          <w:szCs w:val="23"/>
        </w:rPr>
        <w:t>.</w:t>
      </w:r>
      <m:oMath>
        <m:d>
          <m:dPr>
            <m:begChr m:val=""/>
            <m:endChr m:val="}"/>
            <m:ctrlPr>
              <w:rPr>
                <w:rFonts w:ascii="Cambria Math" w:eastAsia="Times New Roman" w:hAnsi="Cambria Math" w:cs="Times New Roman"/>
                <w:i/>
                <w:sz w:val="24"/>
                <w:szCs w:val="23"/>
              </w:rPr>
            </m:ctrlPr>
          </m:dPr>
          <m:e>
            <m:eqArr>
              <m:eqArrPr>
                <m:ctrlPr>
                  <w:rPr>
                    <w:rFonts w:ascii="Cambria Math" w:eastAsia="Times New Roman" w:hAnsi="Cambria Math" w:cs="Times New Roman"/>
                    <w:i/>
                    <w:sz w:val="24"/>
                    <w:szCs w:val="23"/>
                  </w:rPr>
                </m:ctrlPr>
              </m:eqArrPr>
              <m:e>
                <m:nary>
                  <m:naryPr>
                    <m:chr m:val="∑"/>
                    <m:limLoc m:val="undOvr"/>
                    <m:subHide m:val="on"/>
                    <m:supHide m:val="on"/>
                    <m:ctrlPr>
                      <w:rPr>
                        <w:rFonts w:ascii="Cambria Math" w:eastAsia="Calibri" w:hAnsi="Cambria Math" w:cs="Times New Roman"/>
                        <w:i/>
                        <w:sz w:val="24"/>
                        <w:szCs w:val="23"/>
                      </w:rPr>
                    </m:ctrlPr>
                  </m:naryPr>
                  <m:sub/>
                  <m:sup/>
                  <m:e>
                    <m:r>
                      <w:rPr>
                        <w:rFonts w:ascii="Cambria Math" w:eastAsia="Calibri" w:hAnsi="Cambria Math" w:cs="Times New Roman"/>
                        <w:sz w:val="24"/>
                        <w:szCs w:val="23"/>
                      </w:rPr>
                      <m:t>y=na+b</m:t>
                    </m:r>
                    <m:nary>
                      <m:naryPr>
                        <m:chr m:val="∑"/>
                        <m:limLoc m:val="undOvr"/>
                        <m:subHide m:val="on"/>
                        <m:supHide m:val="on"/>
                        <m:ctrlPr>
                          <w:rPr>
                            <w:rFonts w:ascii="Cambria Math" w:eastAsia="Calibri" w:hAnsi="Cambria Math" w:cs="Times New Roman"/>
                            <w:i/>
                            <w:sz w:val="24"/>
                            <w:szCs w:val="23"/>
                          </w:rPr>
                        </m:ctrlPr>
                      </m:naryPr>
                      <m:sub/>
                      <m:sup/>
                      <m:e>
                        <m:r>
                          <w:rPr>
                            <w:rFonts w:ascii="Cambria Math" w:eastAsia="Calibri" w:hAnsi="Cambria Math" w:cs="Times New Roman"/>
                            <w:sz w:val="24"/>
                            <w:szCs w:val="23"/>
                          </w:rPr>
                          <m:t>x</m:t>
                        </m:r>
                      </m:e>
                    </m:nary>
                  </m:e>
                </m:nary>
                <m:ctrlPr>
                  <w:rPr>
                    <w:rFonts w:ascii="Cambria Math" w:eastAsia="Calibri" w:hAnsi="Cambria Math" w:cs="Times New Roman"/>
                    <w:i/>
                    <w:sz w:val="24"/>
                    <w:szCs w:val="23"/>
                  </w:rPr>
                </m:ctrlPr>
              </m:e>
              <m:e>
                <m:nary>
                  <m:naryPr>
                    <m:chr m:val="∑"/>
                    <m:limLoc m:val="undOvr"/>
                    <m:subHide m:val="on"/>
                    <m:supHide m:val="on"/>
                    <m:ctrlPr>
                      <w:rPr>
                        <w:rFonts w:ascii="Cambria Math" w:eastAsia="Calibri" w:hAnsi="Cambria Math" w:cs="Times New Roman"/>
                        <w:i/>
                        <w:sz w:val="24"/>
                        <w:szCs w:val="23"/>
                      </w:rPr>
                    </m:ctrlPr>
                  </m:naryPr>
                  <m:sub/>
                  <m:sup/>
                  <m:e>
                    <m:r>
                      <w:rPr>
                        <w:rFonts w:ascii="Cambria Math" w:eastAsia="Calibri" w:hAnsi="Cambria Math" w:cs="Times New Roman"/>
                        <w:sz w:val="24"/>
                        <w:szCs w:val="23"/>
                      </w:rPr>
                      <m:t>xy</m:t>
                    </m:r>
                  </m:e>
                </m:nary>
                <m:r>
                  <w:rPr>
                    <w:rFonts w:ascii="Cambria Math" w:eastAsia="Calibri" w:hAnsi="Cambria Math" w:cs="Times New Roman"/>
                    <w:sz w:val="24"/>
                    <w:szCs w:val="23"/>
                  </w:rPr>
                  <m:t>=a</m:t>
                </m:r>
                <m:nary>
                  <m:naryPr>
                    <m:chr m:val="∑"/>
                    <m:limLoc m:val="undOvr"/>
                    <m:subHide m:val="on"/>
                    <m:supHide m:val="on"/>
                    <m:ctrlPr>
                      <w:rPr>
                        <w:rFonts w:ascii="Cambria Math" w:eastAsia="Calibri" w:hAnsi="Cambria Math" w:cs="Times New Roman"/>
                        <w:i/>
                        <w:sz w:val="24"/>
                        <w:szCs w:val="23"/>
                      </w:rPr>
                    </m:ctrlPr>
                  </m:naryPr>
                  <m:sub/>
                  <m:sup/>
                  <m:e>
                    <m:r>
                      <w:rPr>
                        <w:rFonts w:ascii="Cambria Math" w:eastAsia="Calibri" w:hAnsi="Cambria Math" w:cs="Times New Roman"/>
                        <w:sz w:val="24"/>
                        <w:szCs w:val="23"/>
                      </w:rPr>
                      <m:t>x+b</m:t>
                    </m:r>
                    <m:nary>
                      <m:naryPr>
                        <m:chr m:val="∑"/>
                        <m:limLoc m:val="undOvr"/>
                        <m:subHide m:val="on"/>
                        <m:supHide m:val="on"/>
                        <m:ctrlPr>
                          <w:rPr>
                            <w:rFonts w:ascii="Cambria Math" w:eastAsia="Calibri" w:hAnsi="Cambria Math" w:cs="Times New Roman"/>
                            <w:i/>
                            <w:sz w:val="24"/>
                            <w:szCs w:val="23"/>
                          </w:rPr>
                        </m:ctrlPr>
                      </m:naryPr>
                      <m:sub/>
                      <m:sup/>
                      <m:e>
                        <m:sSup>
                          <m:sSupPr>
                            <m:ctrlPr>
                              <w:rPr>
                                <w:rFonts w:ascii="Cambria Math" w:eastAsia="Calibri" w:hAnsi="Cambria Math" w:cs="Times New Roman"/>
                                <w:i/>
                                <w:sz w:val="24"/>
                                <w:szCs w:val="23"/>
                              </w:rPr>
                            </m:ctrlPr>
                          </m:sSupPr>
                          <m:e>
                            <m:r>
                              <w:rPr>
                                <w:rFonts w:ascii="Cambria Math" w:eastAsia="Calibri" w:hAnsi="Cambria Math" w:cs="Times New Roman"/>
                                <w:sz w:val="24"/>
                                <w:szCs w:val="23"/>
                              </w:rPr>
                              <m:t>x</m:t>
                            </m:r>
                          </m:e>
                          <m:sup>
                            <m:r>
                              <w:rPr>
                                <w:rFonts w:ascii="Cambria Math" w:eastAsia="Calibri" w:hAnsi="Cambria Math" w:cs="Times New Roman"/>
                                <w:sz w:val="24"/>
                                <w:szCs w:val="23"/>
                              </w:rPr>
                              <m:t>2</m:t>
                            </m:r>
                          </m:sup>
                        </m:sSup>
                      </m:e>
                    </m:nary>
                  </m:e>
                </m:nary>
                <m:ctrlPr>
                  <w:rPr>
                    <w:rFonts w:ascii="Cambria Math" w:eastAsia="Calibri" w:hAnsi="Cambria Math" w:cs="Times New Roman"/>
                    <w:i/>
                    <w:sz w:val="24"/>
                    <w:szCs w:val="23"/>
                  </w:rPr>
                </m:ctrlPr>
              </m:e>
            </m:eqArr>
          </m:e>
        </m:d>
      </m:oMath>
      <w:r w:rsidR="007A55FE">
        <w:rPr>
          <w:rFonts w:ascii="Times New Roman" w:eastAsia="Times New Roman" w:hAnsi="Times New Roman" w:cs="Times New Roman"/>
          <w:sz w:val="24"/>
          <w:szCs w:val="23"/>
        </w:rPr>
        <w:t>---------------------------------------------------------------------------------(3.6)</w:t>
      </w:r>
    </w:p>
    <w:p w:rsidR="008A6B3D" w:rsidRPr="008A6B3D" w:rsidRDefault="008A6B3D" w:rsidP="008A6B3D">
      <w:pPr>
        <w:spacing w:after="0" w:line="360" w:lineRule="auto"/>
        <w:jc w:val="both"/>
        <w:rPr>
          <w:rFonts w:ascii="Times New Roman" w:eastAsia="Times New Roman" w:hAnsi="Times New Roman" w:cs="Times New Roman"/>
          <w:sz w:val="24"/>
          <w:szCs w:val="23"/>
        </w:rPr>
      </w:pPr>
      <w:r w:rsidRPr="008A6B3D">
        <w:rPr>
          <w:rFonts w:ascii="Times New Roman" w:eastAsia="Times New Roman" w:hAnsi="Times New Roman" w:cs="Times New Roman"/>
          <w:sz w:val="24"/>
          <w:szCs w:val="23"/>
        </w:rPr>
        <w:t>Where; y = monthly rainfall, x= annual rainfall, n = number of year</w:t>
      </w:r>
    </w:p>
    <w:p w:rsidR="008A6B3D" w:rsidRPr="008A6B3D" w:rsidRDefault="007A55FE" w:rsidP="008A6B3D">
      <w:pPr>
        <w:spacing w:line="360" w:lineRule="auto"/>
        <w:jc w:val="both"/>
        <w:rPr>
          <w:rFonts w:ascii="Times New Roman" w:eastAsia="Calibri" w:hAnsi="Times New Roman" w:cs="Times New Roman"/>
          <w:sz w:val="24"/>
          <w:szCs w:val="23"/>
        </w:rPr>
      </w:pPr>
      <w:r>
        <w:rPr>
          <w:rFonts w:ascii="Times New Roman" w:eastAsia="Calibri" w:hAnsi="Times New Roman" w:cs="Times New Roman"/>
          <w:sz w:val="24"/>
          <w:szCs w:val="23"/>
        </w:rPr>
        <w:lastRenderedPageBreak/>
        <w:t xml:space="preserve">The flow data at Dedaba </w:t>
      </w:r>
      <w:r w:rsidR="008A6B3D" w:rsidRPr="008A6B3D">
        <w:rPr>
          <w:rFonts w:ascii="Times New Roman" w:eastAsia="Calibri" w:hAnsi="Times New Roman" w:cs="Times New Roman"/>
          <w:sz w:val="24"/>
          <w:szCs w:val="23"/>
        </w:rPr>
        <w:t>gaug</w:t>
      </w:r>
      <w:r w:rsidR="008A6B3D" w:rsidRPr="008A6B3D">
        <w:rPr>
          <w:rFonts w:ascii="Times New Roman" w:eastAsia="Calibri" w:hAnsi="Times New Roman" w:cs="Times New Roman"/>
          <w:sz w:val="24"/>
          <w:szCs w:val="24"/>
        </w:rPr>
        <w:t>ing station were arranged as per the requirement of the SWAT_CUP software.</w:t>
      </w:r>
      <w:r w:rsidR="008A6B3D" w:rsidRPr="008A6B3D">
        <w:rPr>
          <w:rFonts w:ascii="Times New Roman" w:eastAsia="Calibri" w:hAnsi="Times New Roman" w:cs="Times New Roman"/>
          <w:sz w:val="24"/>
          <w:szCs w:val="23"/>
        </w:rPr>
        <w:t>Flow data was required for sake of calibration and validation of t</w:t>
      </w:r>
      <w:r>
        <w:rPr>
          <w:rFonts w:ascii="Times New Roman" w:eastAsia="Calibri" w:hAnsi="Times New Roman" w:cs="Times New Roman"/>
          <w:sz w:val="24"/>
          <w:szCs w:val="23"/>
        </w:rPr>
        <w:t>he model. The flow data at Dedaba</w:t>
      </w:r>
      <w:r w:rsidR="008A6B3D" w:rsidRPr="008A6B3D">
        <w:rPr>
          <w:rFonts w:ascii="Times New Roman" w:eastAsia="Calibri" w:hAnsi="Times New Roman" w:cs="Times New Roman"/>
          <w:sz w:val="24"/>
          <w:szCs w:val="23"/>
        </w:rPr>
        <w:t xml:space="preserve"> has only a</w:t>
      </w:r>
      <w:r>
        <w:rPr>
          <w:rFonts w:ascii="Times New Roman" w:eastAsia="Calibri" w:hAnsi="Times New Roman" w:cs="Times New Roman"/>
          <w:sz w:val="24"/>
          <w:szCs w:val="23"/>
        </w:rPr>
        <w:t xml:space="preserve"> period of 14 years from 1993 to 2006</w:t>
      </w:r>
      <w:r w:rsidR="008A6B3D" w:rsidRPr="008A6B3D">
        <w:rPr>
          <w:rFonts w:ascii="Times New Roman" w:eastAsia="Calibri" w:hAnsi="Times New Roman" w:cs="Times New Roman"/>
          <w:sz w:val="24"/>
          <w:szCs w:val="23"/>
        </w:rPr>
        <w:t xml:space="preserve">. </w:t>
      </w:r>
    </w:p>
    <w:p w:rsidR="00CE5CD7" w:rsidRPr="00CE5CD7" w:rsidRDefault="00CE5CD7" w:rsidP="007E1B64">
      <w:pPr>
        <w:pStyle w:val="Heading2"/>
        <w:spacing w:before="240" w:after="120" w:line="360" w:lineRule="auto"/>
        <w:jc w:val="both"/>
        <w:rPr>
          <w:rFonts w:ascii="Times New Roman" w:hAnsi="Times New Roman" w:cs="Times New Roman"/>
          <w:color w:val="auto"/>
        </w:rPr>
      </w:pPr>
      <w:bookmarkStart w:id="264" w:name="_Toc64094150"/>
      <w:bookmarkStart w:id="265" w:name="_Toc68082521"/>
      <w:bookmarkStart w:id="266" w:name="_Toc68683368"/>
      <w:r w:rsidRPr="00CE5CD7">
        <w:rPr>
          <w:rFonts w:ascii="Times New Roman" w:hAnsi="Times New Roman" w:cs="Times New Roman"/>
          <w:color w:val="auto"/>
        </w:rPr>
        <w:t>3</w:t>
      </w:r>
      <w:r w:rsidR="00616D0E" w:rsidRPr="00CE5CD7">
        <w:rPr>
          <w:rFonts w:ascii="Times New Roman" w:hAnsi="Times New Roman" w:cs="Times New Roman"/>
          <w:color w:val="auto"/>
        </w:rPr>
        <w:t>.3 Method</w:t>
      </w:r>
      <w:bookmarkEnd w:id="264"/>
      <w:bookmarkEnd w:id="265"/>
      <w:bookmarkEnd w:id="266"/>
    </w:p>
    <w:p w:rsidR="00CE5CD7" w:rsidRPr="00CE5CD7" w:rsidRDefault="00AC5F08" w:rsidP="00D35C65">
      <w:pPr>
        <w:pStyle w:val="Heading3"/>
        <w:spacing w:before="0" w:line="360" w:lineRule="auto"/>
        <w:jc w:val="both"/>
        <w:rPr>
          <w:rFonts w:ascii="Times New Roman" w:hAnsi="Times New Roman" w:cs="Times New Roman"/>
          <w:color w:val="auto"/>
          <w:sz w:val="24"/>
        </w:rPr>
      </w:pPr>
      <w:bookmarkStart w:id="267" w:name="_Toc64094151"/>
      <w:bookmarkStart w:id="268" w:name="_Toc68082522"/>
      <w:bookmarkStart w:id="269" w:name="_Toc68683369"/>
      <w:r w:rsidRPr="00CE5CD7">
        <w:rPr>
          <w:rFonts w:ascii="Times New Roman" w:hAnsi="Times New Roman" w:cs="Times New Roman"/>
          <w:color w:val="auto"/>
          <w:sz w:val="24"/>
        </w:rPr>
        <w:t>3.3.1 Assessment</w:t>
      </w:r>
      <w:r w:rsidR="00A17883" w:rsidRPr="00CE5CD7">
        <w:rPr>
          <w:rFonts w:ascii="Times New Roman" w:hAnsi="Times New Roman" w:cs="Times New Roman"/>
          <w:color w:val="auto"/>
          <w:sz w:val="24"/>
        </w:rPr>
        <w:t xml:space="preserve"> of </w:t>
      </w:r>
      <w:r w:rsidR="007E3FC3">
        <w:rPr>
          <w:rFonts w:ascii="Times New Roman" w:hAnsi="Times New Roman" w:cs="Times New Roman"/>
          <w:color w:val="auto"/>
          <w:sz w:val="24"/>
        </w:rPr>
        <w:t>LU/LC</w:t>
      </w:r>
      <w:r w:rsidR="00A17883" w:rsidRPr="00CE5CD7">
        <w:rPr>
          <w:rFonts w:ascii="Times New Roman" w:hAnsi="Times New Roman" w:cs="Times New Roman"/>
          <w:color w:val="auto"/>
          <w:sz w:val="24"/>
        </w:rPr>
        <w:t xml:space="preserve"> C</w:t>
      </w:r>
      <w:r w:rsidR="00C64CD0" w:rsidRPr="00CE5CD7">
        <w:rPr>
          <w:rFonts w:ascii="Times New Roman" w:hAnsi="Times New Roman" w:cs="Times New Roman"/>
          <w:color w:val="auto"/>
          <w:sz w:val="24"/>
        </w:rPr>
        <w:t>hanges</w:t>
      </w:r>
      <w:bookmarkEnd w:id="267"/>
      <w:bookmarkEnd w:id="268"/>
      <w:bookmarkEnd w:id="269"/>
    </w:p>
    <w:p w:rsidR="00CE5CD7" w:rsidRPr="00CE5CD7" w:rsidRDefault="0061216F" w:rsidP="005A5D0D">
      <w:pPr>
        <w:pStyle w:val="Heading4"/>
        <w:spacing w:before="120" w:after="120" w:line="360" w:lineRule="auto"/>
        <w:jc w:val="both"/>
        <w:rPr>
          <w:rFonts w:ascii="Times New Roman" w:hAnsi="Times New Roman" w:cs="Times New Roman"/>
          <w:i w:val="0"/>
          <w:color w:val="auto"/>
          <w:sz w:val="24"/>
        </w:rPr>
      </w:pPr>
      <w:r w:rsidRPr="00CE5CD7">
        <w:rPr>
          <w:rFonts w:ascii="Times New Roman" w:hAnsi="Times New Roman" w:cs="Times New Roman"/>
          <w:i w:val="0"/>
          <w:color w:val="auto"/>
          <w:sz w:val="24"/>
        </w:rPr>
        <w:t>3.3.</w:t>
      </w:r>
      <w:r w:rsidR="00D93654" w:rsidRPr="00CE5CD7">
        <w:rPr>
          <w:rFonts w:ascii="Times New Roman" w:hAnsi="Times New Roman" w:cs="Times New Roman"/>
          <w:i w:val="0"/>
          <w:color w:val="auto"/>
          <w:sz w:val="24"/>
        </w:rPr>
        <w:t>1</w:t>
      </w:r>
      <w:r w:rsidR="00585575" w:rsidRPr="00CE5CD7">
        <w:rPr>
          <w:rFonts w:ascii="Times New Roman" w:hAnsi="Times New Roman" w:cs="Times New Roman"/>
          <w:i w:val="0"/>
          <w:color w:val="auto"/>
          <w:sz w:val="24"/>
        </w:rPr>
        <w:t>.1</w:t>
      </w:r>
      <w:r w:rsidR="00230666" w:rsidRPr="00CE5CD7">
        <w:rPr>
          <w:rFonts w:ascii="Times New Roman" w:hAnsi="Times New Roman" w:cs="Times New Roman"/>
          <w:i w:val="0"/>
          <w:color w:val="auto"/>
          <w:sz w:val="24"/>
        </w:rPr>
        <w:t>Data from Satellite Images</w:t>
      </w:r>
    </w:p>
    <w:p w:rsidR="00CE5CD7" w:rsidRDefault="00CE5CD7" w:rsidP="007E1B64">
      <w:pPr>
        <w:spacing w:after="120" w:line="360" w:lineRule="auto"/>
        <w:jc w:val="both"/>
        <w:rPr>
          <w:rFonts w:ascii="Times New Roman" w:eastAsia="Times New Roman" w:hAnsi="Times New Roman" w:cs="Times New Roman"/>
          <w:iCs/>
          <w:color w:val="000000"/>
          <w:sz w:val="24"/>
          <w:szCs w:val="24"/>
        </w:rPr>
      </w:pPr>
      <w:bookmarkStart w:id="270" w:name="_Toc55462292"/>
      <w:bookmarkStart w:id="271" w:name="_Toc55483519"/>
      <w:bookmarkStart w:id="272" w:name="_Toc55900148"/>
      <w:r w:rsidRPr="00CE5CD7">
        <w:rPr>
          <w:rFonts w:ascii="Times New Roman" w:eastAsia="Times New Roman" w:hAnsi="Times New Roman" w:cs="Times New Roman"/>
          <w:iCs/>
          <w:color w:val="000000"/>
          <w:sz w:val="24"/>
          <w:szCs w:val="24"/>
        </w:rPr>
        <w:t xml:space="preserve">The image for </w:t>
      </w:r>
      <w:r w:rsidR="007E3FC3">
        <w:rPr>
          <w:rFonts w:ascii="Times New Roman" w:eastAsia="Times New Roman" w:hAnsi="Times New Roman" w:cs="Times New Roman"/>
          <w:iCs/>
          <w:color w:val="000000"/>
          <w:sz w:val="24"/>
          <w:szCs w:val="24"/>
        </w:rPr>
        <w:t>LU/LC</w:t>
      </w:r>
      <w:r w:rsidRPr="00CE5CD7">
        <w:rPr>
          <w:rFonts w:ascii="Times New Roman" w:eastAsia="Times New Roman" w:hAnsi="Times New Roman" w:cs="Times New Roman"/>
          <w:iCs/>
          <w:color w:val="000000"/>
          <w:sz w:val="24"/>
          <w:szCs w:val="24"/>
        </w:rPr>
        <w:t xml:space="preserve"> change has been obtained using three Landsat</w:t>
      </w:r>
      <w:r w:rsidR="00243CD0">
        <w:rPr>
          <w:rFonts w:ascii="Times New Roman" w:eastAsia="Times New Roman" w:hAnsi="Times New Roman" w:cs="Times New Roman"/>
          <w:iCs/>
          <w:color w:val="000000"/>
          <w:sz w:val="24"/>
          <w:szCs w:val="24"/>
        </w:rPr>
        <w:t xml:space="preserve"> images; Landsat of 1990, 2001 </w:t>
      </w:r>
      <w:r w:rsidRPr="00CE5CD7">
        <w:rPr>
          <w:rFonts w:ascii="Times New Roman" w:eastAsia="Times New Roman" w:hAnsi="Times New Roman" w:cs="Times New Roman"/>
          <w:iCs/>
          <w:color w:val="000000"/>
          <w:sz w:val="24"/>
          <w:szCs w:val="24"/>
        </w:rPr>
        <w:t>and 2018. These Landsat images selected throughout the study period and with a cloud cover of zero were collected from U.S. Geological Survey (USGS) Center for Earth Resources Observation and Science (EROS) via node of (https://earthexplorer.usgs.gov/). The image data files were downloaded in zipped files from the Global land cover facility (GLCF) website and extracted to Tiff format files. The acquisition dates, sensor, path/row, and resolution of satellite images used in this study we</w:t>
      </w:r>
      <w:r w:rsidR="005A5D0D">
        <w:rPr>
          <w:rFonts w:ascii="Times New Roman" w:eastAsia="Times New Roman" w:hAnsi="Times New Roman" w:cs="Times New Roman"/>
          <w:iCs/>
          <w:color w:val="000000"/>
          <w:sz w:val="24"/>
          <w:szCs w:val="24"/>
        </w:rPr>
        <w:t>re summarized in Table 3.4</w:t>
      </w:r>
      <w:r w:rsidRPr="00CE5CD7">
        <w:rPr>
          <w:rFonts w:ascii="Times New Roman" w:eastAsia="Times New Roman" w:hAnsi="Times New Roman" w:cs="Times New Roman"/>
          <w:iCs/>
          <w:color w:val="000000"/>
          <w:sz w:val="24"/>
          <w:szCs w:val="24"/>
        </w:rPr>
        <w:t xml:space="preserve">.  </w:t>
      </w:r>
      <w:bookmarkEnd w:id="270"/>
      <w:bookmarkEnd w:id="271"/>
      <w:bookmarkEnd w:id="272"/>
    </w:p>
    <w:p w:rsidR="00CE5CD7" w:rsidRPr="004908AB" w:rsidRDefault="004908AB" w:rsidP="004908AB">
      <w:pPr>
        <w:pStyle w:val="Caption"/>
        <w:spacing w:line="360" w:lineRule="auto"/>
        <w:jc w:val="both"/>
        <w:rPr>
          <w:rFonts w:ascii="Times New Roman" w:eastAsia="Times New Roman" w:hAnsi="Times New Roman" w:cs="Times New Roman"/>
          <w:b w:val="0"/>
          <w:bCs w:val="0"/>
          <w:color w:val="auto"/>
          <w:sz w:val="24"/>
          <w:szCs w:val="24"/>
        </w:rPr>
      </w:pPr>
      <w:bookmarkStart w:id="273" w:name="_Toc67562549"/>
      <w:r w:rsidRPr="004908AB">
        <w:rPr>
          <w:rFonts w:ascii="Times New Roman" w:hAnsi="Times New Roman" w:cs="Times New Roman"/>
          <w:b w:val="0"/>
          <w:color w:val="auto"/>
          <w:sz w:val="24"/>
          <w:szCs w:val="24"/>
        </w:rPr>
        <w:t>Table 3.</w:t>
      </w:r>
      <w:r w:rsidR="00097629" w:rsidRPr="004908AB">
        <w:rPr>
          <w:rFonts w:ascii="Times New Roman" w:hAnsi="Times New Roman" w:cs="Times New Roman"/>
          <w:b w:val="0"/>
          <w:color w:val="auto"/>
          <w:sz w:val="24"/>
          <w:szCs w:val="24"/>
        </w:rPr>
        <w:fldChar w:fldCharType="begin"/>
      </w:r>
      <w:r w:rsidRPr="004908AB">
        <w:rPr>
          <w:rFonts w:ascii="Times New Roman" w:hAnsi="Times New Roman" w:cs="Times New Roman"/>
          <w:b w:val="0"/>
          <w:color w:val="auto"/>
          <w:sz w:val="24"/>
          <w:szCs w:val="24"/>
        </w:rPr>
        <w:instrText xml:space="preserve"> SEQ Table \* ARABIC \s 1 </w:instrText>
      </w:r>
      <w:r w:rsidR="00097629" w:rsidRPr="004908AB">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3</w:t>
      </w:r>
      <w:r w:rsidR="00097629" w:rsidRPr="004908AB">
        <w:rPr>
          <w:rFonts w:ascii="Times New Roman" w:hAnsi="Times New Roman" w:cs="Times New Roman"/>
          <w:b w:val="0"/>
          <w:color w:val="auto"/>
          <w:sz w:val="24"/>
          <w:szCs w:val="24"/>
        </w:rPr>
        <w:fldChar w:fldCharType="end"/>
      </w:r>
      <w:r w:rsidR="00CE5CD7" w:rsidRPr="004908AB">
        <w:rPr>
          <w:rFonts w:ascii="Times New Roman" w:eastAsia="Times New Roman" w:hAnsi="Times New Roman" w:cs="Times New Roman"/>
          <w:b w:val="0"/>
          <w:bCs w:val="0"/>
          <w:color w:val="auto"/>
          <w:sz w:val="24"/>
          <w:szCs w:val="24"/>
        </w:rPr>
        <w:t>The acquisition dates, sensor, path/row, and resolution of the satellite image</w:t>
      </w:r>
      <w:bookmarkEnd w:id="273"/>
    </w:p>
    <w:tbl>
      <w:tblPr>
        <w:tblStyle w:val="TableGrid12"/>
        <w:tblW w:w="9450" w:type="dxa"/>
        <w:jc w:val="center"/>
        <w:tblLook w:val="04A0"/>
      </w:tblPr>
      <w:tblGrid>
        <w:gridCol w:w="1620"/>
        <w:gridCol w:w="1305"/>
        <w:gridCol w:w="1260"/>
        <w:gridCol w:w="2295"/>
        <w:gridCol w:w="1710"/>
        <w:gridCol w:w="1260"/>
      </w:tblGrid>
      <w:tr w:rsidR="00CE5CD7" w:rsidRPr="00CE5CD7" w:rsidTr="004B26E3">
        <w:trPr>
          <w:trHeight w:val="530"/>
          <w:jc w:val="center"/>
        </w:trPr>
        <w:tc>
          <w:tcPr>
            <w:tcW w:w="1620"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Satellite name</w:t>
            </w:r>
          </w:p>
        </w:tc>
        <w:tc>
          <w:tcPr>
            <w:tcW w:w="1305"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Sensor</w:t>
            </w:r>
          </w:p>
        </w:tc>
        <w:tc>
          <w:tcPr>
            <w:tcW w:w="1260"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Path/raw</w:t>
            </w:r>
          </w:p>
        </w:tc>
        <w:tc>
          <w:tcPr>
            <w:tcW w:w="2295" w:type="dxa"/>
            <w:tcBorders>
              <w:righ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Date of acquisition</w:t>
            </w:r>
          </w:p>
        </w:tc>
        <w:tc>
          <w:tcPr>
            <w:tcW w:w="1710" w:type="dxa"/>
            <w:tcBorders>
              <w:left w:val="single" w:sz="4" w:space="0" w:color="auto"/>
              <w:righ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 xml:space="preserve">Reference data </w:t>
            </w:r>
          </w:p>
        </w:tc>
        <w:tc>
          <w:tcPr>
            <w:tcW w:w="1260" w:type="dxa"/>
            <w:tcBorders>
              <w:lef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Pixel size</w:t>
            </w:r>
          </w:p>
        </w:tc>
      </w:tr>
      <w:tr w:rsidR="00CE5CD7" w:rsidRPr="00CE5CD7" w:rsidTr="004B26E3">
        <w:trPr>
          <w:jc w:val="center"/>
        </w:trPr>
        <w:tc>
          <w:tcPr>
            <w:tcW w:w="1620"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LANDSAT_5</w:t>
            </w:r>
          </w:p>
        </w:tc>
        <w:tc>
          <w:tcPr>
            <w:tcW w:w="1305"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 xml:space="preserve"> TM</w:t>
            </w:r>
          </w:p>
        </w:tc>
        <w:tc>
          <w:tcPr>
            <w:tcW w:w="1260" w:type="dxa"/>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168/55</w:t>
            </w:r>
          </w:p>
        </w:tc>
        <w:tc>
          <w:tcPr>
            <w:tcW w:w="2295" w:type="dxa"/>
            <w:tcBorders>
              <w:righ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Jan/18/1990</w:t>
            </w:r>
          </w:p>
        </w:tc>
        <w:tc>
          <w:tcPr>
            <w:tcW w:w="1710" w:type="dxa"/>
            <w:tcBorders>
              <w:left w:val="single" w:sz="4" w:space="0" w:color="auto"/>
              <w:righ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1990</w:t>
            </w:r>
          </w:p>
        </w:tc>
        <w:tc>
          <w:tcPr>
            <w:tcW w:w="1260" w:type="dxa"/>
            <w:tcBorders>
              <w:lef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sz w:val="24"/>
                <w:szCs w:val="24"/>
              </w:rPr>
            </w:pPr>
            <w:r w:rsidRPr="00CE5CD7">
              <w:rPr>
                <w:rFonts w:ascii="Times New Roman" w:hAnsi="Times New Roman" w:cs="Times New Roman"/>
                <w:iCs/>
                <w:sz w:val="24"/>
                <w:szCs w:val="24"/>
              </w:rPr>
              <w:t>30m*30m</w:t>
            </w:r>
          </w:p>
        </w:tc>
      </w:tr>
      <w:tr w:rsidR="00CE5CD7" w:rsidRPr="00CE5CD7" w:rsidTr="004B26E3">
        <w:trPr>
          <w:trHeight w:val="240"/>
          <w:jc w:val="center"/>
        </w:trPr>
        <w:tc>
          <w:tcPr>
            <w:tcW w:w="1620" w:type="dxa"/>
            <w:tcBorders>
              <w:bottom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LANDSAT_5</w:t>
            </w:r>
          </w:p>
        </w:tc>
        <w:tc>
          <w:tcPr>
            <w:tcW w:w="1305" w:type="dxa"/>
            <w:tcBorders>
              <w:bottom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 xml:space="preserve"> TM</w:t>
            </w:r>
          </w:p>
        </w:tc>
        <w:tc>
          <w:tcPr>
            <w:tcW w:w="1260" w:type="dxa"/>
            <w:tcBorders>
              <w:bottom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168/55</w:t>
            </w:r>
          </w:p>
        </w:tc>
        <w:tc>
          <w:tcPr>
            <w:tcW w:w="2295" w:type="dxa"/>
            <w:tcBorders>
              <w:bottom w:val="single" w:sz="4" w:space="0" w:color="auto"/>
              <w:right w:val="single" w:sz="4" w:space="0" w:color="auto"/>
            </w:tcBorders>
          </w:tcPr>
          <w:p w:rsidR="00CE5CD7" w:rsidRPr="00CE5CD7" w:rsidRDefault="009C6943" w:rsidP="00BF405E">
            <w:pPr>
              <w:autoSpaceDE w:val="0"/>
              <w:autoSpaceDN w:val="0"/>
              <w:adjustRightInd w:val="0"/>
              <w:spacing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Feb/06</w:t>
            </w:r>
            <w:r w:rsidR="00CE5CD7" w:rsidRPr="00CE5CD7">
              <w:rPr>
                <w:rFonts w:ascii="Times New Roman" w:hAnsi="Times New Roman" w:cs="Times New Roman"/>
                <w:iCs/>
                <w:color w:val="000000"/>
                <w:sz w:val="24"/>
                <w:szCs w:val="24"/>
              </w:rPr>
              <w:t>/2001</w:t>
            </w:r>
          </w:p>
        </w:tc>
        <w:tc>
          <w:tcPr>
            <w:tcW w:w="1710" w:type="dxa"/>
            <w:tcBorders>
              <w:left w:val="single" w:sz="4" w:space="0" w:color="auto"/>
              <w:bottom w:val="single" w:sz="4" w:space="0" w:color="auto"/>
              <w:right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color w:val="000000"/>
                <w:sz w:val="24"/>
                <w:szCs w:val="24"/>
              </w:rPr>
            </w:pPr>
            <w:r w:rsidRPr="00CE5CD7">
              <w:rPr>
                <w:rFonts w:ascii="Times New Roman" w:hAnsi="Times New Roman" w:cs="Times New Roman"/>
                <w:iCs/>
                <w:color w:val="000000"/>
                <w:sz w:val="24"/>
                <w:szCs w:val="24"/>
              </w:rPr>
              <w:t>2001</w:t>
            </w:r>
          </w:p>
        </w:tc>
        <w:tc>
          <w:tcPr>
            <w:tcW w:w="1260" w:type="dxa"/>
            <w:tcBorders>
              <w:left w:val="single" w:sz="4" w:space="0" w:color="auto"/>
              <w:bottom w:val="single" w:sz="4" w:space="0" w:color="auto"/>
            </w:tcBorders>
          </w:tcPr>
          <w:p w:rsidR="00CE5CD7" w:rsidRPr="00CE5CD7" w:rsidRDefault="00CE5CD7" w:rsidP="00BF405E">
            <w:pPr>
              <w:autoSpaceDE w:val="0"/>
              <w:autoSpaceDN w:val="0"/>
              <w:adjustRightInd w:val="0"/>
              <w:spacing w:line="360" w:lineRule="auto"/>
              <w:jc w:val="both"/>
              <w:rPr>
                <w:rFonts w:ascii="Times New Roman" w:hAnsi="Times New Roman" w:cs="Times New Roman"/>
                <w:iCs/>
                <w:sz w:val="24"/>
                <w:szCs w:val="24"/>
              </w:rPr>
            </w:pPr>
            <w:r w:rsidRPr="00CE5CD7">
              <w:rPr>
                <w:rFonts w:ascii="Times New Roman" w:hAnsi="Times New Roman" w:cs="Times New Roman"/>
                <w:iCs/>
                <w:sz w:val="24"/>
                <w:szCs w:val="24"/>
              </w:rPr>
              <w:t>30m* 30m</w:t>
            </w:r>
          </w:p>
        </w:tc>
      </w:tr>
      <w:tr w:rsidR="00CE5CD7" w:rsidRPr="00097687" w:rsidTr="004B26E3">
        <w:trPr>
          <w:trHeight w:val="183"/>
          <w:jc w:val="center"/>
        </w:trPr>
        <w:tc>
          <w:tcPr>
            <w:tcW w:w="1620" w:type="dxa"/>
            <w:tcBorders>
              <w:top w:val="single" w:sz="4" w:space="0" w:color="auto"/>
            </w:tcBorders>
          </w:tcPr>
          <w:p w:rsidR="00CE5CD7" w:rsidRPr="00097687" w:rsidRDefault="00CE5CD7"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LANDSAT_8</w:t>
            </w:r>
          </w:p>
        </w:tc>
        <w:tc>
          <w:tcPr>
            <w:tcW w:w="1305" w:type="dxa"/>
            <w:tcBorders>
              <w:top w:val="single" w:sz="4" w:space="0" w:color="auto"/>
            </w:tcBorders>
          </w:tcPr>
          <w:p w:rsidR="00CE5CD7" w:rsidRPr="00097687" w:rsidRDefault="004B26E3"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OLI</w:t>
            </w:r>
          </w:p>
        </w:tc>
        <w:tc>
          <w:tcPr>
            <w:tcW w:w="1260" w:type="dxa"/>
            <w:tcBorders>
              <w:top w:val="single" w:sz="4" w:space="0" w:color="auto"/>
            </w:tcBorders>
          </w:tcPr>
          <w:p w:rsidR="00CE5CD7" w:rsidRPr="00097687" w:rsidRDefault="00CE5CD7"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168/55</w:t>
            </w:r>
          </w:p>
        </w:tc>
        <w:tc>
          <w:tcPr>
            <w:tcW w:w="2295" w:type="dxa"/>
            <w:tcBorders>
              <w:top w:val="single" w:sz="4" w:space="0" w:color="auto"/>
              <w:right w:val="single" w:sz="4" w:space="0" w:color="auto"/>
            </w:tcBorders>
          </w:tcPr>
          <w:p w:rsidR="00CE5CD7" w:rsidRPr="00097687" w:rsidRDefault="00EE1193"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April</w:t>
            </w:r>
            <w:r w:rsidR="009C6943" w:rsidRPr="00097687">
              <w:rPr>
                <w:rFonts w:ascii="Times New Roman" w:hAnsi="Times New Roman" w:cs="Times New Roman"/>
                <w:iCs/>
                <w:sz w:val="24"/>
                <w:szCs w:val="24"/>
              </w:rPr>
              <w:t>/27</w:t>
            </w:r>
            <w:r w:rsidR="00CE5CD7" w:rsidRPr="00097687">
              <w:rPr>
                <w:rFonts w:ascii="Times New Roman" w:hAnsi="Times New Roman" w:cs="Times New Roman"/>
                <w:iCs/>
                <w:sz w:val="24"/>
                <w:szCs w:val="24"/>
              </w:rPr>
              <w:t>/2018</w:t>
            </w:r>
          </w:p>
        </w:tc>
        <w:tc>
          <w:tcPr>
            <w:tcW w:w="1710" w:type="dxa"/>
            <w:tcBorders>
              <w:top w:val="single" w:sz="4" w:space="0" w:color="auto"/>
              <w:left w:val="single" w:sz="4" w:space="0" w:color="auto"/>
              <w:right w:val="single" w:sz="4" w:space="0" w:color="auto"/>
            </w:tcBorders>
          </w:tcPr>
          <w:p w:rsidR="00CE5CD7" w:rsidRPr="00097687" w:rsidRDefault="00CE5CD7"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2018</w:t>
            </w:r>
          </w:p>
        </w:tc>
        <w:tc>
          <w:tcPr>
            <w:tcW w:w="1260" w:type="dxa"/>
            <w:tcBorders>
              <w:top w:val="single" w:sz="4" w:space="0" w:color="auto"/>
              <w:left w:val="single" w:sz="4" w:space="0" w:color="auto"/>
            </w:tcBorders>
          </w:tcPr>
          <w:p w:rsidR="00CE5CD7" w:rsidRPr="00097687" w:rsidRDefault="00CE5CD7" w:rsidP="00BF405E">
            <w:pPr>
              <w:autoSpaceDE w:val="0"/>
              <w:autoSpaceDN w:val="0"/>
              <w:adjustRightInd w:val="0"/>
              <w:spacing w:line="360" w:lineRule="auto"/>
              <w:jc w:val="both"/>
              <w:rPr>
                <w:rFonts w:ascii="Times New Roman" w:hAnsi="Times New Roman" w:cs="Times New Roman"/>
                <w:iCs/>
                <w:sz w:val="24"/>
                <w:szCs w:val="24"/>
              </w:rPr>
            </w:pPr>
            <w:r w:rsidRPr="00097687">
              <w:rPr>
                <w:rFonts w:ascii="Times New Roman" w:hAnsi="Times New Roman" w:cs="Times New Roman"/>
                <w:iCs/>
                <w:sz w:val="24"/>
                <w:szCs w:val="24"/>
              </w:rPr>
              <w:t>15m* 15m</w:t>
            </w:r>
          </w:p>
        </w:tc>
      </w:tr>
    </w:tbl>
    <w:p w:rsidR="00CE5CD7" w:rsidRPr="005A5D0D" w:rsidRDefault="00585575" w:rsidP="005A5D0D">
      <w:pPr>
        <w:pStyle w:val="Heading4"/>
        <w:spacing w:before="240" w:after="120" w:line="360" w:lineRule="auto"/>
        <w:jc w:val="both"/>
        <w:rPr>
          <w:rFonts w:ascii="Times New Roman" w:hAnsi="Times New Roman" w:cs="Times New Roman"/>
          <w:i w:val="0"/>
          <w:color w:val="auto"/>
          <w:sz w:val="24"/>
        </w:rPr>
      </w:pPr>
      <w:r w:rsidRPr="00097687">
        <w:rPr>
          <w:rFonts w:ascii="Times New Roman" w:eastAsiaTheme="minorEastAsia" w:hAnsi="Times New Roman" w:cs="Times New Roman"/>
          <w:i w:val="0"/>
          <w:color w:val="auto"/>
          <w:sz w:val="24"/>
        </w:rPr>
        <w:t>3.3.1.2</w:t>
      </w:r>
      <w:r w:rsidR="00CE4801" w:rsidRPr="00097687">
        <w:rPr>
          <w:rFonts w:ascii="Times New Roman" w:eastAsiaTheme="minorEastAsia" w:hAnsi="Times New Roman" w:cs="Times New Roman"/>
          <w:i w:val="0"/>
          <w:color w:val="auto"/>
          <w:sz w:val="24"/>
        </w:rPr>
        <w:t xml:space="preserve"> Image Processing</w:t>
      </w:r>
      <w:r w:rsidR="00CE4801" w:rsidRPr="005A5D0D">
        <w:rPr>
          <w:rFonts w:ascii="Times New Roman" w:eastAsiaTheme="minorEastAsia" w:hAnsi="Times New Roman" w:cs="Times New Roman"/>
          <w:i w:val="0"/>
          <w:color w:val="auto"/>
          <w:sz w:val="24"/>
        </w:rPr>
        <w:t xml:space="preserve"> and Classification</w:t>
      </w:r>
    </w:p>
    <w:p w:rsidR="00CE5CD7" w:rsidRDefault="00AB4E9D" w:rsidP="00CE5CD7">
      <w:pPr>
        <w:spacing w:line="360" w:lineRule="auto"/>
        <w:jc w:val="both"/>
        <w:rPr>
          <w:rFonts w:ascii="Times New Roman" w:hAnsi="Times New Roman" w:cs="Times New Roman"/>
          <w:iCs/>
          <w:color w:val="000000"/>
          <w:sz w:val="24"/>
          <w:szCs w:val="24"/>
        </w:rPr>
      </w:pPr>
      <w:r w:rsidRPr="00AB4E9D">
        <w:rPr>
          <w:rFonts w:ascii="Times New Roman" w:hAnsi="Times New Roman" w:cs="Times New Roman"/>
          <w:iCs/>
          <w:color w:val="000000"/>
          <w:sz w:val="24"/>
          <w:szCs w:val="24"/>
        </w:rPr>
        <w:t>Each land sat image was georeferenced to WGS_84 datum and Universal Traverse Mercator (UTM) Zone 37N. Preprocessing images such as layer stacking and band color combination were carried out. The satellite image of each band stacking was processed using Remote Sensing (</w:t>
      </w:r>
      <w:r w:rsidRPr="005A7F54">
        <w:rPr>
          <w:rFonts w:ascii="Times New Roman" w:hAnsi="Times New Roman" w:cs="Times New Roman"/>
          <w:iCs/>
          <w:sz w:val="24"/>
          <w:szCs w:val="24"/>
        </w:rPr>
        <w:t>RS</w:t>
      </w:r>
      <w:r w:rsidRPr="00AB4E9D">
        <w:rPr>
          <w:rFonts w:ascii="Times New Roman" w:hAnsi="Times New Roman" w:cs="Times New Roman"/>
          <w:iCs/>
          <w:color w:val="000000"/>
          <w:sz w:val="24"/>
          <w:szCs w:val="24"/>
        </w:rPr>
        <w:t xml:space="preserve">) software packages </w:t>
      </w:r>
      <w:r w:rsidR="002B4F20">
        <w:rPr>
          <w:rFonts w:ascii="Times New Roman" w:hAnsi="Times New Roman" w:cs="Times New Roman"/>
          <w:iCs/>
          <w:color w:val="000000"/>
          <w:sz w:val="24"/>
          <w:szCs w:val="24"/>
        </w:rPr>
        <w:t>b</w:t>
      </w:r>
      <w:r w:rsidR="002B4F20" w:rsidRPr="00AB4E9D">
        <w:rPr>
          <w:rFonts w:ascii="Times New Roman" w:hAnsi="Times New Roman" w:cs="Times New Roman"/>
          <w:iCs/>
          <w:color w:val="000000"/>
          <w:sz w:val="24"/>
          <w:szCs w:val="24"/>
        </w:rPr>
        <w:t xml:space="preserve">y Erdas Imagine2014 </w:t>
      </w:r>
      <w:r w:rsidRPr="00AB4E9D">
        <w:rPr>
          <w:rFonts w:ascii="Times New Roman" w:hAnsi="Times New Roman" w:cs="Times New Roman"/>
          <w:iCs/>
          <w:color w:val="000000"/>
          <w:sz w:val="24"/>
          <w:szCs w:val="24"/>
        </w:rPr>
        <w:t xml:space="preserve">software. Then the study area was clipped from the stacked images using </w:t>
      </w:r>
      <w:r w:rsidR="002B4F20" w:rsidRPr="00AB4E9D">
        <w:rPr>
          <w:rFonts w:ascii="Times New Roman" w:hAnsi="Times New Roman" w:cs="Times New Roman"/>
          <w:iCs/>
          <w:color w:val="000000"/>
          <w:sz w:val="24"/>
          <w:szCs w:val="24"/>
        </w:rPr>
        <w:t>Erdas Imagine2014</w:t>
      </w:r>
      <w:r w:rsidRPr="00AB4E9D">
        <w:rPr>
          <w:rFonts w:ascii="Times New Roman" w:hAnsi="Times New Roman" w:cs="Times New Roman"/>
          <w:iCs/>
          <w:color w:val="000000"/>
          <w:sz w:val="24"/>
          <w:szCs w:val="24"/>
        </w:rPr>
        <w:t xml:space="preserve">. To make a better view of surface features clearly, the satellite images were performed by color composition. </w:t>
      </w:r>
    </w:p>
    <w:p w:rsidR="00E825B7" w:rsidRDefault="00AB4E9D" w:rsidP="005A5D0D">
      <w:pPr>
        <w:spacing w:line="360" w:lineRule="auto"/>
        <w:jc w:val="both"/>
        <w:rPr>
          <w:rFonts w:ascii="Times New Roman" w:hAnsi="Times New Roman" w:cs="Times New Roman"/>
          <w:iCs/>
          <w:color w:val="000000"/>
          <w:sz w:val="24"/>
          <w:szCs w:val="24"/>
        </w:rPr>
      </w:pPr>
      <w:r w:rsidRPr="00AB4E9D">
        <w:rPr>
          <w:rFonts w:ascii="Times New Roman" w:hAnsi="Times New Roman" w:cs="Times New Roman"/>
          <w:iCs/>
          <w:color w:val="000000"/>
          <w:sz w:val="24"/>
          <w:szCs w:val="24"/>
        </w:rPr>
        <w:lastRenderedPageBreak/>
        <w:t>Image classification was the process of assigning pixels of a continuous raster image to the predefined land cover classes. Different issues to keep in mind to avoid overlapping features and finish with effective classification parallel with the ground truth. The result of the classification was mostly affected by various factors such as classification methods, algorithms, collecting of training sites, etc. In most cases, the category of image classification technique was classified into three major categories: supervised, unsupervised, and hybrid. The hybrid classification technique (</w:t>
      </w:r>
      <w:r w:rsidRPr="00AB4E9D">
        <w:rPr>
          <w:rFonts w:ascii="Times New Roman" w:hAnsi="Times New Roman" w:cs="Times New Roman"/>
          <w:iCs/>
          <w:sz w:val="24"/>
          <w:szCs w:val="24"/>
        </w:rPr>
        <w:t>Teferi</w:t>
      </w:r>
      <w:r w:rsidRPr="00AB4E9D">
        <w:rPr>
          <w:rFonts w:ascii="Times New Roman" w:hAnsi="Times New Roman" w:cs="Times New Roman"/>
          <w:iCs/>
          <w:color w:val="000000"/>
          <w:sz w:val="24"/>
          <w:szCs w:val="24"/>
        </w:rPr>
        <w:t xml:space="preserve"> et al., 2010; Solomon et al., 2014), which involves unsupervised classification followed by a supervised classification technique. Unsupervised classifications were carried out using Iterative Self-Organizing Data Analysis (ISODATA) clustering algorithm (</w:t>
      </w:r>
      <w:r w:rsidRPr="00AB4E9D">
        <w:rPr>
          <w:rFonts w:ascii="Times New Roman" w:hAnsi="Times New Roman" w:cs="Times New Roman"/>
          <w:iCs/>
          <w:sz w:val="24"/>
          <w:szCs w:val="24"/>
        </w:rPr>
        <w:t>Boakye</w:t>
      </w:r>
      <w:r w:rsidRPr="00AB4E9D">
        <w:rPr>
          <w:rFonts w:ascii="Times New Roman" w:hAnsi="Times New Roman" w:cs="Times New Roman"/>
          <w:iCs/>
          <w:color w:val="000000"/>
          <w:sz w:val="24"/>
          <w:szCs w:val="24"/>
        </w:rPr>
        <w:t xml:space="preserve"> et al., 2008; Teferi et al., 2010) while supervised classifications were undertaken with the Maximum Likelihood Classification (MLC) algorithm (</w:t>
      </w:r>
      <w:r w:rsidRPr="00035D31">
        <w:rPr>
          <w:rFonts w:ascii="Times New Roman" w:hAnsi="Times New Roman" w:cs="Times New Roman"/>
          <w:iCs/>
          <w:sz w:val="24"/>
          <w:szCs w:val="24"/>
        </w:rPr>
        <w:t>Solomon</w:t>
      </w:r>
      <w:r w:rsidRPr="00AB4E9D">
        <w:rPr>
          <w:rFonts w:ascii="Times New Roman" w:hAnsi="Times New Roman" w:cs="Times New Roman"/>
          <w:iCs/>
          <w:color w:val="000000"/>
          <w:sz w:val="24"/>
          <w:szCs w:val="24"/>
        </w:rPr>
        <w:t xml:space="preserve"> et al., 2014; </w:t>
      </w:r>
      <w:r w:rsidRPr="00035D31">
        <w:rPr>
          <w:rFonts w:ascii="Times New Roman" w:hAnsi="Times New Roman" w:cs="Times New Roman"/>
          <w:iCs/>
          <w:sz w:val="24"/>
          <w:szCs w:val="24"/>
        </w:rPr>
        <w:t>Temesgen</w:t>
      </w:r>
      <w:r w:rsidRPr="00AB4E9D">
        <w:rPr>
          <w:rFonts w:ascii="Times New Roman" w:hAnsi="Times New Roman" w:cs="Times New Roman"/>
          <w:iCs/>
          <w:color w:val="000000"/>
          <w:sz w:val="24"/>
          <w:szCs w:val="24"/>
        </w:rPr>
        <w:t xml:space="preserve"> et al., 2014) by collecting traini</w:t>
      </w:r>
      <w:r w:rsidR="00E825B7">
        <w:rPr>
          <w:rFonts w:ascii="Times New Roman" w:hAnsi="Times New Roman" w:cs="Times New Roman"/>
          <w:iCs/>
          <w:color w:val="000000"/>
          <w:sz w:val="24"/>
          <w:szCs w:val="24"/>
        </w:rPr>
        <w:t xml:space="preserve">ng areas for the </w:t>
      </w:r>
      <w:r w:rsidR="007E3FC3">
        <w:rPr>
          <w:rFonts w:ascii="Times New Roman" w:hAnsi="Times New Roman" w:cs="Times New Roman"/>
          <w:iCs/>
          <w:color w:val="000000"/>
          <w:sz w:val="24"/>
          <w:szCs w:val="24"/>
        </w:rPr>
        <w:t>LU/LC</w:t>
      </w:r>
      <w:r w:rsidR="00E825B7">
        <w:rPr>
          <w:rFonts w:ascii="Times New Roman" w:hAnsi="Times New Roman" w:cs="Times New Roman"/>
          <w:iCs/>
          <w:color w:val="000000"/>
          <w:sz w:val="24"/>
          <w:szCs w:val="24"/>
        </w:rPr>
        <w:t xml:space="preserve"> classes.</w:t>
      </w:r>
    </w:p>
    <w:p w:rsidR="00AB4E9D" w:rsidRDefault="00AB4E9D" w:rsidP="00F277CF">
      <w:pPr>
        <w:pStyle w:val="Heading5"/>
        <w:spacing w:before="0" w:line="360" w:lineRule="auto"/>
        <w:jc w:val="both"/>
        <w:rPr>
          <w:rFonts w:ascii="Times New Roman" w:eastAsiaTheme="minorEastAsia" w:hAnsi="Times New Roman" w:cs="Times New Roman"/>
          <w:iCs/>
          <w:color w:val="000000"/>
          <w:sz w:val="24"/>
          <w:szCs w:val="24"/>
        </w:rPr>
      </w:pPr>
      <w:r w:rsidRPr="00AB4E9D">
        <w:rPr>
          <w:rFonts w:ascii="Times New Roman" w:eastAsiaTheme="minorEastAsia" w:hAnsi="Times New Roman" w:cs="Times New Roman"/>
          <w:iCs/>
          <w:color w:val="000000"/>
          <w:sz w:val="24"/>
          <w:szCs w:val="24"/>
        </w:rPr>
        <w:t>For this study, the supervised classification type was applied. It was the most common type of classification technique in which all pixels with similar spectral values are automatically categorized into land cover classes or themes (Solomon et al., 2014; Temesgen et al., 2014). The supervised classification which relies on the prior knowledge of pattern recognition of the study area was used. It requires the manual identification of the point of interest areas as a reference or ground truth within the images, to determine the spectral signature of identified features. For this study, the land cover map was produced based on the pixel-based supervised classification through the step such as: first, selecting the training sites which are typically representative for the land cover classes. The training sites were collected based on the analyst’s personal experience and knowledge of the physiog</w:t>
      </w:r>
      <w:r w:rsidR="005F0415">
        <w:rPr>
          <w:rFonts w:ascii="Times New Roman" w:eastAsiaTheme="minorEastAsia" w:hAnsi="Times New Roman" w:cs="Times New Roman"/>
          <w:iCs/>
          <w:color w:val="000000"/>
          <w:sz w:val="24"/>
          <w:szCs w:val="24"/>
        </w:rPr>
        <w:t>raphical area from Google Earth</w:t>
      </w:r>
      <w:r w:rsidR="004A5360">
        <w:rPr>
          <w:rFonts w:ascii="Times New Roman" w:eastAsiaTheme="minorEastAsia" w:hAnsi="Times New Roman" w:cs="Times New Roman"/>
          <w:iCs/>
          <w:color w:val="000000"/>
          <w:sz w:val="24"/>
          <w:szCs w:val="24"/>
        </w:rPr>
        <w:t xml:space="preserve">and visiting the site </w:t>
      </w:r>
      <w:r w:rsidRPr="00AB4E9D">
        <w:rPr>
          <w:rFonts w:ascii="Times New Roman" w:eastAsiaTheme="minorEastAsia" w:hAnsi="Times New Roman" w:cs="Times New Roman"/>
          <w:iCs/>
          <w:color w:val="000000"/>
          <w:sz w:val="24"/>
          <w:szCs w:val="24"/>
        </w:rPr>
        <w:t>of each year. Also, image enhancement and composition were applied for better discriminating the land cover cla</w:t>
      </w:r>
      <w:r w:rsidR="00D762CF">
        <w:rPr>
          <w:rFonts w:ascii="Times New Roman" w:eastAsiaTheme="minorEastAsia" w:hAnsi="Times New Roman" w:cs="Times New Roman"/>
          <w:iCs/>
          <w:color w:val="000000"/>
          <w:sz w:val="24"/>
          <w:szCs w:val="24"/>
        </w:rPr>
        <w:t>sses. Then</w:t>
      </w:r>
      <w:r w:rsidRPr="00AB4E9D">
        <w:rPr>
          <w:rFonts w:ascii="Times New Roman" w:eastAsiaTheme="minorEastAsia" w:hAnsi="Times New Roman" w:cs="Times New Roman"/>
          <w:iCs/>
          <w:color w:val="000000"/>
          <w:sz w:val="24"/>
          <w:szCs w:val="24"/>
        </w:rPr>
        <w:t>, perform the classification using the Maximum Likelihood classifier.</w:t>
      </w:r>
    </w:p>
    <w:p w:rsidR="009F2A02" w:rsidRPr="009F2A02" w:rsidRDefault="0061216F" w:rsidP="00E043AB">
      <w:pPr>
        <w:pStyle w:val="Heading4"/>
        <w:spacing w:before="120" w:after="120" w:line="360" w:lineRule="auto"/>
        <w:rPr>
          <w:rFonts w:ascii="Times New Roman" w:hAnsi="Times New Roman" w:cs="Times New Roman"/>
          <w:i w:val="0"/>
          <w:color w:val="auto"/>
          <w:sz w:val="24"/>
        </w:rPr>
      </w:pPr>
      <w:r>
        <w:rPr>
          <w:rFonts w:ascii="Times New Roman" w:hAnsi="Times New Roman" w:cs="Times New Roman"/>
          <w:i w:val="0"/>
          <w:color w:val="auto"/>
          <w:sz w:val="24"/>
        </w:rPr>
        <w:t>3.3</w:t>
      </w:r>
      <w:r w:rsidR="00585575">
        <w:rPr>
          <w:rFonts w:ascii="Times New Roman" w:hAnsi="Times New Roman" w:cs="Times New Roman"/>
          <w:i w:val="0"/>
          <w:color w:val="auto"/>
          <w:sz w:val="24"/>
        </w:rPr>
        <w:t>.1</w:t>
      </w:r>
      <w:r>
        <w:rPr>
          <w:rFonts w:ascii="Times New Roman" w:hAnsi="Times New Roman" w:cs="Times New Roman"/>
          <w:i w:val="0"/>
          <w:color w:val="auto"/>
          <w:sz w:val="24"/>
        </w:rPr>
        <w:t>.</w:t>
      </w:r>
      <w:r w:rsidR="00965D55">
        <w:rPr>
          <w:rFonts w:ascii="Times New Roman" w:hAnsi="Times New Roman" w:cs="Times New Roman"/>
          <w:i w:val="0"/>
          <w:color w:val="auto"/>
          <w:sz w:val="24"/>
        </w:rPr>
        <w:t>3</w:t>
      </w:r>
      <w:r w:rsidR="007E3FC3">
        <w:rPr>
          <w:rFonts w:ascii="Times New Roman" w:hAnsi="Times New Roman" w:cs="Times New Roman"/>
          <w:i w:val="0"/>
          <w:color w:val="auto"/>
          <w:sz w:val="24"/>
        </w:rPr>
        <w:t>LU/LC</w:t>
      </w:r>
      <w:r w:rsidR="009F2A02" w:rsidRPr="009F2A02">
        <w:rPr>
          <w:rFonts w:ascii="Times New Roman" w:hAnsi="Times New Roman" w:cs="Times New Roman"/>
          <w:i w:val="0"/>
          <w:color w:val="auto"/>
          <w:sz w:val="24"/>
        </w:rPr>
        <w:t>Classes</w:t>
      </w:r>
    </w:p>
    <w:p w:rsidR="009F2A02" w:rsidRPr="009F2A02" w:rsidRDefault="009F2A02" w:rsidP="00E043AB">
      <w:pPr>
        <w:autoSpaceDE w:val="0"/>
        <w:autoSpaceDN w:val="0"/>
        <w:adjustRightInd w:val="0"/>
        <w:spacing w:before="120" w:after="120" w:line="360" w:lineRule="auto"/>
        <w:jc w:val="both"/>
        <w:rPr>
          <w:rFonts w:ascii="Times New Roman" w:hAnsi="Times New Roman" w:cs="Times New Roman"/>
          <w:iCs/>
          <w:color w:val="000000"/>
          <w:sz w:val="24"/>
          <w:szCs w:val="24"/>
        </w:rPr>
      </w:pPr>
      <w:r w:rsidRPr="009F2A02">
        <w:rPr>
          <w:rFonts w:ascii="Times New Roman" w:hAnsi="Times New Roman" w:cs="Times New Roman"/>
          <w:iCs/>
          <w:color w:val="000000"/>
          <w:sz w:val="24"/>
          <w:szCs w:val="24"/>
        </w:rPr>
        <w:t xml:space="preserve">Before starting the analysis the </w:t>
      </w:r>
      <w:r w:rsidR="007E3FC3">
        <w:rPr>
          <w:rFonts w:ascii="Times New Roman" w:hAnsi="Times New Roman" w:cs="Times New Roman"/>
          <w:iCs/>
          <w:color w:val="000000"/>
          <w:sz w:val="24"/>
          <w:szCs w:val="24"/>
        </w:rPr>
        <w:t>LU/LC</w:t>
      </w:r>
      <w:r w:rsidRPr="009F2A02">
        <w:rPr>
          <w:rFonts w:ascii="Times New Roman" w:hAnsi="Times New Roman" w:cs="Times New Roman"/>
          <w:iCs/>
          <w:color w:val="000000"/>
          <w:sz w:val="24"/>
          <w:szCs w:val="24"/>
        </w:rPr>
        <w:t xml:space="preserve"> change studies usually need the development and the definition of homoge</w:t>
      </w:r>
      <w:r w:rsidR="003867BE">
        <w:rPr>
          <w:rFonts w:ascii="Times New Roman" w:hAnsi="Times New Roman" w:cs="Times New Roman"/>
          <w:iCs/>
          <w:color w:val="000000"/>
          <w:sz w:val="24"/>
          <w:szCs w:val="24"/>
        </w:rPr>
        <w:t xml:space="preserve">neous </w:t>
      </w:r>
      <w:r w:rsidR="007E3FC3">
        <w:rPr>
          <w:rFonts w:ascii="Times New Roman" w:hAnsi="Times New Roman" w:cs="Times New Roman"/>
          <w:iCs/>
          <w:color w:val="000000"/>
          <w:sz w:val="24"/>
          <w:szCs w:val="24"/>
        </w:rPr>
        <w:t>LU/LC</w:t>
      </w:r>
      <w:r w:rsidR="003867BE">
        <w:rPr>
          <w:rFonts w:ascii="Times New Roman" w:hAnsi="Times New Roman" w:cs="Times New Roman"/>
          <w:iCs/>
          <w:color w:val="000000"/>
          <w:sz w:val="24"/>
          <w:szCs w:val="24"/>
        </w:rPr>
        <w:t xml:space="preserve"> units. </w:t>
      </w:r>
      <w:r w:rsidRPr="009F2A02">
        <w:rPr>
          <w:rFonts w:ascii="Times New Roman" w:hAnsi="Times New Roman" w:cs="Times New Roman"/>
          <w:iCs/>
          <w:color w:val="000000"/>
          <w:sz w:val="24"/>
          <w:szCs w:val="24"/>
        </w:rPr>
        <w:t>These have to be differentiated using the available data source such as remote sensing,</w:t>
      </w:r>
      <w:r w:rsidR="005F0415">
        <w:rPr>
          <w:rFonts w:ascii="Times New Roman" w:hAnsi="Times New Roman" w:cs="Times New Roman"/>
          <w:iCs/>
          <w:color w:val="000000"/>
          <w:sz w:val="24"/>
          <w:szCs w:val="24"/>
        </w:rPr>
        <w:t xml:space="preserve"> any other relevant information</w:t>
      </w:r>
      <w:r w:rsidRPr="009F2A02">
        <w:rPr>
          <w:rFonts w:ascii="Times New Roman" w:hAnsi="Times New Roman" w:cs="Times New Roman"/>
          <w:iCs/>
          <w:color w:val="000000"/>
          <w:sz w:val="24"/>
          <w:szCs w:val="24"/>
        </w:rPr>
        <w:t xml:space="preserve"> and the previous local knowledge. </w:t>
      </w:r>
      <w:r w:rsidRPr="009F2A02">
        <w:rPr>
          <w:rFonts w:ascii="Times New Roman" w:hAnsi="Times New Roman" w:cs="Times New Roman"/>
          <w:iCs/>
          <w:color w:val="000000"/>
          <w:sz w:val="24"/>
          <w:szCs w:val="24"/>
        </w:rPr>
        <w:lastRenderedPageBreak/>
        <w:t>Hence, based on the prior knowledge of</w:t>
      </w:r>
      <w:r w:rsidR="00EE34B1">
        <w:rPr>
          <w:rFonts w:ascii="Times New Roman" w:hAnsi="Times New Roman" w:cs="Times New Roman"/>
          <w:iCs/>
          <w:color w:val="000000"/>
          <w:sz w:val="24"/>
          <w:szCs w:val="24"/>
        </w:rPr>
        <w:t xml:space="preserve"> the study areathe </w:t>
      </w:r>
      <w:r w:rsidRPr="009F2A02">
        <w:rPr>
          <w:rFonts w:ascii="Times New Roman" w:hAnsi="Times New Roman" w:cs="Times New Roman"/>
          <w:iCs/>
          <w:color w:val="000000"/>
          <w:sz w:val="24"/>
          <w:szCs w:val="24"/>
        </w:rPr>
        <w:t xml:space="preserve">types of </w:t>
      </w:r>
      <w:r w:rsidR="007E3FC3">
        <w:rPr>
          <w:rFonts w:ascii="Times New Roman" w:hAnsi="Times New Roman" w:cs="Times New Roman"/>
          <w:iCs/>
          <w:color w:val="000000"/>
          <w:sz w:val="24"/>
          <w:szCs w:val="24"/>
        </w:rPr>
        <w:t>LU/LC</w:t>
      </w:r>
      <w:r w:rsidR="00EE34B1">
        <w:rPr>
          <w:rFonts w:ascii="Times New Roman" w:hAnsi="Times New Roman" w:cs="Times New Roman"/>
          <w:iCs/>
          <w:color w:val="000000"/>
          <w:sz w:val="24"/>
          <w:szCs w:val="24"/>
        </w:rPr>
        <w:t xml:space="preserve"> have been identified into four class</w:t>
      </w:r>
      <w:r w:rsidR="00650572">
        <w:rPr>
          <w:rFonts w:ascii="Times New Roman" w:hAnsi="Times New Roman" w:cs="Times New Roman"/>
          <w:iCs/>
          <w:color w:val="000000"/>
          <w:sz w:val="24"/>
          <w:szCs w:val="24"/>
        </w:rPr>
        <w:t>es</w:t>
      </w:r>
      <w:r w:rsidRPr="009F2A02">
        <w:rPr>
          <w:rFonts w:ascii="Times New Roman" w:hAnsi="Times New Roman" w:cs="Times New Roman"/>
          <w:iCs/>
          <w:color w:val="000000"/>
          <w:sz w:val="24"/>
          <w:szCs w:val="24"/>
        </w:rPr>
        <w:t>. The descriptions of these</w:t>
      </w:r>
      <w:r w:rsidR="007E3FC3">
        <w:rPr>
          <w:rFonts w:ascii="Times New Roman" w:hAnsi="Times New Roman" w:cs="Times New Roman"/>
          <w:iCs/>
          <w:color w:val="000000"/>
          <w:sz w:val="24"/>
          <w:szCs w:val="24"/>
        </w:rPr>
        <w:t>LU/LC</w:t>
      </w:r>
      <w:r w:rsidRPr="009F2A02">
        <w:rPr>
          <w:rFonts w:ascii="Times New Roman" w:hAnsi="Times New Roman" w:cs="Times New Roman"/>
          <w:iCs/>
          <w:color w:val="000000"/>
          <w:sz w:val="24"/>
          <w:szCs w:val="24"/>
        </w:rPr>
        <w:t xml:space="preserve"> are given as follows. </w:t>
      </w:r>
    </w:p>
    <w:p w:rsidR="00EE34B1" w:rsidRDefault="006C1DA3" w:rsidP="009F2A02">
      <w:pPr>
        <w:pStyle w:val="ListParagraph"/>
        <w:numPr>
          <w:ilvl w:val="0"/>
          <w:numId w:val="25"/>
        </w:numPr>
        <w:autoSpaceDE w:val="0"/>
        <w:autoSpaceDN w:val="0"/>
        <w:adjustRightInd w:val="0"/>
        <w:spacing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Agricultural land:</w:t>
      </w:r>
      <w:r w:rsidR="009F2A02" w:rsidRPr="00DD15D7">
        <w:rPr>
          <w:rFonts w:ascii="Times New Roman" w:hAnsi="Times New Roman" w:cs="Times New Roman"/>
          <w:iCs/>
          <w:color w:val="000000"/>
          <w:sz w:val="24"/>
          <w:szCs w:val="24"/>
        </w:rPr>
        <w:t>-</w:t>
      </w:r>
      <w:r w:rsidR="009F2A02" w:rsidRPr="00EE34B1">
        <w:rPr>
          <w:rFonts w:ascii="Times New Roman" w:hAnsi="Times New Roman" w:cs="Times New Roman"/>
          <w:iCs/>
          <w:color w:val="000000"/>
          <w:sz w:val="24"/>
          <w:szCs w:val="24"/>
        </w:rPr>
        <w:t xml:space="preserve"> areas, used for crop cultivation, both annuals and perennials. Due to the difficulty encountered in identifying the dispersed rural settlements some kind of land cover was combined with the Agricultural land during classification. </w:t>
      </w:r>
    </w:p>
    <w:p w:rsidR="00EE34B1" w:rsidRDefault="006C1DA3" w:rsidP="009F2A02">
      <w:pPr>
        <w:pStyle w:val="ListParagraph"/>
        <w:numPr>
          <w:ilvl w:val="0"/>
          <w:numId w:val="25"/>
        </w:numPr>
        <w:autoSpaceDE w:val="0"/>
        <w:autoSpaceDN w:val="0"/>
        <w:adjustRightInd w:val="0"/>
        <w:spacing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Forest land:</w:t>
      </w:r>
      <w:r w:rsidR="009F2A02" w:rsidRPr="00DD15D7">
        <w:rPr>
          <w:rFonts w:ascii="Times New Roman" w:hAnsi="Times New Roman" w:cs="Times New Roman"/>
          <w:iCs/>
          <w:color w:val="000000"/>
          <w:sz w:val="24"/>
          <w:szCs w:val="24"/>
        </w:rPr>
        <w:t>-</w:t>
      </w:r>
      <w:r w:rsidR="009F2A02" w:rsidRPr="00EE34B1">
        <w:rPr>
          <w:rFonts w:ascii="Times New Roman" w:hAnsi="Times New Roman" w:cs="Times New Roman"/>
          <w:iCs/>
          <w:color w:val="000000"/>
          <w:sz w:val="24"/>
          <w:szCs w:val="24"/>
        </w:rPr>
        <w:t xml:space="preserve"> land covered which includes evergreen forest land, mixed forest, and plantation forests. </w:t>
      </w:r>
    </w:p>
    <w:p w:rsidR="00EE34B1" w:rsidRDefault="006C1DA3" w:rsidP="009F2A02">
      <w:pPr>
        <w:pStyle w:val="ListParagraph"/>
        <w:numPr>
          <w:ilvl w:val="0"/>
          <w:numId w:val="25"/>
        </w:numPr>
        <w:autoSpaceDE w:val="0"/>
        <w:autoSpaceDN w:val="0"/>
        <w:adjustRightInd w:val="0"/>
        <w:spacing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Shrub and grassland:</w:t>
      </w:r>
      <w:r w:rsidR="009F2A02" w:rsidRPr="00DD15D7">
        <w:rPr>
          <w:rFonts w:ascii="Times New Roman" w:hAnsi="Times New Roman" w:cs="Times New Roman"/>
          <w:iCs/>
          <w:color w:val="000000"/>
          <w:sz w:val="24"/>
          <w:szCs w:val="24"/>
        </w:rPr>
        <w:t>-</w:t>
      </w:r>
      <w:r w:rsidR="009F2A02" w:rsidRPr="00EE34B1">
        <w:rPr>
          <w:rFonts w:ascii="Times New Roman" w:hAnsi="Times New Roman" w:cs="Times New Roman"/>
          <w:iCs/>
          <w:color w:val="000000"/>
          <w:sz w:val="24"/>
          <w:szCs w:val="24"/>
        </w:rPr>
        <w:t xml:space="preserve"> areas covered with shrubs, bushes, small trees, grass, pastureland, and little wood mixed with the same g</w:t>
      </w:r>
      <w:r w:rsidR="00EE34B1" w:rsidRPr="00EE34B1">
        <w:rPr>
          <w:rFonts w:ascii="Times New Roman" w:hAnsi="Times New Roman" w:cs="Times New Roman"/>
          <w:iCs/>
          <w:color w:val="000000"/>
          <w:sz w:val="24"/>
          <w:szCs w:val="24"/>
        </w:rPr>
        <w:t xml:space="preserve">rass. </w:t>
      </w:r>
      <w:r w:rsidR="009F2A02" w:rsidRPr="00EE34B1">
        <w:rPr>
          <w:rFonts w:ascii="Times New Roman" w:hAnsi="Times New Roman" w:cs="Times New Roman"/>
          <w:iCs/>
          <w:color w:val="000000"/>
          <w:sz w:val="24"/>
          <w:szCs w:val="24"/>
        </w:rPr>
        <w:tab/>
      </w:r>
    </w:p>
    <w:p w:rsidR="009F2A02" w:rsidRPr="00EE34B1" w:rsidRDefault="006C1DA3" w:rsidP="009F2A02">
      <w:pPr>
        <w:pStyle w:val="ListParagraph"/>
        <w:numPr>
          <w:ilvl w:val="0"/>
          <w:numId w:val="25"/>
        </w:numPr>
        <w:autoSpaceDE w:val="0"/>
        <w:autoSpaceDN w:val="0"/>
        <w:adjustRightInd w:val="0"/>
        <w:spacing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Built-up Area:</w:t>
      </w:r>
      <w:r w:rsidR="009F2A02" w:rsidRPr="00DD15D7">
        <w:rPr>
          <w:rFonts w:ascii="Times New Roman" w:hAnsi="Times New Roman" w:cs="Times New Roman"/>
          <w:iCs/>
          <w:color w:val="000000"/>
          <w:sz w:val="24"/>
          <w:szCs w:val="24"/>
        </w:rPr>
        <w:t>-</w:t>
      </w:r>
      <w:r w:rsidR="009F2A02" w:rsidRPr="00EE34B1">
        <w:rPr>
          <w:rFonts w:ascii="Times New Roman" w:hAnsi="Times New Roman" w:cs="Times New Roman"/>
          <w:iCs/>
          <w:color w:val="000000"/>
          <w:sz w:val="24"/>
          <w:szCs w:val="24"/>
        </w:rPr>
        <w:t xml:space="preserve"> area covers Settlement areas of a building, rural residential houses, infrastructures, and roads. </w:t>
      </w:r>
    </w:p>
    <w:p w:rsidR="0057076F" w:rsidRDefault="009F2A02" w:rsidP="00650572">
      <w:pPr>
        <w:autoSpaceDE w:val="0"/>
        <w:autoSpaceDN w:val="0"/>
        <w:adjustRightInd w:val="0"/>
        <w:spacing w:line="360" w:lineRule="auto"/>
        <w:jc w:val="both"/>
        <w:rPr>
          <w:rFonts w:ascii="Times New Roman" w:hAnsi="Times New Roman" w:cs="Times New Roman"/>
          <w:iCs/>
          <w:color w:val="000000"/>
          <w:sz w:val="24"/>
          <w:szCs w:val="24"/>
        </w:rPr>
      </w:pPr>
      <w:r w:rsidRPr="009F2A02">
        <w:rPr>
          <w:rFonts w:ascii="Times New Roman" w:hAnsi="Times New Roman" w:cs="Times New Roman"/>
          <w:iCs/>
          <w:color w:val="000000"/>
          <w:sz w:val="24"/>
          <w:szCs w:val="24"/>
        </w:rPr>
        <w:t xml:space="preserve">The </w:t>
      </w:r>
      <w:r w:rsidR="007E3FC3">
        <w:rPr>
          <w:rFonts w:ascii="Times New Roman" w:hAnsi="Times New Roman" w:cs="Times New Roman"/>
          <w:iCs/>
          <w:color w:val="000000"/>
          <w:sz w:val="24"/>
          <w:szCs w:val="24"/>
        </w:rPr>
        <w:t>LU/LC</w:t>
      </w:r>
      <w:r w:rsidRPr="009F2A02">
        <w:rPr>
          <w:rFonts w:ascii="Times New Roman" w:hAnsi="Times New Roman" w:cs="Times New Roman"/>
          <w:iCs/>
          <w:color w:val="000000"/>
          <w:sz w:val="24"/>
          <w:szCs w:val="24"/>
        </w:rPr>
        <w:t xml:space="preserve"> map of the study area was coded to the SWAT four-letter codes and linked to the SWAT landuse database. This identifies the 4-letter SWAT code for the different categories of </w:t>
      </w:r>
      <w:r w:rsidR="007E3FC3">
        <w:rPr>
          <w:rFonts w:ascii="Times New Roman" w:hAnsi="Times New Roman" w:cs="Times New Roman"/>
          <w:iCs/>
          <w:color w:val="000000"/>
          <w:sz w:val="24"/>
          <w:szCs w:val="24"/>
        </w:rPr>
        <w:t>LU/LC</w:t>
      </w:r>
      <w:r w:rsidRPr="009F2A02">
        <w:rPr>
          <w:rFonts w:ascii="Times New Roman" w:hAnsi="Times New Roman" w:cs="Times New Roman"/>
          <w:iCs/>
          <w:color w:val="000000"/>
          <w:sz w:val="24"/>
          <w:szCs w:val="24"/>
        </w:rPr>
        <w:t xml:space="preserve"> would prepare to relate the grid values to SWAT </w:t>
      </w:r>
      <w:r w:rsidR="007E3FC3">
        <w:rPr>
          <w:rFonts w:ascii="Times New Roman" w:hAnsi="Times New Roman" w:cs="Times New Roman"/>
          <w:iCs/>
          <w:color w:val="000000"/>
          <w:sz w:val="24"/>
          <w:szCs w:val="24"/>
        </w:rPr>
        <w:t>LU/LC</w:t>
      </w:r>
      <w:r w:rsidRPr="009F2A02">
        <w:rPr>
          <w:rFonts w:ascii="Times New Roman" w:hAnsi="Times New Roman" w:cs="Times New Roman"/>
          <w:iCs/>
          <w:color w:val="000000"/>
          <w:sz w:val="24"/>
          <w:szCs w:val="24"/>
        </w:rPr>
        <w:t xml:space="preserve"> classes. Hence, after preparing the lookup table the landuse types were made compatible with the input required</w:t>
      </w:r>
      <w:r w:rsidR="00D0682D" w:rsidRPr="009F2A02">
        <w:rPr>
          <w:rFonts w:ascii="Times New Roman" w:hAnsi="Times New Roman" w:cs="Times New Roman"/>
          <w:iCs/>
          <w:color w:val="000000"/>
          <w:sz w:val="24"/>
          <w:szCs w:val="24"/>
        </w:rPr>
        <w:t xml:space="preserve"> by the model.</w:t>
      </w:r>
    </w:p>
    <w:p w:rsidR="00D0682D" w:rsidRPr="00286590" w:rsidRDefault="00160A91" w:rsidP="008B1CD9">
      <w:pPr>
        <w:pStyle w:val="Caption"/>
        <w:spacing w:after="0" w:line="360" w:lineRule="auto"/>
        <w:jc w:val="center"/>
        <w:rPr>
          <w:rFonts w:ascii="Times New Roman" w:hAnsi="Times New Roman" w:cs="Times New Roman"/>
          <w:b w:val="0"/>
          <w:iCs/>
          <w:color w:val="auto"/>
          <w:sz w:val="24"/>
          <w:szCs w:val="24"/>
        </w:rPr>
      </w:pPr>
      <w:bookmarkStart w:id="274" w:name="_Toc67562550"/>
      <w:r>
        <w:rPr>
          <w:rFonts w:ascii="Times New Roman" w:hAnsi="Times New Roman" w:cs="Times New Roman"/>
          <w:b w:val="0"/>
          <w:color w:val="auto"/>
          <w:sz w:val="24"/>
          <w:szCs w:val="24"/>
        </w:rPr>
        <w:t>Table 3</w:t>
      </w:r>
      <w:r w:rsidR="004908AB">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4908AB">
        <w:rPr>
          <w:rFonts w:ascii="Times New Roman" w:hAnsi="Times New Roman" w:cs="Times New Roman"/>
          <w:b w:val="0"/>
          <w:color w:val="auto"/>
          <w:sz w:val="24"/>
          <w:szCs w:val="24"/>
        </w:rPr>
        <w:instrText xml:space="preserve"> SEQ Table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4</w:t>
      </w:r>
      <w:r w:rsidR="00097629">
        <w:rPr>
          <w:rFonts w:ascii="Times New Roman" w:hAnsi="Times New Roman" w:cs="Times New Roman"/>
          <w:b w:val="0"/>
          <w:color w:val="auto"/>
          <w:sz w:val="24"/>
          <w:szCs w:val="24"/>
        </w:rPr>
        <w:fldChar w:fldCharType="end"/>
      </w:r>
      <w:r w:rsidR="007E3FC3">
        <w:rPr>
          <w:rFonts w:ascii="Times New Roman" w:hAnsi="Times New Roman" w:cs="Times New Roman"/>
          <w:b w:val="0"/>
          <w:iCs/>
          <w:color w:val="auto"/>
          <w:sz w:val="24"/>
          <w:szCs w:val="24"/>
        </w:rPr>
        <w:t>LU/LC</w:t>
      </w:r>
      <w:r w:rsidR="00897D1A">
        <w:rPr>
          <w:rFonts w:ascii="Times New Roman" w:hAnsi="Times New Roman" w:cs="Times New Roman"/>
          <w:b w:val="0"/>
          <w:iCs/>
          <w:color w:val="auto"/>
          <w:sz w:val="24"/>
          <w:szCs w:val="24"/>
        </w:rPr>
        <w:t xml:space="preserve"> C</w:t>
      </w:r>
      <w:r w:rsidR="00650572" w:rsidRPr="00286590">
        <w:rPr>
          <w:rFonts w:ascii="Times New Roman" w:hAnsi="Times New Roman" w:cs="Times New Roman"/>
          <w:b w:val="0"/>
          <w:iCs/>
          <w:color w:val="auto"/>
          <w:sz w:val="24"/>
          <w:szCs w:val="24"/>
        </w:rPr>
        <w:t xml:space="preserve">lasses of </w:t>
      </w:r>
      <w:r w:rsidR="006B1328" w:rsidRPr="00286590">
        <w:rPr>
          <w:rFonts w:ascii="Times New Roman" w:hAnsi="Times New Roman" w:cs="Times New Roman"/>
          <w:b w:val="0"/>
          <w:iCs/>
          <w:color w:val="auto"/>
          <w:sz w:val="24"/>
          <w:szCs w:val="24"/>
        </w:rPr>
        <w:t>Dedaba W</w:t>
      </w:r>
      <w:r w:rsidR="00650572" w:rsidRPr="00286590">
        <w:rPr>
          <w:rFonts w:ascii="Times New Roman" w:hAnsi="Times New Roman" w:cs="Times New Roman"/>
          <w:b w:val="0"/>
          <w:iCs/>
          <w:color w:val="auto"/>
          <w:sz w:val="24"/>
          <w:szCs w:val="24"/>
        </w:rPr>
        <w:t>atershed</w:t>
      </w:r>
      <w:bookmarkEnd w:id="274"/>
    </w:p>
    <w:tbl>
      <w:tblPr>
        <w:tblStyle w:val="TableGrid"/>
        <w:tblW w:w="8400" w:type="dxa"/>
        <w:jc w:val="center"/>
        <w:tblLayout w:type="fixed"/>
        <w:tblLook w:val="04A0"/>
      </w:tblPr>
      <w:tblGrid>
        <w:gridCol w:w="2749"/>
        <w:gridCol w:w="4025"/>
        <w:gridCol w:w="1626"/>
      </w:tblGrid>
      <w:tr w:rsidR="00D0682D" w:rsidTr="00CA2495">
        <w:trPr>
          <w:trHeight w:val="286"/>
          <w:jc w:val="center"/>
        </w:trPr>
        <w:tc>
          <w:tcPr>
            <w:tcW w:w="2749" w:type="dxa"/>
            <w:tcBorders>
              <w:bottom w:val="single" w:sz="4" w:space="0" w:color="auto"/>
            </w:tcBorders>
          </w:tcPr>
          <w:p w:rsidR="00D0682D" w:rsidRPr="002661BD" w:rsidRDefault="004F5510" w:rsidP="00690A4F">
            <w:pPr>
              <w:jc w:val="center"/>
              <w:rPr>
                <w:rFonts w:ascii="Times New Roman" w:hAnsi="Times New Roman" w:cs="Times New Roman"/>
                <w:sz w:val="24"/>
                <w:szCs w:val="24"/>
              </w:rPr>
            </w:pPr>
            <w:r>
              <w:rPr>
                <w:rFonts w:ascii="Times New Roman" w:hAnsi="Times New Roman" w:cs="Times New Roman"/>
                <w:sz w:val="24"/>
                <w:szCs w:val="24"/>
              </w:rPr>
              <w:t>Land</w:t>
            </w:r>
            <w:r w:rsidR="00D0682D" w:rsidRPr="002661BD">
              <w:rPr>
                <w:rFonts w:ascii="Times New Roman" w:hAnsi="Times New Roman" w:cs="Times New Roman"/>
                <w:sz w:val="24"/>
                <w:szCs w:val="24"/>
              </w:rPr>
              <w:t>use/ Landcover type</w:t>
            </w:r>
          </w:p>
        </w:tc>
        <w:tc>
          <w:tcPr>
            <w:tcW w:w="4025" w:type="dxa"/>
            <w:tcBorders>
              <w:bottom w:val="single" w:sz="4" w:space="0" w:color="auto"/>
            </w:tcBorders>
          </w:tcPr>
          <w:p w:rsidR="00D0682D" w:rsidRPr="002661BD" w:rsidRDefault="00D0682D" w:rsidP="004F5510">
            <w:pPr>
              <w:jc w:val="center"/>
              <w:rPr>
                <w:rFonts w:ascii="Times New Roman" w:hAnsi="Times New Roman" w:cs="Times New Roman"/>
                <w:sz w:val="24"/>
                <w:szCs w:val="24"/>
              </w:rPr>
            </w:pPr>
            <w:r w:rsidRPr="002661BD">
              <w:rPr>
                <w:rFonts w:ascii="Times New Roman" w:hAnsi="Times New Roman" w:cs="Times New Roman"/>
                <w:sz w:val="24"/>
                <w:szCs w:val="24"/>
              </w:rPr>
              <w:t>Land use according to SWAT database</w:t>
            </w:r>
          </w:p>
        </w:tc>
        <w:tc>
          <w:tcPr>
            <w:tcW w:w="1626" w:type="dxa"/>
            <w:tcBorders>
              <w:bottom w:val="single" w:sz="4" w:space="0" w:color="auto"/>
            </w:tcBorders>
          </w:tcPr>
          <w:p w:rsidR="00D0682D" w:rsidRPr="002661BD" w:rsidRDefault="00D0682D" w:rsidP="004F5510">
            <w:pPr>
              <w:jc w:val="center"/>
              <w:rPr>
                <w:rFonts w:ascii="Times New Roman" w:hAnsi="Times New Roman" w:cs="Times New Roman"/>
                <w:sz w:val="24"/>
                <w:szCs w:val="24"/>
              </w:rPr>
            </w:pPr>
            <w:r w:rsidRPr="002661BD">
              <w:rPr>
                <w:rFonts w:ascii="Times New Roman" w:hAnsi="Times New Roman" w:cs="Times New Roman"/>
                <w:sz w:val="24"/>
                <w:szCs w:val="24"/>
              </w:rPr>
              <w:t>SWAT code</w:t>
            </w:r>
          </w:p>
        </w:tc>
      </w:tr>
      <w:tr w:rsidR="004F5510" w:rsidTr="00CA2495">
        <w:trPr>
          <w:trHeight w:val="276"/>
          <w:jc w:val="center"/>
        </w:trPr>
        <w:tc>
          <w:tcPr>
            <w:tcW w:w="2749" w:type="dxa"/>
            <w:tcBorders>
              <w:top w:val="single" w:sz="4" w:space="0" w:color="auto"/>
            </w:tcBorders>
          </w:tcPr>
          <w:p w:rsidR="004F5510" w:rsidRPr="002661BD" w:rsidRDefault="004F5510" w:rsidP="004F5510">
            <w:pPr>
              <w:jc w:val="both"/>
              <w:rPr>
                <w:rFonts w:ascii="Times New Roman" w:hAnsi="Times New Roman" w:cs="Times New Roman"/>
                <w:sz w:val="24"/>
                <w:szCs w:val="24"/>
              </w:rPr>
            </w:pPr>
            <w:r w:rsidRPr="002661BD">
              <w:rPr>
                <w:rFonts w:ascii="Times New Roman" w:hAnsi="Times New Roman" w:cs="Times New Roman"/>
                <w:sz w:val="24"/>
                <w:szCs w:val="24"/>
              </w:rPr>
              <w:t>Cultivated land</w:t>
            </w:r>
          </w:p>
        </w:tc>
        <w:tc>
          <w:tcPr>
            <w:tcW w:w="4025" w:type="dxa"/>
            <w:tcBorders>
              <w:top w:val="single" w:sz="4" w:space="0" w:color="auto"/>
            </w:tcBorders>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Agricultural Land-Close-</w:t>
            </w:r>
            <w:r w:rsidRPr="002661BD">
              <w:rPr>
                <w:rFonts w:ascii="Times New Roman" w:hAnsi="Times New Roman" w:cs="Times New Roman"/>
                <w:sz w:val="24"/>
                <w:szCs w:val="24"/>
              </w:rPr>
              <w:t>grown</w:t>
            </w:r>
          </w:p>
        </w:tc>
        <w:tc>
          <w:tcPr>
            <w:tcW w:w="1626" w:type="dxa"/>
            <w:tcBorders>
              <w:top w:val="single" w:sz="4" w:space="0" w:color="auto"/>
            </w:tcBorders>
          </w:tcPr>
          <w:p w:rsidR="004F5510" w:rsidRPr="002661BD" w:rsidRDefault="004F5510" w:rsidP="004F5510">
            <w:pPr>
              <w:jc w:val="both"/>
              <w:rPr>
                <w:rFonts w:ascii="Times New Roman" w:hAnsi="Times New Roman" w:cs="Times New Roman"/>
                <w:sz w:val="24"/>
                <w:szCs w:val="24"/>
              </w:rPr>
            </w:pPr>
            <w:r w:rsidRPr="002661BD">
              <w:rPr>
                <w:rFonts w:ascii="Times New Roman" w:hAnsi="Times New Roman" w:cs="Times New Roman"/>
                <w:sz w:val="24"/>
                <w:szCs w:val="24"/>
              </w:rPr>
              <w:t>AGRC</w:t>
            </w:r>
          </w:p>
        </w:tc>
      </w:tr>
      <w:tr w:rsidR="004F5510" w:rsidTr="00CA2495">
        <w:trPr>
          <w:trHeight w:val="269"/>
          <w:jc w:val="center"/>
        </w:trPr>
        <w:tc>
          <w:tcPr>
            <w:tcW w:w="2749" w:type="dxa"/>
          </w:tcPr>
          <w:p w:rsidR="004F5510" w:rsidRPr="002661BD" w:rsidRDefault="004F5510" w:rsidP="004F5510">
            <w:pPr>
              <w:jc w:val="both"/>
              <w:rPr>
                <w:rFonts w:ascii="Times New Roman" w:hAnsi="Times New Roman" w:cs="Times New Roman"/>
                <w:sz w:val="24"/>
                <w:szCs w:val="24"/>
              </w:rPr>
            </w:pPr>
            <w:r w:rsidRPr="002661BD">
              <w:rPr>
                <w:rFonts w:ascii="Times New Roman" w:hAnsi="Times New Roman" w:cs="Times New Roman"/>
                <w:sz w:val="24"/>
                <w:szCs w:val="24"/>
              </w:rPr>
              <w:t>Forest land</w:t>
            </w:r>
          </w:p>
        </w:tc>
        <w:tc>
          <w:tcPr>
            <w:tcW w:w="4025"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Forest-</w:t>
            </w:r>
            <w:r w:rsidRPr="002661BD">
              <w:rPr>
                <w:rFonts w:ascii="Times New Roman" w:hAnsi="Times New Roman" w:cs="Times New Roman"/>
                <w:sz w:val="24"/>
                <w:szCs w:val="24"/>
              </w:rPr>
              <w:t>mixed</w:t>
            </w:r>
          </w:p>
        </w:tc>
        <w:tc>
          <w:tcPr>
            <w:tcW w:w="1626"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FRST</w:t>
            </w:r>
          </w:p>
        </w:tc>
      </w:tr>
      <w:tr w:rsidR="004F5510" w:rsidTr="00CA2495">
        <w:trPr>
          <w:trHeight w:val="269"/>
          <w:jc w:val="center"/>
        </w:trPr>
        <w:tc>
          <w:tcPr>
            <w:tcW w:w="2749" w:type="dxa"/>
          </w:tcPr>
          <w:p w:rsidR="004F5510" w:rsidRPr="002661BD" w:rsidRDefault="004F5510" w:rsidP="004F5510">
            <w:pPr>
              <w:jc w:val="both"/>
              <w:rPr>
                <w:rFonts w:ascii="Times New Roman" w:hAnsi="Times New Roman" w:cs="Times New Roman"/>
                <w:sz w:val="24"/>
                <w:szCs w:val="24"/>
              </w:rPr>
            </w:pPr>
            <w:r w:rsidRPr="002661BD">
              <w:rPr>
                <w:rFonts w:ascii="Times New Roman" w:hAnsi="Times New Roman" w:cs="Times New Roman"/>
                <w:sz w:val="24"/>
                <w:szCs w:val="24"/>
              </w:rPr>
              <w:t>Shrub and grassland</w:t>
            </w:r>
          </w:p>
        </w:tc>
        <w:tc>
          <w:tcPr>
            <w:tcW w:w="4025"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Pasture</w:t>
            </w:r>
          </w:p>
        </w:tc>
        <w:tc>
          <w:tcPr>
            <w:tcW w:w="1626"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PAST</w:t>
            </w:r>
          </w:p>
        </w:tc>
      </w:tr>
      <w:tr w:rsidR="004F5510" w:rsidTr="00CA2495">
        <w:trPr>
          <w:trHeight w:val="287"/>
          <w:jc w:val="center"/>
        </w:trPr>
        <w:tc>
          <w:tcPr>
            <w:tcW w:w="2749" w:type="dxa"/>
          </w:tcPr>
          <w:p w:rsidR="004F5510" w:rsidRPr="002661BD" w:rsidRDefault="004F5510" w:rsidP="004F5510">
            <w:pPr>
              <w:jc w:val="both"/>
              <w:rPr>
                <w:rFonts w:ascii="Times New Roman" w:hAnsi="Times New Roman" w:cs="Times New Roman"/>
                <w:sz w:val="24"/>
                <w:szCs w:val="24"/>
              </w:rPr>
            </w:pPr>
            <w:r w:rsidRPr="00D0682D">
              <w:rPr>
                <w:rFonts w:ascii="Times New Roman" w:hAnsi="Times New Roman" w:cs="Times New Roman"/>
                <w:sz w:val="24"/>
                <w:szCs w:val="24"/>
              </w:rPr>
              <w:t>Built-up Areas</w:t>
            </w:r>
          </w:p>
        </w:tc>
        <w:tc>
          <w:tcPr>
            <w:tcW w:w="4025"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Residential-Medium</w:t>
            </w:r>
            <w:r w:rsidRPr="002661BD">
              <w:rPr>
                <w:rFonts w:ascii="Times New Roman" w:hAnsi="Times New Roman" w:cs="Times New Roman"/>
                <w:sz w:val="24"/>
                <w:szCs w:val="24"/>
              </w:rPr>
              <w:t xml:space="preserve"> Density</w:t>
            </w:r>
          </w:p>
        </w:tc>
        <w:tc>
          <w:tcPr>
            <w:tcW w:w="1626" w:type="dxa"/>
          </w:tcPr>
          <w:p w:rsidR="004F5510" w:rsidRPr="002661BD" w:rsidRDefault="004F5510" w:rsidP="004F5510">
            <w:pPr>
              <w:jc w:val="both"/>
              <w:rPr>
                <w:rFonts w:ascii="Times New Roman" w:hAnsi="Times New Roman" w:cs="Times New Roman"/>
                <w:sz w:val="24"/>
                <w:szCs w:val="24"/>
              </w:rPr>
            </w:pPr>
            <w:r>
              <w:rPr>
                <w:rFonts w:ascii="Times New Roman" w:hAnsi="Times New Roman" w:cs="Times New Roman"/>
                <w:sz w:val="24"/>
                <w:szCs w:val="24"/>
              </w:rPr>
              <w:t>URM</w:t>
            </w:r>
            <w:r w:rsidRPr="002661BD">
              <w:rPr>
                <w:rFonts w:ascii="Times New Roman" w:hAnsi="Times New Roman" w:cs="Times New Roman"/>
                <w:sz w:val="24"/>
                <w:szCs w:val="24"/>
              </w:rPr>
              <w:t>D</w:t>
            </w:r>
          </w:p>
        </w:tc>
      </w:tr>
    </w:tbl>
    <w:p w:rsidR="00454EF6" w:rsidRDefault="0061216F" w:rsidP="004F5510">
      <w:pPr>
        <w:pStyle w:val="Heading4"/>
        <w:spacing w:before="240" w:after="120" w:line="360" w:lineRule="auto"/>
        <w:jc w:val="both"/>
        <w:rPr>
          <w:rFonts w:ascii="Times New Roman" w:hAnsi="Times New Roman" w:cs="Times New Roman"/>
          <w:i w:val="0"/>
          <w:color w:val="auto"/>
          <w:sz w:val="24"/>
        </w:rPr>
      </w:pPr>
      <w:r>
        <w:rPr>
          <w:rFonts w:ascii="Times New Roman" w:hAnsi="Times New Roman" w:cs="Times New Roman"/>
          <w:i w:val="0"/>
          <w:color w:val="auto"/>
          <w:sz w:val="24"/>
        </w:rPr>
        <w:t>3.3.</w:t>
      </w:r>
      <w:r w:rsidR="00585575">
        <w:rPr>
          <w:rFonts w:ascii="Times New Roman" w:hAnsi="Times New Roman" w:cs="Times New Roman"/>
          <w:i w:val="0"/>
          <w:color w:val="auto"/>
          <w:sz w:val="24"/>
        </w:rPr>
        <w:t>1.</w:t>
      </w:r>
      <w:r w:rsidR="00965D55">
        <w:rPr>
          <w:rFonts w:ascii="Times New Roman" w:hAnsi="Times New Roman" w:cs="Times New Roman"/>
          <w:i w:val="0"/>
          <w:color w:val="auto"/>
          <w:sz w:val="24"/>
        </w:rPr>
        <w:t xml:space="preserve">4 </w:t>
      </w:r>
      <w:r w:rsidR="00454EF6" w:rsidRPr="00454EF6">
        <w:rPr>
          <w:rFonts w:ascii="Times New Roman" w:hAnsi="Times New Roman" w:cs="Times New Roman"/>
          <w:i w:val="0"/>
          <w:color w:val="auto"/>
          <w:sz w:val="24"/>
        </w:rPr>
        <w:t xml:space="preserve">Classification Accuracy Assessment </w:t>
      </w:r>
    </w:p>
    <w:p w:rsidR="00845D8A" w:rsidRPr="005F0415" w:rsidRDefault="00845D8A" w:rsidP="003A4AB0">
      <w:pPr>
        <w:spacing w:line="360" w:lineRule="auto"/>
        <w:jc w:val="both"/>
        <w:rPr>
          <w:rFonts w:ascii="Times New Roman" w:hAnsi="Times New Roman" w:cs="Times New Roman"/>
          <w:color w:val="FF0000"/>
          <w:sz w:val="24"/>
        </w:rPr>
      </w:pPr>
      <w:r w:rsidRPr="00845D8A">
        <w:rPr>
          <w:rFonts w:ascii="Times New Roman" w:hAnsi="Times New Roman" w:cs="Times New Roman"/>
          <w:sz w:val="24"/>
        </w:rPr>
        <w:t xml:space="preserve">One of the most important final steps in the classification process was accuracy assessment. Accuracy assessment aimed to quantitatively assess how effectively the pixels were sampled into the correct land cover classes. </w:t>
      </w:r>
    </w:p>
    <w:p w:rsidR="00845D8A" w:rsidRPr="00845D8A" w:rsidRDefault="00845D8A" w:rsidP="00E77CA9">
      <w:pPr>
        <w:spacing w:line="360" w:lineRule="auto"/>
        <w:jc w:val="both"/>
        <w:rPr>
          <w:rFonts w:ascii="Times New Roman" w:hAnsi="Times New Roman" w:cs="Times New Roman"/>
          <w:sz w:val="24"/>
        </w:rPr>
      </w:pPr>
      <w:r w:rsidRPr="00845D8A">
        <w:rPr>
          <w:rFonts w:ascii="Times New Roman" w:hAnsi="Times New Roman" w:cs="Times New Roman"/>
          <w:sz w:val="24"/>
        </w:rPr>
        <w:t xml:space="preserve">Depending on the goal of the accuracy assessment, the number of ground truth sample plots can be calculated with different methods, </w:t>
      </w:r>
      <w:r w:rsidR="00690A4F">
        <w:rPr>
          <w:rFonts w:ascii="Times New Roman" w:hAnsi="Times New Roman" w:cs="Times New Roman"/>
          <w:sz w:val="24"/>
        </w:rPr>
        <w:t>which</w:t>
      </w:r>
      <w:r w:rsidRPr="00845D8A">
        <w:rPr>
          <w:rFonts w:ascii="Times New Roman" w:hAnsi="Times New Roman" w:cs="Times New Roman"/>
          <w:sz w:val="24"/>
        </w:rPr>
        <w:t xml:space="preserve"> are </w:t>
      </w:r>
      <w:r w:rsidRPr="00DD15D7">
        <w:rPr>
          <w:rFonts w:ascii="Times New Roman" w:hAnsi="Times New Roman" w:cs="Times New Roman"/>
          <w:sz w:val="24"/>
        </w:rPr>
        <w:t>Binomial</w:t>
      </w:r>
      <w:r w:rsidRPr="00845D8A">
        <w:rPr>
          <w:rFonts w:ascii="Times New Roman" w:hAnsi="Times New Roman" w:cs="Times New Roman"/>
          <w:sz w:val="24"/>
        </w:rPr>
        <w:t xml:space="preserve"> distribution and Rule of thumb. If the project objective was to test not only right versus wrong but also to look at the multiple classes of wrong then a Binomial distribution should be used to calculate the sample size (</w:t>
      </w:r>
      <w:r w:rsidRPr="00DD15D7">
        <w:rPr>
          <w:rFonts w:ascii="Times New Roman" w:hAnsi="Times New Roman" w:cs="Times New Roman"/>
          <w:sz w:val="24"/>
        </w:rPr>
        <w:t>Rosenfield</w:t>
      </w:r>
      <w:r w:rsidRPr="00845D8A">
        <w:rPr>
          <w:rFonts w:ascii="Times New Roman" w:hAnsi="Times New Roman" w:cs="Times New Roman"/>
          <w:sz w:val="24"/>
        </w:rPr>
        <w:t xml:space="preserve">, </w:t>
      </w:r>
      <w:r w:rsidRPr="00845D8A">
        <w:rPr>
          <w:rFonts w:ascii="Times New Roman" w:hAnsi="Times New Roman" w:cs="Times New Roman"/>
          <w:sz w:val="24"/>
        </w:rPr>
        <w:lastRenderedPageBreak/>
        <w:t>1982). These computations allow the calculation of overall accuracy. This function describes the probability of getting misclassifications in a sample drawn from a parametric accuracy proportion (</w:t>
      </w:r>
      <w:r w:rsidRPr="00DD15D7">
        <w:rPr>
          <w:rFonts w:ascii="Times New Roman" w:hAnsi="Times New Roman" w:cs="Times New Roman"/>
          <w:sz w:val="24"/>
        </w:rPr>
        <w:t>Ginevan</w:t>
      </w:r>
      <w:r w:rsidRPr="00845D8A">
        <w:rPr>
          <w:rFonts w:ascii="Times New Roman" w:hAnsi="Times New Roman" w:cs="Times New Roman"/>
          <w:sz w:val="24"/>
        </w:rPr>
        <w:t xml:space="preserve">, 1979). However, in </w:t>
      </w:r>
      <w:r w:rsidR="00690A4F">
        <w:rPr>
          <w:rFonts w:ascii="Times New Roman" w:hAnsi="Times New Roman" w:cs="Times New Roman"/>
          <w:sz w:val="24"/>
        </w:rPr>
        <w:t xml:space="preserve">the </w:t>
      </w:r>
      <w:r w:rsidRPr="00845D8A">
        <w:rPr>
          <w:rFonts w:ascii="Times New Roman" w:hAnsi="Times New Roman" w:cs="Times New Roman"/>
          <w:sz w:val="24"/>
        </w:rPr>
        <w:t>Rule of thumb, the number of samples for each category might be adjusted based on the relative importance of that category for a particular application. However, these techniques are not designed to choose a sample size for filling in an error matrix (</w:t>
      </w:r>
      <w:r w:rsidRPr="00DD15D7">
        <w:rPr>
          <w:rFonts w:ascii="Times New Roman" w:hAnsi="Times New Roman" w:cs="Times New Roman"/>
          <w:sz w:val="24"/>
        </w:rPr>
        <w:t>Congalton</w:t>
      </w:r>
      <w:r w:rsidRPr="00845D8A">
        <w:rPr>
          <w:rFonts w:ascii="Times New Roman" w:hAnsi="Times New Roman" w:cs="Times New Roman"/>
          <w:sz w:val="24"/>
        </w:rPr>
        <w:t>, 1991). So for this study, Binomial distribution was used.</w:t>
      </w:r>
    </w:p>
    <w:p w:rsidR="00845D8A" w:rsidRDefault="00845D8A" w:rsidP="005566E2">
      <w:pPr>
        <w:spacing w:after="0" w:line="360" w:lineRule="auto"/>
        <w:jc w:val="both"/>
        <w:rPr>
          <w:rFonts w:ascii="Times New Roman" w:hAnsi="Times New Roman" w:cs="Times New Roman"/>
          <w:sz w:val="24"/>
        </w:rPr>
      </w:pPr>
      <w:r w:rsidRPr="00845D8A">
        <w:rPr>
          <w:rFonts w:ascii="Times New Roman" w:hAnsi="Times New Roman" w:cs="Times New Roman"/>
          <w:sz w:val="24"/>
        </w:rPr>
        <w:t>The following equation to calculate the sample number (cumulative binomial probability distribution):</w:t>
      </w:r>
    </w:p>
    <w:p w:rsidR="00E77CA9" w:rsidRPr="008A1F28" w:rsidRDefault="00845D8A" w:rsidP="008A1F28">
      <w:pPr>
        <w:spacing w:after="0" w:line="360" w:lineRule="auto"/>
        <w:jc w:val="both"/>
        <w:rPr>
          <w:rFonts w:ascii="Times New Roman" w:eastAsia="Calibri" w:hAnsi="Times New Roman"/>
          <w:sz w:val="24"/>
        </w:rPr>
      </w:pPr>
      <m:oMath>
        <m:r>
          <w:rPr>
            <w:rFonts w:ascii="Cambria Math" w:eastAsia="Calibri" w:hAnsi="Cambria Math"/>
            <w:sz w:val="24"/>
          </w:rPr>
          <m:t>N=</m:t>
        </m:r>
        <m:f>
          <m:fPr>
            <m:ctrlPr>
              <w:rPr>
                <w:rFonts w:ascii="Cambria Math" w:eastAsia="Calibri" w:hAnsi="Cambria Math"/>
                <w:i/>
                <w:sz w:val="24"/>
              </w:rPr>
            </m:ctrlPr>
          </m:fPr>
          <m:num>
            <m:sSup>
              <m:sSupPr>
                <m:ctrlPr>
                  <w:rPr>
                    <w:rFonts w:ascii="Cambria Math" w:eastAsia="Calibri" w:hAnsi="Cambria Math"/>
                    <w:i/>
                    <w:sz w:val="24"/>
                  </w:rPr>
                </m:ctrlPr>
              </m:sSupPr>
              <m:e>
                <m:r>
                  <w:rPr>
                    <w:rFonts w:ascii="Cambria Math" w:eastAsia="Calibri" w:hAnsi="Cambria Math"/>
                    <w:sz w:val="24"/>
                  </w:rPr>
                  <m:t>Z</m:t>
                </m:r>
              </m:e>
              <m:sup>
                <m:r>
                  <w:rPr>
                    <w:rFonts w:ascii="Cambria Math" w:eastAsia="Calibri" w:hAnsi="Cambria Math"/>
                    <w:sz w:val="24"/>
                  </w:rPr>
                  <m:t>2</m:t>
                </m:r>
              </m:sup>
            </m:sSup>
            <m:r>
              <w:rPr>
                <w:rFonts w:ascii="Cambria Math" w:eastAsia="Calibri" w:hAnsi="Cambria Math"/>
                <w:sz w:val="24"/>
              </w:rPr>
              <m:t>PQ</m:t>
            </m:r>
          </m:num>
          <m:den>
            <m:sSup>
              <m:sSupPr>
                <m:ctrlPr>
                  <w:rPr>
                    <w:rFonts w:ascii="Cambria Math" w:eastAsia="Calibri" w:hAnsi="Cambria Math"/>
                    <w:i/>
                    <w:sz w:val="24"/>
                  </w:rPr>
                </m:ctrlPr>
              </m:sSupPr>
              <m:e>
                <m:r>
                  <w:rPr>
                    <w:rFonts w:ascii="Cambria Math" w:eastAsia="Calibri" w:hAnsi="Cambria Math"/>
                    <w:sz w:val="24"/>
                  </w:rPr>
                  <m:t>E</m:t>
                </m:r>
              </m:e>
              <m:sup>
                <m:r>
                  <w:rPr>
                    <w:rFonts w:ascii="Cambria Math" w:eastAsia="Calibri" w:hAnsi="Cambria Math"/>
                    <w:sz w:val="24"/>
                  </w:rPr>
                  <m:t>2</m:t>
                </m:r>
              </m:sup>
            </m:sSup>
          </m:den>
        </m:f>
      </m:oMath>
      <w:r w:rsidR="00053EBE">
        <w:rPr>
          <w:rFonts w:ascii="Times New Roman" w:eastAsia="Times New Roman" w:hAnsi="Times New Roman"/>
          <w:sz w:val="24"/>
        </w:rPr>
        <w:t>----------------------------------</w:t>
      </w:r>
      <w:r w:rsidR="00934C93">
        <w:rPr>
          <w:rFonts w:ascii="Times New Roman" w:eastAsia="Times New Roman" w:hAnsi="Times New Roman"/>
          <w:sz w:val="24"/>
        </w:rPr>
        <w:t>-----------------------------------------------------------------</w:t>
      </w:r>
      <w:r w:rsidR="00053EBE">
        <w:rPr>
          <w:rFonts w:ascii="Times New Roman" w:eastAsia="Times New Roman" w:hAnsi="Times New Roman"/>
          <w:sz w:val="24"/>
        </w:rPr>
        <w:t>(</w:t>
      </w:r>
      <w:r w:rsidR="008A1F28" w:rsidRPr="008A1F28">
        <w:rPr>
          <w:sz w:val="24"/>
        </w:rPr>
        <w:t xml:space="preserve"> 3.</w:t>
      </w:r>
      <w:r w:rsidR="009C6943">
        <w:rPr>
          <w:sz w:val="24"/>
        </w:rPr>
        <w:t>7</w:t>
      </w:r>
      <w:r w:rsidR="00053EBE">
        <w:rPr>
          <w:sz w:val="24"/>
        </w:rPr>
        <w:t>)</w:t>
      </w:r>
    </w:p>
    <w:p w:rsidR="004F5510" w:rsidRPr="00845D8A" w:rsidRDefault="00845D8A" w:rsidP="004F5510">
      <w:pPr>
        <w:spacing w:after="0" w:line="360" w:lineRule="auto"/>
        <w:jc w:val="both"/>
        <w:rPr>
          <w:rFonts w:ascii="Times New Roman" w:hAnsi="Times New Roman" w:cs="Times New Roman"/>
          <w:sz w:val="24"/>
        </w:rPr>
      </w:pPr>
      <w:r w:rsidRPr="00845D8A">
        <w:rPr>
          <w:rFonts w:ascii="Times New Roman" w:hAnsi="Times New Roman" w:cs="Times New Roman"/>
          <w:sz w:val="24"/>
        </w:rPr>
        <w:t>Where:</w:t>
      </w:r>
      <w:r w:rsidR="004F5510">
        <w:rPr>
          <w:rFonts w:ascii="Times New Roman" w:hAnsi="Times New Roman" w:cs="Times New Roman"/>
          <w:sz w:val="24"/>
        </w:rPr>
        <w:t>-</w:t>
      </w:r>
      <w:r w:rsidR="00DD15D7">
        <w:rPr>
          <w:rFonts w:ascii="Times New Roman" w:hAnsi="Times New Roman" w:cs="Times New Roman"/>
          <w:sz w:val="24"/>
        </w:rPr>
        <w:t xml:space="preserve">N = </w:t>
      </w:r>
      <w:r w:rsidR="004F5510" w:rsidRPr="00845D8A">
        <w:rPr>
          <w:rFonts w:ascii="Times New Roman" w:hAnsi="Times New Roman" w:cs="Times New Roman"/>
          <w:sz w:val="24"/>
        </w:rPr>
        <w:t>number of samples</w:t>
      </w:r>
    </w:p>
    <w:p w:rsidR="004F5510" w:rsidRDefault="004F5510" w:rsidP="004F5510">
      <w:pPr>
        <w:spacing w:after="0" w:line="360" w:lineRule="auto"/>
        <w:jc w:val="both"/>
        <w:rPr>
          <w:rFonts w:ascii="Times New Roman" w:hAnsi="Times New Roman" w:cs="Times New Roman"/>
          <w:sz w:val="24"/>
        </w:rPr>
      </w:pPr>
      <w:r>
        <w:rPr>
          <w:rFonts w:ascii="Times New Roman" w:hAnsi="Times New Roman" w:cs="Times New Roman"/>
          <w:sz w:val="24"/>
        </w:rPr>
        <w:t xml:space="preserve"> Z=</w:t>
      </w:r>
      <w:r w:rsidRPr="00845D8A">
        <w:rPr>
          <w:rFonts w:ascii="Times New Roman" w:hAnsi="Times New Roman" w:cs="Times New Roman"/>
          <w:sz w:val="24"/>
        </w:rPr>
        <w:t xml:space="preserve"> 2 * DS (</w:t>
      </w:r>
      <w:r w:rsidRPr="00A14A05">
        <w:rPr>
          <w:rFonts w:ascii="Times New Roman" w:hAnsi="Times New Roman" w:cs="Times New Roman"/>
          <w:sz w:val="24"/>
        </w:rPr>
        <w:t>DS</w:t>
      </w:r>
      <w:r w:rsidRPr="00845D8A">
        <w:rPr>
          <w:rFonts w:ascii="Times New Roman" w:hAnsi="Times New Roman" w:cs="Times New Roman"/>
          <w:sz w:val="24"/>
        </w:rPr>
        <w:t xml:space="preserve">: the standard deviation which was taken from </w:t>
      </w:r>
    </w:p>
    <w:p w:rsidR="004F5510" w:rsidRDefault="004F5510" w:rsidP="004F5510">
      <w:pPr>
        <w:spacing w:after="0" w:line="360" w:lineRule="auto"/>
        <w:jc w:val="both"/>
        <w:rPr>
          <w:rFonts w:ascii="Times New Roman" w:hAnsi="Times New Roman" w:cs="Times New Roman"/>
          <w:sz w:val="24"/>
        </w:rPr>
      </w:pPr>
      <w:r w:rsidRPr="00845D8A">
        <w:rPr>
          <w:rFonts w:ascii="Times New Roman" w:hAnsi="Times New Roman" w:cs="Times New Roman"/>
          <w:sz w:val="24"/>
        </w:rPr>
        <w:t>metadata of classified image)</w:t>
      </w:r>
    </w:p>
    <w:p w:rsidR="004F5510" w:rsidRPr="00845D8A" w:rsidRDefault="00CA4F45" w:rsidP="004F5510">
      <w:pPr>
        <w:spacing w:after="0" w:line="360" w:lineRule="auto"/>
        <w:jc w:val="both"/>
        <w:rPr>
          <w:rFonts w:ascii="Times New Roman" w:hAnsi="Times New Roman" w:cs="Times New Roman"/>
          <w:sz w:val="24"/>
        </w:rPr>
      </w:pPr>
      <w:r>
        <w:rPr>
          <w:rFonts w:ascii="Times New Roman" w:hAnsi="Times New Roman" w:cs="Times New Roman"/>
          <w:sz w:val="24"/>
        </w:rPr>
        <w:t xml:space="preserve">P = </w:t>
      </w:r>
      <w:r w:rsidR="00C56A31">
        <w:rPr>
          <w:rFonts w:ascii="Times New Roman" w:hAnsi="Times New Roman" w:cs="Times New Roman"/>
          <w:sz w:val="24"/>
        </w:rPr>
        <w:t xml:space="preserve"> expected percent accuracy</w:t>
      </w:r>
    </w:p>
    <w:p w:rsidR="004F5510" w:rsidRPr="00845D8A" w:rsidRDefault="004F5510" w:rsidP="004F5510">
      <w:pPr>
        <w:spacing w:after="0" w:line="360" w:lineRule="auto"/>
        <w:jc w:val="both"/>
        <w:rPr>
          <w:rFonts w:ascii="Times New Roman" w:hAnsi="Times New Roman" w:cs="Times New Roman"/>
          <w:sz w:val="24"/>
        </w:rPr>
      </w:pPr>
      <w:r w:rsidRPr="00845D8A">
        <w:rPr>
          <w:rFonts w:ascii="Times New Roman" w:hAnsi="Times New Roman" w:cs="Times New Roman"/>
          <w:sz w:val="24"/>
        </w:rPr>
        <w:t xml:space="preserve">Q = 100 − p and </w:t>
      </w:r>
    </w:p>
    <w:p w:rsidR="00845D8A" w:rsidRPr="00845D8A" w:rsidRDefault="00DD15D7" w:rsidP="005566E2">
      <w:pPr>
        <w:spacing w:after="0" w:line="360" w:lineRule="auto"/>
        <w:jc w:val="both"/>
        <w:rPr>
          <w:rFonts w:ascii="Times New Roman" w:hAnsi="Times New Roman" w:cs="Times New Roman"/>
          <w:sz w:val="24"/>
        </w:rPr>
      </w:pPr>
      <w:r>
        <w:rPr>
          <w:rFonts w:ascii="Times New Roman" w:hAnsi="Times New Roman" w:cs="Times New Roman"/>
          <w:sz w:val="24"/>
        </w:rPr>
        <w:t xml:space="preserve">                   E = </w:t>
      </w:r>
      <w:r w:rsidR="004F5510">
        <w:rPr>
          <w:rFonts w:ascii="Times New Roman" w:hAnsi="Times New Roman" w:cs="Times New Roman"/>
          <w:sz w:val="24"/>
        </w:rPr>
        <w:t xml:space="preserve"> allowable error</w:t>
      </w:r>
    </w:p>
    <w:p w:rsidR="00845D8A" w:rsidRDefault="00845D8A" w:rsidP="00F277CF">
      <w:pPr>
        <w:spacing w:after="0" w:line="360" w:lineRule="auto"/>
        <w:jc w:val="both"/>
        <w:rPr>
          <w:rFonts w:ascii="Times New Roman" w:hAnsi="Times New Roman" w:cs="Times New Roman"/>
          <w:sz w:val="24"/>
        </w:rPr>
      </w:pPr>
      <w:r w:rsidRPr="00845D8A">
        <w:rPr>
          <w:rFonts w:ascii="Times New Roman" w:hAnsi="Times New Roman" w:cs="Times New Roman"/>
          <w:sz w:val="24"/>
        </w:rPr>
        <w:t>In classify</w:t>
      </w:r>
      <w:r w:rsidR="00CF70A6">
        <w:rPr>
          <w:rFonts w:ascii="Times New Roman" w:hAnsi="Times New Roman" w:cs="Times New Roman"/>
          <w:sz w:val="24"/>
        </w:rPr>
        <w:t>ing 1990, 2001</w:t>
      </w:r>
      <w:r w:rsidRPr="00845D8A">
        <w:rPr>
          <w:rFonts w:ascii="Times New Roman" w:hAnsi="Times New Roman" w:cs="Times New Roman"/>
          <w:sz w:val="24"/>
        </w:rPr>
        <w:t xml:space="preserve"> and 2018 images, reference data from Google Earth images of the corresponding periods were collected. </w:t>
      </w:r>
      <w:r w:rsidR="00F54A8F">
        <w:rPr>
          <w:rFonts w:ascii="Times New Roman" w:hAnsi="Times New Roman" w:cs="Times New Roman"/>
          <w:sz w:val="24"/>
        </w:rPr>
        <w:t xml:space="preserve">A total of </w:t>
      </w:r>
      <w:r w:rsidR="00F54A8F" w:rsidRPr="00CF70A6">
        <w:rPr>
          <w:rFonts w:ascii="Times New Roman" w:hAnsi="Times New Roman" w:cs="Times New Roman"/>
          <w:sz w:val="24"/>
        </w:rPr>
        <w:t xml:space="preserve">111, 183, and 201 </w:t>
      </w:r>
      <w:r w:rsidR="00F54A8F" w:rsidRPr="00845D8A">
        <w:rPr>
          <w:rFonts w:ascii="Times New Roman" w:hAnsi="Times New Roman" w:cs="Times New Roman"/>
          <w:sz w:val="24"/>
        </w:rPr>
        <w:t>grou</w:t>
      </w:r>
      <w:r w:rsidR="00F54A8F">
        <w:rPr>
          <w:rFonts w:ascii="Times New Roman" w:hAnsi="Times New Roman" w:cs="Times New Roman"/>
          <w:sz w:val="24"/>
        </w:rPr>
        <w:t xml:space="preserve">nd truth points (locations) </w:t>
      </w:r>
      <w:r w:rsidR="00F54A8F" w:rsidRPr="00F54A8F">
        <w:rPr>
          <w:rFonts w:ascii="Times New Roman" w:hAnsi="Times New Roman" w:cs="Times New Roman"/>
          <w:sz w:val="24"/>
        </w:rPr>
        <w:t xml:space="preserve">were randomly collected for the year </w:t>
      </w:r>
      <w:r w:rsidR="00F54A8F">
        <w:rPr>
          <w:rFonts w:ascii="Times New Roman" w:hAnsi="Times New Roman" w:cs="Times New Roman"/>
          <w:sz w:val="24"/>
        </w:rPr>
        <w:t>1990, 2001</w:t>
      </w:r>
      <w:r w:rsidR="00F54A8F" w:rsidRPr="00845D8A">
        <w:rPr>
          <w:rFonts w:ascii="Times New Roman" w:hAnsi="Times New Roman" w:cs="Times New Roman"/>
          <w:sz w:val="24"/>
        </w:rPr>
        <w:t xml:space="preserve">, and 2018 </w:t>
      </w:r>
      <w:r w:rsidR="00F54A8F" w:rsidRPr="00F54A8F">
        <w:rPr>
          <w:rFonts w:ascii="Times New Roman" w:hAnsi="Times New Roman" w:cs="Times New Roman"/>
          <w:sz w:val="24"/>
        </w:rPr>
        <w:t>respectively</w:t>
      </w:r>
      <w:r w:rsidRPr="00845D8A">
        <w:rPr>
          <w:rFonts w:ascii="Times New Roman" w:hAnsi="Times New Roman" w:cs="Times New Roman"/>
          <w:sz w:val="24"/>
        </w:rPr>
        <w:t xml:space="preserve">and the result </w:t>
      </w:r>
      <w:r w:rsidR="00AD3C23">
        <w:rPr>
          <w:rFonts w:ascii="Times New Roman" w:hAnsi="Times New Roman" w:cs="Times New Roman"/>
          <w:sz w:val="24"/>
        </w:rPr>
        <w:t xml:space="preserve">was </w:t>
      </w:r>
      <w:r w:rsidRPr="00845D8A">
        <w:rPr>
          <w:rFonts w:ascii="Times New Roman" w:hAnsi="Times New Roman" w:cs="Times New Roman"/>
          <w:sz w:val="24"/>
        </w:rPr>
        <w:t xml:space="preserve">presented in the result and discussion section. Accuracy assessment was employed concerning the corresponding each year of </w:t>
      </w:r>
      <w:r w:rsidRPr="00EE356F">
        <w:rPr>
          <w:rFonts w:ascii="Times New Roman" w:hAnsi="Times New Roman" w:cs="Times New Roman"/>
          <w:color w:val="000000" w:themeColor="text1"/>
          <w:sz w:val="24"/>
        </w:rPr>
        <w:t>Google Earth images</w:t>
      </w:r>
      <w:r w:rsidR="00EE356F">
        <w:rPr>
          <w:rFonts w:ascii="Times New Roman" w:hAnsi="Times New Roman" w:cs="Times New Roman"/>
          <w:sz w:val="24"/>
        </w:rPr>
        <w:t>and site observation</w:t>
      </w:r>
      <w:r w:rsidRPr="00845D8A">
        <w:rPr>
          <w:rFonts w:ascii="Times New Roman" w:hAnsi="Times New Roman" w:cs="Times New Roman"/>
          <w:sz w:val="24"/>
        </w:rPr>
        <w:t xml:space="preserve">to illustrate the representativeness of the classified images on the ground. </w:t>
      </w:r>
    </w:p>
    <w:p w:rsidR="00AD3C23" w:rsidRPr="00E4396C" w:rsidRDefault="00AD3C23" w:rsidP="00150FD8">
      <w:pPr>
        <w:tabs>
          <w:tab w:val="left" w:pos="2669"/>
        </w:tabs>
        <w:spacing w:before="120" w:after="12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Producer’s Accuracy</w:t>
      </w:r>
      <w:r w:rsidR="004F5510">
        <w:rPr>
          <w:rFonts w:ascii="Times New Roman" w:hAnsi="Times New Roman" w:cs="Times New Roman"/>
          <w:b/>
          <w:sz w:val="24"/>
          <w:szCs w:val="24"/>
        </w:rPr>
        <w:t>:</w:t>
      </w:r>
      <w:r w:rsidR="004F5510">
        <w:rPr>
          <w:rFonts w:ascii="Times New Roman" w:hAnsi="Times New Roman" w:cs="Times New Roman"/>
          <w:b/>
          <w:sz w:val="24"/>
          <w:szCs w:val="24"/>
        </w:rPr>
        <w:tab/>
      </w:r>
    </w:p>
    <w:p w:rsidR="00AD3C23" w:rsidRDefault="00AD3C23" w:rsidP="004F5510">
      <w:pPr>
        <w:spacing w:before="120" w:after="120" w:line="360" w:lineRule="auto"/>
        <w:jc w:val="both"/>
        <w:rPr>
          <w:rFonts w:ascii="Times New Roman" w:hAnsi="Times New Roman" w:cs="Times New Roman"/>
          <w:sz w:val="24"/>
          <w:szCs w:val="24"/>
        </w:rPr>
      </w:pPr>
      <w:r w:rsidRPr="007270D9">
        <w:rPr>
          <w:rFonts w:ascii="Times New Roman" w:hAnsi="Times New Roman" w:cs="Times New Roman"/>
          <w:sz w:val="24"/>
          <w:szCs w:val="24"/>
        </w:rPr>
        <w:t>The producer’s accuracy tells us how well a certain area can be classif</w:t>
      </w:r>
      <w:r>
        <w:rPr>
          <w:rFonts w:ascii="Times New Roman" w:hAnsi="Times New Roman" w:cs="Times New Roman"/>
          <w:sz w:val="24"/>
          <w:szCs w:val="24"/>
        </w:rPr>
        <w:t xml:space="preserve">ied. It is obtained by dividing </w:t>
      </w:r>
      <w:r w:rsidRPr="007270D9">
        <w:rPr>
          <w:rFonts w:ascii="Times New Roman" w:hAnsi="Times New Roman" w:cs="Times New Roman"/>
          <w:sz w:val="24"/>
          <w:szCs w:val="24"/>
        </w:rPr>
        <w:t>the number of correctly classified pixels in the category by th</w:t>
      </w:r>
      <w:r>
        <w:rPr>
          <w:rFonts w:ascii="Times New Roman" w:hAnsi="Times New Roman" w:cs="Times New Roman"/>
          <w:sz w:val="24"/>
          <w:szCs w:val="24"/>
        </w:rPr>
        <w:t xml:space="preserve">e total number of pixels of the </w:t>
      </w:r>
      <w:r w:rsidRPr="007270D9">
        <w:rPr>
          <w:rFonts w:ascii="Times New Roman" w:hAnsi="Times New Roman" w:cs="Times New Roman"/>
          <w:sz w:val="24"/>
          <w:szCs w:val="24"/>
        </w:rPr>
        <w:t xml:space="preserve">category in the reference data. The producer’s accuracy is also known as an Omission Error, whichis the probability of a reference pixel being classified correctly. </w:t>
      </w:r>
      <w:r>
        <w:rPr>
          <w:rFonts w:ascii="Times New Roman" w:hAnsi="Times New Roman" w:cs="Times New Roman"/>
          <w:sz w:val="24"/>
          <w:szCs w:val="24"/>
        </w:rPr>
        <w:t xml:space="preserve">It gives only the proportion of </w:t>
      </w:r>
      <w:r w:rsidRPr="007270D9">
        <w:rPr>
          <w:rFonts w:ascii="Times New Roman" w:hAnsi="Times New Roman" w:cs="Times New Roman"/>
          <w:sz w:val="24"/>
          <w:szCs w:val="24"/>
        </w:rPr>
        <w:t xml:space="preserve">correctly classified pixels. </w:t>
      </w:r>
    </w:p>
    <w:p w:rsidR="00AD3C23" w:rsidRPr="00E4396C" w:rsidRDefault="00AD3C23" w:rsidP="00F277CF">
      <w:pPr>
        <w:spacing w:after="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User’s Accuracy</w:t>
      </w:r>
      <w:r w:rsidR="004F5510">
        <w:rPr>
          <w:rFonts w:ascii="Times New Roman" w:hAnsi="Times New Roman" w:cs="Times New Roman"/>
          <w:b/>
          <w:sz w:val="24"/>
          <w:szCs w:val="24"/>
        </w:rPr>
        <w:t>:</w:t>
      </w:r>
    </w:p>
    <w:p w:rsidR="00AD3C23" w:rsidRDefault="00AD3C23" w:rsidP="004F5510">
      <w:pPr>
        <w:spacing w:before="120" w:after="120" w:line="360" w:lineRule="auto"/>
        <w:jc w:val="both"/>
        <w:rPr>
          <w:rFonts w:ascii="Times New Roman" w:hAnsi="Times New Roman" w:cs="Times New Roman"/>
          <w:sz w:val="24"/>
          <w:szCs w:val="24"/>
        </w:rPr>
      </w:pPr>
      <w:r w:rsidRPr="007270D9">
        <w:rPr>
          <w:rFonts w:ascii="Times New Roman" w:hAnsi="Times New Roman" w:cs="Times New Roman"/>
          <w:sz w:val="24"/>
          <w:szCs w:val="24"/>
        </w:rPr>
        <w:lastRenderedPageBreak/>
        <w:t>It is the ratio between the total numbers of pixels correctly belonging</w:t>
      </w:r>
      <w:r>
        <w:rPr>
          <w:rFonts w:ascii="Times New Roman" w:hAnsi="Times New Roman" w:cs="Times New Roman"/>
          <w:sz w:val="24"/>
          <w:szCs w:val="24"/>
        </w:rPr>
        <w:t xml:space="preserve"> to a class (diagonal elements) </w:t>
      </w:r>
      <w:r w:rsidRPr="007270D9">
        <w:rPr>
          <w:rFonts w:ascii="Times New Roman" w:hAnsi="Times New Roman" w:cs="Times New Roman"/>
          <w:sz w:val="24"/>
          <w:szCs w:val="24"/>
        </w:rPr>
        <w:t>and the total number of pixels assigned to the same class by the classi</w:t>
      </w:r>
      <w:r>
        <w:rPr>
          <w:rFonts w:ascii="Times New Roman" w:hAnsi="Times New Roman" w:cs="Times New Roman"/>
          <w:sz w:val="24"/>
          <w:szCs w:val="24"/>
        </w:rPr>
        <w:t xml:space="preserve">fication procedure (row total). </w:t>
      </w:r>
      <w:r w:rsidRPr="007270D9">
        <w:rPr>
          <w:rFonts w:ascii="Times New Roman" w:hAnsi="Times New Roman" w:cs="Times New Roman"/>
          <w:sz w:val="24"/>
          <w:szCs w:val="24"/>
        </w:rPr>
        <w:t>This quantity describes the probability that a pixel of the classified</w:t>
      </w:r>
      <w:r>
        <w:rPr>
          <w:rFonts w:ascii="Times New Roman" w:hAnsi="Times New Roman" w:cs="Times New Roman"/>
          <w:sz w:val="24"/>
          <w:szCs w:val="24"/>
        </w:rPr>
        <w:t xml:space="preserve"> image truly corresponds to the </w:t>
      </w:r>
      <w:r w:rsidRPr="007270D9">
        <w:rPr>
          <w:rFonts w:ascii="Times New Roman" w:hAnsi="Times New Roman" w:cs="Times New Roman"/>
          <w:sz w:val="24"/>
          <w:szCs w:val="24"/>
        </w:rPr>
        <w:t>class to which it has been assigned.</w:t>
      </w:r>
    </w:p>
    <w:p w:rsidR="004F5510" w:rsidRPr="004F5510" w:rsidRDefault="00C973B6" w:rsidP="00150FD8">
      <w:pPr>
        <w:spacing w:before="120" w:after="120" w:line="360" w:lineRule="auto"/>
        <w:ind w:left="360"/>
        <w:jc w:val="both"/>
        <w:rPr>
          <w:rFonts w:ascii="Times New Roman" w:hAnsi="Times New Roman" w:cs="Times New Roman"/>
          <w:b/>
          <w:sz w:val="24"/>
        </w:rPr>
      </w:pPr>
      <w:r w:rsidRPr="00C973B6">
        <w:rPr>
          <w:rFonts w:ascii="Times New Roman" w:hAnsi="Times New Roman" w:cs="Times New Roman"/>
          <w:b/>
          <w:sz w:val="24"/>
        </w:rPr>
        <w:t>Overall Accuracy</w:t>
      </w:r>
      <w:r w:rsidR="004F5510">
        <w:rPr>
          <w:rFonts w:ascii="Times New Roman" w:hAnsi="Times New Roman" w:cs="Times New Roman"/>
          <w:b/>
          <w:sz w:val="24"/>
        </w:rPr>
        <w:t>:</w:t>
      </w:r>
    </w:p>
    <w:p w:rsidR="00E825B7" w:rsidRPr="006D4857" w:rsidRDefault="00C973B6" w:rsidP="006D4857">
      <w:pPr>
        <w:spacing w:before="120" w:after="120" w:line="360" w:lineRule="auto"/>
        <w:jc w:val="both"/>
        <w:rPr>
          <w:rFonts w:ascii="Times New Roman" w:hAnsi="Times New Roman" w:cs="Times New Roman"/>
          <w:sz w:val="24"/>
        </w:rPr>
      </w:pPr>
      <w:r w:rsidRPr="00845D8A">
        <w:rPr>
          <w:rFonts w:ascii="Times New Roman" w:hAnsi="Times New Roman" w:cs="Times New Roman"/>
          <w:sz w:val="24"/>
        </w:rPr>
        <w:t xml:space="preserve">The overall accuracy was calculated by dividing the total number of correct pixels (diagonals) by the total number of pixels in the confusion matrix. The recommended standard of accuracy in the identification of </w:t>
      </w:r>
      <w:r w:rsidR="007E3FC3">
        <w:rPr>
          <w:rFonts w:ascii="Times New Roman" w:hAnsi="Times New Roman" w:cs="Times New Roman"/>
          <w:sz w:val="24"/>
        </w:rPr>
        <w:t>LU/LC</w:t>
      </w:r>
      <w:r w:rsidRPr="00845D8A">
        <w:rPr>
          <w:rFonts w:ascii="Times New Roman" w:hAnsi="Times New Roman" w:cs="Times New Roman"/>
          <w:sz w:val="24"/>
        </w:rPr>
        <w:t xml:space="preserve"> mapping from the remote sensor data should be 85%–95% (</w:t>
      </w:r>
      <w:r w:rsidRPr="00921FD9">
        <w:rPr>
          <w:rFonts w:ascii="Times New Roman" w:hAnsi="Times New Roman" w:cs="Times New Roman"/>
          <w:sz w:val="24"/>
        </w:rPr>
        <w:t>Anderson</w:t>
      </w:r>
      <w:r w:rsidRPr="00CF70A6">
        <w:rPr>
          <w:rFonts w:ascii="Times New Roman" w:hAnsi="Times New Roman" w:cs="Times New Roman"/>
          <w:sz w:val="24"/>
        </w:rPr>
        <w:t xml:space="preserve"> e</w:t>
      </w:r>
      <w:r w:rsidR="006D4857">
        <w:rPr>
          <w:rFonts w:ascii="Times New Roman" w:hAnsi="Times New Roman" w:cs="Times New Roman"/>
          <w:sz w:val="24"/>
        </w:rPr>
        <w:t xml:space="preserve">t al, 1976).  </w:t>
      </w:r>
    </w:p>
    <w:p w:rsidR="00C973B6" w:rsidRPr="00E4396C" w:rsidRDefault="00C973B6" w:rsidP="00F277CF">
      <w:pPr>
        <w:spacing w:after="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Kappa coefficient</w:t>
      </w:r>
      <w:r w:rsidR="004F5510">
        <w:rPr>
          <w:rFonts w:ascii="Times New Roman" w:hAnsi="Times New Roman" w:cs="Times New Roman"/>
          <w:b/>
          <w:sz w:val="24"/>
          <w:szCs w:val="24"/>
        </w:rPr>
        <w:t>:</w:t>
      </w:r>
    </w:p>
    <w:p w:rsidR="000E2782" w:rsidRPr="004F5510" w:rsidRDefault="00C973B6" w:rsidP="00C973B6">
      <w:pPr>
        <w:spacing w:after="0" w:line="360" w:lineRule="auto"/>
        <w:jc w:val="both"/>
        <w:rPr>
          <w:rFonts w:ascii="Times New Roman" w:hAnsi="Times New Roman" w:cs="Times New Roman"/>
          <w:sz w:val="24"/>
        </w:rPr>
      </w:pPr>
      <w:r w:rsidRPr="00E4396C">
        <w:rPr>
          <w:rFonts w:ascii="Times New Roman" w:hAnsi="Times New Roman" w:cs="Times New Roman"/>
          <w:sz w:val="24"/>
          <w:szCs w:val="24"/>
        </w:rPr>
        <w:t xml:space="preserve">The kappa coefficient gives the agreement between </w:t>
      </w:r>
      <w:r>
        <w:rPr>
          <w:rFonts w:ascii="Times New Roman" w:hAnsi="Times New Roman" w:cs="Times New Roman"/>
          <w:sz w:val="24"/>
          <w:szCs w:val="24"/>
        </w:rPr>
        <w:t xml:space="preserve">the </w:t>
      </w:r>
      <w:r w:rsidRPr="00E4396C">
        <w:rPr>
          <w:rFonts w:ascii="Times New Roman" w:hAnsi="Times New Roman" w:cs="Times New Roman"/>
          <w:sz w:val="24"/>
          <w:szCs w:val="24"/>
        </w:rPr>
        <w:t>classified image</w:t>
      </w:r>
      <w:r>
        <w:rPr>
          <w:rFonts w:ascii="Times New Roman" w:hAnsi="Times New Roman" w:cs="Times New Roman"/>
          <w:sz w:val="24"/>
          <w:szCs w:val="24"/>
        </w:rPr>
        <w:t xml:space="preserve"> and reference or ground truth. </w:t>
      </w:r>
      <w:r w:rsidRPr="00E4396C">
        <w:rPr>
          <w:rFonts w:ascii="Times New Roman" w:hAnsi="Times New Roman" w:cs="Times New Roman"/>
          <w:sz w:val="24"/>
          <w:szCs w:val="24"/>
        </w:rPr>
        <w:t>A Kappa coefficient equal to 1 means perfect agreement whereas a</w:t>
      </w:r>
      <w:r>
        <w:rPr>
          <w:rFonts w:ascii="Times New Roman" w:hAnsi="Times New Roman" w:cs="Times New Roman"/>
          <w:sz w:val="24"/>
          <w:szCs w:val="24"/>
        </w:rPr>
        <w:t xml:space="preserve"> value close to zero means that </w:t>
      </w:r>
      <w:r w:rsidRPr="00E4396C">
        <w:rPr>
          <w:rFonts w:ascii="Times New Roman" w:hAnsi="Times New Roman" w:cs="Times New Roman"/>
          <w:sz w:val="24"/>
          <w:szCs w:val="24"/>
        </w:rPr>
        <w:t>the agreement is no better t</w:t>
      </w:r>
      <w:r>
        <w:rPr>
          <w:rFonts w:ascii="Times New Roman" w:hAnsi="Times New Roman" w:cs="Times New Roman"/>
          <w:sz w:val="24"/>
          <w:szCs w:val="24"/>
        </w:rPr>
        <w:t>han would be expected by chance</w:t>
      </w:r>
      <w:r w:rsidRPr="00AE0228">
        <w:rPr>
          <w:rFonts w:ascii="Times New Roman" w:hAnsi="Times New Roman" w:cs="Times New Roman"/>
          <w:sz w:val="24"/>
          <w:szCs w:val="24"/>
        </w:rPr>
        <w:t>(Monserud, 2003)</w:t>
      </w:r>
      <w:r>
        <w:rPr>
          <w:rFonts w:ascii="Times New Roman" w:hAnsi="Times New Roman" w:cs="Times New Roman"/>
          <w:sz w:val="24"/>
          <w:szCs w:val="24"/>
        </w:rPr>
        <w:t xml:space="preserve">. </w:t>
      </w:r>
      <w:r w:rsidRPr="00845D8A">
        <w:rPr>
          <w:rFonts w:ascii="Times New Roman" w:hAnsi="Times New Roman" w:cs="Times New Roman"/>
          <w:sz w:val="24"/>
        </w:rPr>
        <w:t>According to (</w:t>
      </w:r>
      <w:r w:rsidRPr="00826719">
        <w:rPr>
          <w:rFonts w:ascii="Times New Roman" w:hAnsi="Times New Roman" w:cs="Times New Roman"/>
          <w:sz w:val="24"/>
        </w:rPr>
        <w:t>Monserud</w:t>
      </w:r>
      <w:r w:rsidRPr="00845D8A">
        <w:rPr>
          <w:rFonts w:ascii="Times New Roman" w:hAnsi="Times New Roman" w:cs="Times New Roman"/>
          <w:sz w:val="24"/>
        </w:rPr>
        <w:t>, 2003) the acceptable ranges of the kappa</w:t>
      </w:r>
      <w:r w:rsidR="006D4857">
        <w:rPr>
          <w:rFonts w:ascii="Times New Roman" w:hAnsi="Times New Roman" w:cs="Times New Roman"/>
          <w:sz w:val="24"/>
        </w:rPr>
        <w:t xml:space="preserve"> coefficient w</w:t>
      </w:r>
      <w:r w:rsidR="00690A4F">
        <w:rPr>
          <w:rFonts w:ascii="Times New Roman" w:hAnsi="Times New Roman" w:cs="Times New Roman"/>
          <w:sz w:val="24"/>
        </w:rPr>
        <w:t>ere</w:t>
      </w:r>
      <w:r w:rsidR="006D4857">
        <w:rPr>
          <w:rFonts w:ascii="Times New Roman" w:hAnsi="Times New Roman" w:cs="Times New Roman"/>
          <w:sz w:val="24"/>
        </w:rPr>
        <w:t xml:space="preserve"> presented </w:t>
      </w:r>
      <w:r w:rsidR="00690A4F">
        <w:rPr>
          <w:rFonts w:ascii="Times New Roman" w:hAnsi="Times New Roman" w:cs="Times New Roman"/>
          <w:sz w:val="24"/>
        </w:rPr>
        <w:t xml:space="preserve">as </w:t>
      </w:r>
      <w:r w:rsidR="006D4857">
        <w:rPr>
          <w:rFonts w:ascii="Times New Roman" w:hAnsi="Times New Roman" w:cs="Times New Roman"/>
          <w:sz w:val="24"/>
        </w:rPr>
        <w:t>shown in Table 3.6</w:t>
      </w:r>
      <w:r w:rsidRPr="00845D8A">
        <w:rPr>
          <w:rFonts w:ascii="Times New Roman" w:hAnsi="Times New Roman" w:cs="Times New Roman"/>
          <w:sz w:val="24"/>
        </w:rPr>
        <w:t>.</w:t>
      </w:r>
    </w:p>
    <w:p w:rsidR="006D4857" w:rsidRDefault="00043B4E" w:rsidP="008B1CD9">
      <w:pPr>
        <w:spacing w:after="0" w:line="360" w:lineRule="auto"/>
        <w:jc w:val="center"/>
        <w:rPr>
          <w:rFonts w:ascii="Times New Roman" w:hAnsi="Times New Roman" w:cs="Times New Roman"/>
          <w:sz w:val="24"/>
          <w:szCs w:val="24"/>
        </w:rPr>
      </w:pPr>
      <w:bookmarkStart w:id="275" w:name="_Toc67562551"/>
      <w:r w:rsidRPr="00E825B7">
        <w:rPr>
          <w:rFonts w:ascii="Times New Roman" w:hAnsi="Times New Roman" w:cs="Times New Roman"/>
          <w:sz w:val="24"/>
        </w:rPr>
        <w:t>Table 3</w:t>
      </w:r>
      <w:r w:rsidR="004908AB">
        <w:rPr>
          <w:rFonts w:ascii="Times New Roman" w:hAnsi="Times New Roman" w:cs="Times New Roman"/>
          <w:sz w:val="24"/>
        </w:rPr>
        <w:t>.</w:t>
      </w:r>
      <w:r w:rsidR="00097629">
        <w:rPr>
          <w:rFonts w:ascii="Times New Roman" w:hAnsi="Times New Roman" w:cs="Times New Roman"/>
          <w:sz w:val="24"/>
        </w:rPr>
        <w:fldChar w:fldCharType="begin"/>
      </w:r>
      <w:r w:rsidR="004908AB">
        <w:rPr>
          <w:rFonts w:ascii="Times New Roman" w:hAnsi="Times New Roman" w:cs="Times New Roman"/>
          <w:sz w:val="24"/>
        </w:rPr>
        <w:instrText xml:space="preserve"> SEQ Table \* ARABIC \s 1 </w:instrText>
      </w:r>
      <w:r w:rsidR="00097629">
        <w:rPr>
          <w:rFonts w:ascii="Times New Roman" w:hAnsi="Times New Roman" w:cs="Times New Roman"/>
          <w:sz w:val="24"/>
        </w:rPr>
        <w:fldChar w:fldCharType="separate"/>
      </w:r>
      <w:r w:rsidR="00AA6002">
        <w:rPr>
          <w:rFonts w:ascii="Times New Roman" w:hAnsi="Times New Roman" w:cs="Times New Roman"/>
          <w:noProof/>
          <w:sz w:val="24"/>
        </w:rPr>
        <w:t>5</w:t>
      </w:r>
      <w:r w:rsidR="00097629">
        <w:rPr>
          <w:rFonts w:ascii="Times New Roman" w:hAnsi="Times New Roman" w:cs="Times New Roman"/>
          <w:sz w:val="24"/>
        </w:rPr>
        <w:fldChar w:fldCharType="end"/>
      </w:r>
      <w:r w:rsidR="00C973B6" w:rsidRPr="00E825B7">
        <w:rPr>
          <w:rFonts w:ascii="Times New Roman" w:hAnsi="Times New Roman" w:cs="Times New Roman"/>
          <w:sz w:val="24"/>
        </w:rPr>
        <w:t xml:space="preserve"> Kappa statics ranges </w:t>
      </w:r>
      <w:r w:rsidR="00E825B7" w:rsidRPr="00E825B7">
        <w:rPr>
          <w:rFonts w:ascii="Times New Roman" w:hAnsi="Times New Roman" w:cs="Times New Roman"/>
          <w:sz w:val="24"/>
        </w:rPr>
        <w:t>(</w:t>
      </w:r>
      <w:r w:rsidR="00E825B7" w:rsidRPr="00E825B7">
        <w:rPr>
          <w:rFonts w:ascii="Times New Roman" w:hAnsi="Times New Roman" w:cs="Times New Roman"/>
          <w:sz w:val="24"/>
          <w:szCs w:val="24"/>
        </w:rPr>
        <w:t>Monserud, 2003)</w:t>
      </w:r>
      <w:r w:rsidR="006D4857">
        <w:rPr>
          <w:rFonts w:ascii="Times New Roman" w:hAnsi="Times New Roman" w:cs="Times New Roman"/>
          <w:sz w:val="24"/>
          <w:szCs w:val="24"/>
        </w:rPr>
        <w:t>.</w:t>
      </w:r>
      <w:bookmarkEnd w:id="275"/>
    </w:p>
    <w:tbl>
      <w:tblPr>
        <w:tblStyle w:val="TableGrid"/>
        <w:tblW w:w="0" w:type="auto"/>
        <w:jc w:val="center"/>
        <w:tblLook w:val="04A0"/>
      </w:tblPr>
      <w:tblGrid>
        <w:gridCol w:w="815"/>
        <w:gridCol w:w="2880"/>
        <w:gridCol w:w="2250"/>
      </w:tblGrid>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iCs/>
                <w:sz w:val="24"/>
                <w:szCs w:val="24"/>
              </w:rPr>
              <w:t>Kappa statics ranges</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1</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&lt; 0.00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Poor</w:t>
            </w: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2</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0.00 - 0.20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Slight</w:t>
            </w: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3</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0.21 - 0.40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Fair</w:t>
            </w: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4</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0.41 - 0.60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Moderate</w:t>
            </w: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5</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0.61 - 0.80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Substantial</w:t>
            </w:r>
          </w:p>
        </w:tc>
      </w:tr>
      <w:tr w:rsidR="006D4857" w:rsidTr="00A427FC">
        <w:trPr>
          <w:jc w:val="center"/>
        </w:trPr>
        <w:tc>
          <w:tcPr>
            <w:tcW w:w="815"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6</w:t>
            </w:r>
          </w:p>
        </w:tc>
        <w:tc>
          <w:tcPr>
            <w:tcW w:w="288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0.81 - 1.00</w:t>
            </w:r>
          </w:p>
        </w:tc>
        <w:tc>
          <w:tcPr>
            <w:tcW w:w="2250" w:type="dxa"/>
          </w:tcPr>
          <w:p w:rsidR="006D4857" w:rsidRPr="006D4857" w:rsidRDefault="006D4857" w:rsidP="00C973B6">
            <w:pPr>
              <w:spacing w:line="360" w:lineRule="auto"/>
              <w:jc w:val="both"/>
              <w:rPr>
                <w:rFonts w:ascii="Times New Roman" w:hAnsi="Times New Roman" w:cs="Times New Roman"/>
                <w:sz w:val="24"/>
                <w:szCs w:val="24"/>
              </w:rPr>
            </w:pPr>
            <w:r w:rsidRPr="006D4857">
              <w:rPr>
                <w:rFonts w:ascii="Times New Roman" w:hAnsi="Times New Roman" w:cs="Times New Roman"/>
                <w:sz w:val="24"/>
                <w:szCs w:val="24"/>
              </w:rPr>
              <w:t>Almost perfect</w:t>
            </w:r>
          </w:p>
        </w:tc>
      </w:tr>
    </w:tbl>
    <w:p w:rsidR="00C973B6" w:rsidRDefault="00C973B6" w:rsidP="006D4857">
      <w:pPr>
        <w:spacing w:before="240" w:after="0" w:line="360" w:lineRule="auto"/>
        <w:jc w:val="both"/>
        <w:rPr>
          <w:rFonts w:ascii="Times New Roman" w:hAnsi="Times New Roman" w:cs="Times New Roman"/>
          <w:sz w:val="24"/>
        </w:rPr>
      </w:pPr>
      <w:r w:rsidRPr="00845D8A">
        <w:rPr>
          <w:rFonts w:ascii="Times New Roman" w:hAnsi="Times New Roman" w:cs="Times New Roman"/>
          <w:sz w:val="24"/>
        </w:rPr>
        <w:t>The Kappa statistic was computed as;</w:t>
      </w:r>
    </w:p>
    <w:p w:rsidR="00C973B6" w:rsidRPr="006A3AF1" w:rsidRDefault="00C973B6" w:rsidP="00C973B6">
      <w:pPr>
        <w:spacing w:after="0" w:line="360" w:lineRule="auto"/>
        <w:jc w:val="both"/>
        <w:rPr>
          <w:rFonts w:ascii="Times New Roman" w:eastAsia="Times New Roman" w:hAnsi="Times New Roman"/>
          <w:color w:val="FF0000"/>
          <w:sz w:val="24"/>
        </w:rPr>
      </w:pPr>
      <m:oMath>
        <m:r>
          <w:rPr>
            <w:rFonts w:ascii="Cambria Math" w:eastAsia="Times New Roman" w:hAnsi="Cambria Math"/>
            <w:sz w:val="24"/>
          </w:rPr>
          <m:t>K</m:t>
        </m:r>
        <m:r>
          <m:rPr>
            <m:sty m:val="p"/>
          </m:rPr>
          <w:rPr>
            <w:rFonts w:ascii="Cambria Math" w:eastAsia="Times New Roman" w:hAnsi="Cambria Math"/>
            <w:sz w:val="24"/>
          </w:rPr>
          <m:t>=</m:t>
        </m:r>
        <m:f>
          <m:fPr>
            <m:ctrlPr>
              <w:rPr>
                <w:rFonts w:ascii="Cambria Math" w:eastAsia="Times New Roman" w:hAnsi="Cambria Math"/>
                <w:sz w:val="24"/>
              </w:rPr>
            </m:ctrlPr>
          </m:fPr>
          <m:num>
            <m:nary>
              <m:naryPr>
                <m:chr m:val="∑"/>
                <m:limLoc m:val="subSup"/>
                <m:ctrlPr>
                  <w:rPr>
                    <w:rFonts w:ascii="Cambria Math" w:eastAsia="Times New Roman" w:hAnsi="Cambria Math"/>
                    <w:sz w:val="24"/>
                  </w:rPr>
                </m:ctrlPr>
              </m:naryPr>
              <m:sub>
                <m:r>
                  <w:rPr>
                    <w:rFonts w:ascii="Cambria Math" w:eastAsia="Times New Roman" w:hAnsi="Cambria Math"/>
                    <w:sz w:val="24"/>
                  </w:rPr>
                  <m:t>i</m:t>
                </m:r>
                <m:r>
                  <m:rPr>
                    <m:sty m:val="p"/>
                  </m:rPr>
                  <w:rPr>
                    <w:rFonts w:ascii="Cambria Math" w:eastAsia="Times New Roman" w:hAnsi="Cambria Math"/>
                    <w:sz w:val="24"/>
                  </w:rPr>
                  <m:t>=1</m:t>
                </m:r>
              </m:sub>
              <m:sup>
                <m:r>
                  <w:rPr>
                    <w:rFonts w:ascii="Cambria Math" w:eastAsia="Times New Roman" w:hAnsi="Cambria Math"/>
                    <w:sz w:val="24"/>
                  </w:rPr>
                  <m:t>r</m:t>
                </m:r>
              </m:sup>
              <m:e>
                <m:r>
                  <w:rPr>
                    <w:rFonts w:ascii="Cambria Math" w:eastAsia="Times New Roman" w:hAnsi="Cambria Math"/>
                    <w:sz w:val="24"/>
                  </w:rPr>
                  <m:t>Xii</m:t>
                </m:r>
              </m:e>
            </m:nary>
            <m:r>
              <m:rPr>
                <m:sty m:val="p"/>
              </m:rPr>
              <w:rPr>
                <w:rFonts w:ascii="Cambria Math" w:eastAsia="Times New Roman" w:hAnsi="Cambria Math"/>
                <w:sz w:val="24"/>
              </w:rPr>
              <m:t>-</m:t>
            </m:r>
            <m:nary>
              <m:naryPr>
                <m:chr m:val="∑"/>
                <m:limLoc m:val="subSup"/>
                <m:ctrlPr>
                  <w:rPr>
                    <w:rFonts w:ascii="Cambria Math" w:eastAsia="Times New Roman" w:hAnsi="Cambria Math"/>
                    <w:sz w:val="24"/>
                  </w:rPr>
                </m:ctrlPr>
              </m:naryPr>
              <m:sub>
                <m:r>
                  <w:rPr>
                    <w:rFonts w:ascii="Cambria Math" w:eastAsia="Times New Roman" w:hAnsi="Cambria Math"/>
                    <w:sz w:val="24"/>
                  </w:rPr>
                  <m:t>i</m:t>
                </m:r>
                <m:r>
                  <m:rPr>
                    <m:sty m:val="p"/>
                  </m:rPr>
                  <w:rPr>
                    <w:rFonts w:ascii="Cambria Math" w:eastAsia="Times New Roman" w:hAnsi="Cambria Math"/>
                    <w:sz w:val="24"/>
                  </w:rPr>
                  <m:t>=1</m:t>
                </m:r>
              </m:sub>
              <m:sup>
                <m:r>
                  <w:rPr>
                    <w:rFonts w:ascii="Cambria Math" w:eastAsia="Times New Roman" w:hAnsi="Cambria Math"/>
                    <w:sz w:val="24"/>
                  </w:rPr>
                  <m:t>r</m:t>
                </m:r>
              </m:sup>
              <m:e>
                <m:r>
                  <m:rPr>
                    <m:sty m:val="p"/>
                  </m:rPr>
                  <w:rPr>
                    <w:rFonts w:ascii="Cambria Math" w:eastAsia="Times New Roman" w:hAnsi="Cambria Math"/>
                    <w:sz w:val="24"/>
                  </w:rPr>
                  <m:t>(</m:t>
                </m:r>
                <m:r>
                  <w:rPr>
                    <w:rFonts w:ascii="Cambria Math" w:eastAsia="Times New Roman" w:hAnsi="Cambria Math"/>
                    <w:sz w:val="24"/>
                  </w:rPr>
                  <m:t>Xi</m:t>
                </m:r>
                <m:r>
                  <m:rPr>
                    <m:sty m:val="p"/>
                  </m:rPr>
                  <w:rPr>
                    <w:rFonts w:ascii="Cambria Math" w:eastAsia="Times New Roman" w:hAnsi="Cambria Math"/>
                    <w:sz w:val="24"/>
                  </w:rPr>
                  <m:t>+</m:t>
                </m:r>
                <m:r>
                  <w:rPr>
                    <w:rFonts w:ascii="Cambria Math" w:eastAsia="Times New Roman" w:hAnsi="Cambria Math"/>
                    <w:sz w:val="24"/>
                  </w:rPr>
                  <m:t>Xi</m:t>
                </m:r>
                <m:r>
                  <m:rPr>
                    <m:sty m:val="p"/>
                  </m:rPr>
                  <w:rPr>
                    <w:rFonts w:ascii="Cambria Math" w:eastAsia="Times New Roman" w:hAnsi="Cambria Math"/>
                    <w:sz w:val="24"/>
                  </w:rPr>
                  <m:t>+1)</m:t>
                </m:r>
              </m:e>
            </m:nary>
          </m:num>
          <m:den>
            <m:sSup>
              <m:sSupPr>
                <m:ctrlPr>
                  <w:rPr>
                    <w:rFonts w:ascii="Cambria Math" w:eastAsia="Times New Roman" w:hAnsi="Cambria Math"/>
                    <w:sz w:val="24"/>
                  </w:rPr>
                </m:ctrlPr>
              </m:sSupPr>
              <m:e>
                <m:r>
                  <w:rPr>
                    <w:rFonts w:ascii="Cambria Math" w:eastAsia="Times New Roman" w:hAnsi="Cambria Math"/>
                    <w:sz w:val="24"/>
                  </w:rPr>
                  <m:t>N</m:t>
                </m:r>
              </m:e>
              <m:sup>
                <m:r>
                  <m:rPr>
                    <m:sty m:val="p"/>
                  </m:rPr>
                  <w:rPr>
                    <w:rFonts w:ascii="Cambria Math" w:eastAsia="Times New Roman" w:hAnsi="Cambria Math"/>
                    <w:sz w:val="24"/>
                  </w:rPr>
                  <m:t>2</m:t>
                </m:r>
              </m:sup>
            </m:sSup>
            <m:r>
              <m:rPr>
                <m:sty m:val="p"/>
              </m:rPr>
              <w:rPr>
                <w:rFonts w:ascii="Cambria Math" w:eastAsia="Times New Roman" w:hAnsi="Cambria Math"/>
                <w:sz w:val="24"/>
              </w:rPr>
              <m:t>-</m:t>
            </m:r>
            <m:nary>
              <m:naryPr>
                <m:chr m:val="∑"/>
                <m:limLoc m:val="subSup"/>
                <m:ctrlPr>
                  <w:rPr>
                    <w:rFonts w:ascii="Cambria Math" w:eastAsia="Times New Roman" w:hAnsi="Cambria Math"/>
                    <w:sz w:val="24"/>
                  </w:rPr>
                </m:ctrlPr>
              </m:naryPr>
              <m:sub>
                <m:r>
                  <w:rPr>
                    <w:rFonts w:ascii="Cambria Math" w:eastAsia="Times New Roman" w:hAnsi="Cambria Math"/>
                    <w:sz w:val="24"/>
                  </w:rPr>
                  <m:t>i</m:t>
                </m:r>
                <m:r>
                  <m:rPr>
                    <m:sty m:val="p"/>
                  </m:rPr>
                  <w:rPr>
                    <w:rFonts w:ascii="Cambria Math" w:eastAsia="Times New Roman" w:hAnsi="Cambria Math"/>
                    <w:sz w:val="24"/>
                  </w:rPr>
                  <m:t>=1</m:t>
                </m:r>
              </m:sub>
              <m:sup>
                <m:r>
                  <w:rPr>
                    <w:rFonts w:ascii="Cambria Math" w:eastAsia="Times New Roman" w:hAnsi="Cambria Math"/>
                    <w:sz w:val="24"/>
                  </w:rPr>
                  <m:t>r</m:t>
                </m:r>
              </m:sup>
              <m:e>
                <m:r>
                  <m:rPr>
                    <m:sty m:val="p"/>
                  </m:rPr>
                  <w:rPr>
                    <w:rFonts w:ascii="Cambria Math" w:eastAsia="Times New Roman" w:hAnsi="Cambria Math"/>
                    <w:sz w:val="24"/>
                  </w:rPr>
                  <m:t>(</m:t>
                </m:r>
                <m:r>
                  <w:rPr>
                    <w:rFonts w:ascii="Cambria Math" w:eastAsia="Times New Roman" w:hAnsi="Cambria Math"/>
                    <w:sz w:val="24"/>
                  </w:rPr>
                  <m:t>Xii</m:t>
                </m:r>
                <m:r>
                  <m:rPr>
                    <m:sty m:val="p"/>
                  </m:rPr>
                  <w:rPr>
                    <w:rFonts w:ascii="Cambria Math" w:eastAsia="Times New Roman" w:hAnsi="Cambria Math"/>
                    <w:sz w:val="24"/>
                  </w:rPr>
                  <m:t>+</m:t>
                </m:r>
                <m:r>
                  <w:rPr>
                    <w:rFonts w:ascii="Cambria Math" w:eastAsia="Times New Roman" w:hAnsi="Cambria Math"/>
                    <w:sz w:val="24"/>
                  </w:rPr>
                  <m:t>Xi</m:t>
                </m:r>
                <m:r>
                  <m:rPr>
                    <m:sty m:val="p"/>
                  </m:rPr>
                  <w:rPr>
                    <w:rFonts w:ascii="Cambria Math" w:eastAsia="Times New Roman" w:hAnsi="Cambria Math"/>
                    <w:sz w:val="24"/>
                  </w:rPr>
                  <m:t>+1)</m:t>
                </m:r>
              </m:e>
            </m:nary>
          </m:den>
        </m:f>
      </m:oMath>
      <w:r w:rsidR="00053EBE">
        <w:rPr>
          <w:rFonts w:ascii="Times New Roman" w:eastAsia="Times New Roman" w:hAnsi="Times New Roman"/>
          <w:sz w:val="24"/>
        </w:rPr>
        <w:t>-------------------</w:t>
      </w:r>
      <w:r w:rsidR="00934C93">
        <w:rPr>
          <w:rFonts w:ascii="Times New Roman" w:eastAsia="Times New Roman" w:hAnsi="Times New Roman"/>
          <w:sz w:val="24"/>
        </w:rPr>
        <w:t>-------------------------------------------------------------</w:t>
      </w:r>
      <w:r w:rsidR="00053EBE">
        <w:rPr>
          <w:rFonts w:ascii="Times New Roman" w:eastAsia="Times New Roman" w:hAnsi="Times New Roman"/>
          <w:sz w:val="24"/>
        </w:rPr>
        <w:t>(</w:t>
      </w:r>
      <w:r w:rsidRPr="006A3AF1">
        <w:rPr>
          <w:sz w:val="24"/>
        </w:rPr>
        <w:t xml:space="preserve"> 3.</w:t>
      </w:r>
      <w:r w:rsidR="009C6943">
        <w:rPr>
          <w:sz w:val="24"/>
        </w:rPr>
        <w:t>8</w:t>
      </w:r>
      <w:r w:rsidR="00053EBE">
        <w:rPr>
          <w:sz w:val="24"/>
        </w:rPr>
        <w:t>)</w:t>
      </w:r>
    </w:p>
    <w:p w:rsidR="004F5510" w:rsidRPr="00845D8A" w:rsidRDefault="004F5510" w:rsidP="004F5510">
      <w:pPr>
        <w:spacing w:after="0" w:line="360" w:lineRule="auto"/>
        <w:jc w:val="both"/>
        <w:rPr>
          <w:rFonts w:ascii="Times New Roman" w:hAnsi="Times New Roman" w:cs="Times New Roman"/>
          <w:sz w:val="24"/>
        </w:rPr>
      </w:pPr>
      <w:r>
        <w:rPr>
          <w:rFonts w:ascii="Times New Roman" w:hAnsi="Times New Roman" w:cs="Times New Roman"/>
          <w:sz w:val="24"/>
        </w:rPr>
        <w:t>Where:-</w:t>
      </w:r>
      <w:r w:rsidR="00C90D04">
        <w:rPr>
          <w:rFonts w:ascii="Times New Roman" w:hAnsi="Times New Roman" w:cs="Times New Roman"/>
          <w:sz w:val="24"/>
        </w:rPr>
        <w:t xml:space="preserve">r = </w:t>
      </w:r>
      <w:r w:rsidRPr="00845D8A">
        <w:rPr>
          <w:rFonts w:ascii="Times New Roman" w:hAnsi="Times New Roman" w:cs="Times New Roman"/>
          <w:sz w:val="24"/>
        </w:rPr>
        <w:t xml:space="preserve">number of rows and columns in the error matrix, </w:t>
      </w:r>
    </w:p>
    <w:p w:rsidR="004F5510" w:rsidRPr="00845D8A" w:rsidRDefault="00C90D04" w:rsidP="004F5510">
      <w:pPr>
        <w:spacing w:after="0" w:line="360" w:lineRule="auto"/>
        <w:jc w:val="both"/>
        <w:rPr>
          <w:rFonts w:ascii="Times New Roman" w:hAnsi="Times New Roman" w:cs="Times New Roman"/>
          <w:sz w:val="24"/>
        </w:rPr>
      </w:pPr>
      <w:r>
        <w:rPr>
          <w:rFonts w:ascii="Times New Roman" w:hAnsi="Times New Roman" w:cs="Times New Roman"/>
          <w:sz w:val="24"/>
        </w:rPr>
        <w:t xml:space="preserve">N = </w:t>
      </w:r>
      <w:r w:rsidR="004F5510" w:rsidRPr="00845D8A">
        <w:rPr>
          <w:rFonts w:ascii="Times New Roman" w:hAnsi="Times New Roman" w:cs="Times New Roman"/>
          <w:sz w:val="24"/>
        </w:rPr>
        <w:t xml:space="preserve">total number of observations (pixels), </w:t>
      </w:r>
    </w:p>
    <w:p w:rsidR="004F5510" w:rsidRPr="00845D8A" w:rsidRDefault="00C90D04" w:rsidP="004F5510">
      <w:pPr>
        <w:spacing w:after="0" w:line="360" w:lineRule="auto"/>
        <w:jc w:val="both"/>
        <w:rPr>
          <w:rFonts w:ascii="Times New Roman" w:hAnsi="Times New Roman" w:cs="Times New Roman"/>
          <w:sz w:val="24"/>
        </w:rPr>
      </w:pPr>
      <w:r>
        <w:rPr>
          <w:rFonts w:ascii="Times New Roman" w:hAnsi="Times New Roman" w:cs="Times New Roman"/>
          <w:sz w:val="24"/>
        </w:rPr>
        <w:t xml:space="preserve">Xii = </w:t>
      </w:r>
      <w:r w:rsidR="004F5510" w:rsidRPr="00845D8A">
        <w:rPr>
          <w:rFonts w:ascii="Times New Roman" w:hAnsi="Times New Roman" w:cs="Times New Roman"/>
          <w:sz w:val="24"/>
        </w:rPr>
        <w:t xml:space="preserve">observation in row i and column i, </w:t>
      </w:r>
    </w:p>
    <w:p w:rsidR="004F5510" w:rsidRPr="00845D8A" w:rsidRDefault="00C90D04" w:rsidP="004F5510">
      <w:pPr>
        <w:spacing w:after="0" w:line="360" w:lineRule="auto"/>
        <w:jc w:val="both"/>
        <w:rPr>
          <w:rFonts w:ascii="Times New Roman" w:hAnsi="Times New Roman" w:cs="Times New Roman"/>
          <w:sz w:val="24"/>
        </w:rPr>
      </w:pPr>
      <w:r>
        <w:rPr>
          <w:rFonts w:ascii="Times New Roman" w:hAnsi="Times New Roman" w:cs="Times New Roman"/>
          <w:sz w:val="24"/>
        </w:rPr>
        <w:lastRenderedPageBreak/>
        <w:t xml:space="preserve"> Xi = </w:t>
      </w:r>
      <w:r w:rsidR="004F5510" w:rsidRPr="00845D8A">
        <w:rPr>
          <w:rFonts w:ascii="Times New Roman" w:hAnsi="Times New Roman" w:cs="Times New Roman"/>
          <w:sz w:val="24"/>
        </w:rPr>
        <w:t xml:space="preserve"> a marginal total of row </w:t>
      </w:r>
      <w:r w:rsidR="00690A4F">
        <w:rPr>
          <w:rFonts w:ascii="Times New Roman" w:hAnsi="Times New Roman" w:cs="Times New Roman"/>
          <w:sz w:val="24"/>
        </w:rPr>
        <w:t>I</w:t>
      </w:r>
      <w:r w:rsidR="004F5510" w:rsidRPr="00845D8A">
        <w:rPr>
          <w:rFonts w:ascii="Times New Roman" w:hAnsi="Times New Roman" w:cs="Times New Roman"/>
          <w:sz w:val="24"/>
        </w:rPr>
        <w:t xml:space="preserve">, and </w:t>
      </w:r>
    </w:p>
    <w:p w:rsidR="00C973B6" w:rsidRPr="00845D8A" w:rsidRDefault="004F5510" w:rsidP="00F277CF">
      <w:pPr>
        <w:spacing w:after="120" w:line="360" w:lineRule="auto"/>
        <w:jc w:val="both"/>
        <w:rPr>
          <w:rFonts w:ascii="Times New Roman" w:hAnsi="Times New Roman" w:cs="Times New Roman"/>
          <w:sz w:val="24"/>
        </w:rPr>
      </w:pPr>
      <w:r w:rsidRPr="00845D8A">
        <w:rPr>
          <w:rFonts w:ascii="Times New Roman" w:hAnsi="Times New Roman" w:cs="Times New Roman"/>
          <w:sz w:val="24"/>
        </w:rPr>
        <w:t>Xi+</w:t>
      </w:r>
      <w:r w:rsidR="00C90D04">
        <w:rPr>
          <w:rFonts w:ascii="Times New Roman" w:hAnsi="Times New Roman" w:cs="Times New Roman"/>
          <w:sz w:val="24"/>
        </w:rPr>
        <w:t xml:space="preserve">1 = </w:t>
      </w:r>
      <w:r>
        <w:rPr>
          <w:rFonts w:ascii="Times New Roman" w:hAnsi="Times New Roman" w:cs="Times New Roman"/>
          <w:sz w:val="24"/>
        </w:rPr>
        <w:t>a marginal total of column i</w:t>
      </w:r>
    </w:p>
    <w:p w:rsidR="00585575" w:rsidRPr="00A842B8" w:rsidRDefault="009B6F4D" w:rsidP="00A842B8">
      <w:pPr>
        <w:pStyle w:val="Heading3"/>
        <w:spacing w:before="0" w:after="120" w:line="360" w:lineRule="auto"/>
        <w:jc w:val="both"/>
        <w:rPr>
          <w:rFonts w:ascii="Times New Roman" w:hAnsi="Times New Roman" w:cs="Times New Roman"/>
          <w:color w:val="000000" w:themeColor="text1"/>
          <w:sz w:val="24"/>
        </w:rPr>
      </w:pPr>
      <w:bookmarkStart w:id="276" w:name="_Toc64094152"/>
      <w:bookmarkStart w:id="277" w:name="_Toc68082523"/>
      <w:bookmarkStart w:id="278" w:name="_Toc68683370"/>
      <w:bookmarkStart w:id="279" w:name="_Toc48978419"/>
      <w:bookmarkStart w:id="280" w:name="_Toc48978985"/>
      <w:bookmarkStart w:id="281" w:name="_Toc50363495"/>
      <w:r w:rsidRPr="00A842B8">
        <w:rPr>
          <w:rFonts w:ascii="Times New Roman" w:hAnsi="Times New Roman" w:cs="Times New Roman"/>
          <w:color w:val="000000" w:themeColor="text1"/>
          <w:sz w:val="24"/>
        </w:rPr>
        <w:t xml:space="preserve">3.3.2 </w:t>
      </w:r>
      <w:bookmarkEnd w:id="276"/>
      <w:r w:rsidR="00553E6A" w:rsidRPr="00A842B8">
        <w:rPr>
          <w:rFonts w:ascii="Times New Roman" w:eastAsia="Calibri" w:hAnsi="Times New Roman" w:cs="Times New Roman"/>
          <w:bCs w:val="0"/>
          <w:color w:val="auto"/>
          <w:sz w:val="24"/>
        </w:rPr>
        <w:t>SWAT Model Setup</w:t>
      </w:r>
      <w:r w:rsidR="00A842B8" w:rsidRPr="00A842B8">
        <w:rPr>
          <w:rFonts w:ascii="Times New Roman" w:eastAsia="Calibri" w:hAnsi="Times New Roman" w:cs="Times New Roman"/>
          <w:bCs w:val="0"/>
          <w:color w:val="auto"/>
          <w:sz w:val="24"/>
        </w:rPr>
        <w:t>and</w:t>
      </w:r>
      <w:r w:rsidR="00553E6A" w:rsidRPr="00A842B8">
        <w:rPr>
          <w:rFonts w:ascii="Times New Roman" w:eastAsia="Calibri" w:hAnsi="Times New Roman" w:cs="Times New Roman"/>
          <w:bCs w:val="0"/>
          <w:color w:val="auto"/>
          <w:sz w:val="24"/>
        </w:rPr>
        <w:t>Performance Evaluation</w:t>
      </w:r>
      <w:r w:rsidR="00A842B8" w:rsidRPr="00A842B8">
        <w:rPr>
          <w:rFonts w:ascii="Times New Roman" w:eastAsia="Calibri" w:hAnsi="Times New Roman" w:cs="Times New Roman"/>
          <w:bCs w:val="0"/>
          <w:color w:val="auto"/>
          <w:sz w:val="24"/>
        </w:rPr>
        <w:t>.</w:t>
      </w:r>
      <w:bookmarkEnd w:id="277"/>
      <w:bookmarkEnd w:id="278"/>
    </w:p>
    <w:p w:rsidR="002D3447" w:rsidRPr="00397AF7" w:rsidRDefault="00AC5F08" w:rsidP="00EF0E09">
      <w:pPr>
        <w:pStyle w:val="Heading4"/>
        <w:spacing w:before="0" w:after="120" w:line="360" w:lineRule="auto"/>
        <w:jc w:val="both"/>
        <w:rPr>
          <w:rFonts w:ascii="Times New Roman" w:hAnsi="Times New Roman" w:cs="Times New Roman"/>
          <w:i w:val="0"/>
          <w:color w:val="000000" w:themeColor="text1"/>
          <w:sz w:val="24"/>
        </w:rPr>
      </w:pPr>
      <w:r w:rsidRPr="00397AF7">
        <w:rPr>
          <w:rFonts w:ascii="Times New Roman" w:hAnsi="Times New Roman" w:cs="Times New Roman"/>
          <w:i w:val="0"/>
          <w:color w:val="000000" w:themeColor="text1"/>
          <w:sz w:val="24"/>
        </w:rPr>
        <w:t>3.3.2.1 SWAT</w:t>
      </w:r>
      <w:r w:rsidR="002D3447" w:rsidRPr="00397AF7">
        <w:rPr>
          <w:rFonts w:ascii="Times New Roman" w:hAnsi="Times New Roman" w:cs="Times New Roman"/>
          <w:i w:val="0"/>
          <w:color w:val="000000" w:themeColor="text1"/>
          <w:sz w:val="24"/>
        </w:rPr>
        <w:t xml:space="preserve"> Model Setup </w:t>
      </w:r>
    </w:p>
    <w:p w:rsidR="00553E6A" w:rsidRPr="00D35C65" w:rsidRDefault="00553E6A" w:rsidP="00EF0E09">
      <w:pPr>
        <w:spacing w:after="120" w:line="360" w:lineRule="auto"/>
        <w:jc w:val="both"/>
        <w:rPr>
          <w:rFonts w:ascii="Times New Roman" w:hAnsi="Times New Roman" w:cs="Times New Roman"/>
          <w:bCs/>
          <w:sz w:val="24"/>
        </w:rPr>
      </w:pPr>
      <w:r w:rsidRPr="00D35C65">
        <w:rPr>
          <w:rFonts w:ascii="Times New Roman" w:hAnsi="Times New Roman" w:cs="Times New Roman"/>
          <w:bCs/>
          <w:sz w:val="24"/>
        </w:rPr>
        <w:t xml:space="preserve">Arc SWAT version 2012 was extension of Arc GIS and its toolbar was added to Arc GIS10.3 to meet the objective of this study. SWAT project setup, watershed delineation and HRU analysis, write input tables, Edit SWAT input </w:t>
      </w:r>
      <w:r w:rsidR="00B44590">
        <w:rPr>
          <w:rFonts w:ascii="Times New Roman" w:hAnsi="Times New Roman" w:cs="Times New Roman"/>
          <w:bCs/>
          <w:sz w:val="24"/>
        </w:rPr>
        <w:t xml:space="preserve">and </w:t>
      </w:r>
      <w:r w:rsidRPr="00D35C65">
        <w:rPr>
          <w:rFonts w:ascii="Times New Roman" w:hAnsi="Times New Roman" w:cs="Times New Roman"/>
          <w:bCs/>
          <w:sz w:val="24"/>
        </w:rPr>
        <w:t>SWAT simulation were the procedures in SWAT model setup.</w:t>
      </w:r>
    </w:p>
    <w:p w:rsidR="00F23F34" w:rsidRPr="00097687" w:rsidRDefault="00DF1D47" w:rsidP="003B2E42">
      <w:pPr>
        <w:pStyle w:val="Heading4"/>
        <w:spacing w:before="0" w:after="120" w:line="360" w:lineRule="auto"/>
        <w:jc w:val="both"/>
        <w:rPr>
          <w:rFonts w:ascii="Times New Roman" w:hAnsi="Times New Roman" w:cs="Times New Roman"/>
          <w:i w:val="0"/>
          <w:color w:val="auto"/>
          <w:sz w:val="24"/>
        </w:rPr>
      </w:pPr>
      <w:bookmarkStart w:id="282" w:name="_Toc48978431"/>
      <w:bookmarkStart w:id="283" w:name="_Toc48978997"/>
      <w:bookmarkStart w:id="284" w:name="_Toc50363507"/>
      <w:bookmarkEnd w:id="279"/>
      <w:bookmarkEnd w:id="280"/>
      <w:bookmarkEnd w:id="281"/>
      <w:r w:rsidRPr="00097687">
        <w:rPr>
          <w:rFonts w:ascii="Times New Roman" w:hAnsi="Times New Roman" w:cs="Times New Roman"/>
          <w:i w:val="0"/>
          <w:color w:val="auto"/>
          <w:sz w:val="24"/>
        </w:rPr>
        <w:t>3</w:t>
      </w:r>
      <w:r w:rsidR="009B6F4D" w:rsidRPr="00097687">
        <w:rPr>
          <w:rFonts w:ascii="Times New Roman" w:hAnsi="Times New Roman" w:cs="Times New Roman"/>
          <w:i w:val="0"/>
          <w:color w:val="auto"/>
          <w:sz w:val="24"/>
        </w:rPr>
        <w:t>.3</w:t>
      </w:r>
      <w:r w:rsidR="00965D55" w:rsidRPr="00097687">
        <w:rPr>
          <w:rFonts w:ascii="Times New Roman" w:hAnsi="Times New Roman" w:cs="Times New Roman"/>
          <w:i w:val="0"/>
          <w:color w:val="auto"/>
          <w:sz w:val="24"/>
        </w:rPr>
        <w:t>.2</w:t>
      </w:r>
      <w:r w:rsidR="00EF0E09" w:rsidRPr="00097687">
        <w:rPr>
          <w:rFonts w:ascii="Times New Roman" w:hAnsi="Times New Roman" w:cs="Times New Roman"/>
          <w:i w:val="0"/>
          <w:color w:val="auto"/>
          <w:sz w:val="24"/>
        </w:rPr>
        <w:t>.2</w:t>
      </w:r>
      <w:r w:rsidR="00F23F34" w:rsidRPr="00097687">
        <w:rPr>
          <w:rFonts w:ascii="Times New Roman" w:hAnsi="Times New Roman" w:cs="Times New Roman"/>
          <w:i w:val="0"/>
          <w:color w:val="auto"/>
          <w:sz w:val="24"/>
        </w:rPr>
        <w:t xml:space="preserve"> Watershed Delineation</w:t>
      </w:r>
      <w:bookmarkEnd w:id="282"/>
      <w:bookmarkEnd w:id="283"/>
      <w:bookmarkEnd w:id="284"/>
    </w:p>
    <w:p w:rsidR="001A5DCB" w:rsidRDefault="002674F3" w:rsidP="003B2E42">
      <w:pPr>
        <w:autoSpaceDE w:val="0"/>
        <w:autoSpaceDN w:val="0"/>
        <w:adjustRightInd w:val="0"/>
        <w:spacing w:after="120" w:line="360" w:lineRule="auto"/>
        <w:jc w:val="both"/>
        <w:rPr>
          <w:rFonts w:ascii="Times New Roman" w:hAnsi="Times New Roman" w:cs="Times New Roman"/>
          <w:color w:val="000000"/>
          <w:sz w:val="24"/>
          <w:szCs w:val="24"/>
        </w:rPr>
      </w:pPr>
      <w:r w:rsidRPr="002674F3">
        <w:rPr>
          <w:rFonts w:ascii="Times New Roman" w:hAnsi="Times New Roman" w:cs="Times New Roman"/>
          <w:color w:val="000000"/>
          <w:sz w:val="24"/>
          <w:szCs w:val="24"/>
        </w:rPr>
        <w:t xml:space="preserve">The first step in generating </w:t>
      </w:r>
      <w:r w:rsidR="00B048FF">
        <w:rPr>
          <w:rFonts w:ascii="Times New Roman" w:hAnsi="Times New Roman" w:cs="Times New Roman"/>
          <w:color w:val="000000"/>
          <w:sz w:val="24"/>
          <w:szCs w:val="24"/>
        </w:rPr>
        <w:t xml:space="preserve">the </w:t>
      </w:r>
      <w:r w:rsidRPr="002674F3">
        <w:rPr>
          <w:rFonts w:ascii="Times New Roman" w:hAnsi="Times New Roman" w:cs="Times New Roman"/>
          <w:color w:val="000000"/>
          <w:sz w:val="24"/>
          <w:szCs w:val="24"/>
        </w:rPr>
        <w:t>SWAT model is water</w:t>
      </w:r>
      <w:r>
        <w:rPr>
          <w:rFonts w:ascii="Times New Roman" w:hAnsi="Times New Roman" w:cs="Times New Roman"/>
          <w:color w:val="000000"/>
          <w:sz w:val="24"/>
          <w:szCs w:val="24"/>
        </w:rPr>
        <w:t xml:space="preserve">shed delineation. </w:t>
      </w:r>
      <w:r w:rsidR="003B2E42">
        <w:rPr>
          <w:rFonts w:ascii="Times New Roman" w:hAnsi="Times New Roman" w:cs="Times New Roman"/>
          <w:color w:val="000000"/>
          <w:sz w:val="24"/>
          <w:szCs w:val="24"/>
        </w:rPr>
        <w:t xml:space="preserve">In SWAT project set up </w:t>
      </w:r>
      <w:r w:rsidR="003B2E42" w:rsidRPr="003B2E42">
        <w:rPr>
          <w:rFonts w:ascii="Times New Roman" w:hAnsi="Times New Roman" w:cs="Times New Roman"/>
          <w:color w:val="000000"/>
          <w:sz w:val="24"/>
          <w:szCs w:val="24"/>
        </w:rPr>
        <w:t>the project name and its file location was specified. Then the next step</w:t>
      </w:r>
      <w:r w:rsidR="003B2E42">
        <w:rPr>
          <w:rFonts w:ascii="Times New Roman" w:hAnsi="Times New Roman" w:cs="Times New Roman"/>
          <w:color w:val="000000"/>
          <w:sz w:val="24"/>
          <w:szCs w:val="24"/>
        </w:rPr>
        <w:t xml:space="preserve">was watershed delineation. </w:t>
      </w:r>
      <w:r w:rsidR="003B2E42" w:rsidRPr="003B2E42">
        <w:rPr>
          <w:rFonts w:ascii="Times New Roman" w:hAnsi="Times New Roman" w:cs="Times New Roman"/>
          <w:color w:val="000000"/>
          <w:sz w:val="24"/>
          <w:szCs w:val="24"/>
        </w:rPr>
        <w:t>The watershed delineation was performed using 30m by 30m</w:t>
      </w:r>
      <w:r w:rsidR="003B2E42">
        <w:rPr>
          <w:rFonts w:ascii="Times New Roman" w:hAnsi="Times New Roman" w:cs="Times New Roman"/>
          <w:color w:val="000000"/>
          <w:sz w:val="24"/>
          <w:szCs w:val="24"/>
        </w:rPr>
        <w:t xml:space="preserve">resolution of DEM. </w:t>
      </w:r>
      <w:r w:rsidR="003B2E42" w:rsidRPr="003B2E42">
        <w:rPr>
          <w:rFonts w:ascii="Times New Roman" w:hAnsi="Times New Roman" w:cs="Times New Roman"/>
          <w:color w:val="000000"/>
          <w:sz w:val="24"/>
          <w:szCs w:val="24"/>
        </w:rPr>
        <w:t>DEM data was projected to UTM under zone 37</w:t>
      </w:r>
      <w:r w:rsidR="000B3C7C">
        <w:rPr>
          <w:rFonts w:ascii="Times New Roman" w:hAnsi="Times New Roman" w:cs="Times New Roman"/>
          <w:color w:val="000000"/>
          <w:sz w:val="24"/>
          <w:szCs w:val="24"/>
        </w:rPr>
        <w:t>N</w:t>
      </w:r>
      <w:r w:rsidR="003B2E42" w:rsidRPr="003B2E42">
        <w:rPr>
          <w:rFonts w:ascii="Times New Roman" w:hAnsi="Times New Roman" w:cs="Times New Roman"/>
          <w:color w:val="000000"/>
          <w:sz w:val="24"/>
          <w:szCs w:val="24"/>
        </w:rPr>
        <w:t>. After loading DEM, the</w:t>
      </w:r>
      <w:r w:rsidR="003B2E42">
        <w:rPr>
          <w:rFonts w:ascii="Times New Roman" w:hAnsi="Times New Roman" w:cs="Times New Roman"/>
          <w:color w:val="000000"/>
          <w:sz w:val="24"/>
          <w:szCs w:val="24"/>
        </w:rPr>
        <w:t xml:space="preserve">stream definition was </w:t>
      </w:r>
      <w:r w:rsidR="003B2E42" w:rsidRPr="003B2E42">
        <w:rPr>
          <w:rFonts w:ascii="Times New Roman" w:hAnsi="Times New Roman" w:cs="Times New Roman"/>
          <w:color w:val="000000"/>
          <w:sz w:val="24"/>
          <w:szCs w:val="24"/>
        </w:rPr>
        <w:t xml:space="preserve">the next step. </w:t>
      </w:r>
    </w:p>
    <w:p w:rsidR="004F535F" w:rsidRDefault="003B2E42" w:rsidP="003B2E42">
      <w:pPr>
        <w:autoSpaceDE w:val="0"/>
        <w:autoSpaceDN w:val="0"/>
        <w:adjustRightInd w:val="0"/>
        <w:spacing w:after="120" w:line="360" w:lineRule="auto"/>
        <w:jc w:val="both"/>
        <w:rPr>
          <w:rFonts w:ascii="Times New Roman" w:hAnsi="Times New Roman" w:cs="Times New Roman"/>
          <w:color w:val="000000"/>
          <w:sz w:val="24"/>
          <w:szCs w:val="24"/>
        </w:rPr>
      </w:pPr>
      <w:r w:rsidRPr="003B2E42">
        <w:rPr>
          <w:rFonts w:ascii="Times New Roman" w:hAnsi="Times New Roman" w:cs="Times New Roman"/>
          <w:color w:val="000000"/>
          <w:sz w:val="24"/>
          <w:szCs w:val="24"/>
        </w:rPr>
        <w:t>The stream definition was done by selecting threshold area.</w:t>
      </w:r>
      <w:r>
        <w:rPr>
          <w:rFonts w:ascii="Times New Roman" w:hAnsi="Times New Roman" w:cs="Times New Roman"/>
          <w:color w:val="000000"/>
          <w:sz w:val="24"/>
          <w:szCs w:val="24"/>
        </w:rPr>
        <w:t xml:space="preserve">The threshold area </w:t>
      </w:r>
      <w:r w:rsidR="004F535F">
        <w:rPr>
          <w:rFonts w:ascii="Times New Roman" w:hAnsi="Times New Roman" w:cs="Times New Roman"/>
          <w:color w:val="000000"/>
          <w:sz w:val="24"/>
          <w:szCs w:val="24"/>
        </w:rPr>
        <w:t xml:space="preserve">required to form stream to be </w:t>
      </w:r>
      <w:r w:rsidR="00331146">
        <w:rPr>
          <w:rFonts w:ascii="Times New Roman" w:hAnsi="Times New Roman" w:cs="Times New Roman"/>
          <w:color w:val="000000"/>
          <w:sz w:val="24"/>
          <w:szCs w:val="24"/>
        </w:rPr>
        <w:t>5</w:t>
      </w:r>
      <w:r w:rsidRPr="003B2E42">
        <w:rPr>
          <w:rFonts w:ascii="Times New Roman" w:hAnsi="Times New Roman" w:cs="Times New Roman"/>
          <w:color w:val="000000"/>
          <w:sz w:val="24"/>
          <w:szCs w:val="24"/>
        </w:rPr>
        <w:t>000 hectares to decrease the number of sub</w:t>
      </w:r>
      <w:r>
        <w:rPr>
          <w:rFonts w:ascii="Times New Roman" w:hAnsi="Times New Roman" w:cs="Times New Roman"/>
          <w:color w:val="000000"/>
          <w:sz w:val="24"/>
          <w:szCs w:val="24"/>
        </w:rPr>
        <w:t>watershed</w:t>
      </w:r>
      <w:r w:rsidR="004F535F">
        <w:rPr>
          <w:rFonts w:ascii="Times New Roman" w:hAnsi="Times New Roman" w:cs="Times New Roman"/>
          <w:color w:val="000000"/>
          <w:sz w:val="24"/>
          <w:szCs w:val="24"/>
        </w:rPr>
        <w:t xml:space="preserve">and </w:t>
      </w:r>
      <w:r w:rsidR="004F535F" w:rsidRPr="002674F3">
        <w:rPr>
          <w:rFonts w:ascii="Times New Roman" w:hAnsi="Times New Roman" w:cs="Times New Roman"/>
          <w:color w:val="000000"/>
          <w:sz w:val="24"/>
          <w:szCs w:val="24"/>
        </w:rPr>
        <w:t xml:space="preserve">delineated into </w:t>
      </w:r>
      <w:r w:rsidR="004F535F">
        <w:rPr>
          <w:rFonts w:ascii="Times New Roman" w:hAnsi="Times New Roman" w:cs="Times New Roman"/>
          <w:color w:val="000000"/>
          <w:sz w:val="24"/>
          <w:szCs w:val="24"/>
        </w:rPr>
        <w:t xml:space="preserve">5sub-watersheds having an estimated total area </w:t>
      </w:r>
      <w:r w:rsidR="004F535F" w:rsidRPr="002674F3">
        <w:rPr>
          <w:rFonts w:ascii="Times New Roman" w:hAnsi="Times New Roman" w:cs="Times New Roman"/>
          <w:color w:val="000000"/>
          <w:sz w:val="24"/>
          <w:szCs w:val="24"/>
        </w:rPr>
        <w:t xml:space="preserve">of </w:t>
      </w:r>
      <w:r w:rsidR="004F535F">
        <w:rPr>
          <w:rFonts w:ascii="Times New Roman" w:hAnsi="Times New Roman" w:cs="Times New Roman"/>
          <w:color w:val="000000"/>
          <w:sz w:val="24"/>
          <w:szCs w:val="24"/>
        </w:rPr>
        <w:t>148.79km</w:t>
      </w:r>
      <w:r w:rsidR="004F535F" w:rsidRPr="008032D4">
        <w:rPr>
          <w:rFonts w:ascii="Times New Roman" w:hAnsi="Times New Roman" w:cs="Times New Roman"/>
          <w:color w:val="000000"/>
          <w:sz w:val="24"/>
          <w:szCs w:val="24"/>
          <w:vertAlign w:val="superscript"/>
        </w:rPr>
        <w:t>2</w:t>
      </w:r>
      <w:r w:rsidR="004F535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Watershed </w:t>
      </w:r>
      <w:r w:rsidRPr="003B2E42">
        <w:rPr>
          <w:rFonts w:ascii="Times New Roman" w:hAnsi="Times New Roman" w:cs="Times New Roman"/>
          <w:color w:val="000000"/>
          <w:sz w:val="24"/>
          <w:szCs w:val="24"/>
        </w:rPr>
        <w:t>delineation was more refined in the section by defining the outlet point for</w:t>
      </w:r>
      <w:r w:rsidR="004F535F">
        <w:rPr>
          <w:rFonts w:ascii="Times New Roman" w:hAnsi="Times New Roman" w:cs="Times New Roman"/>
          <w:color w:val="000000"/>
          <w:sz w:val="24"/>
          <w:szCs w:val="24"/>
        </w:rPr>
        <w:t>the whole watershed. Outlet location of Dedaba</w:t>
      </w:r>
      <w:r w:rsidRPr="003B2E42">
        <w:rPr>
          <w:rFonts w:ascii="Times New Roman" w:hAnsi="Times New Roman" w:cs="Times New Roman"/>
          <w:color w:val="000000"/>
          <w:sz w:val="24"/>
          <w:szCs w:val="24"/>
        </w:rPr>
        <w:t xml:space="preserve"> watershed was added manually to the defined streamline. </w:t>
      </w:r>
    </w:p>
    <w:p w:rsidR="006A5C41" w:rsidRDefault="002674F3" w:rsidP="007C5A3E">
      <w:pPr>
        <w:autoSpaceDE w:val="0"/>
        <w:autoSpaceDN w:val="0"/>
        <w:adjustRightInd w:val="0"/>
        <w:spacing w:after="0" w:line="360" w:lineRule="auto"/>
        <w:jc w:val="both"/>
        <w:rPr>
          <w:rFonts w:ascii="Times New Roman" w:hAnsi="Times New Roman" w:cs="Times New Roman"/>
          <w:color w:val="000000"/>
          <w:sz w:val="24"/>
          <w:szCs w:val="24"/>
        </w:rPr>
      </w:pPr>
      <w:r w:rsidRPr="002674F3">
        <w:rPr>
          <w:rFonts w:ascii="Times New Roman" w:hAnsi="Times New Roman" w:cs="Times New Roman"/>
          <w:color w:val="000000"/>
          <w:sz w:val="24"/>
          <w:szCs w:val="24"/>
        </w:rPr>
        <w:t>Finally</w:t>
      </w:r>
      <w:r w:rsidR="00B048FF">
        <w:rPr>
          <w:rFonts w:ascii="Times New Roman" w:hAnsi="Times New Roman" w:cs="Times New Roman"/>
          <w:color w:val="000000"/>
          <w:sz w:val="24"/>
          <w:szCs w:val="24"/>
        </w:rPr>
        <w:t>,</w:t>
      </w:r>
      <w:r w:rsidRPr="002674F3">
        <w:rPr>
          <w:rFonts w:ascii="Times New Roman" w:hAnsi="Times New Roman" w:cs="Times New Roman"/>
          <w:color w:val="000000"/>
          <w:sz w:val="24"/>
          <w:szCs w:val="24"/>
        </w:rPr>
        <w:t xml:space="preserve"> stream networks, </w:t>
      </w:r>
      <w:r w:rsidR="00A45728">
        <w:rPr>
          <w:rFonts w:ascii="Times New Roman" w:hAnsi="Times New Roman" w:cs="Times New Roman"/>
          <w:color w:val="000000"/>
          <w:sz w:val="24"/>
          <w:szCs w:val="24"/>
        </w:rPr>
        <w:t>sub-watershed</w:t>
      </w:r>
      <w:r>
        <w:rPr>
          <w:rFonts w:ascii="Times New Roman" w:hAnsi="Times New Roman" w:cs="Times New Roman"/>
          <w:color w:val="000000"/>
          <w:sz w:val="24"/>
          <w:szCs w:val="24"/>
        </w:rPr>
        <w:t xml:space="preserve">and topographic parameters </w:t>
      </w:r>
      <w:r w:rsidRPr="002674F3">
        <w:rPr>
          <w:rFonts w:ascii="Times New Roman" w:hAnsi="Times New Roman" w:cs="Times New Roman"/>
          <w:color w:val="000000"/>
          <w:sz w:val="24"/>
          <w:szCs w:val="24"/>
        </w:rPr>
        <w:t>were calcula</w:t>
      </w:r>
      <w:r w:rsidR="00A45728">
        <w:rPr>
          <w:rFonts w:ascii="Times New Roman" w:hAnsi="Times New Roman" w:cs="Times New Roman"/>
          <w:color w:val="000000"/>
          <w:sz w:val="24"/>
          <w:szCs w:val="24"/>
        </w:rPr>
        <w:t>ted using the respective tools</w:t>
      </w:r>
      <w:r w:rsidR="000963F6">
        <w:rPr>
          <w:rFonts w:ascii="Times New Roman" w:hAnsi="Times New Roman" w:cs="Times New Roman"/>
          <w:color w:val="000000"/>
          <w:sz w:val="24"/>
          <w:szCs w:val="24"/>
        </w:rPr>
        <w:t>.</w:t>
      </w:r>
      <w:r w:rsidRPr="002674F3">
        <w:rPr>
          <w:rFonts w:ascii="Times New Roman" w:hAnsi="Times New Roman" w:cs="Times New Roman"/>
          <w:color w:val="000000"/>
          <w:sz w:val="24"/>
          <w:szCs w:val="24"/>
        </w:rPr>
        <w:t xml:space="preserve"> During the watershed delineation process</w:t>
      </w:r>
      <w:r w:rsidR="00B048FF">
        <w:rPr>
          <w:rFonts w:ascii="Times New Roman" w:hAnsi="Times New Roman" w:cs="Times New Roman"/>
          <w:color w:val="000000"/>
          <w:sz w:val="24"/>
          <w:szCs w:val="24"/>
        </w:rPr>
        <w:t>,</w:t>
      </w:r>
      <w:r w:rsidRPr="002674F3">
        <w:rPr>
          <w:rFonts w:ascii="Times New Roman" w:hAnsi="Times New Roman" w:cs="Times New Roman"/>
          <w:color w:val="000000"/>
          <w:sz w:val="24"/>
          <w:szCs w:val="24"/>
        </w:rPr>
        <w:t xml:space="preserve"> the topogr</w:t>
      </w:r>
      <w:r>
        <w:rPr>
          <w:rFonts w:ascii="Times New Roman" w:hAnsi="Times New Roman" w:cs="Times New Roman"/>
          <w:color w:val="000000"/>
          <w:sz w:val="24"/>
          <w:szCs w:val="24"/>
        </w:rPr>
        <w:t xml:space="preserve">aphic parameters such as </w:t>
      </w:r>
      <w:r w:rsidRPr="002674F3">
        <w:rPr>
          <w:rFonts w:ascii="Times New Roman" w:hAnsi="Times New Roman" w:cs="Times New Roman"/>
          <w:color w:val="000000"/>
          <w:sz w:val="24"/>
          <w:szCs w:val="24"/>
        </w:rPr>
        <w:t xml:space="preserve">elevation and slopes of </w:t>
      </w:r>
      <w:r w:rsidR="00B048FF">
        <w:rPr>
          <w:rFonts w:ascii="Times New Roman" w:hAnsi="Times New Roman" w:cs="Times New Roman"/>
          <w:color w:val="000000"/>
          <w:sz w:val="24"/>
          <w:szCs w:val="24"/>
        </w:rPr>
        <w:t xml:space="preserve">the </w:t>
      </w:r>
      <w:r w:rsidRPr="002674F3">
        <w:rPr>
          <w:rFonts w:ascii="Times New Roman" w:hAnsi="Times New Roman" w:cs="Times New Roman"/>
          <w:color w:val="000000"/>
          <w:sz w:val="24"/>
          <w:szCs w:val="24"/>
        </w:rPr>
        <w:t xml:space="preserve">watershed and its </w:t>
      </w:r>
      <w:r w:rsidR="00A45728">
        <w:rPr>
          <w:rFonts w:ascii="Times New Roman" w:hAnsi="Times New Roman" w:cs="Times New Roman"/>
          <w:color w:val="000000"/>
          <w:sz w:val="24"/>
          <w:szCs w:val="24"/>
        </w:rPr>
        <w:t xml:space="preserve">sub-watershed </w:t>
      </w:r>
      <w:r>
        <w:rPr>
          <w:rFonts w:ascii="Times New Roman" w:hAnsi="Times New Roman" w:cs="Times New Roman"/>
          <w:color w:val="000000"/>
          <w:sz w:val="24"/>
          <w:szCs w:val="24"/>
        </w:rPr>
        <w:t xml:space="preserve">were generated from the </w:t>
      </w:r>
      <w:r w:rsidRPr="002674F3">
        <w:rPr>
          <w:rFonts w:ascii="Times New Roman" w:hAnsi="Times New Roman" w:cs="Times New Roman"/>
          <w:color w:val="000000"/>
          <w:sz w:val="24"/>
          <w:szCs w:val="24"/>
        </w:rPr>
        <w:t>DEM data. The elevat</w:t>
      </w:r>
      <w:r w:rsidR="006E33F7">
        <w:rPr>
          <w:rFonts w:ascii="Times New Roman" w:hAnsi="Times New Roman" w:cs="Times New Roman"/>
          <w:color w:val="000000"/>
          <w:sz w:val="24"/>
          <w:szCs w:val="24"/>
        </w:rPr>
        <w:t xml:space="preserve">ion of the watershed ranges </w:t>
      </w:r>
      <w:r w:rsidR="00B048FF">
        <w:rPr>
          <w:rFonts w:ascii="Times New Roman" w:hAnsi="Times New Roman" w:cs="Times New Roman"/>
          <w:color w:val="000000"/>
          <w:sz w:val="24"/>
          <w:szCs w:val="24"/>
        </w:rPr>
        <w:t xml:space="preserve">from </w:t>
      </w:r>
      <w:r w:rsidR="006E33F7">
        <w:rPr>
          <w:rFonts w:ascii="Times New Roman" w:hAnsi="Times New Roman" w:cs="Times New Roman"/>
          <w:color w:val="000000"/>
          <w:sz w:val="24"/>
          <w:szCs w:val="24"/>
        </w:rPr>
        <w:t>1837 to 3086</w:t>
      </w:r>
      <w:r>
        <w:rPr>
          <w:rFonts w:ascii="Times New Roman" w:hAnsi="Times New Roman" w:cs="Times New Roman"/>
          <w:color w:val="000000"/>
          <w:sz w:val="24"/>
          <w:szCs w:val="24"/>
        </w:rPr>
        <w:t xml:space="preserve">m above mean </w:t>
      </w:r>
      <w:r w:rsidRPr="002674F3">
        <w:rPr>
          <w:rFonts w:ascii="Times New Roman" w:hAnsi="Times New Roman" w:cs="Times New Roman"/>
          <w:color w:val="000000"/>
          <w:sz w:val="24"/>
          <w:szCs w:val="24"/>
        </w:rPr>
        <w:t xml:space="preserve">sea level. The highest elevation is at the </w:t>
      </w:r>
      <w:r w:rsidR="009A5D8F">
        <w:rPr>
          <w:rFonts w:ascii="Times New Roman" w:hAnsi="Times New Roman" w:cs="Times New Roman"/>
          <w:color w:val="000000"/>
          <w:sz w:val="24"/>
          <w:szCs w:val="24"/>
        </w:rPr>
        <w:t>Shire</w:t>
      </w:r>
      <w:r w:rsidRPr="002674F3">
        <w:rPr>
          <w:rFonts w:ascii="Times New Roman" w:hAnsi="Times New Roman" w:cs="Times New Roman"/>
          <w:color w:val="000000"/>
          <w:sz w:val="24"/>
          <w:szCs w:val="24"/>
        </w:rPr>
        <w:t>and th</w:t>
      </w:r>
      <w:r>
        <w:rPr>
          <w:rFonts w:ascii="Times New Roman" w:hAnsi="Times New Roman" w:cs="Times New Roman"/>
          <w:color w:val="000000"/>
          <w:sz w:val="24"/>
          <w:szCs w:val="24"/>
        </w:rPr>
        <w:t>e low</w:t>
      </w:r>
      <w:r w:rsidR="00A45728">
        <w:rPr>
          <w:rFonts w:ascii="Times New Roman" w:hAnsi="Times New Roman" w:cs="Times New Roman"/>
          <w:color w:val="000000"/>
          <w:sz w:val="24"/>
          <w:szCs w:val="24"/>
        </w:rPr>
        <w:t>est elevation is near kuyera</w:t>
      </w:r>
      <w:r w:rsidRPr="002674F3">
        <w:rPr>
          <w:rFonts w:ascii="Times New Roman" w:hAnsi="Times New Roman" w:cs="Times New Roman"/>
          <w:color w:val="000000"/>
          <w:sz w:val="24"/>
          <w:szCs w:val="24"/>
        </w:rPr>
        <w:t xml:space="preserve">. </w:t>
      </w:r>
    </w:p>
    <w:p w:rsidR="001A6393" w:rsidRDefault="001A6393" w:rsidP="007C5A3E">
      <w:pPr>
        <w:autoSpaceDE w:val="0"/>
        <w:autoSpaceDN w:val="0"/>
        <w:adjustRightInd w:val="0"/>
        <w:spacing w:after="0" w:line="360" w:lineRule="auto"/>
        <w:jc w:val="both"/>
        <w:rPr>
          <w:rFonts w:ascii="Times New Roman" w:hAnsi="Times New Roman" w:cs="Times New Roman"/>
          <w:color w:val="000000"/>
          <w:sz w:val="24"/>
          <w:szCs w:val="24"/>
        </w:rPr>
      </w:pPr>
    </w:p>
    <w:p w:rsidR="001A6393" w:rsidRDefault="001A6393" w:rsidP="007C5A3E">
      <w:pPr>
        <w:autoSpaceDE w:val="0"/>
        <w:autoSpaceDN w:val="0"/>
        <w:adjustRightInd w:val="0"/>
        <w:spacing w:after="0" w:line="360" w:lineRule="auto"/>
        <w:jc w:val="both"/>
        <w:rPr>
          <w:rFonts w:ascii="Times New Roman" w:hAnsi="Times New Roman" w:cs="Times New Roman"/>
          <w:color w:val="000000"/>
          <w:sz w:val="24"/>
          <w:szCs w:val="24"/>
        </w:rPr>
      </w:pPr>
    </w:p>
    <w:p w:rsidR="001A6393" w:rsidRDefault="001A6393" w:rsidP="007C5A3E">
      <w:pPr>
        <w:autoSpaceDE w:val="0"/>
        <w:autoSpaceDN w:val="0"/>
        <w:adjustRightInd w:val="0"/>
        <w:spacing w:after="0" w:line="360" w:lineRule="auto"/>
        <w:jc w:val="both"/>
        <w:rPr>
          <w:rFonts w:ascii="Times New Roman" w:hAnsi="Times New Roman" w:cs="Times New Roman"/>
          <w:color w:val="000000"/>
          <w:sz w:val="24"/>
          <w:szCs w:val="24"/>
        </w:rPr>
      </w:pPr>
    </w:p>
    <w:p w:rsidR="000E2782" w:rsidRPr="00113196" w:rsidRDefault="001A6393" w:rsidP="001A6393">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drawing>
          <wp:inline distT="0" distB="0" distL="0" distR="0">
            <wp:extent cx="3319153" cy="42953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1 test1111111111111111.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20224" cy="4296781"/>
                    </a:xfrm>
                    <a:prstGeom prst="rect">
                      <a:avLst/>
                    </a:prstGeom>
                  </pic:spPr>
                </pic:pic>
              </a:graphicData>
            </a:graphic>
          </wp:inline>
        </w:drawing>
      </w:r>
    </w:p>
    <w:p w:rsidR="006A5C41" w:rsidRPr="00097687" w:rsidRDefault="00DD5681" w:rsidP="008B1CD9">
      <w:pPr>
        <w:pStyle w:val="Caption"/>
        <w:spacing w:before="120" w:after="0" w:line="360" w:lineRule="auto"/>
        <w:jc w:val="center"/>
        <w:rPr>
          <w:rFonts w:ascii="Times New Roman" w:hAnsi="Times New Roman" w:cs="Times New Roman"/>
          <w:b w:val="0"/>
          <w:color w:val="auto"/>
          <w:sz w:val="24"/>
          <w:szCs w:val="24"/>
        </w:rPr>
      </w:pPr>
      <w:bookmarkStart w:id="285" w:name="_Toc67562537"/>
      <w:r w:rsidRPr="00097687">
        <w:rPr>
          <w:rFonts w:ascii="Times New Roman" w:hAnsi="Times New Roman" w:cs="Times New Roman"/>
          <w:b w:val="0"/>
          <w:color w:val="auto"/>
          <w:sz w:val="24"/>
          <w:szCs w:val="24"/>
        </w:rPr>
        <w:t>Figure 3</w:t>
      </w:r>
      <w:r w:rsidR="00F11DEF"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F11DEF" w:rsidRPr="00097687">
        <w:rPr>
          <w:rFonts w:ascii="Times New Roman" w:hAnsi="Times New Roman" w:cs="Times New Roman"/>
          <w:b w:val="0"/>
          <w:color w:val="auto"/>
          <w:sz w:val="24"/>
          <w:szCs w:val="24"/>
        </w:rPr>
        <w:instrText xml:space="preserve"> SEQ Figure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8</w:t>
      </w:r>
      <w:r w:rsidR="00097629" w:rsidRPr="00097687">
        <w:rPr>
          <w:rFonts w:ascii="Times New Roman" w:hAnsi="Times New Roman" w:cs="Times New Roman"/>
          <w:b w:val="0"/>
          <w:color w:val="auto"/>
          <w:sz w:val="24"/>
          <w:szCs w:val="24"/>
        </w:rPr>
        <w:fldChar w:fldCharType="end"/>
      </w:r>
      <w:r w:rsidR="006A5C41" w:rsidRPr="00097687">
        <w:rPr>
          <w:rFonts w:ascii="Times New Roman" w:hAnsi="Times New Roman" w:cs="Times New Roman"/>
          <w:b w:val="0"/>
          <w:color w:val="auto"/>
          <w:sz w:val="24"/>
          <w:szCs w:val="24"/>
        </w:rPr>
        <w:t>Watershed delineation of the study area using SWAT</w:t>
      </w:r>
      <w:bookmarkEnd w:id="285"/>
    </w:p>
    <w:p w:rsidR="00087A5E" w:rsidRPr="00097687" w:rsidRDefault="009B6F4D" w:rsidP="00EF0E09">
      <w:pPr>
        <w:pStyle w:val="Heading4"/>
        <w:spacing w:before="120" w:after="120"/>
        <w:rPr>
          <w:rFonts w:ascii="Times New Roman" w:hAnsi="Times New Roman" w:cs="Times New Roman"/>
          <w:i w:val="0"/>
          <w:color w:val="auto"/>
          <w:sz w:val="24"/>
        </w:rPr>
      </w:pPr>
      <w:bookmarkStart w:id="286" w:name="_Toc48978432"/>
      <w:bookmarkStart w:id="287" w:name="_Toc48978998"/>
      <w:bookmarkStart w:id="288" w:name="_Toc50363508"/>
      <w:r w:rsidRPr="00097687">
        <w:rPr>
          <w:rFonts w:ascii="Times New Roman" w:hAnsi="Times New Roman" w:cs="Times New Roman"/>
          <w:i w:val="0"/>
          <w:color w:val="auto"/>
          <w:sz w:val="24"/>
        </w:rPr>
        <w:t>3</w:t>
      </w:r>
      <w:r w:rsidR="00965D55" w:rsidRPr="00097687">
        <w:rPr>
          <w:rFonts w:ascii="Times New Roman" w:hAnsi="Times New Roman" w:cs="Times New Roman"/>
          <w:i w:val="0"/>
          <w:color w:val="auto"/>
          <w:sz w:val="24"/>
        </w:rPr>
        <w:t>.3</w:t>
      </w:r>
      <w:r w:rsidRPr="00097687">
        <w:rPr>
          <w:rFonts w:ascii="Times New Roman" w:hAnsi="Times New Roman" w:cs="Times New Roman"/>
          <w:i w:val="0"/>
          <w:color w:val="auto"/>
          <w:sz w:val="24"/>
        </w:rPr>
        <w:t>.2.4</w:t>
      </w:r>
      <w:r w:rsidR="00087A5E" w:rsidRPr="00097687">
        <w:rPr>
          <w:rFonts w:ascii="Times New Roman" w:hAnsi="Times New Roman" w:cs="Times New Roman"/>
          <w:i w:val="0"/>
          <w:color w:val="auto"/>
          <w:sz w:val="24"/>
        </w:rPr>
        <w:t xml:space="preserve"> Hydrologic Response Units </w:t>
      </w:r>
      <w:bookmarkEnd w:id="286"/>
      <w:bookmarkEnd w:id="287"/>
      <w:bookmarkEnd w:id="288"/>
    </w:p>
    <w:p w:rsidR="0082104D" w:rsidRDefault="0082104D" w:rsidP="0082104D">
      <w:pPr>
        <w:spacing w:after="120" w:line="360" w:lineRule="auto"/>
        <w:jc w:val="both"/>
        <w:rPr>
          <w:rFonts w:ascii="Times New Roman" w:hAnsi="Times New Roman" w:cs="Times New Roman"/>
          <w:color w:val="000000"/>
          <w:sz w:val="24"/>
          <w:szCs w:val="24"/>
        </w:rPr>
      </w:pPr>
      <w:r w:rsidRPr="0082104D">
        <w:rPr>
          <w:rFonts w:ascii="Times New Roman" w:hAnsi="Times New Roman" w:cs="Times New Roman"/>
          <w:color w:val="000000"/>
          <w:sz w:val="24"/>
          <w:szCs w:val="24"/>
        </w:rPr>
        <w:t xml:space="preserve">After watershed delineation,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soil and slope characterization for watershed was performedusing commands from HRU analysis menu of the Arc SWAT toolbar. These tool was used toloading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and soil layers of </w:t>
      </w:r>
      <w:r>
        <w:rPr>
          <w:rFonts w:ascii="Times New Roman" w:hAnsi="Times New Roman" w:cs="Times New Roman"/>
          <w:color w:val="000000"/>
          <w:sz w:val="24"/>
          <w:szCs w:val="24"/>
        </w:rPr>
        <w:t>Dedaba</w:t>
      </w:r>
      <w:r w:rsidRPr="0082104D">
        <w:rPr>
          <w:rFonts w:ascii="Times New Roman" w:hAnsi="Times New Roman" w:cs="Times New Roman"/>
          <w:color w:val="000000"/>
          <w:sz w:val="24"/>
          <w:szCs w:val="24"/>
        </w:rPr>
        <w:t xml:space="preserve"> watershed into the current project. Therefore,</w:t>
      </w:r>
      <w:r w:rsidR="007E3FC3">
        <w:rPr>
          <w:rFonts w:ascii="Times New Roman" w:hAnsi="Times New Roman" w:cs="Times New Roman"/>
          <w:color w:val="000000"/>
          <w:sz w:val="24"/>
          <w:szCs w:val="24"/>
        </w:rPr>
        <w:t>LU/LC</w:t>
      </w:r>
      <w:r>
        <w:rPr>
          <w:rFonts w:ascii="Times New Roman" w:hAnsi="Times New Roman" w:cs="Times New Roman"/>
          <w:color w:val="000000"/>
          <w:sz w:val="24"/>
          <w:szCs w:val="24"/>
        </w:rPr>
        <w:t xml:space="preserve">, soil and </w:t>
      </w:r>
      <w:r w:rsidRPr="0082104D">
        <w:rPr>
          <w:rFonts w:ascii="Times New Roman" w:hAnsi="Times New Roman" w:cs="Times New Roman"/>
          <w:color w:val="000000"/>
          <w:sz w:val="24"/>
          <w:szCs w:val="24"/>
        </w:rPr>
        <w:t>slope combinations and dist</w:t>
      </w:r>
      <w:r>
        <w:rPr>
          <w:rFonts w:ascii="Times New Roman" w:hAnsi="Times New Roman" w:cs="Times New Roman"/>
          <w:color w:val="000000"/>
          <w:sz w:val="24"/>
          <w:szCs w:val="24"/>
        </w:rPr>
        <w:t>ribution for the delineated Dedaba</w:t>
      </w:r>
      <w:r w:rsidRPr="0082104D">
        <w:rPr>
          <w:rFonts w:ascii="Times New Roman" w:hAnsi="Times New Roman" w:cs="Times New Roman"/>
          <w:color w:val="000000"/>
          <w:sz w:val="24"/>
          <w:szCs w:val="24"/>
        </w:rPr>
        <w:t xml:space="preserve"> watershed wasdetermined in HRU analysis.</w:t>
      </w:r>
    </w:p>
    <w:p w:rsidR="0082104D" w:rsidRDefault="0082104D" w:rsidP="0082104D">
      <w:pPr>
        <w:spacing w:after="120" w:line="360" w:lineRule="auto"/>
        <w:jc w:val="both"/>
        <w:rPr>
          <w:rFonts w:ascii="Times New Roman" w:hAnsi="Times New Roman" w:cs="Times New Roman"/>
          <w:color w:val="000000"/>
          <w:sz w:val="24"/>
          <w:szCs w:val="24"/>
        </w:rPr>
      </w:pPr>
      <w:r w:rsidRPr="0082104D">
        <w:rPr>
          <w:rFonts w:ascii="Times New Roman" w:hAnsi="Times New Roman" w:cs="Times New Roman"/>
          <w:color w:val="000000"/>
          <w:sz w:val="24"/>
          <w:szCs w:val="24"/>
        </w:rPr>
        <w:t xml:space="preserve"> Finally, the watershed was divided in</w:t>
      </w:r>
      <w:r>
        <w:rPr>
          <w:rFonts w:ascii="Times New Roman" w:hAnsi="Times New Roman" w:cs="Times New Roman"/>
          <w:color w:val="000000"/>
          <w:sz w:val="24"/>
          <w:szCs w:val="24"/>
        </w:rPr>
        <w:t xml:space="preserve">to HRU which have similar </w:t>
      </w:r>
      <w:r w:rsidRPr="0082104D">
        <w:rPr>
          <w:rFonts w:ascii="Times New Roman" w:hAnsi="Times New Roman" w:cs="Times New Roman"/>
          <w:color w:val="000000"/>
          <w:sz w:val="24"/>
          <w:szCs w:val="24"/>
        </w:rPr>
        <w:t xml:space="preserve">soiland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combination.The prepared composite </w:t>
      </w:r>
      <w:r w:rsidR="007E3FC3">
        <w:rPr>
          <w:rFonts w:ascii="Times New Roman" w:hAnsi="Times New Roman" w:cs="Times New Roman"/>
          <w:color w:val="000000"/>
          <w:sz w:val="24"/>
          <w:szCs w:val="24"/>
        </w:rPr>
        <w:t>LU/LC</w:t>
      </w:r>
      <w:r w:rsidR="00934C93">
        <w:rPr>
          <w:rFonts w:ascii="Times New Roman" w:hAnsi="Times New Roman" w:cs="Times New Roman"/>
          <w:color w:val="000000"/>
          <w:sz w:val="24"/>
          <w:szCs w:val="24"/>
        </w:rPr>
        <w:t xml:space="preserve"> map and soil map </w:t>
      </w:r>
      <w:r w:rsidRPr="0082104D">
        <w:rPr>
          <w:rFonts w:ascii="Times New Roman" w:hAnsi="Times New Roman" w:cs="Times New Roman"/>
          <w:color w:val="000000"/>
          <w:sz w:val="24"/>
          <w:szCs w:val="24"/>
        </w:rPr>
        <w:t xml:space="preserve">were given as input to the model in this step.The look up table containing various SWAT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class codes was prepared. This prepared Lookup table was linked</w:t>
      </w:r>
      <w:r>
        <w:rPr>
          <w:rFonts w:ascii="Times New Roman" w:hAnsi="Times New Roman" w:cs="Times New Roman"/>
          <w:color w:val="000000"/>
          <w:sz w:val="24"/>
          <w:szCs w:val="24"/>
        </w:rPr>
        <w:t xml:space="preserve"> to the SWAT</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data base. To link the prepared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data to SWATdatabase, lookup table was first prepared. This lookup table has two column named as value andname. The value in lookup table corresponds to the value of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class in </w:t>
      </w:r>
      <w:r w:rsidRPr="0082104D">
        <w:rPr>
          <w:rFonts w:ascii="Times New Roman" w:hAnsi="Times New Roman" w:cs="Times New Roman"/>
          <w:color w:val="000000"/>
          <w:sz w:val="24"/>
          <w:szCs w:val="24"/>
        </w:rPr>
        <w:lastRenderedPageBreak/>
        <w:t xml:space="preserve">attribute table for theclassified image and name corresponds to the name of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xml:space="preserve"> classes which corresponds to thename in SWAT data base. </w:t>
      </w:r>
    </w:p>
    <w:p w:rsidR="0082104D" w:rsidRPr="006D1FC6" w:rsidRDefault="0082104D" w:rsidP="006D1FC6">
      <w:pPr>
        <w:spacing w:after="120" w:line="360" w:lineRule="auto"/>
        <w:jc w:val="both"/>
        <w:rPr>
          <w:rFonts w:ascii="Times New Roman" w:hAnsi="Times New Roman" w:cs="Times New Roman"/>
          <w:color w:val="000000"/>
          <w:sz w:val="24"/>
          <w:szCs w:val="24"/>
        </w:rPr>
      </w:pPr>
      <w:r w:rsidRPr="0082104D">
        <w:rPr>
          <w:rFonts w:ascii="Times New Roman" w:hAnsi="Times New Roman" w:cs="Times New Roman"/>
          <w:color w:val="000000"/>
          <w:sz w:val="24"/>
          <w:szCs w:val="24"/>
        </w:rPr>
        <w:t xml:space="preserve">Similarly soil physical attributes were initially stored to the SWAT database through an interface,relevant information required for hydrologic modelling. This Arc SWAT soil database and the soildata of the study area were linked by using lookup table.For defining HRU distribution, multiple HRUs option, which creates multiple HRU within eachsub watershed was chosen. The number of HRU in the watershed was controlled by thresholdvalue given during HRU definition. Melese, (2008)suggested that 10% </w:t>
      </w:r>
      <w:r w:rsidR="007E3FC3">
        <w:rPr>
          <w:rFonts w:ascii="Times New Roman" w:hAnsi="Times New Roman" w:cs="Times New Roman"/>
          <w:color w:val="000000"/>
          <w:sz w:val="24"/>
          <w:szCs w:val="24"/>
        </w:rPr>
        <w:t>LU/LC</w:t>
      </w:r>
      <w:r w:rsidRPr="0082104D">
        <w:rPr>
          <w:rFonts w:ascii="Times New Roman" w:hAnsi="Times New Roman" w:cs="Times New Roman"/>
          <w:color w:val="000000"/>
          <w:sz w:val="24"/>
          <w:szCs w:val="24"/>
        </w:rPr>
        <w:t>, 20% soil and 10%</w:t>
      </w:r>
      <w:r w:rsidRPr="0082104D">
        <w:rPr>
          <w:color w:val="000000"/>
        </w:rPr>
        <w:br/>
      </w:r>
      <w:r w:rsidRPr="0082104D">
        <w:rPr>
          <w:rFonts w:ascii="Times New Roman" w:hAnsi="Times New Roman" w:cs="Times New Roman"/>
          <w:color w:val="000000"/>
          <w:sz w:val="24"/>
          <w:szCs w:val="24"/>
        </w:rPr>
        <w:t>slope gives better estimatio</w:t>
      </w:r>
      <w:r w:rsidR="00331146">
        <w:rPr>
          <w:rFonts w:ascii="Times New Roman" w:hAnsi="Times New Roman" w:cs="Times New Roman"/>
          <w:color w:val="000000"/>
          <w:sz w:val="24"/>
          <w:szCs w:val="24"/>
        </w:rPr>
        <w:t>n of streamflow. Therefore,</w:t>
      </w:r>
      <w:r w:rsidRPr="0082104D">
        <w:rPr>
          <w:rFonts w:ascii="Times New Roman" w:hAnsi="Times New Roman" w:cs="Times New Roman"/>
          <w:color w:val="000000"/>
          <w:sz w:val="24"/>
          <w:szCs w:val="24"/>
        </w:rPr>
        <w:t xml:space="preserve"> this study 10%, 20%, and 10%</w:t>
      </w:r>
      <w:r w:rsidRPr="0082104D">
        <w:rPr>
          <w:color w:val="000000"/>
        </w:rPr>
        <w:br/>
      </w:r>
      <w:r w:rsidRPr="0082104D">
        <w:rPr>
          <w:rFonts w:ascii="Times New Roman" w:hAnsi="Times New Roman" w:cs="Times New Roman"/>
          <w:color w:val="000000"/>
          <w:sz w:val="24"/>
          <w:szCs w:val="24"/>
        </w:rPr>
        <w:t xml:space="preserve">threshold value </w:t>
      </w:r>
      <w:r w:rsidR="00331146">
        <w:rPr>
          <w:rFonts w:ascii="Times New Roman" w:hAnsi="Times New Roman" w:cs="Times New Roman"/>
          <w:color w:val="000000"/>
          <w:sz w:val="24"/>
          <w:szCs w:val="24"/>
        </w:rPr>
        <w:t xml:space="preserve">was used to create </w:t>
      </w:r>
      <w:r w:rsidR="007E3FC3">
        <w:rPr>
          <w:rFonts w:ascii="Times New Roman" w:hAnsi="Times New Roman" w:cs="Times New Roman"/>
          <w:color w:val="000000"/>
          <w:sz w:val="24"/>
          <w:szCs w:val="24"/>
        </w:rPr>
        <w:t>LU/LC</w:t>
      </w:r>
      <w:r w:rsidR="00331146">
        <w:rPr>
          <w:rFonts w:ascii="Times New Roman" w:hAnsi="Times New Roman" w:cs="Times New Roman"/>
          <w:color w:val="000000"/>
          <w:sz w:val="24"/>
          <w:szCs w:val="24"/>
        </w:rPr>
        <w:t xml:space="preserve">, soil and </w:t>
      </w:r>
      <w:r w:rsidRPr="0082104D">
        <w:rPr>
          <w:rFonts w:ascii="Times New Roman" w:hAnsi="Times New Roman" w:cs="Times New Roman"/>
          <w:color w:val="000000"/>
          <w:sz w:val="24"/>
          <w:szCs w:val="24"/>
        </w:rPr>
        <w:t>slope combination.</w:t>
      </w:r>
    </w:p>
    <w:p w:rsidR="006D1FC6" w:rsidRDefault="00597B1A" w:rsidP="00BB56D2">
      <w:pPr>
        <w:spacing w:after="120"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2858201" cy="3580410"/>
            <wp:effectExtent l="38100" t="38100" r="37465" b="393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 final2.jpg"/>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99" t="1853" r="-1" b="2317"/>
                    <a:stretch/>
                  </pic:blipFill>
                  <pic:spPr bwMode="auto">
                    <a:xfrm>
                      <a:off x="0" y="0"/>
                      <a:ext cx="2852632" cy="3573433"/>
                    </a:xfrm>
                    <a:prstGeom prst="rect">
                      <a:avLst/>
                    </a:prstGeom>
                    <a:ln w="28575">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97B1A" w:rsidRDefault="004908AB" w:rsidP="008F18E5">
      <w:pPr>
        <w:spacing w:after="120" w:line="360" w:lineRule="auto"/>
        <w:jc w:val="center"/>
        <w:rPr>
          <w:rFonts w:ascii="Times New Roman" w:hAnsi="Times New Roman" w:cs="Times New Roman"/>
          <w:sz w:val="24"/>
        </w:rPr>
      </w:pPr>
      <w:bookmarkStart w:id="289" w:name="_Toc67562538"/>
      <w:r>
        <w:rPr>
          <w:rFonts w:ascii="Times New Roman" w:hAnsi="Times New Roman" w:cs="Times New Roman"/>
          <w:sz w:val="24"/>
          <w:szCs w:val="24"/>
        </w:rPr>
        <w:t>Figure 3</w:t>
      </w:r>
      <w:r w:rsidR="00F11DEF">
        <w:rPr>
          <w:rFonts w:ascii="Times New Roman" w:hAnsi="Times New Roman" w:cs="Times New Roman"/>
          <w:sz w:val="24"/>
          <w:szCs w:val="24"/>
        </w:rPr>
        <w:t>.</w:t>
      </w:r>
      <w:r w:rsidR="00097629">
        <w:rPr>
          <w:rFonts w:ascii="Times New Roman" w:hAnsi="Times New Roman" w:cs="Times New Roman"/>
          <w:sz w:val="24"/>
          <w:szCs w:val="24"/>
        </w:rPr>
        <w:fldChar w:fldCharType="begin"/>
      </w:r>
      <w:r w:rsidR="00F11DEF">
        <w:rPr>
          <w:rFonts w:ascii="Times New Roman" w:hAnsi="Times New Roman" w:cs="Times New Roman"/>
          <w:sz w:val="24"/>
          <w:szCs w:val="24"/>
        </w:rPr>
        <w:instrText xml:space="preserve"> SEQ Figure \* ARABIC \s 1 </w:instrText>
      </w:r>
      <w:r w:rsidR="00097629">
        <w:rPr>
          <w:rFonts w:ascii="Times New Roman" w:hAnsi="Times New Roman" w:cs="Times New Roman"/>
          <w:sz w:val="24"/>
          <w:szCs w:val="24"/>
        </w:rPr>
        <w:fldChar w:fldCharType="separate"/>
      </w:r>
      <w:r w:rsidR="00AA6002">
        <w:rPr>
          <w:rFonts w:ascii="Times New Roman" w:hAnsi="Times New Roman" w:cs="Times New Roman"/>
          <w:noProof/>
          <w:sz w:val="24"/>
          <w:szCs w:val="24"/>
        </w:rPr>
        <w:t>9</w:t>
      </w:r>
      <w:r w:rsidR="00097629">
        <w:rPr>
          <w:rFonts w:ascii="Times New Roman" w:hAnsi="Times New Roman" w:cs="Times New Roman"/>
          <w:sz w:val="24"/>
          <w:szCs w:val="24"/>
        </w:rPr>
        <w:fldChar w:fldCharType="end"/>
      </w:r>
      <w:r w:rsidR="006D1FC6" w:rsidRPr="00597B1A">
        <w:rPr>
          <w:rFonts w:ascii="Times New Roman" w:hAnsi="Times New Roman" w:cs="Times New Roman"/>
          <w:sz w:val="24"/>
          <w:szCs w:val="24"/>
        </w:rPr>
        <w:t xml:space="preserve"> Slope class of study area</w:t>
      </w:r>
      <w:bookmarkEnd w:id="289"/>
    </w:p>
    <w:p w:rsidR="004C3887" w:rsidRDefault="00190ECA" w:rsidP="00BB56D2">
      <w:pPr>
        <w:spacing w:after="120" w:line="360" w:lineRule="auto"/>
        <w:jc w:val="center"/>
        <w:rPr>
          <w:rFonts w:ascii="Times New Roman" w:hAnsi="Times New Roman" w:cs="Times New Roman"/>
          <w:sz w:val="24"/>
        </w:rPr>
      </w:pPr>
      <w:bookmarkStart w:id="290" w:name="_Toc67562552"/>
      <w:r>
        <w:rPr>
          <w:rFonts w:ascii="Times New Roman" w:hAnsi="Times New Roman" w:cs="Times New Roman"/>
          <w:sz w:val="24"/>
        </w:rPr>
        <w:t>Table 3</w:t>
      </w:r>
      <w:r w:rsidR="004908AB">
        <w:rPr>
          <w:rFonts w:ascii="Times New Roman" w:hAnsi="Times New Roman" w:cs="Times New Roman"/>
          <w:sz w:val="24"/>
        </w:rPr>
        <w:t>.</w:t>
      </w:r>
      <w:r w:rsidR="00097629">
        <w:rPr>
          <w:rFonts w:ascii="Times New Roman" w:hAnsi="Times New Roman" w:cs="Times New Roman"/>
          <w:sz w:val="24"/>
        </w:rPr>
        <w:fldChar w:fldCharType="begin"/>
      </w:r>
      <w:r w:rsidR="004908AB">
        <w:rPr>
          <w:rFonts w:ascii="Times New Roman" w:hAnsi="Times New Roman" w:cs="Times New Roman"/>
          <w:sz w:val="24"/>
        </w:rPr>
        <w:instrText xml:space="preserve"> SEQ Table \* ARABIC \s 1 </w:instrText>
      </w:r>
      <w:r w:rsidR="00097629">
        <w:rPr>
          <w:rFonts w:ascii="Times New Roman" w:hAnsi="Times New Roman" w:cs="Times New Roman"/>
          <w:sz w:val="24"/>
        </w:rPr>
        <w:fldChar w:fldCharType="separate"/>
      </w:r>
      <w:r w:rsidR="00AA6002">
        <w:rPr>
          <w:rFonts w:ascii="Times New Roman" w:hAnsi="Times New Roman" w:cs="Times New Roman"/>
          <w:noProof/>
          <w:sz w:val="24"/>
        </w:rPr>
        <w:t>6</w:t>
      </w:r>
      <w:r w:rsidR="00097629">
        <w:rPr>
          <w:rFonts w:ascii="Times New Roman" w:hAnsi="Times New Roman" w:cs="Times New Roman"/>
          <w:sz w:val="24"/>
        </w:rPr>
        <w:fldChar w:fldCharType="end"/>
      </w:r>
      <w:r w:rsidR="00AE1BAD" w:rsidRPr="00EC60F8">
        <w:rPr>
          <w:rFonts w:ascii="Times New Roman" w:hAnsi="Times New Roman" w:cs="Times New Roman"/>
          <w:sz w:val="24"/>
        </w:rPr>
        <w:t xml:space="preserve"> The Slope Class of Dedaba Watershed</w:t>
      </w:r>
      <w:r w:rsidR="006D4857">
        <w:rPr>
          <w:rFonts w:ascii="Times New Roman" w:hAnsi="Times New Roman" w:cs="Times New Roman"/>
          <w:sz w:val="24"/>
        </w:rPr>
        <w:t>.</w:t>
      </w:r>
      <w:bookmarkEnd w:id="290"/>
    </w:p>
    <w:tbl>
      <w:tblPr>
        <w:tblStyle w:val="TableGrid"/>
        <w:tblW w:w="0" w:type="auto"/>
        <w:jc w:val="center"/>
        <w:tblLook w:val="04A0"/>
      </w:tblPr>
      <w:tblGrid>
        <w:gridCol w:w="1596"/>
        <w:gridCol w:w="1980"/>
        <w:gridCol w:w="1440"/>
      </w:tblGrid>
      <w:tr w:rsidR="00BF405E" w:rsidTr="00A427FC">
        <w:trPr>
          <w:trHeight w:val="385"/>
          <w:jc w:val="center"/>
        </w:trPr>
        <w:tc>
          <w:tcPr>
            <w:tcW w:w="1596"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sz w:val="24"/>
                <w:szCs w:val="24"/>
              </w:rPr>
              <w:t>Slope</w:t>
            </w:r>
          </w:p>
        </w:tc>
        <w:tc>
          <w:tcPr>
            <w:tcW w:w="198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Area(km</w:t>
            </w:r>
            <w:r w:rsidRPr="00644935">
              <w:rPr>
                <w:rFonts w:ascii="Times New Roman" w:hAnsi="Times New Roman" w:cs="Times New Roman"/>
                <w:color w:val="000000"/>
                <w:sz w:val="24"/>
                <w:szCs w:val="24"/>
                <w:vertAlign w:val="superscript"/>
              </w:rPr>
              <w:t>2</w:t>
            </w:r>
            <w:r w:rsidRPr="00644935">
              <w:rPr>
                <w:rFonts w:ascii="Times New Roman" w:hAnsi="Times New Roman" w:cs="Times New Roman"/>
                <w:color w:val="000000"/>
                <w:sz w:val="24"/>
                <w:szCs w:val="24"/>
              </w:rPr>
              <w:t>)</w:t>
            </w:r>
          </w:p>
        </w:tc>
        <w:tc>
          <w:tcPr>
            <w:tcW w:w="144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w:t>
            </w:r>
          </w:p>
        </w:tc>
      </w:tr>
      <w:tr w:rsidR="00BF405E" w:rsidTr="00A427FC">
        <w:trPr>
          <w:trHeight w:val="395"/>
          <w:jc w:val="center"/>
        </w:trPr>
        <w:tc>
          <w:tcPr>
            <w:tcW w:w="1596"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0-2</w:t>
            </w:r>
          </w:p>
        </w:tc>
        <w:tc>
          <w:tcPr>
            <w:tcW w:w="198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6.56</w:t>
            </w:r>
          </w:p>
        </w:tc>
        <w:tc>
          <w:tcPr>
            <w:tcW w:w="144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4.41</w:t>
            </w:r>
          </w:p>
        </w:tc>
      </w:tr>
      <w:tr w:rsidR="00BF405E" w:rsidTr="00A427FC">
        <w:trPr>
          <w:trHeight w:val="395"/>
          <w:jc w:val="center"/>
        </w:trPr>
        <w:tc>
          <w:tcPr>
            <w:tcW w:w="1596"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lastRenderedPageBreak/>
              <w:t>2-5</w:t>
            </w:r>
          </w:p>
        </w:tc>
        <w:tc>
          <w:tcPr>
            <w:tcW w:w="198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28.02</w:t>
            </w:r>
          </w:p>
        </w:tc>
        <w:tc>
          <w:tcPr>
            <w:tcW w:w="144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18.83</w:t>
            </w:r>
          </w:p>
        </w:tc>
      </w:tr>
      <w:tr w:rsidR="00BF405E" w:rsidTr="00A427FC">
        <w:trPr>
          <w:trHeight w:val="395"/>
          <w:jc w:val="center"/>
        </w:trPr>
        <w:tc>
          <w:tcPr>
            <w:tcW w:w="1596"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5-8</w:t>
            </w:r>
          </w:p>
        </w:tc>
        <w:tc>
          <w:tcPr>
            <w:tcW w:w="198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29.43</w:t>
            </w:r>
          </w:p>
        </w:tc>
        <w:tc>
          <w:tcPr>
            <w:tcW w:w="144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19.78</w:t>
            </w:r>
          </w:p>
        </w:tc>
      </w:tr>
      <w:tr w:rsidR="00BF405E" w:rsidTr="00A427FC">
        <w:trPr>
          <w:trHeight w:val="215"/>
          <w:jc w:val="center"/>
        </w:trPr>
        <w:tc>
          <w:tcPr>
            <w:tcW w:w="1596" w:type="dxa"/>
          </w:tcPr>
          <w:p w:rsidR="00BF405E" w:rsidRDefault="00BF405E" w:rsidP="00BF405E">
            <w:pPr>
              <w:spacing w:line="360" w:lineRule="auto"/>
              <w:jc w:val="both"/>
              <w:rPr>
                <w:rFonts w:ascii="Times New Roman" w:hAnsi="Times New Roman" w:cs="Times New Roman"/>
                <w:sz w:val="24"/>
              </w:rPr>
            </w:pPr>
            <w:r w:rsidRPr="00C071EF">
              <w:rPr>
                <w:rFonts w:ascii="Times New Roman" w:hAnsi="Times New Roman" w:cs="Times New Roman"/>
                <w:color w:val="000000"/>
                <w:sz w:val="24"/>
                <w:szCs w:val="24"/>
              </w:rPr>
              <w:t>&gt;8</w:t>
            </w:r>
          </w:p>
        </w:tc>
        <w:tc>
          <w:tcPr>
            <w:tcW w:w="198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84.78</w:t>
            </w:r>
          </w:p>
        </w:tc>
        <w:tc>
          <w:tcPr>
            <w:tcW w:w="1440" w:type="dxa"/>
          </w:tcPr>
          <w:p w:rsidR="00BF405E" w:rsidRDefault="00BF405E" w:rsidP="00BF405E">
            <w:pPr>
              <w:spacing w:line="360" w:lineRule="auto"/>
              <w:jc w:val="both"/>
              <w:rPr>
                <w:rFonts w:ascii="Times New Roman" w:hAnsi="Times New Roman" w:cs="Times New Roman"/>
                <w:sz w:val="24"/>
              </w:rPr>
            </w:pPr>
            <w:r w:rsidRPr="00644935">
              <w:rPr>
                <w:rFonts w:ascii="Times New Roman" w:hAnsi="Times New Roman" w:cs="Times New Roman"/>
                <w:color w:val="000000"/>
                <w:sz w:val="24"/>
                <w:szCs w:val="24"/>
              </w:rPr>
              <w:t>56.98</w:t>
            </w:r>
          </w:p>
        </w:tc>
      </w:tr>
    </w:tbl>
    <w:p w:rsidR="00AE1BAD" w:rsidRDefault="00466B96" w:rsidP="00491DD4">
      <w:pPr>
        <w:tabs>
          <w:tab w:val="left" w:pos="5349"/>
        </w:tabs>
        <w:autoSpaceDE w:val="0"/>
        <w:autoSpaceDN w:val="0"/>
        <w:adjustRightInd w:val="0"/>
        <w:spacing w:before="240" w:after="120" w:line="360" w:lineRule="auto"/>
        <w:jc w:val="both"/>
        <w:rPr>
          <w:rFonts w:ascii="Times New Roman" w:hAnsi="Times New Roman" w:cs="Times New Roman"/>
          <w:color w:val="000000"/>
          <w:sz w:val="24"/>
          <w:szCs w:val="24"/>
        </w:rPr>
      </w:pPr>
      <w:r w:rsidRPr="00C071EF">
        <w:rPr>
          <w:rFonts w:ascii="Times New Roman" w:hAnsi="Times New Roman" w:cs="Times New Roman"/>
          <w:color w:val="000000"/>
          <w:sz w:val="24"/>
          <w:szCs w:val="24"/>
        </w:rPr>
        <w:t>It was re</w:t>
      </w:r>
      <w:r w:rsidR="004C3887">
        <w:rPr>
          <w:rFonts w:ascii="Times New Roman" w:hAnsi="Times New Roman" w:cs="Times New Roman"/>
          <w:color w:val="000000"/>
          <w:sz w:val="24"/>
          <w:szCs w:val="24"/>
        </w:rPr>
        <w:t>classified into four classes (0</w:t>
      </w:r>
      <w:r w:rsidRPr="00C071EF">
        <w:rPr>
          <w:rFonts w:ascii="Times New Roman" w:hAnsi="Times New Roman" w:cs="Times New Roman"/>
          <w:color w:val="000000"/>
          <w:sz w:val="24"/>
          <w:szCs w:val="24"/>
        </w:rPr>
        <w:t xml:space="preserve">-2, 2-5, 5-8 and &gt;8) as recommended by the </w:t>
      </w:r>
      <w:r w:rsidRPr="002A496A">
        <w:rPr>
          <w:rFonts w:ascii="Times New Roman" w:hAnsi="Times New Roman" w:cs="Times New Roman"/>
          <w:sz w:val="24"/>
          <w:szCs w:val="24"/>
        </w:rPr>
        <w:t>FAO</w:t>
      </w:r>
      <w:r w:rsidRPr="00C071EF">
        <w:rPr>
          <w:rFonts w:ascii="Times New Roman" w:hAnsi="Times New Roman" w:cs="Times New Roman"/>
          <w:color w:val="000000"/>
          <w:sz w:val="24"/>
          <w:szCs w:val="24"/>
        </w:rPr>
        <w:t xml:space="preserve"> slope definition (</w:t>
      </w:r>
      <w:r w:rsidRPr="002A1F2B">
        <w:rPr>
          <w:rFonts w:ascii="Times New Roman" w:hAnsi="Times New Roman" w:cs="Times New Roman"/>
          <w:sz w:val="24"/>
          <w:szCs w:val="24"/>
        </w:rPr>
        <w:t>FAO</w:t>
      </w:r>
      <w:r w:rsidRPr="00C071EF">
        <w:rPr>
          <w:rFonts w:ascii="Times New Roman" w:hAnsi="Times New Roman" w:cs="Times New Roman"/>
          <w:color w:val="000000"/>
          <w:sz w:val="24"/>
          <w:szCs w:val="24"/>
        </w:rPr>
        <w:t xml:space="preserve">, 1999). </w:t>
      </w:r>
      <w:r w:rsidRPr="00AE1BAD">
        <w:rPr>
          <w:rFonts w:ascii="Times New Roman" w:hAnsi="Times New Roman" w:cs="Times New Roman"/>
          <w:color w:val="000000"/>
          <w:sz w:val="24"/>
          <w:szCs w:val="24"/>
        </w:rPr>
        <w:t>The slope of the watershed was classified into fo</w:t>
      </w:r>
      <w:r w:rsidR="00D27B81">
        <w:rPr>
          <w:rFonts w:ascii="Times New Roman" w:hAnsi="Times New Roman" w:cs="Times New Roman"/>
          <w:color w:val="000000"/>
          <w:sz w:val="24"/>
          <w:szCs w:val="24"/>
        </w:rPr>
        <w:t>ur classes as shown in T</w:t>
      </w:r>
      <w:r>
        <w:rPr>
          <w:rFonts w:ascii="Times New Roman" w:hAnsi="Times New Roman" w:cs="Times New Roman"/>
          <w:color w:val="000000"/>
          <w:sz w:val="24"/>
          <w:szCs w:val="24"/>
        </w:rPr>
        <w:t>able 3.7</w:t>
      </w:r>
      <w:r w:rsidRPr="00AE1BAD">
        <w:rPr>
          <w:rFonts w:ascii="Times New Roman" w:hAnsi="Times New Roman" w:cs="Times New Roman"/>
          <w:color w:val="000000"/>
          <w:sz w:val="24"/>
          <w:szCs w:val="24"/>
        </w:rPr>
        <w:t>.</w:t>
      </w:r>
    </w:p>
    <w:p w:rsidR="00341AEC" w:rsidRPr="009B6F4D" w:rsidRDefault="00AC5F08" w:rsidP="004C3887">
      <w:pPr>
        <w:pStyle w:val="Heading4"/>
        <w:spacing w:before="0" w:after="120" w:line="360" w:lineRule="auto"/>
        <w:jc w:val="both"/>
        <w:rPr>
          <w:rFonts w:ascii="Times New Roman" w:hAnsi="Times New Roman" w:cs="Times New Roman"/>
          <w:i w:val="0"/>
          <w:color w:val="auto"/>
          <w:sz w:val="24"/>
        </w:rPr>
      </w:pPr>
      <w:bookmarkStart w:id="291" w:name="_Toc48978434"/>
      <w:bookmarkStart w:id="292" w:name="_Toc48979000"/>
      <w:bookmarkStart w:id="293" w:name="_Toc50363510"/>
      <w:r w:rsidRPr="009B6F4D">
        <w:rPr>
          <w:rFonts w:ascii="Times New Roman" w:hAnsi="Times New Roman" w:cs="Times New Roman"/>
          <w:i w:val="0"/>
          <w:color w:val="auto"/>
          <w:sz w:val="24"/>
        </w:rPr>
        <w:t xml:space="preserve">3.3.2.5 </w:t>
      </w:r>
      <w:r w:rsidR="00B45033" w:rsidRPr="00B45033">
        <w:rPr>
          <w:rFonts w:ascii="Times New Roman" w:eastAsiaTheme="minorEastAsia" w:hAnsi="Times New Roman" w:cs="Times New Roman"/>
          <w:i w:val="0"/>
          <w:iCs w:val="0"/>
          <w:color w:val="000000"/>
          <w:sz w:val="24"/>
          <w:szCs w:val="24"/>
        </w:rPr>
        <w:t>Sensitivity Analysis</w:t>
      </w:r>
      <w:r w:rsidR="009B6F4D" w:rsidRPr="009B6F4D">
        <w:rPr>
          <w:rFonts w:ascii="Times New Roman" w:hAnsi="Times New Roman" w:cs="Times New Roman"/>
          <w:i w:val="0"/>
          <w:color w:val="auto"/>
          <w:sz w:val="24"/>
        </w:rPr>
        <w:t>.</w:t>
      </w:r>
      <w:bookmarkStart w:id="294" w:name="_Toc48978435"/>
      <w:bookmarkStart w:id="295" w:name="_Toc48979001"/>
      <w:bookmarkStart w:id="296" w:name="_Toc50363511"/>
      <w:bookmarkEnd w:id="291"/>
      <w:bookmarkEnd w:id="292"/>
      <w:bookmarkEnd w:id="293"/>
    </w:p>
    <w:p w:rsidR="00245EA4" w:rsidRPr="00EB44DF" w:rsidRDefault="00245EA4" w:rsidP="00743E95">
      <w:pPr>
        <w:spacing w:line="360" w:lineRule="auto"/>
        <w:jc w:val="both"/>
        <w:rPr>
          <w:rFonts w:ascii="Times New Roman" w:hAnsi="Times New Roman" w:cs="Times New Roman"/>
          <w:sz w:val="24"/>
        </w:rPr>
      </w:pPr>
      <w:r w:rsidRPr="00EB44DF">
        <w:rPr>
          <w:rFonts w:ascii="Times New Roman" w:hAnsi="Times New Roman" w:cs="Times New Roman"/>
          <w:sz w:val="24"/>
        </w:rPr>
        <w:t xml:space="preserve">Sensitivity analysis is defined as the process of determining the significance of one ora combination of parameters </w:t>
      </w:r>
      <w:r w:rsidR="0031270B">
        <w:rPr>
          <w:rFonts w:ascii="Times New Roman" w:hAnsi="Times New Roman" w:cs="Times New Roman"/>
          <w:sz w:val="24"/>
        </w:rPr>
        <w:t>concerning</w:t>
      </w:r>
      <w:r w:rsidRPr="00EB44DF">
        <w:rPr>
          <w:rFonts w:ascii="Times New Roman" w:hAnsi="Times New Roman" w:cs="Times New Roman"/>
          <w:sz w:val="24"/>
        </w:rPr>
        <w:t xml:space="preserve"> the objective function or model out</w:t>
      </w:r>
      <w:r w:rsidR="00EB44DF">
        <w:rPr>
          <w:rFonts w:ascii="Times New Roman" w:hAnsi="Times New Roman" w:cs="Times New Roman"/>
          <w:sz w:val="24"/>
        </w:rPr>
        <w:t xml:space="preserve">put </w:t>
      </w:r>
      <w:r w:rsidRPr="00EB44DF">
        <w:rPr>
          <w:rFonts w:ascii="Times New Roman" w:hAnsi="Times New Roman" w:cs="Times New Roman"/>
          <w:sz w:val="24"/>
        </w:rPr>
        <w:t xml:space="preserve">(Arnold J. G., 2012). Therefore, </w:t>
      </w:r>
      <w:r w:rsidR="0031270B">
        <w:rPr>
          <w:rFonts w:ascii="Times New Roman" w:hAnsi="Times New Roman" w:cs="Times New Roman"/>
          <w:sz w:val="24"/>
        </w:rPr>
        <w:t xml:space="preserve">beforethe </w:t>
      </w:r>
      <w:r w:rsidRPr="00EB44DF">
        <w:rPr>
          <w:rFonts w:ascii="Times New Roman" w:hAnsi="Times New Roman" w:cs="Times New Roman"/>
          <w:sz w:val="24"/>
        </w:rPr>
        <w:t xml:space="preserve">calibration and </w:t>
      </w:r>
      <w:r w:rsidR="00EB44DF">
        <w:rPr>
          <w:rFonts w:ascii="Times New Roman" w:hAnsi="Times New Roman" w:cs="Times New Roman"/>
          <w:sz w:val="24"/>
        </w:rPr>
        <w:t xml:space="preserve">validation process, </w:t>
      </w:r>
      <w:r w:rsidR="0031270B">
        <w:rPr>
          <w:rFonts w:ascii="Times New Roman" w:hAnsi="Times New Roman" w:cs="Times New Roman"/>
          <w:sz w:val="24"/>
        </w:rPr>
        <w:t xml:space="preserve">a </w:t>
      </w:r>
      <w:r w:rsidR="00EB44DF">
        <w:rPr>
          <w:rFonts w:ascii="Times New Roman" w:hAnsi="Times New Roman" w:cs="Times New Roman"/>
          <w:sz w:val="24"/>
        </w:rPr>
        <w:t xml:space="preserve">sensitivity </w:t>
      </w:r>
      <w:r w:rsidRPr="00EB44DF">
        <w:rPr>
          <w:rFonts w:ascii="Times New Roman" w:hAnsi="Times New Roman" w:cs="Times New Roman"/>
          <w:sz w:val="24"/>
        </w:rPr>
        <w:t>analysis was carried out to reduce the number of parameters that need optimization.</w:t>
      </w:r>
    </w:p>
    <w:p w:rsidR="000667E5" w:rsidRDefault="00245EA4" w:rsidP="00E274CE">
      <w:pPr>
        <w:spacing w:line="360" w:lineRule="auto"/>
        <w:jc w:val="both"/>
        <w:rPr>
          <w:rFonts w:ascii="Times New Roman" w:hAnsi="Times New Roman" w:cs="Times New Roman"/>
          <w:sz w:val="24"/>
        </w:rPr>
      </w:pPr>
      <w:r w:rsidRPr="00EB44DF">
        <w:rPr>
          <w:rFonts w:ascii="Times New Roman" w:hAnsi="Times New Roman" w:cs="Times New Roman"/>
          <w:sz w:val="24"/>
        </w:rPr>
        <w:t xml:space="preserve">In this research </w:t>
      </w:r>
      <w:r w:rsidR="00EB44DF" w:rsidRPr="00EB44DF">
        <w:rPr>
          <w:rFonts w:ascii="Times New Roman" w:hAnsi="Times New Roman" w:cs="Times New Roman"/>
          <w:sz w:val="24"/>
        </w:rPr>
        <w:t>semi-automated</w:t>
      </w:r>
      <w:r w:rsidRPr="00EB44DF">
        <w:rPr>
          <w:rFonts w:ascii="Times New Roman" w:hAnsi="Times New Roman" w:cs="Times New Roman"/>
          <w:sz w:val="24"/>
        </w:rPr>
        <w:t xml:space="preserve"> Sequential Uncertainty Fitting (SUFI 2) was u</w:t>
      </w:r>
      <w:r w:rsidR="00EB44DF">
        <w:rPr>
          <w:rFonts w:ascii="Times New Roman" w:hAnsi="Times New Roman" w:cs="Times New Roman"/>
          <w:sz w:val="24"/>
        </w:rPr>
        <w:t xml:space="preserve">sed to </w:t>
      </w:r>
      <w:r w:rsidRPr="00EB44DF">
        <w:rPr>
          <w:rFonts w:ascii="Times New Roman" w:hAnsi="Times New Roman" w:cs="Times New Roman"/>
          <w:sz w:val="24"/>
        </w:rPr>
        <w:t>identify the sensitive parameters. This was done to s</w:t>
      </w:r>
      <w:r w:rsidR="00EB44DF">
        <w:rPr>
          <w:rFonts w:ascii="Times New Roman" w:hAnsi="Times New Roman" w:cs="Times New Roman"/>
          <w:sz w:val="24"/>
        </w:rPr>
        <w:t>elect the most flow influencing parameters in the watershed</w:t>
      </w:r>
      <w:r w:rsidRPr="00EB44DF">
        <w:rPr>
          <w:rFonts w:ascii="Times New Roman" w:hAnsi="Times New Roman" w:cs="Times New Roman"/>
          <w:sz w:val="24"/>
        </w:rPr>
        <w:t>. Two kinds of sensitivit</w:t>
      </w:r>
      <w:r w:rsidR="00EB44DF">
        <w:rPr>
          <w:rFonts w:ascii="Times New Roman" w:hAnsi="Times New Roman" w:cs="Times New Roman"/>
          <w:sz w:val="24"/>
        </w:rPr>
        <w:t>y analys</w:t>
      </w:r>
      <w:r w:rsidR="0031270B">
        <w:rPr>
          <w:rFonts w:ascii="Times New Roman" w:hAnsi="Times New Roman" w:cs="Times New Roman"/>
          <w:sz w:val="24"/>
        </w:rPr>
        <w:t>e</w:t>
      </w:r>
      <w:r w:rsidR="00EB44DF">
        <w:rPr>
          <w:rFonts w:ascii="Times New Roman" w:hAnsi="Times New Roman" w:cs="Times New Roman"/>
          <w:sz w:val="24"/>
        </w:rPr>
        <w:t xml:space="preserve">s are performed, local </w:t>
      </w:r>
      <w:r w:rsidRPr="00EB44DF">
        <w:rPr>
          <w:rFonts w:ascii="Times New Roman" w:hAnsi="Times New Roman" w:cs="Times New Roman"/>
          <w:sz w:val="24"/>
        </w:rPr>
        <w:t>(one at a time) and global analysis. The sensitivity of one parameter often depe</w:t>
      </w:r>
      <w:r w:rsidR="00EB44DF">
        <w:rPr>
          <w:rFonts w:ascii="Times New Roman" w:hAnsi="Times New Roman" w:cs="Times New Roman"/>
          <w:sz w:val="24"/>
        </w:rPr>
        <w:t xml:space="preserve">nds on </w:t>
      </w:r>
      <w:r w:rsidRPr="00EB44DF">
        <w:rPr>
          <w:rFonts w:ascii="Times New Roman" w:hAnsi="Times New Roman" w:cs="Times New Roman"/>
          <w:sz w:val="24"/>
        </w:rPr>
        <w:t>the value of other related parameters (Arnold J. G.,</w:t>
      </w:r>
      <w:r w:rsidR="00EB44DF">
        <w:rPr>
          <w:rFonts w:ascii="Times New Roman" w:hAnsi="Times New Roman" w:cs="Times New Roman"/>
          <w:sz w:val="24"/>
        </w:rPr>
        <w:t xml:space="preserve"> 2012), which is a problem with </w:t>
      </w:r>
      <w:r w:rsidRPr="00EB44DF">
        <w:rPr>
          <w:rFonts w:ascii="Times New Roman" w:hAnsi="Times New Roman" w:cs="Times New Roman"/>
          <w:sz w:val="24"/>
        </w:rPr>
        <w:t>local sensitivity analysis. Global analysis requi</w:t>
      </w:r>
      <w:r w:rsidR="00EB44DF">
        <w:rPr>
          <w:rFonts w:ascii="Times New Roman" w:hAnsi="Times New Roman" w:cs="Times New Roman"/>
          <w:sz w:val="24"/>
        </w:rPr>
        <w:t xml:space="preserve">res </w:t>
      </w:r>
      <w:r w:rsidR="004D18E0">
        <w:rPr>
          <w:rFonts w:ascii="Times New Roman" w:hAnsi="Times New Roman" w:cs="Times New Roman"/>
          <w:sz w:val="24"/>
        </w:rPr>
        <w:t xml:space="preserve">a </w:t>
      </w:r>
      <w:r w:rsidR="00EB44DF">
        <w:rPr>
          <w:rFonts w:ascii="Times New Roman" w:hAnsi="Times New Roman" w:cs="Times New Roman"/>
          <w:sz w:val="24"/>
        </w:rPr>
        <w:t xml:space="preserve">large number of simulations </w:t>
      </w:r>
      <w:r w:rsidRPr="00EB44DF">
        <w:rPr>
          <w:rFonts w:ascii="Times New Roman" w:hAnsi="Times New Roman" w:cs="Times New Roman"/>
          <w:sz w:val="24"/>
        </w:rPr>
        <w:t xml:space="preserve">(Arnold et al, 2012). </w:t>
      </w:r>
    </w:p>
    <w:p w:rsidR="000667E5" w:rsidRDefault="00245EA4" w:rsidP="00E274CE">
      <w:pPr>
        <w:spacing w:line="360" w:lineRule="auto"/>
        <w:jc w:val="both"/>
        <w:rPr>
          <w:rFonts w:ascii="Times New Roman" w:hAnsi="Times New Roman" w:cs="Times New Roman"/>
          <w:sz w:val="24"/>
        </w:rPr>
      </w:pPr>
      <w:r w:rsidRPr="00EB44DF">
        <w:rPr>
          <w:rFonts w:ascii="Times New Roman" w:hAnsi="Times New Roman" w:cs="Times New Roman"/>
          <w:sz w:val="24"/>
        </w:rPr>
        <w:t>In this research global sensitivit</w:t>
      </w:r>
      <w:r w:rsidR="008465E5">
        <w:rPr>
          <w:rFonts w:ascii="Times New Roman" w:hAnsi="Times New Roman" w:cs="Times New Roman"/>
          <w:sz w:val="24"/>
        </w:rPr>
        <w:t xml:space="preserve">y </w:t>
      </w:r>
      <w:r w:rsidRPr="00EB44DF">
        <w:rPr>
          <w:rFonts w:ascii="Times New Roman" w:hAnsi="Times New Roman" w:cs="Times New Roman"/>
          <w:sz w:val="24"/>
        </w:rPr>
        <w:t xml:space="preserve">analysis was performed in SUFI-2 </w:t>
      </w:r>
      <w:r w:rsidR="004D18E0">
        <w:rPr>
          <w:rFonts w:ascii="Times New Roman" w:hAnsi="Times New Roman" w:cs="Times New Roman"/>
          <w:sz w:val="24"/>
        </w:rPr>
        <w:t>before</w:t>
      </w:r>
      <w:r w:rsidRPr="00EB44DF">
        <w:rPr>
          <w:rFonts w:ascii="Times New Roman" w:hAnsi="Times New Roman" w:cs="Times New Roman"/>
          <w:sz w:val="24"/>
        </w:rPr>
        <w:t xml:space="preserve"> calibration</w:t>
      </w:r>
      <w:r w:rsidR="008465E5">
        <w:rPr>
          <w:rFonts w:ascii="Times New Roman" w:hAnsi="Times New Roman" w:cs="Times New Roman"/>
          <w:sz w:val="24"/>
        </w:rPr>
        <w:t xml:space="preserve"> and the results were examined. </w:t>
      </w:r>
      <w:r w:rsidRPr="00EB44DF">
        <w:rPr>
          <w:rFonts w:ascii="Times New Roman" w:hAnsi="Times New Roman" w:cs="Times New Roman"/>
          <w:sz w:val="24"/>
        </w:rPr>
        <w:t>However, in this research</w:t>
      </w:r>
      <w:r w:rsidR="004D18E0">
        <w:rPr>
          <w:rFonts w:ascii="Times New Roman" w:hAnsi="Times New Roman" w:cs="Times New Roman"/>
          <w:sz w:val="24"/>
        </w:rPr>
        <w:t>,</w:t>
      </w:r>
      <w:r w:rsidRPr="00EB44DF">
        <w:rPr>
          <w:rFonts w:ascii="Times New Roman" w:hAnsi="Times New Roman" w:cs="Times New Roman"/>
          <w:sz w:val="24"/>
        </w:rPr>
        <w:t xml:space="preserve"> the number of simulation</w:t>
      </w:r>
      <w:r w:rsidR="008465E5">
        <w:rPr>
          <w:rFonts w:ascii="Times New Roman" w:hAnsi="Times New Roman" w:cs="Times New Roman"/>
          <w:sz w:val="24"/>
        </w:rPr>
        <w:t xml:space="preserve">s used for calibration was 200, </w:t>
      </w:r>
      <w:r w:rsidRPr="00EB44DF">
        <w:rPr>
          <w:rFonts w:ascii="Times New Roman" w:hAnsi="Times New Roman" w:cs="Times New Roman"/>
          <w:sz w:val="24"/>
        </w:rPr>
        <w:t>which is large enough to get accurate results for global sensitivity analysis. The glob</w:t>
      </w:r>
      <w:r w:rsidR="008465E5">
        <w:rPr>
          <w:rFonts w:ascii="Times New Roman" w:hAnsi="Times New Roman" w:cs="Times New Roman"/>
          <w:sz w:val="24"/>
        </w:rPr>
        <w:t xml:space="preserve">al </w:t>
      </w:r>
      <w:r w:rsidRPr="00EB44DF">
        <w:rPr>
          <w:rFonts w:ascii="Times New Roman" w:hAnsi="Times New Roman" w:cs="Times New Roman"/>
          <w:sz w:val="24"/>
        </w:rPr>
        <w:t>sensitivity analysis approach was used in SUFI2 be</w:t>
      </w:r>
      <w:r w:rsidR="008465E5">
        <w:rPr>
          <w:rFonts w:ascii="Times New Roman" w:hAnsi="Times New Roman" w:cs="Times New Roman"/>
          <w:sz w:val="24"/>
        </w:rPr>
        <w:t xml:space="preserve">cause it takes into account the </w:t>
      </w:r>
      <w:r w:rsidRPr="00EB44DF">
        <w:rPr>
          <w:rFonts w:ascii="Times New Roman" w:hAnsi="Times New Roman" w:cs="Times New Roman"/>
          <w:sz w:val="24"/>
        </w:rPr>
        <w:t xml:space="preserve">sensitivity of one parameter relative to the other </w:t>
      </w:r>
      <w:r w:rsidR="008465E5">
        <w:rPr>
          <w:rFonts w:ascii="Times New Roman" w:hAnsi="Times New Roman" w:cs="Times New Roman"/>
          <w:sz w:val="24"/>
        </w:rPr>
        <w:t xml:space="preserve">to give their statistical </w:t>
      </w:r>
      <w:r w:rsidRPr="00EB44DF">
        <w:rPr>
          <w:rFonts w:ascii="Times New Roman" w:hAnsi="Times New Roman" w:cs="Times New Roman"/>
          <w:sz w:val="24"/>
        </w:rPr>
        <w:t xml:space="preserve">significance. SUFI-2 is superior </w:t>
      </w:r>
      <w:r w:rsidR="001B0986">
        <w:rPr>
          <w:rFonts w:ascii="Times New Roman" w:hAnsi="Times New Roman" w:cs="Times New Roman"/>
          <w:sz w:val="24"/>
        </w:rPr>
        <w:t>to</w:t>
      </w:r>
      <w:r w:rsidRPr="00EB44DF">
        <w:rPr>
          <w:rFonts w:ascii="Times New Roman" w:hAnsi="Times New Roman" w:cs="Times New Roman"/>
          <w:sz w:val="24"/>
        </w:rPr>
        <w:t xml:space="preserve"> other algorithms because it involves stochast</w:t>
      </w:r>
      <w:r w:rsidR="008465E5">
        <w:rPr>
          <w:rFonts w:ascii="Times New Roman" w:hAnsi="Times New Roman" w:cs="Times New Roman"/>
          <w:sz w:val="24"/>
        </w:rPr>
        <w:t xml:space="preserve">ic </w:t>
      </w:r>
      <w:r w:rsidRPr="00EB44DF">
        <w:rPr>
          <w:rFonts w:ascii="Times New Roman" w:hAnsi="Times New Roman" w:cs="Times New Roman"/>
          <w:sz w:val="24"/>
        </w:rPr>
        <w:t xml:space="preserve">calibration, where the errors and uncertainties in </w:t>
      </w:r>
      <w:r w:rsidR="004D18E0">
        <w:rPr>
          <w:rFonts w:ascii="Times New Roman" w:hAnsi="Times New Roman" w:cs="Times New Roman"/>
          <w:sz w:val="24"/>
        </w:rPr>
        <w:t xml:space="preserve">the </w:t>
      </w:r>
      <w:r w:rsidRPr="00EB44DF">
        <w:rPr>
          <w:rFonts w:ascii="Times New Roman" w:hAnsi="Times New Roman" w:cs="Times New Roman"/>
          <w:sz w:val="24"/>
        </w:rPr>
        <w:t>mod</w:t>
      </w:r>
      <w:r w:rsidR="008465E5">
        <w:rPr>
          <w:rFonts w:ascii="Times New Roman" w:hAnsi="Times New Roman" w:cs="Times New Roman"/>
          <w:sz w:val="24"/>
        </w:rPr>
        <w:t xml:space="preserve">el are recognized and expressed </w:t>
      </w:r>
      <w:r w:rsidRPr="00EB44DF">
        <w:rPr>
          <w:rFonts w:ascii="Times New Roman" w:hAnsi="Times New Roman" w:cs="Times New Roman"/>
          <w:sz w:val="24"/>
        </w:rPr>
        <w:t xml:space="preserve">as ranges accounting for all driving variables. </w:t>
      </w:r>
    </w:p>
    <w:p w:rsidR="008465E5" w:rsidRPr="00EB44DF" w:rsidRDefault="00245EA4" w:rsidP="00E274CE">
      <w:pPr>
        <w:spacing w:line="360" w:lineRule="auto"/>
        <w:jc w:val="both"/>
        <w:rPr>
          <w:rFonts w:ascii="Times New Roman" w:hAnsi="Times New Roman" w:cs="Times New Roman"/>
          <w:sz w:val="24"/>
        </w:rPr>
      </w:pPr>
      <w:r w:rsidRPr="00EB44DF">
        <w:rPr>
          <w:rFonts w:ascii="Times New Roman" w:hAnsi="Times New Roman" w:cs="Times New Roman"/>
          <w:sz w:val="24"/>
        </w:rPr>
        <w:t>T</w:t>
      </w:r>
      <w:r w:rsidR="008465E5">
        <w:rPr>
          <w:rFonts w:ascii="Times New Roman" w:hAnsi="Times New Roman" w:cs="Times New Roman"/>
          <w:sz w:val="24"/>
        </w:rPr>
        <w:t xml:space="preserve">he inclusion of </w:t>
      </w:r>
      <w:r w:rsidR="004D18E0">
        <w:rPr>
          <w:rFonts w:ascii="Times New Roman" w:hAnsi="Times New Roman" w:cs="Times New Roman"/>
          <w:sz w:val="24"/>
        </w:rPr>
        <w:t xml:space="preserve">a </w:t>
      </w:r>
      <w:r w:rsidR="008465E5">
        <w:rPr>
          <w:rFonts w:ascii="Times New Roman" w:hAnsi="Times New Roman" w:cs="Times New Roman"/>
          <w:sz w:val="24"/>
        </w:rPr>
        <w:t xml:space="preserve">large number of </w:t>
      </w:r>
      <w:r w:rsidRPr="00EB44DF">
        <w:rPr>
          <w:rFonts w:ascii="Times New Roman" w:hAnsi="Times New Roman" w:cs="Times New Roman"/>
          <w:sz w:val="24"/>
        </w:rPr>
        <w:t xml:space="preserve">parameters representing different processes in the objective function, in SUFI-2 helpsto make the model result enveloping most of the </w:t>
      </w:r>
      <w:r w:rsidR="008465E5">
        <w:rPr>
          <w:rFonts w:ascii="Times New Roman" w:hAnsi="Times New Roman" w:cs="Times New Roman"/>
          <w:sz w:val="24"/>
        </w:rPr>
        <w:t xml:space="preserve">observations well. </w:t>
      </w:r>
    </w:p>
    <w:p w:rsidR="00B63BEC" w:rsidRDefault="00245EA4" w:rsidP="00B63BEC">
      <w:pPr>
        <w:spacing w:line="360" w:lineRule="auto"/>
        <w:jc w:val="both"/>
        <w:rPr>
          <w:rFonts w:ascii="Times New Roman" w:hAnsi="Times New Roman" w:cs="Times New Roman"/>
          <w:sz w:val="24"/>
        </w:rPr>
      </w:pPr>
      <w:r w:rsidRPr="00EB44DF">
        <w:rPr>
          <w:rFonts w:ascii="Times New Roman" w:hAnsi="Times New Roman" w:cs="Times New Roman"/>
          <w:sz w:val="24"/>
        </w:rPr>
        <w:lastRenderedPageBreak/>
        <w:t>In this study</w:t>
      </w:r>
      <w:r w:rsidR="004D18E0">
        <w:rPr>
          <w:rFonts w:ascii="Times New Roman" w:hAnsi="Times New Roman" w:cs="Times New Roman"/>
          <w:sz w:val="24"/>
        </w:rPr>
        <w:t>,</w:t>
      </w:r>
      <w:r w:rsidRPr="00EB44DF">
        <w:rPr>
          <w:rFonts w:ascii="Times New Roman" w:hAnsi="Times New Roman" w:cs="Times New Roman"/>
          <w:sz w:val="24"/>
        </w:rPr>
        <w:t xml:space="preserve"> the t-Stat and P-Values of the para</w:t>
      </w:r>
      <w:r w:rsidR="008465E5">
        <w:rPr>
          <w:rFonts w:ascii="Times New Roman" w:hAnsi="Times New Roman" w:cs="Times New Roman"/>
          <w:sz w:val="24"/>
        </w:rPr>
        <w:t xml:space="preserve">meters were used to rank the </w:t>
      </w:r>
      <w:r w:rsidRPr="00EB44DF">
        <w:rPr>
          <w:rFonts w:ascii="Times New Roman" w:hAnsi="Times New Roman" w:cs="Times New Roman"/>
          <w:sz w:val="24"/>
        </w:rPr>
        <w:t>different parameters that may influence the flow a</w:t>
      </w:r>
      <w:r w:rsidR="008465E5">
        <w:rPr>
          <w:rFonts w:ascii="Times New Roman" w:hAnsi="Times New Roman" w:cs="Times New Roman"/>
          <w:sz w:val="24"/>
        </w:rPr>
        <w:t xml:space="preserve">nd finally to </w:t>
      </w:r>
      <w:r w:rsidR="008465E5" w:rsidRPr="00097687">
        <w:rPr>
          <w:rFonts w:ascii="Times New Roman" w:hAnsi="Times New Roman" w:cs="Times New Roman"/>
          <w:sz w:val="24"/>
        </w:rPr>
        <w:t xml:space="preserve">select the ranked </w:t>
      </w:r>
      <w:r w:rsidRPr="00097687">
        <w:rPr>
          <w:rFonts w:ascii="Times New Roman" w:hAnsi="Times New Roman" w:cs="Times New Roman"/>
          <w:sz w:val="24"/>
        </w:rPr>
        <w:t>values</w:t>
      </w:r>
      <w:r w:rsidR="008465E5" w:rsidRPr="00097687">
        <w:rPr>
          <w:rFonts w:ascii="Times New Roman" w:hAnsi="Times New Roman" w:cs="Times New Roman"/>
          <w:sz w:val="24"/>
        </w:rPr>
        <w:t xml:space="preserve">. </w:t>
      </w:r>
      <w:r w:rsidRPr="00097687">
        <w:rPr>
          <w:rFonts w:ascii="Times New Roman" w:hAnsi="Times New Roman" w:cs="Times New Roman"/>
          <w:sz w:val="24"/>
        </w:rPr>
        <w:t xml:space="preserve">The model was run on monthlytime steps with observed data of the </w:t>
      </w:r>
      <w:r w:rsidR="008465E5" w:rsidRPr="00097687">
        <w:rPr>
          <w:rFonts w:ascii="Times New Roman" w:hAnsi="Times New Roman" w:cs="Times New Roman"/>
          <w:sz w:val="24"/>
        </w:rPr>
        <w:t xml:space="preserve">Dedaba </w:t>
      </w:r>
      <w:r w:rsidRPr="00097687">
        <w:rPr>
          <w:rFonts w:ascii="Times New Roman" w:hAnsi="Times New Roman" w:cs="Times New Roman"/>
          <w:sz w:val="24"/>
        </w:rPr>
        <w:t>River</w:t>
      </w:r>
      <w:r w:rsidR="008465E5" w:rsidRPr="00097687">
        <w:rPr>
          <w:rFonts w:ascii="Times New Roman" w:hAnsi="Times New Roman" w:cs="Times New Roman"/>
          <w:sz w:val="24"/>
        </w:rPr>
        <w:t>. For this analysis</w:t>
      </w:r>
      <w:r w:rsidR="004D18E0" w:rsidRPr="00097687">
        <w:rPr>
          <w:rFonts w:ascii="Times New Roman" w:hAnsi="Times New Roman" w:cs="Times New Roman"/>
          <w:sz w:val="24"/>
        </w:rPr>
        <w:t>,</w:t>
      </w:r>
      <w:r w:rsidR="006E54C3" w:rsidRPr="00097687">
        <w:rPr>
          <w:rFonts w:ascii="Times New Roman" w:hAnsi="Times New Roman" w:cs="Times New Roman"/>
          <w:sz w:val="24"/>
        </w:rPr>
        <w:t xml:space="preserve"> 6</w:t>
      </w:r>
      <w:r w:rsidR="00BD0B3A" w:rsidRPr="00097687">
        <w:rPr>
          <w:rFonts w:ascii="Times New Roman" w:hAnsi="Times New Roman" w:cs="Times New Roman"/>
          <w:sz w:val="24"/>
        </w:rPr>
        <w:t xml:space="preserve"> parameters </w:t>
      </w:r>
      <w:r w:rsidRPr="00097687">
        <w:rPr>
          <w:rFonts w:ascii="Times New Roman" w:hAnsi="Times New Roman" w:cs="Times New Roman"/>
          <w:sz w:val="24"/>
        </w:rPr>
        <w:t>were</w:t>
      </w:r>
      <w:r w:rsidR="00DE233F" w:rsidRPr="00097687">
        <w:rPr>
          <w:rFonts w:ascii="Times New Roman" w:hAnsi="Times New Roman" w:cs="Times New Roman"/>
          <w:sz w:val="24"/>
        </w:rPr>
        <w:t xml:space="preserve"> identified to have </w:t>
      </w:r>
      <w:r w:rsidR="004D18E0" w:rsidRPr="00097687">
        <w:rPr>
          <w:rFonts w:ascii="Times New Roman" w:hAnsi="Times New Roman" w:cs="Times New Roman"/>
          <w:sz w:val="24"/>
        </w:rPr>
        <w:t xml:space="preserve">a </w:t>
      </w:r>
      <w:r w:rsidR="00DE233F" w:rsidRPr="00097687">
        <w:rPr>
          <w:rFonts w:ascii="Times New Roman" w:hAnsi="Times New Roman" w:cs="Times New Roman"/>
          <w:sz w:val="24"/>
        </w:rPr>
        <w:t xml:space="preserve">significant </w:t>
      </w:r>
      <w:r w:rsidRPr="00097687">
        <w:rPr>
          <w:rFonts w:ascii="Times New Roman" w:hAnsi="Times New Roman" w:cs="Times New Roman"/>
          <w:sz w:val="24"/>
        </w:rPr>
        <w:t>influence in controlling the streamflow in the watersh</w:t>
      </w:r>
      <w:r w:rsidR="00DE233F" w:rsidRPr="00097687">
        <w:rPr>
          <w:rFonts w:ascii="Times New Roman" w:hAnsi="Times New Roman" w:cs="Times New Roman"/>
          <w:sz w:val="24"/>
        </w:rPr>
        <w:t>ed.</w:t>
      </w:r>
      <w:r w:rsidRPr="00097687">
        <w:rPr>
          <w:rFonts w:ascii="Times New Roman" w:hAnsi="Times New Roman" w:cs="Times New Roman"/>
          <w:sz w:val="24"/>
        </w:rPr>
        <w:t>In the sensitivity process, the SWAT simulated TxtInout was copied to the workingdirectory and SWAT_CUP SUFI-2 was used for perform</w:t>
      </w:r>
      <w:r w:rsidR="00DE233F" w:rsidRPr="00097687">
        <w:rPr>
          <w:rFonts w:ascii="Times New Roman" w:hAnsi="Times New Roman" w:cs="Times New Roman"/>
          <w:sz w:val="24"/>
        </w:rPr>
        <w:t xml:space="preserve">ing the sensitivity of selected </w:t>
      </w:r>
      <w:r w:rsidRPr="00097687">
        <w:rPr>
          <w:rFonts w:ascii="Times New Roman" w:hAnsi="Times New Roman" w:cs="Times New Roman"/>
          <w:sz w:val="24"/>
        </w:rPr>
        <w:t>parameters with the default lower an</w:t>
      </w:r>
      <w:r w:rsidR="00DE233F" w:rsidRPr="00097687">
        <w:rPr>
          <w:rFonts w:ascii="Times New Roman" w:hAnsi="Times New Roman" w:cs="Times New Roman"/>
          <w:sz w:val="24"/>
        </w:rPr>
        <w:t>d upper parameter bounds</w:t>
      </w:r>
      <w:r w:rsidR="00DE233F">
        <w:rPr>
          <w:rFonts w:ascii="Times New Roman" w:hAnsi="Times New Roman" w:cs="Times New Roman"/>
          <w:sz w:val="24"/>
        </w:rPr>
        <w:t xml:space="preserve">. </w:t>
      </w:r>
    </w:p>
    <w:p w:rsidR="00245EA4" w:rsidRDefault="00C15E2C" w:rsidP="005700A7">
      <w:pPr>
        <w:spacing w:after="0" w:line="360" w:lineRule="auto"/>
        <w:jc w:val="both"/>
        <w:rPr>
          <w:rFonts w:ascii="Times New Roman" w:hAnsi="Times New Roman" w:cs="Times New Roman"/>
          <w:sz w:val="24"/>
        </w:rPr>
      </w:pPr>
      <w:r>
        <w:rPr>
          <w:rFonts w:ascii="Times New Roman" w:hAnsi="Times New Roman" w:cs="Times New Roman"/>
          <w:sz w:val="24"/>
        </w:rPr>
        <w:t>The</w:t>
      </w:r>
      <w:r w:rsidR="00DE233F">
        <w:rPr>
          <w:rFonts w:ascii="Times New Roman" w:hAnsi="Times New Roman" w:cs="Times New Roman"/>
          <w:sz w:val="24"/>
        </w:rPr>
        <w:t>larger the absolute value of t_</w:t>
      </w:r>
      <w:r w:rsidR="00245EA4" w:rsidRPr="00EB44DF">
        <w:rPr>
          <w:rFonts w:ascii="Times New Roman" w:hAnsi="Times New Roman" w:cs="Times New Roman"/>
          <w:sz w:val="24"/>
        </w:rPr>
        <w:t xml:space="preserve">Stat and the smaller of the p_Value, the more </w:t>
      </w:r>
      <w:r w:rsidR="00DE233F">
        <w:rPr>
          <w:rFonts w:ascii="Times New Roman" w:hAnsi="Times New Roman" w:cs="Times New Roman"/>
          <w:sz w:val="24"/>
        </w:rPr>
        <w:t xml:space="preserve">sensitive the parameter. The </w:t>
      </w:r>
      <w:r w:rsidR="00245EA4" w:rsidRPr="00EB44DF">
        <w:rPr>
          <w:rFonts w:ascii="Times New Roman" w:hAnsi="Times New Roman" w:cs="Times New Roman"/>
          <w:sz w:val="24"/>
        </w:rPr>
        <w:t>p_value tests the null hypothesis that the coefficient is e</w:t>
      </w:r>
      <w:r w:rsidR="00DE233F">
        <w:rPr>
          <w:rFonts w:ascii="Times New Roman" w:hAnsi="Times New Roman" w:cs="Times New Roman"/>
          <w:sz w:val="24"/>
        </w:rPr>
        <w:t xml:space="preserve">qual to zero (no effect). A low </w:t>
      </w:r>
      <w:r w:rsidR="00245EA4" w:rsidRPr="00EB44DF">
        <w:rPr>
          <w:rFonts w:ascii="Times New Roman" w:hAnsi="Times New Roman" w:cs="Times New Roman"/>
          <w:sz w:val="24"/>
        </w:rPr>
        <w:t>p_value</w:t>
      </w:r>
      <w:r w:rsidR="004D18E0">
        <w:rPr>
          <w:rFonts w:ascii="Times New Roman" w:hAnsi="Times New Roman" w:cs="Times New Roman"/>
          <w:sz w:val="24"/>
        </w:rPr>
        <w:t xml:space="preserve">of </w:t>
      </w:r>
      <w:r w:rsidR="00245EA4" w:rsidRPr="00EB44DF">
        <w:rPr>
          <w:rFonts w:ascii="Times New Roman" w:hAnsi="Times New Roman" w:cs="Times New Roman"/>
          <w:sz w:val="24"/>
        </w:rPr>
        <w:t>less than 0.05 indicate</w:t>
      </w:r>
      <w:r w:rsidR="004D18E0">
        <w:rPr>
          <w:rFonts w:ascii="Times New Roman" w:hAnsi="Times New Roman" w:cs="Times New Roman"/>
          <w:sz w:val="24"/>
        </w:rPr>
        <w:t>s</w:t>
      </w:r>
      <w:r w:rsidR="00245EA4" w:rsidRPr="00EB44DF">
        <w:rPr>
          <w:rFonts w:ascii="Times New Roman" w:hAnsi="Times New Roman" w:cs="Times New Roman"/>
          <w:sz w:val="24"/>
        </w:rPr>
        <w:t xml:space="preserve"> that </w:t>
      </w:r>
      <w:r w:rsidR="004D18E0">
        <w:rPr>
          <w:rFonts w:ascii="Times New Roman" w:hAnsi="Times New Roman" w:cs="Times New Roman"/>
          <w:sz w:val="24"/>
        </w:rPr>
        <w:t xml:space="preserve">the </w:t>
      </w:r>
      <w:r w:rsidR="00245EA4" w:rsidRPr="00EB44DF">
        <w:rPr>
          <w:rFonts w:ascii="Times New Roman" w:hAnsi="Times New Roman" w:cs="Times New Roman"/>
          <w:sz w:val="24"/>
        </w:rPr>
        <w:t>null hypothes</w:t>
      </w:r>
      <w:r w:rsidR="00DE233F">
        <w:rPr>
          <w:rFonts w:ascii="Times New Roman" w:hAnsi="Times New Roman" w:cs="Times New Roman"/>
          <w:sz w:val="24"/>
        </w:rPr>
        <w:t>is can be rejected. That mean</w:t>
      </w:r>
      <w:r w:rsidR="004D18E0">
        <w:rPr>
          <w:rFonts w:ascii="Times New Roman" w:hAnsi="Times New Roman" w:cs="Times New Roman"/>
          <w:sz w:val="24"/>
        </w:rPr>
        <w:t>s</w:t>
      </w:r>
      <w:r w:rsidR="00DE233F">
        <w:rPr>
          <w:rFonts w:ascii="Times New Roman" w:hAnsi="Times New Roman" w:cs="Times New Roman"/>
          <w:sz w:val="24"/>
        </w:rPr>
        <w:t xml:space="preserve"> a </w:t>
      </w:r>
      <w:r w:rsidR="00245EA4" w:rsidRPr="00EB44DF">
        <w:rPr>
          <w:rFonts w:ascii="Times New Roman" w:hAnsi="Times New Roman" w:cs="Times New Roman"/>
          <w:sz w:val="24"/>
        </w:rPr>
        <w:t>predictor that has a low p_value is likely to be a m</w:t>
      </w:r>
      <w:r w:rsidR="00DE233F">
        <w:rPr>
          <w:rFonts w:ascii="Times New Roman" w:hAnsi="Times New Roman" w:cs="Times New Roman"/>
          <w:sz w:val="24"/>
        </w:rPr>
        <w:t xml:space="preserve">eaningful addition to the model </w:t>
      </w:r>
      <w:r w:rsidR="00245EA4" w:rsidRPr="00EB44DF">
        <w:rPr>
          <w:rFonts w:ascii="Times New Roman" w:hAnsi="Times New Roman" w:cs="Times New Roman"/>
          <w:sz w:val="24"/>
        </w:rPr>
        <w:t>because changes in the predictor’s value are rel</w:t>
      </w:r>
      <w:r w:rsidR="00DE233F">
        <w:rPr>
          <w:rFonts w:ascii="Times New Roman" w:hAnsi="Times New Roman" w:cs="Times New Roman"/>
          <w:sz w:val="24"/>
        </w:rPr>
        <w:t xml:space="preserve">ated to changes in the response </w:t>
      </w:r>
      <w:r w:rsidR="00245EA4" w:rsidRPr="00EB44DF">
        <w:rPr>
          <w:rFonts w:ascii="Times New Roman" w:hAnsi="Times New Roman" w:cs="Times New Roman"/>
          <w:sz w:val="24"/>
        </w:rPr>
        <w:t>variable. Conversely, a large p_value suggests that c</w:t>
      </w:r>
      <w:r w:rsidR="00DE233F">
        <w:rPr>
          <w:rFonts w:ascii="Times New Roman" w:hAnsi="Times New Roman" w:cs="Times New Roman"/>
          <w:sz w:val="24"/>
        </w:rPr>
        <w:t xml:space="preserve">hanges in the predictor are not </w:t>
      </w:r>
      <w:r w:rsidR="00245EA4" w:rsidRPr="00EB44DF">
        <w:rPr>
          <w:rFonts w:ascii="Times New Roman" w:hAnsi="Times New Roman" w:cs="Times New Roman"/>
          <w:sz w:val="24"/>
        </w:rPr>
        <w:t>associated with changes with the response. S</w:t>
      </w:r>
      <w:r w:rsidR="00DE233F">
        <w:rPr>
          <w:rFonts w:ascii="Times New Roman" w:hAnsi="Times New Roman" w:cs="Times New Roman"/>
          <w:sz w:val="24"/>
        </w:rPr>
        <w:t xml:space="preserve">o that </w:t>
      </w:r>
      <w:r w:rsidR="00245EA4" w:rsidRPr="00EB44DF">
        <w:rPr>
          <w:rFonts w:ascii="Times New Roman" w:hAnsi="Times New Roman" w:cs="Times New Roman"/>
          <w:sz w:val="24"/>
        </w:rPr>
        <w:t>the p</w:t>
      </w:r>
      <w:r w:rsidR="009A5B76">
        <w:rPr>
          <w:rFonts w:ascii="Times New Roman" w:hAnsi="Times New Roman" w:cs="Times New Roman"/>
          <w:sz w:val="24"/>
        </w:rPr>
        <w:t>arameter is not very sensitive.</w:t>
      </w:r>
      <w:r w:rsidR="00245EA4" w:rsidRPr="00EB44DF">
        <w:rPr>
          <w:rFonts w:ascii="Times New Roman" w:hAnsi="Times New Roman" w:cs="Times New Roman"/>
          <w:sz w:val="24"/>
        </w:rPr>
        <w:t>A p_value of less than 0.05 is a generally accepted po</w:t>
      </w:r>
      <w:r w:rsidR="00DE233F">
        <w:rPr>
          <w:rFonts w:ascii="Times New Roman" w:hAnsi="Times New Roman" w:cs="Times New Roman"/>
          <w:sz w:val="24"/>
        </w:rPr>
        <w:t xml:space="preserve">int at which to reject the null </w:t>
      </w:r>
      <w:r w:rsidR="00245EA4" w:rsidRPr="00EB44DF">
        <w:rPr>
          <w:rFonts w:ascii="Times New Roman" w:hAnsi="Times New Roman" w:cs="Times New Roman"/>
          <w:sz w:val="24"/>
        </w:rPr>
        <w:t xml:space="preserve">hypothesis (SWAT_CUP user manual). Based on the </w:t>
      </w:r>
      <w:r w:rsidR="00DE233F">
        <w:rPr>
          <w:rFonts w:ascii="Times New Roman" w:hAnsi="Times New Roman" w:cs="Times New Roman"/>
          <w:sz w:val="24"/>
        </w:rPr>
        <w:t xml:space="preserve">above criteria, parameters were </w:t>
      </w:r>
      <w:r w:rsidR="00245EA4" w:rsidRPr="00EB44DF">
        <w:rPr>
          <w:rFonts w:ascii="Times New Roman" w:hAnsi="Times New Roman" w:cs="Times New Roman"/>
          <w:sz w:val="24"/>
        </w:rPr>
        <w:t xml:space="preserve">selected for </w:t>
      </w:r>
      <w:r w:rsidR="004D18E0">
        <w:rPr>
          <w:rFonts w:ascii="Times New Roman" w:hAnsi="Times New Roman" w:cs="Times New Roman"/>
          <w:sz w:val="24"/>
        </w:rPr>
        <w:t xml:space="preserve">the </w:t>
      </w:r>
      <w:r w:rsidR="00245EA4" w:rsidRPr="00EB44DF">
        <w:rPr>
          <w:rFonts w:ascii="Times New Roman" w:hAnsi="Times New Roman" w:cs="Times New Roman"/>
          <w:sz w:val="24"/>
        </w:rPr>
        <w:t>calibration process and the results w</w:t>
      </w:r>
      <w:r w:rsidR="00DE233F">
        <w:rPr>
          <w:rFonts w:ascii="Times New Roman" w:hAnsi="Times New Roman" w:cs="Times New Roman"/>
          <w:sz w:val="24"/>
        </w:rPr>
        <w:t xml:space="preserve">ere presented in the result and </w:t>
      </w:r>
      <w:r w:rsidR="00245EA4" w:rsidRPr="00EB44DF">
        <w:rPr>
          <w:rFonts w:ascii="Times New Roman" w:hAnsi="Times New Roman" w:cs="Times New Roman"/>
          <w:sz w:val="24"/>
        </w:rPr>
        <w:t>discussion section.</w:t>
      </w:r>
    </w:p>
    <w:p w:rsidR="00C856C8" w:rsidRPr="005700A7" w:rsidRDefault="005700A7" w:rsidP="005700A7">
      <w:pPr>
        <w:pStyle w:val="Heading4"/>
        <w:spacing w:before="120" w:after="120" w:line="360" w:lineRule="auto"/>
        <w:jc w:val="both"/>
        <w:rPr>
          <w:rFonts w:ascii="Times New Roman" w:hAnsi="Times New Roman" w:cs="Times New Roman"/>
          <w:i w:val="0"/>
          <w:color w:val="auto"/>
          <w:sz w:val="24"/>
        </w:rPr>
      </w:pPr>
      <w:r w:rsidRPr="005700A7">
        <w:rPr>
          <w:rFonts w:ascii="Times New Roman" w:hAnsi="Times New Roman" w:cs="Times New Roman"/>
          <w:i w:val="0"/>
          <w:color w:val="auto"/>
          <w:sz w:val="24"/>
          <w:szCs w:val="24"/>
        </w:rPr>
        <w:t xml:space="preserve">3.3.2.6  </w:t>
      </w:r>
      <w:r w:rsidR="00C856C8" w:rsidRPr="005700A7">
        <w:rPr>
          <w:rFonts w:ascii="Times New Roman" w:hAnsi="Times New Roman" w:cs="Times New Roman"/>
          <w:i w:val="0"/>
          <w:color w:val="auto"/>
          <w:sz w:val="24"/>
        </w:rPr>
        <w:t>Calibration</w:t>
      </w:r>
    </w:p>
    <w:p w:rsidR="00743E95" w:rsidRPr="00097687" w:rsidRDefault="00C856C8" w:rsidP="00743E95">
      <w:pPr>
        <w:spacing w:line="360" w:lineRule="auto"/>
        <w:jc w:val="both"/>
        <w:rPr>
          <w:rFonts w:ascii="Times New Roman" w:hAnsi="Times New Roman" w:cs="Times New Roman"/>
          <w:sz w:val="24"/>
        </w:rPr>
      </w:pPr>
      <w:bookmarkStart w:id="297" w:name="_Toc48978439"/>
      <w:bookmarkStart w:id="298" w:name="_Toc48979005"/>
      <w:bookmarkStart w:id="299" w:name="_Toc50363513"/>
      <w:r w:rsidRPr="00EB44DF">
        <w:rPr>
          <w:rFonts w:ascii="Times New Roman" w:hAnsi="Times New Roman" w:cs="Times New Roman"/>
          <w:sz w:val="24"/>
        </w:rPr>
        <w:t xml:space="preserve">After sensitivity analysis, the sensitive parameters </w:t>
      </w:r>
      <w:r>
        <w:rPr>
          <w:rFonts w:ascii="Times New Roman" w:hAnsi="Times New Roman" w:cs="Times New Roman"/>
          <w:sz w:val="24"/>
        </w:rPr>
        <w:t>were used for model calibration 19</w:t>
      </w:r>
      <w:r w:rsidR="00743E95">
        <w:rPr>
          <w:rFonts w:ascii="Times New Roman" w:hAnsi="Times New Roman" w:cs="Times New Roman"/>
          <w:sz w:val="24"/>
        </w:rPr>
        <w:t>93-200</w:t>
      </w:r>
      <w:r w:rsidR="005700A7">
        <w:rPr>
          <w:rFonts w:ascii="Times New Roman" w:hAnsi="Times New Roman" w:cs="Times New Roman"/>
          <w:sz w:val="24"/>
        </w:rPr>
        <w:t>1</w:t>
      </w:r>
      <w:r>
        <w:rPr>
          <w:rFonts w:ascii="Times New Roman" w:hAnsi="Times New Roman" w:cs="Times New Roman"/>
          <w:sz w:val="24"/>
        </w:rPr>
        <w:t xml:space="preserve"> including 2 years of warm-up period</w:t>
      </w:r>
      <w:r w:rsidRPr="00EB44DF">
        <w:rPr>
          <w:rFonts w:ascii="Times New Roman" w:hAnsi="Times New Roman" w:cs="Times New Roman"/>
          <w:sz w:val="24"/>
        </w:rPr>
        <w:t xml:space="preserve"> to optimize the values of those sensitive par</w:t>
      </w:r>
      <w:r>
        <w:rPr>
          <w:rFonts w:ascii="Times New Roman" w:hAnsi="Times New Roman" w:cs="Times New Roman"/>
          <w:sz w:val="24"/>
        </w:rPr>
        <w:t>ameters. In this research first</w:t>
      </w:r>
      <w:r w:rsidR="001B0986">
        <w:rPr>
          <w:rFonts w:ascii="Times New Roman" w:hAnsi="Times New Roman" w:cs="Times New Roman"/>
          <w:sz w:val="24"/>
        </w:rPr>
        <w:t>,</w:t>
      </w:r>
      <w:r w:rsidRPr="00EB44DF">
        <w:rPr>
          <w:rFonts w:ascii="Times New Roman" w:hAnsi="Times New Roman" w:cs="Times New Roman"/>
          <w:sz w:val="24"/>
        </w:rPr>
        <w:t>manual calibration was done and parameters w</w:t>
      </w:r>
      <w:r w:rsidR="00743E95">
        <w:rPr>
          <w:rFonts w:ascii="Times New Roman" w:hAnsi="Times New Roman" w:cs="Times New Roman"/>
          <w:sz w:val="24"/>
        </w:rPr>
        <w:t xml:space="preserve">ere adjusted in the SWAT model. </w:t>
      </w:r>
      <w:r w:rsidRPr="00EB44DF">
        <w:rPr>
          <w:rFonts w:ascii="Times New Roman" w:hAnsi="Times New Roman" w:cs="Times New Roman"/>
          <w:sz w:val="24"/>
        </w:rPr>
        <w:t>Then, auto</w:t>
      </w:r>
      <w:r>
        <w:rPr>
          <w:rFonts w:ascii="Times New Roman" w:hAnsi="Times New Roman" w:cs="Times New Roman"/>
          <w:sz w:val="24"/>
        </w:rPr>
        <w:t>-</w:t>
      </w:r>
      <w:r w:rsidRPr="00EB44DF">
        <w:rPr>
          <w:rFonts w:ascii="Times New Roman" w:hAnsi="Times New Roman" w:cs="Times New Roman"/>
          <w:sz w:val="24"/>
        </w:rPr>
        <w:t>calibration (SUFI-2) was applied for th</w:t>
      </w:r>
      <w:r>
        <w:rPr>
          <w:rFonts w:ascii="Times New Roman" w:hAnsi="Times New Roman" w:cs="Times New Roman"/>
          <w:sz w:val="24"/>
        </w:rPr>
        <w:t xml:space="preserve">e calibration of the SWAT model. In </w:t>
      </w:r>
      <w:r w:rsidRPr="00EB44DF">
        <w:rPr>
          <w:rFonts w:ascii="Times New Roman" w:hAnsi="Times New Roman" w:cs="Times New Roman"/>
          <w:sz w:val="24"/>
        </w:rPr>
        <w:t>the SWAT-CUP calibration procedure</w:t>
      </w:r>
      <w:r>
        <w:rPr>
          <w:rFonts w:ascii="Times New Roman" w:hAnsi="Times New Roman" w:cs="Times New Roman"/>
          <w:sz w:val="24"/>
        </w:rPr>
        <w:t>,</w:t>
      </w:r>
      <w:r w:rsidRPr="00EB44DF">
        <w:rPr>
          <w:rFonts w:ascii="Times New Roman" w:hAnsi="Times New Roman" w:cs="Times New Roman"/>
          <w:sz w:val="24"/>
        </w:rPr>
        <w:t xml:space="preserve"> the SWAT simulation was specified forperforming the calibration and the location of the </w:t>
      </w:r>
      <w:r>
        <w:rPr>
          <w:rFonts w:ascii="Times New Roman" w:hAnsi="Times New Roman" w:cs="Times New Roman"/>
          <w:sz w:val="24"/>
        </w:rPr>
        <w:t xml:space="preserve">sub-watershed where the observed flow </w:t>
      </w:r>
      <w:r w:rsidRPr="00EB44DF">
        <w:rPr>
          <w:rFonts w:ascii="Times New Roman" w:hAnsi="Times New Roman" w:cs="Times New Roman"/>
          <w:sz w:val="24"/>
        </w:rPr>
        <w:t>could be compared</w:t>
      </w:r>
      <w:r>
        <w:rPr>
          <w:rFonts w:ascii="Times New Roman" w:hAnsi="Times New Roman" w:cs="Times New Roman"/>
          <w:sz w:val="24"/>
        </w:rPr>
        <w:t xml:space="preserve"> against si</w:t>
      </w:r>
      <w:r w:rsidR="00B45033">
        <w:rPr>
          <w:rFonts w:ascii="Times New Roman" w:hAnsi="Times New Roman" w:cs="Times New Roman"/>
          <w:sz w:val="24"/>
        </w:rPr>
        <w:t xml:space="preserve">mulated output (Dedaba gauging </w:t>
      </w:r>
      <w:r w:rsidR="00B45033" w:rsidRPr="00097687">
        <w:rPr>
          <w:rFonts w:ascii="Times New Roman" w:hAnsi="Times New Roman" w:cs="Times New Roman"/>
          <w:sz w:val="24"/>
        </w:rPr>
        <w:t>s</w:t>
      </w:r>
      <w:r w:rsidRPr="00097687">
        <w:rPr>
          <w:rFonts w:ascii="Times New Roman" w:hAnsi="Times New Roman" w:cs="Times New Roman"/>
          <w:sz w:val="24"/>
        </w:rPr>
        <w:t>tation</w:t>
      </w:r>
      <w:r w:rsidR="00743E95" w:rsidRPr="00097687">
        <w:rPr>
          <w:rFonts w:ascii="Times New Roman" w:hAnsi="Times New Roman" w:cs="Times New Roman"/>
          <w:sz w:val="24"/>
        </w:rPr>
        <w:t xml:space="preserve">). </w:t>
      </w:r>
      <w:r w:rsidRPr="00097687">
        <w:rPr>
          <w:rFonts w:ascii="Times New Roman" w:hAnsi="Times New Roman" w:cs="Times New Roman"/>
          <w:sz w:val="24"/>
        </w:rPr>
        <w:t>Then, the desired parameters for optimization observed data,and methods of calibration were selected. Hence</w:t>
      </w:r>
      <w:r w:rsidR="00743E95" w:rsidRPr="00097687">
        <w:rPr>
          <w:rFonts w:ascii="Times New Roman" w:hAnsi="Times New Roman" w:cs="Times New Roman"/>
          <w:sz w:val="24"/>
        </w:rPr>
        <w:t xml:space="preserve">, </w:t>
      </w:r>
      <w:r w:rsidR="00BB1327" w:rsidRPr="00097687">
        <w:rPr>
          <w:rFonts w:ascii="Times New Roman" w:hAnsi="Times New Roman" w:cs="Times New Roman"/>
          <w:sz w:val="24"/>
        </w:rPr>
        <w:t>6</w:t>
      </w:r>
      <w:r w:rsidRPr="00097687">
        <w:rPr>
          <w:rFonts w:ascii="Times New Roman" w:hAnsi="Times New Roman" w:cs="Times New Roman"/>
          <w:sz w:val="24"/>
        </w:rPr>
        <w:t xml:space="preserve"> flow parameters monthly were selected in the calibration process according to SWAT CUP user manual criteria. </w:t>
      </w:r>
    </w:p>
    <w:p w:rsidR="00C17429" w:rsidRDefault="00C856C8" w:rsidP="00C17429">
      <w:pPr>
        <w:spacing w:line="360" w:lineRule="auto"/>
        <w:jc w:val="both"/>
        <w:rPr>
          <w:rFonts w:ascii="Times New Roman" w:eastAsia="Times New Roman" w:hAnsi="Times New Roman" w:cs="Times New Roman"/>
          <w:color w:val="FF0000"/>
          <w:sz w:val="24"/>
          <w:szCs w:val="24"/>
        </w:rPr>
      </w:pPr>
      <w:r w:rsidRPr="00EB44DF">
        <w:rPr>
          <w:rFonts w:ascii="Times New Roman" w:hAnsi="Times New Roman" w:cs="Times New Roman"/>
          <w:sz w:val="24"/>
        </w:rPr>
        <w:lastRenderedPageBreak/>
        <w:t xml:space="preserve">After the calibration </w:t>
      </w:r>
      <w:r>
        <w:rPr>
          <w:rFonts w:ascii="Times New Roman" w:hAnsi="Times New Roman" w:cs="Times New Roman"/>
          <w:sz w:val="24"/>
        </w:rPr>
        <w:t xml:space="preserve">was </w:t>
      </w:r>
      <w:r w:rsidRPr="00EB44DF">
        <w:rPr>
          <w:rFonts w:ascii="Times New Roman" w:hAnsi="Times New Roman" w:cs="Times New Roman"/>
          <w:sz w:val="24"/>
        </w:rPr>
        <w:t>completed, the model w</w:t>
      </w:r>
      <w:r>
        <w:rPr>
          <w:rFonts w:ascii="Times New Roman" w:hAnsi="Times New Roman" w:cs="Times New Roman"/>
          <w:sz w:val="24"/>
        </w:rPr>
        <w:t xml:space="preserve">as run using the best parameter </w:t>
      </w:r>
      <w:r w:rsidRPr="00EB44DF">
        <w:rPr>
          <w:rFonts w:ascii="Times New Roman" w:hAnsi="Times New Roman" w:cs="Times New Roman"/>
          <w:sz w:val="24"/>
        </w:rPr>
        <w:t>output values and the simulations were compared</w:t>
      </w:r>
      <w:r>
        <w:rPr>
          <w:rFonts w:ascii="Times New Roman" w:hAnsi="Times New Roman" w:cs="Times New Roman"/>
          <w:sz w:val="24"/>
        </w:rPr>
        <w:t xml:space="preserve"> with observed streamflow data </w:t>
      </w:r>
      <w:r w:rsidRPr="00EB44DF">
        <w:rPr>
          <w:rFonts w:ascii="Times New Roman" w:hAnsi="Times New Roman" w:cs="Times New Roman"/>
          <w:sz w:val="24"/>
        </w:rPr>
        <w:t xml:space="preserve">using </w:t>
      </w:r>
      <w:r>
        <w:rPr>
          <w:rFonts w:ascii="Times New Roman" w:hAnsi="Times New Roman" w:cs="Times New Roman"/>
          <w:sz w:val="24"/>
        </w:rPr>
        <w:t xml:space="preserve">the </w:t>
      </w:r>
      <w:r w:rsidRPr="00EB44DF">
        <w:rPr>
          <w:rFonts w:ascii="Times New Roman" w:hAnsi="Times New Roman" w:cs="Times New Roman"/>
          <w:sz w:val="24"/>
        </w:rPr>
        <w:t>Nash Sutcliffe coefficient (NS), coefficient of</w:t>
      </w:r>
      <w:r>
        <w:rPr>
          <w:rFonts w:ascii="Times New Roman" w:hAnsi="Times New Roman" w:cs="Times New Roman"/>
          <w:sz w:val="24"/>
        </w:rPr>
        <w:t xml:space="preserve"> determination (R</w:t>
      </w:r>
      <w:r w:rsidRPr="001F2EEC">
        <w:rPr>
          <w:rFonts w:ascii="Times New Roman" w:hAnsi="Times New Roman" w:cs="Times New Roman"/>
          <w:sz w:val="24"/>
          <w:vertAlign w:val="superscript"/>
        </w:rPr>
        <w:t>2</w:t>
      </w:r>
      <w:r>
        <w:rPr>
          <w:rFonts w:ascii="Times New Roman" w:hAnsi="Times New Roman" w:cs="Times New Roman"/>
          <w:sz w:val="24"/>
        </w:rPr>
        <w:t>).</w:t>
      </w:r>
      <w:bookmarkEnd w:id="297"/>
      <w:bookmarkEnd w:id="298"/>
      <w:bookmarkEnd w:id="299"/>
    </w:p>
    <w:p w:rsidR="00C856C8" w:rsidRPr="00C17429" w:rsidRDefault="00C17429" w:rsidP="00C17429">
      <w:pPr>
        <w:spacing w:line="360" w:lineRule="auto"/>
        <w:jc w:val="both"/>
        <w:rPr>
          <w:rFonts w:ascii="Times New Roman" w:eastAsia="Times New Roman" w:hAnsi="Times New Roman" w:cs="Times New Roman"/>
          <w:color w:val="FF0000"/>
          <w:sz w:val="24"/>
          <w:szCs w:val="24"/>
        </w:rPr>
      </w:pPr>
      <w:r w:rsidRPr="00C17429">
        <w:rPr>
          <w:rFonts w:ascii="Times New Roman" w:eastAsia="Times New Roman" w:hAnsi="Times New Roman" w:cs="Times New Roman"/>
          <w:sz w:val="24"/>
          <w:szCs w:val="24"/>
        </w:rPr>
        <w:t xml:space="preserve">Generally, model calibration entails the modification of parameter values and comparison of the output of interest to measured data until model efficiency was achieved </w:t>
      </w:r>
      <w:r w:rsidRPr="00C17429">
        <w:rPr>
          <w:rFonts w:ascii="Times New Roman" w:eastAsia="Times New Roman" w:hAnsi="Times New Roman" w:cs="Times New Roman"/>
          <w:noProof/>
          <w:sz w:val="24"/>
          <w:szCs w:val="24"/>
        </w:rPr>
        <w:t>(James and Burges, 1982)</w:t>
      </w:r>
      <w:r w:rsidRPr="00C17429">
        <w:rPr>
          <w:rFonts w:ascii="Times New Roman" w:eastAsia="Times New Roman" w:hAnsi="Times New Roman" w:cs="Times New Roman"/>
          <w:sz w:val="24"/>
          <w:szCs w:val="24"/>
        </w:rPr>
        <w:t xml:space="preserve">. </w:t>
      </w:r>
    </w:p>
    <w:p w:rsidR="00B45033" w:rsidRPr="00B45033" w:rsidRDefault="00B45033" w:rsidP="00B45033">
      <w:pPr>
        <w:pStyle w:val="Heading4"/>
        <w:spacing w:before="0" w:after="120" w:line="360" w:lineRule="auto"/>
        <w:jc w:val="both"/>
        <w:rPr>
          <w:rFonts w:ascii="Times New Roman" w:hAnsi="Times New Roman" w:cs="Times New Roman"/>
          <w:i w:val="0"/>
          <w:color w:val="auto"/>
          <w:sz w:val="24"/>
        </w:rPr>
      </w:pPr>
      <w:r w:rsidRPr="00B45033">
        <w:rPr>
          <w:rFonts w:ascii="Times New Roman" w:hAnsi="Times New Roman" w:cs="Times New Roman"/>
          <w:i w:val="0"/>
          <w:color w:val="auto"/>
          <w:sz w:val="24"/>
          <w:szCs w:val="24"/>
        </w:rPr>
        <w:t xml:space="preserve">3.3.2.7 </w:t>
      </w:r>
      <w:r w:rsidRPr="00B45033">
        <w:rPr>
          <w:rFonts w:ascii="Times New Roman" w:hAnsi="Times New Roman" w:cs="Times New Roman"/>
          <w:i w:val="0"/>
          <w:color w:val="auto"/>
          <w:sz w:val="24"/>
        </w:rPr>
        <w:t xml:space="preserve"> Validation</w:t>
      </w:r>
    </w:p>
    <w:p w:rsidR="00C856C8" w:rsidRDefault="00C856C8" w:rsidP="00D01366">
      <w:pPr>
        <w:spacing w:line="360" w:lineRule="auto"/>
        <w:jc w:val="both"/>
        <w:rPr>
          <w:rFonts w:ascii="Times New Roman" w:hAnsi="Times New Roman" w:cs="Times New Roman"/>
          <w:sz w:val="24"/>
        </w:rPr>
      </w:pPr>
      <w:bookmarkStart w:id="300" w:name="_Toc48978441"/>
      <w:bookmarkStart w:id="301" w:name="_Toc48979007"/>
      <w:bookmarkStart w:id="302" w:name="_Toc50363514"/>
      <w:r>
        <w:rPr>
          <w:rFonts w:ascii="Times New Roman" w:hAnsi="Times New Roman" w:cs="Times New Roman"/>
          <w:sz w:val="24"/>
        </w:rPr>
        <w:t>Validation was</w:t>
      </w:r>
      <w:r w:rsidRPr="007F7607">
        <w:rPr>
          <w:rFonts w:ascii="Times New Roman" w:hAnsi="Times New Roman" w:cs="Times New Roman"/>
          <w:sz w:val="24"/>
        </w:rPr>
        <w:t xml:space="preserve"> described as the process of demonstrating that a given site</w:t>
      </w:r>
      <w:r>
        <w:rPr>
          <w:rFonts w:ascii="Times New Roman" w:hAnsi="Times New Roman" w:cs="Times New Roman"/>
          <w:sz w:val="24"/>
        </w:rPr>
        <w:t>-</w:t>
      </w:r>
      <w:r w:rsidRPr="007F7607">
        <w:rPr>
          <w:rFonts w:ascii="Times New Roman" w:hAnsi="Times New Roman" w:cs="Times New Roman"/>
          <w:sz w:val="24"/>
        </w:rPr>
        <w:t>specificmodel is capable of making sufficiently accurate simulations, also sufficientlyaccurate results can vary based on project goals (</w:t>
      </w:r>
      <w:r w:rsidRPr="00D22460">
        <w:rPr>
          <w:rFonts w:ascii="Times New Roman" w:hAnsi="Times New Roman" w:cs="Times New Roman"/>
          <w:sz w:val="24"/>
        </w:rPr>
        <w:t>Arnold</w:t>
      </w:r>
      <w:r w:rsidRPr="007F7607">
        <w:rPr>
          <w:rFonts w:ascii="Times New Roman" w:hAnsi="Times New Roman" w:cs="Times New Roman"/>
          <w:sz w:val="24"/>
        </w:rPr>
        <w:t xml:space="preserve"> et al, 2012). It is used to testthe calibrated parameters with an independent set of data without further changes tothe parameters. In this study</w:t>
      </w:r>
      <w:r>
        <w:rPr>
          <w:rFonts w:ascii="Times New Roman" w:hAnsi="Times New Roman" w:cs="Times New Roman"/>
          <w:sz w:val="24"/>
        </w:rPr>
        <w:t>,</w:t>
      </w:r>
      <w:r w:rsidRPr="007F7607">
        <w:rPr>
          <w:rFonts w:ascii="Times New Roman" w:hAnsi="Times New Roman" w:cs="Times New Roman"/>
          <w:sz w:val="24"/>
        </w:rPr>
        <w:t xml:space="preserve"> the validation was performed to compare the modeloutputs with an independent data set without making </w:t>
      </w:r>
      <w:r>
        <w:rPr>
          <w:rFonts w:ascii="Times New Roman" w:hAnsi="Times New Roman" w:cs="Times New Roman"/>
          <w:sz w:val="24"/>
        </w:rPr>
        <w:t xml:space="preserve">a </w:t>
      </w:r>
      <w:r w:rsidRPr="007F7607">
        <w:rPr>
          <w:rFonts w:ascii="Times New Roman" w:hAnsi="Times New Roman" w:cs="Times New Roman"/>
          <w:sz w:val="24"/>
        </w:rPr>
        <w:t xml:space="preserve">further change to parametersobtained during the calibration process. The measured data of average monthly </w:t>
      </w:r>
      <w:r w:rsidRPr="007F7607">
        <w:rPr>
          <w:rFonts w:ascii="Times New Roman" w:hAnsi="Times New Roman" w:cs="Times New Roman"/>
          <w:bCs/>
          <w:sz w:val="24"/>
        </w:rPr>
        <w:t>streamflow from 2002-2006</w:t>
      </w:r>
      <w:r w:rsidRPr="007F7607">
        <w:rPr>
          <w:rFonts w:ascii="Times New Roman" w:hAnsi="Times New Roman" w:cs="Times New Roman"/>
          <w:sz w:val="24"/>
        </w:rPr>
        <w:t xml:space="preserve"> at </w:t>
      </w:r>
      <w:r w:rsidRPr="007F7607">
        <w:rPr>
          <w:rFonts w:ascii="Times New Roman" w:hAnsi="Times New Roman" w:cs="Times New Roman"/>
          <w:bCs/>
          <w:sz w:val="24"/>
        </w:rPr>
        <w:t>Dedaba</w:t>
      </w:r>
      <w:r w:rsidR="00F27276">
        <w:rPr>
          <w:rFonts w:ascii="Times New Roman" w:hAnsi="Times New Roman" w:cs="Times New Roman"/>
          <w:sz w:val="24"/>
        </w:rPr>
        <w:t xml:space="preserve"> g</w:t>
      </w:r>
      <w:r w:rsidRPr="007F7607">
        <w:rPr>
          <w:rFonts w:ascii="Times New Roman" w:hAnsi="Times New Roman" w:cs="Times New Roman"/>
          <w:sz w:val="24"/>
        </w:rPr>
        <w:t>auging station was used for modelvalidation.</w:t>
      </w:r>
      <w:bookmarkEnd w:id="300"/>
      <w:bookmarkEnd w:id="301"/>
      <w:bookmarkEnd w:id="302"/>
    </w:p>
    <w:p w:rsidR="00E0257D" w:rsidRPr="00FB6A8A" w:rsidRDefault="005700A7" w:rsidP="00981597">
      <w:pPr>
        <w:pStyle w:val="Heading4"/>
        <w:spacing w:before="0" w:after="120" w:line="360" w:lineRule="auto"/>
        <w:jc w:val="both"/>
        <w:rPr>
          <w:rFonts w:ascii="Times New Roman" w:hAnsi="Times New Roman" w:cs="Times New Roman"/>
          <w:i w:val="0"/>
          <w:color w:val="auto"/>
          <w:sz w:val="24"/>
          <w:szCs w:val="24"/>
        </w:rPr>
      </w:pPr>
      <w:r w:rsidRPr="00FB6A8A">
        <w:rPr>
          <w:rFonts w:ascii="Times New Roman" w:hAnsi="Times New Roman" w:cs="Times New Roman"/>
          <w:i w:val="0"/>
          <w:color w:val="auto"/>
          <w:sz w:val="24"/>
          <w:szCs w:val="24"/>
        </w:rPr>
        <w:t>3.3.2.7</w:t>
      </w:r>
      <w:r w:rsidR="00E0257D" w:rsidRPr="00FB6A8A">
        <w:rPr>
          <w:rFonts w:ascii="Times New Roman" w:hAnsi="Times New Roman" w:cs="Times New Roman"/>
          <w:i w:val="0"/>
          <w:color w:val="auto"/>
          <w:sz w:val="24"/>
          <w:szCs w:val="24"/>
        </w:rPr>
        <w:t xml:space="preserve"> Model Performance Evaluation</w:t>
      </w:r>
    </w:p>
    <w:p w:rsidR="005F3141" w:rsidRPr="00DE38B3" w:rsidRDefault="005F3141" w:rsidP="005F3141">
      <w:pPr>
        <w:tabs>
          <w:tab w:val="center" w:pos="4680"/>
        </w:tabs>
        <w:spacing w:line="360" w:lineRule="auto"/>
        <w:jc w:val="both"/>
        <w:rPr>
          <w:rFonts w:ascii="Times New Roman" w:eastAsia="Calibri" w:hAnsi="Times New Roman" w:cs="Times New Roman"/>
          <w:sz w:val="24"/>
          <w:szCs w:val="24"/>
        </w:rPr>
      </w:pPr>
      <w:r w:rsidRPr="00DE38B3">
        <w:rPr>
          <w:rFonts w:ascii="Times New Roman" w:eastAsia="Times New Roman" w:hAnsi="Times New Roman" w:cs="Times New Roman"/>
          <w:noProof/>
          <w:sz w:val="24"/>
          <w:szCs w:val="24"/>
        </w:rPr>
        <w:t>According to Arnold et al., (2012)</w:t>
      </w:r>
      <w:r w:rsidRPr="00DE38B3">
        <w:rPr>
          <w:rFonts w:ascii="Times New Roman" w:eastAsia="Times New Roman" w:hAnsi="Times New Roman" w:cs="Times New Roman"/>
          <w:sz w:val="24"/>
          <w:szCs w:val="24"/>
        </w:rPr>
        <w:t xml:space="preserve"> the calibration and validation model performances can be assessed using </w:t>
      </w:r>
      <w:r w:rsidR="00F27276">
        <w:rPr>
          <w:rFonts w:ascii="Times New Roman" w:eastAsia="Times New Roman" w:hAnsi="Times New Roman" w:cs="Times New Roman"/>
          <w:sz w:val="24"/>
          <w:szCs w:val="24"/>
        </w:rPr>
        <w:t>two</w:t>
      </w:r>
      <w:r w:rsidRPr="00DE38B3">
        <w:rPr>
          <w:rFonts w:ascii="Times New Roman" w:eastAsia="Times New Roman" w:hAnsi="Times New Roman" w:cs="Times New Roman"/>
          <w:sz w:val="24"/>
          <w:szCs w:val="24"/>
        </w:rPr>
        <w:t xml:space="preserve"> model evaluation criteria, </w:t>
      </w:r>
      <w:r w:rsidRPr="00DE38B3">
        <w:rPr>
          <w:rFonts w:ascii="Times New Roman" w:eastAsia="Calibri" w:hAnsi="Times New Roman" w:cs="Times New Roman"/>
          <w:sz w:val="24"/>
          <w:szCs w:val="23"/>
        </w:rPr>
        <w:t xml:space="preserve">Nash and Sutcliffe </w:t>
      </w:r>
      <w:r w:rsidRPr="00DE38B3">
        <w:rPr>
          <w:rFonts w:ascii="Times New Roman" w:eastAsia="Times New Roman" w:hAnsi="Times New Roman" w:cs="Times New Roman"/>
          <w:sz w:val="24"/>
          <w:szCs w:val="24"/>
        </w:rPr>
        <w:t>Coefficient of</w:t>
      </w:r>
      <w:r w:rsidRPr="00DE38B3">
        <w:rPr>
          <w:rFonts w:ascii="Times New Roman" w:eastAsia="Calibri" w:hAnsi="Times New Roman" w:cs="Times New Roman"/>
          <w:sz w:val="24"/>
          <w:szCs w:val="23"/>
        </w:rPr>
        <w:t xml:space="preserve"> Efficiency (</w:t>
      </w:r>
      <w:r w:rsidRPr="00DE38B3">
        <w:rPr>
          <w:rFonts w:ascii="Times New Roman" w:eastAsia="Times New Roman" w:hAnsi="Times New Roman" w:cs="Times New Roman"/>
          <w:sz w:val="24"/>
          <w:szCs w:val="24"/>
        </w:rPr>
        <w:t>NSE)and Coefficient of Determination (R</w:t>
      </w:r>
      <w:r w:rsidRPr="00DE38B3">
        <w:rPr>
          <w:rFonts w:ascii="Times New Roman" w:eastAsia="Times New Roman" w:hAnsi="Times New Roman" w:cs="Times New Roman"/>
          <w:sz w:val="24"/>
          <w:szCs w:val="24"/>
          <w:vertAlign w:val="superscript"/>
        </w:rPr>
        <w:t>2</w:t>
      </w:r>
      <w:r w:rsidRPr="00DE38B3">
        <w:rPr>
          <w:rFonts w:ascii="Times New Roman" w:eastAsia="Times New Roman" w:hAnsi="Times New Roman" w:cs="Times New Roman"/>
          <w:sz w:val="24"/>
          <w:szCs w:val="24"/>
        </w:rPr>
        <w:t>).</w:t>
      </w:r>
      <w:r w:rsidRPr="00DE38B3">
        <w:rPr>
          <w:rFonts w:ascii="Times New Roman" w:eastAsia="Calibri" w:hAnsi="Times New Roman" w:cs="Times New Roman"/>
          <w:sz w:val="24"/>
          <w:szCs w:val="24"/>
        </w:rPr>
        <w:t xml:space="preserve">Model evaluation was an essential measure to verify the toughness of the model. </w:t>
      </w:r>
    </w:p>
    <w:p w:rsidR="005F3141" w:rsidRPr="00DE38B3" w:rsidRDefault="005F3141" w:rsidP="005F3141">
      <w:pPr>
        <w:tabs>
          <w:tab w:val="center" w:pos="4680"/>
        </w:tabs>
        <w:spacing w:line="360" w:lineRule="auto"/>
        <w:jc w:val="both"/>
        <w:rPr>
          <w:rFonts w:ascii="Times New Roman" w:eastAsia="Times New Roman" w:hAnsi="Times New Roman" w:cs="Times New Roman"/>
          <w:noProof/>
          <w:sz w:val="24"/>
          <w:szCs w:val="24"/>
        </w:rPr>
      </w:pPr>
      <w:r w:rsidRPr="00DE38B3">
        <w:rPr>
          <w:rFonts w:ascii="Times New Roman" w:eastAsia="Calibri" w:hAnsi="Times New Roman" w:cs="Times New Roman"/>
          <w:sz w:val="24"/>
          <w:szCs w:val="24"/>
        </w:rPr>
        <w:t>The determination coefficient (R</w:t>
      </w:r>
      <w:r w:rsidRPr="00DE38B3">
        <w:rPr>
          <w:rFonts w:ascii="Times New Roman" w:eastAsia="Calibri" w:hAnsi="Times New Roman" w:cs="Times New Roman"/>
          <w:sz w:val="24"/>
          <w:szCs w:val="24"/>
          <w:vertAlign w:val="superscript"/>
        </w:rPr>
        <w:t>2</w:t>
      </w:r>
      <w:r w:rsidRPr="00DE38B3">
        <w:rPr>
          <w:rFonts w:ascii="Times New Roman" w:eastAsia="Calibri" w:hAnsi="Times New Roman" w:cs="Times New Roman"/>
          <w:sz w:val="24"/>
          <w:szCs w:val="24"/>
        </w:rPr>
        <w:t xml:space="preserve">) describes the proportion of the variance in measured data by the model </w:t>
      </w:r>
      <w:r w:rsidRPr="00DE38B3">
        <w:rPr>
          <w:rFonts w:ascii="Times New Roman" w:eastAsia="Times New Roman" w:hAnsi="Times New Roman" w:cs="Times New Roman"/>
          <w:noProof/>
          <w:sz w:val="24"/>
          <w:szCs w:val="24"/>
        </w:rPr>
        <w:t>(Arnold et al., 2012)</w:t>
      </w:r>
      <w:r w:rsidRPr="00DE38B3">
        <w:rPr>
          <w:rFonts w:ascii="Times New Roman" w:eastAsia="Calibri" w:hAnsi="Times New Roman" w:cs="Times New Roman"/>
          <w:sz w:val="24"/>
          <w:szCs w:val="24"/>
        </w:rPr>
        <w:t>. It was the magnitude linear relationship between the observed and the simulated values. R</w:t>
      </w:r>
      <w:r w:rsidRPr="00DE38B3">
        <w:rPr>
          <w:rFonts w:ascii="Times New Roman" w:eastAsia="Calibri" w:hAnsi="Times New Roman" w:cs="Times New Roman"/>
          <w:sz w:val="24"/>
          <w:szCs w:val="24"/>
          <w:vertAlign w:val="superscript"/>
        </w:rPr>
        <w:t>2</w:t>
      </w:r>
      <w:r w:rsidRPr="00DE38B3">
        <w:rPr>
          <w:rFonts w:ascii="Times New Roman" w:eastAsia="Calibri" w:hAnsi="Times New Roman" w:cs="Times New Roman"/>
          <w:sz w:val="24"/>
          <w:szCs w:val="24"/>
        </w:rPr>
        <w:t xml:space="preserve"> ranges from 0 (which indicates the model is poor) to 1 (which indicates the model is very good), with higher values indicating less error variance, and </w:t>
      </w:r>
      <w:r w:rsidRPr="00DE38B3">
        <w:rPr>
          <w:rFonts w:ascii="Times New Roman" w:eastAsia="Times New Roman" w:hAnsi="Times New Roman" w:cs="Times New Roman"/>
          <w:sz w:val="24"/>
          <w:szCs w:val="24"/>
        </w:rPr>
        <w:t xml:space="preserve">the flow calibration procedure made by SWAT developers in Santhi, (2001) and Neitsch et al., (2005) was carefully followed. SWAT developers assumed an acceptable calibration for hydrology </w:t>
      </w:r>
      <w:r w:rsidRPr="00DE38B3">
        <w:rPr>
          <w:rFonts w:ascii="Times New Roman" w:eastAsia="Times New Roman" w:hAnsi="Times New Roman" w:cs="Times New Roman"/>
          <w:iCs/>
          <w:sz w:val="24"/>
          <w:szCs w:val="24"/>
        </w:rPr>
        <w:t>R</w:t>
      </w:r>
      <w:r w:rsidRPr="00DE38B3">
        <w:rPr>
          <w:rFonts w:ascii="Times New Roman" w:eastAsia="Times New Roman" w:hAnsi="Times New Roman" w:cs="Times New Roman"/>
          <w:sz w:val="24"/>
          <w:szCs w:val="24"/>
          <w:vertAlign w:val="superscript"/>
        </w:rPr>
        <w:t>2</w:t>
      </w:r>
      <w:r w:rsidRPr="00DE38B3">
        <w:rPr>
          <w:rFonts w:ascii="Times New Roman" w:eastAsia="Times New Roman" w:hAnsi="Times New Roman" w:cs="Times New Roman"/>
          <w:iCs/>
          <w:sz w:val="24"/>
          <w:szCs w:val="24"/>
        </w:rPr>
        <w:t>&gt;</w:t>
      </w:r>
      <w:r w:rsidRPr="00DE38B3">
        <w:rPr>
          <w:rFonts w:ascii="Times New Roman" w:eastAsia="Times New Roman" w:hAnsi="Times New Roman" w:cs="Times New Roman"/>
          <w:sz w:val="24"/>
          <w:szCs w:val="24"/>
        </w:rPr>
        <w:t xml:space="preserve">0.6 </w:t>
      </w:r>
      <w:r w:rsidRPr="00DE38B3">
        <w:rPr>
          <w:rFonts w:ascii="Times New Roman" w:eastAsia="Times New Roman" w:hAnsi="Times New Roman" w:cs="Times New Roman"/>
          <w:noProof/>
          <w:sz w:val="24"/>
          <w:szCs w:val="24"/>
        </w:rPr>
        <w:t>(Arnold et al., 2012).</w:t>
      </w:r>
    </w:p>
    <w:p w:rsidR="005F3141" w:rsidRPr="00DE38B3" w:rsidRDefault="005F3141" w:rsidP="005F3141">
      <w:pPr>
        <w:autoSpaceDE w:val="0"/>
        <w:autoSpaceDN w:val="0"/>
        <w:adjustRightInd w:val="0"/>
        <w:spacing w:after="0" w:line="360" w:lineRule="auto"/>
        <w:rPr>
          <w:rFonts w:ascii="Times New Roman" w:eastAsia="Calibri" w:hAnsi="Times New Roman" w:cs="Times New Roman"/>
          <w:sz w:val="24"/>
          <w:szCs w:val="24"/>
        </w:rPr>
      </w:pPr>
      <w:r w:rsidRPr="00DE38B3">
        <w:rPr>
          <w:rFonts w:ascii="Times New Roman" w:eastAsia="Calibri" w:hAnsi="Times New Roman" w:cs="Times New Roman"/>
          <w:sz w:val="24"/>
          <w:szCs w:val="24"/>
        </w:rPr>
        <w:lastRenderedPageBreak/>
        <w:t>The R</w:t>
      </w:r>
      <w:r w:rsidRPr="00DE38B3">
        <w:rPr>
          <w:rFonts w:ascii="Times New Roman" w:eastAsia="Calibri" w:hAnsi="Times New Roman" w:cs="Times New Roman"/>
          <w:sz w:val="24"/>
          <w:szCs w:val="24"/>
          <w:vertAlign w:val="superscript"/>
        </w:rPr>
        <w:t>2</w:t>
      </w:r>
      <w:r w:rsidRPr="00DE38B3">
        <w:rPr>
          <w:rFonts w:ascii="Times New Roman" w:eastAsia="Calibri" w:hAnsi="Times New Roman" w:cs="Times New Roman"/>
          <w:sz w:val="24"/>
          <w:szCs w:val="24"/>
        </w:rPr>
        <w:t xml:space="preserve"> was </w:t>
      </w:r>
      <w:r>
        <w:rPr>
          <w:rFonts w:ascii="Times New Roman" w:eastAsia="Calibri" w:hAnsi="Times New Roman" w:cs="Times New Roman"/>
          <w:sz w:val="24"/>
          <w:szCs w:val="24"/>
        </w:rPr>
        <w:t>calculated using the following E</w:t>
      </w:r>
      <w:r w:rsidRPr="00DE38B3">
        <w:rPr>
          <w:rFonts w:ascii="Times New Roman" w:eastAsia="Calibri" w:hAnsi="Times New Roman" w:cs="Times New Roman"/>
          <w:sz w:val="24"/>
          <w:szCs w:val="24"/>
        </w:rPr>
        <w:t xml:space="preserve">quation: </w:t>
      </w:r>
    </w:p>
    <w:p w:rsidR="005F3141" w:rsidRPr="002E48B5" w:rsidRDefault="00097629" w:rsidP="005F3141">
      <w:pPr>
        <w:spacing w:after="0" w:line="360" w:lineRule="auto"/>
        <w:jc w:val="both"/>
        <w:rPr>
          <w:rFonts w:ascii="Times New Roman" w:eastAsia="Calibri" w:hAnsi="Times New Roman" w:cs="Times New Roman"/>
          <w:bCs/>
          <w:sz w:val="24"/>
          <w:szCs w:val="24"/>
        </w:rPr>
      </w:pPr>
      <m:oMath>
        <m:sSup>
          <m:sSupPr>
            <m:ctrlPr>
              <w:rPr>
                <w:rFonts w:ascii="Cambria Math" w:eastAsia="Times New Roman" w:hAnsi="Cambria Math" w:cs="Times New Roman"/>
                <w:bCs/>
                <w:sz w:val="24"/>
                <w:szCs w:val="24"/>
              </w:rPr>
            </m:ctrlPr>
          </m:sSupPr>
          <m:e>
            <m:r>
              <m:rPr>
                <m:sty m:val="p"/>
              </m:rPr>
              <w:rPr>
                <w:rFonts w:ascii="Cambria Math" w:eastAsia="Times New Roman" w:hAnsi="Cambria Math" w:cs="Times New Roman"/>
                <w:sz w:val="24"/>
                <w:szCs w:val="24"/>
              </w:rPr>
              <m:t>R</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f>
          <m:fPr>
            <m:ctrlPr>
              <w:rPr>
                <w:rFonts w:ascii="Cambria Math" w:eastAsia="Calibri" w:hAnsi="Cambria Math" w:cs="Times New Roman"/>
                <w:bCs/>
                <w:sz w:val="24"/>
                <w:szCs w:val="24"/>
              </w:rPr>
            </m:ctrlPr>
          </m:fPr>
          <m:num>
            <m:nary>
              <m:naryPr>
                <m:chr m:val="∑"/>
                <m:limLoc m:val="undOvr"/>
                <m:ctrlPr>
                  <w:rPr>
                    <w:rFonts w:ascii="Cambria Math" w:eastAsia="Calibri" w:hAnsi="Cambria Math" w:cs="Times New Roman"/>
                    <w:bCs/>
                    <w:sz w:val="24"/>
                    <w:szCs w:val="24"/>
                  </w:rPr>
                </m:ctrlPr>
              </m:naryPr>
              <m:sub>
                <m:r>
                  <m:rPr>
                    <m:sty m:val="p"/>
                  </m:rPr>
                  <w:rPr>
                    <w:rFonts w:ascii="Cambria Math" w:eastAsia="Calibri" w:hAnsi="Cambria Math" w:cs="Times New Roman"/>
                    <w:sz w:val="24"/>
                    <w:szCs w:val="24"/>
                  </w:rPr>
                  <m:t>i=1</m:t>
                </m:r>
              </m:sub>
              <m:sup>
                <m:r>
                  <m:rPr>
                    <m:sty m:val="p"/>
                  </m:rPr>
                  <w:rPr>
                    <w:rFonts w:ascii="Cambria Math" w:eastAsia="Calibri" w:hAnsi="Cambria Math" w:cs="Times New Roman"/>
                    <w:sz w:val="24"/>
                    <w:szCs w:val="24"/>
                  </w:rPr>
                  <m:t>n</m:t>
                </m:r>
              </m:sup>
              <m:e>
                <m:sSup>
                  <m:sSupPr>
                    <m:ctrlPr>
                      <w:rPr>
                        <w:rFonts w:ascii="Cambria Math" w:eastAsia="Calibri" w:hAnsi="Cambria Math" w:cs="Times New Roman"/>
                        <w:bCs/>
                        <w:sz w:val="24"/>
                        <w:szCs w:val="24"/>
                      </w:rPr>
                    </m:ctrlPr>
                  </m:sSupPr>
                  <m:e>
                    <m:r>
                      <m:rPr>
                        <m:sty m:val="p"/>
                      </m:rPr>
                      <w:rPr>
                        <w:rFonts w:ascii="Cambria Math" w:eastAsia="Calibri" w:hAnsi="Cambria Math" w:cs="Times New Roman"/>
                        <w:sz w:val="24"/>
                        <w:szCs w:val="24"/>
                      </w:rPr>
                      <m:t>[</m:t>
                    </m:r>
                    <m:d>
                      <m:dPr>
                        <m:ctrlPr>
                          <w:rPr>
                            <w:rFonts w:ascii="Cambria Math" w:eastAsia="Calibri" w:hAnsi="Cambria Math" w:cs="Times New Roman"/>
                            <w:bCs/>
                            <w:sz w:val="24"/>
                            <w:szCs w:val="24"/>
                          </w:rPr>
                        </m:ctrlPr>
                      </m:dPr>
                      <m:e>
                        <m:r>
                          <m:rPr>
                            <m:sty m:val="p"/>
                          </m:rPr>
                          <w:rPr>
                            <w:rFonts w:ascii="Cambria Math" w:eastAsia="Calibri" w:hAnsi="Cambria Math" w:cs="Times New Roman"/>
                            <w:sz w:val="24"/>
                            <w:szCs w:val="24"/>
                          </w:rPr>
                          <m:t>Qi-Qav</m:t>
                        </m:r>
                      </m:e>
                    </m:d>
                    <m:r>
                      <m:rPr>
                        <m:sty m:val="p"/>
                      </m:rPr>
                      <w:rPr>
                        <w:rFonts w:ascii="Cambria Math" w:eastAsia="Calibri" w:hAnsi="Cambria Math" w:cs="Times New Roman"/>
                        <w:sz w:val="24"/>
                        <w:szCs w:val="24"/>
                      </w:rPr>
                      <m:t>*</m:t>
                    </m:r>
                    <m:d>
                      <m:dPr>
                        <m:ctrlPr>
                          <w:rPr>
                            <w:rFonts w:ascii="Cambria Math" w:eastAsia="Calibri" w:hAnsi="Cambria Math" w:cs="Times New Roman"/>
                            <w:bCs/>
                            <w:sz w:val="24"/>
                            <w:szCs w:val="24"/>
                          </w:rPr>
                        </m:ctrlPr>
                      </m:dPr>
                      <m:e>
                        <m:r>
                          <m:rPr>
                            <m:sty m:val="p"/>
                          </m:rPr>
                          <w:rPr>
                            <w:rFonts w:ascii="Cambria Math" w:eastAsia="Calibri" w:hAnsi="Cambria Math" w:cs="Times New Roman"/>
                            <w:sz w:val="24"/>
                            <w:szCs w:val="24"/>
                          </w:rPr>
                          <m:t>Pi-Pav</m:t>
                        </m:r>
                      </m:e>
                    </m:d>
                    <m:r>
                      <m:rPr>
                        <m:sty m:val="p"/>
                      </m:rPr>
                      <w:rPr>
                        <w:rFonts w:ascii="Cambria Math" w:eastAsia="Calibri" w:hAnsi="Cambria Math" w:cs="Times New Roman"/>
                        <w:sz w:val="24"/>
                        <w:szCs w:val="24"/>
                      </w:rPr>
                      <m:t>]</m:t>
                    </m:r>
                  </m:e>
                  <m:sup>
                    <m:r>
                      <m:rPr>
                        <m:sty m:val="p"/>
                      </m:rPr>
                      <w:rPr>
                        <w:rFonts w:ascii="Cambria Math" w:eastAsia="Calibri" w:hAnsi="Cambria Math" w:cs="Times New Roman"/>
                        <w:sz w:val="24"/>
                        <w:szCs w:val="24"/>
                      </w:rPr>
                      <m:t>2</m:t>
                    </m:r>
                  </m:sup>
                </m:sSup>
              </m:e>
            </m:nary>
          </m:num>
          <m:den>
            <m:sSup>
              <m:sSupPr>
                <m:ctrlPr>
                  <w:rPr>
                    <w:rFonts w:ascii="Cambria Math" w:eastAsia="Calibri" w:hAnsi="Cambria Math" w:cs="Times New Roman"/>
                    <w:bCs/>
                    <w:sz w:val="24"/>
                    <w:szCs w:val="24"/>
                  </w:rPr>
                </m:ctrlPr>
              </m:sSupPr>
              <m:e>
                <m:nary>
                  <m:naryPr>
                    <m:chr m:val="∑"/>
                    <m:limLoc m:val="undOvr"/>
                    <m:ctrlPr>
                      <w:rPr>
                        <w:rFonts w:ascii="Cambria Math" w:eastAsia="Calibri" w:hAnsi="Cambria Math" w:cs="Times New Roman"/>
                        <w:bCs/>
                        <w:i/>
                        <w:sz w:val="24"/>
                        <w:szCs w:val="24"/>
                      </w:rPr>
                    </m:ctrlPr>
                  </m:naryPr>
                  <m:sub>
                    <m:r>
                      <w:rPr>
                        <w:rFonts w:ascii="Cambria Math" w:eastAsia="Calibri" w:hAnsi="Cambria Math" w:cs="Times New Roman"/>
                        <w:sz w:val="24"/>
                        <w:szCs w:val="24"/>
                      </w:rPr>
                      <m:t>i=1</m:t>
                    </m:r>
                  </m:sub>
                  <m:sup>
                    <m:r>
                      <w:rPr>
                        <w:rFonts w:ascii="Cambria Math" w:eastAsia="Calibri" w:hAnsi="Cambria Math" w:cs="Times New Roman"/>
                        <w:sz w:val="24"/>
                        <w:szCs w:val="24"/>
                      </w:rPr>
                      <m:t>n</m:t>
                    </m:r>
                  </m:sup>
                  <m:e>
                    <m:r>
                      <m:rPr>
                        <m:sty m:val="p"/>
                      </m:rPr>
                      <w:rPr>
                        <w:rFonts w:ascii="Cambria Math" w:eastAsia="Calibri" w:hAnsi="Cambria Math" w:cs="Times New Roman"/>
                        <w:sz w:val="24"/>
                        <w:szCs w:val="24"/>
                      </w:rPr>
                      <m:t>(Qi-Qav)</m:t>
                    </m:r>
                  </m:e>
                </m:nary>
              </m:e>
              <m:sup>
                <m:r>
                  <m:rPr>
                    <m:sty m:val="p"/>
                  </m:rPr>
                  <w:rPr>
                    <w:rFonts w:ascii="Cambria Math" w:eastAsia="Calibri" w:hAnsi="Cambria Math" w:cs="Times New Roman"/>
                    <w:sz w:val="24"/>
                    <w:szCs w:val="24"/>
                  </w:rPr>
                  <m:t>2</m:t>
                </m:r>
              </m:sup>
            </m:sSup>
            <m:r>
              <w:rPr>
                <w:rFonts w:ascii="Cambria Math" w:eastAsia="Calibri" w:hAnsi="Cambria Math" w:cs="Times New Roman"/>
                <w:sz w:val="24"/>
                <w:szCs w:val="24"/>
              </w:rPr>
              <m:t>*</m:t>
            </m:r>
            <m:nary>
              <m:naryPr>
                <m:chr m:val="∑"/>
                <m:limLoc m:val="undOvr"/>
                <m:ctrlPr>
                  <w:rPr>
                    <w:rFonts w:ascii="Cambria Math" w:eastAsia="Calibri" w:hAnsi="Cambria Math" w:cs="Times New Roman"/>
                    <w:bCs/>
                    <w:i/>
                    <w:sz w:val="24"/>
                    <w:szCs w:val="24"/>
                  </w:rPr>
                </m:ctrlPr>
              </m:naryPr>
              <m:sub>
                <m:r>
                  <w:rPr>
                    <w:rFonts w:ascii="Cambria Math" w:eastAsia="Calibri" w:hAnsi="Cambria Math" w:cs="Times New Roman"/>
                    <w:sz w:val="24"/>
                    <w:szCs w:val="24"/>
                  </w:rPr>
                  <m:t>i=1</m:t>
                </m:r>
              </m:sub>
              <m:sup>
                <m:r>
                  <w:rPr>
                    <w:rFonts w:ascii="Cambria Math" w:eastAsia="Calibri" w:hAnsi="Cambria Math" w:cs="Times New Roman"/>
                    <w:sz w:val="24"/>
                    <w:szCs w:val="24"/>
                  </w:rPr>
                  <m:t>n</m:t>
                </m:r>
              </m:sup>
              <m:e>
                <m:r>
                  <w:rPr>
                    <w:rFonts w:ascii="Cambria Math" w:eastAsia="Calibri" w:hAnsi="Cambria Math" w:cs="Times New Roman"/>
                    <w:sz w:val="24"/>
                    <w:szCs w:val="24"/>
                  </w:rPr>
                  <m:t>(</m:t>
                </m:r>
              </m:e>
            </m:nary>
            <m:sSup>
              <m:sSupPr>
                <m:ctrlPr>
                  <w:rPr>
                    <w:rFonts w:ascii="Cambria Math" w:eastAsia="Calibri" w:hAnsi="Cambria Math" w:cs="Times New Roman"/>
                    <w:bCs/>
                    <w:sz w:val="24"/>
                    <w:szCs w:val="24"/>
                  </w:rPr>
                </m:ctrlPr>
              </m:sSupPr>
              <m:e>
                <m:r>
                  <w:rPr>
                    <w:rFonts w:ascii="Cambria Math" w:eastAsia="Calibri" w:hAnsi="Cambria Math" w:cs="Times New Roman"/>
                    <w:sz w:val="24"/>
                    <w:szCs w:val="24"/>
                  </w:rPr>
                  <m:t>P</m:t>
                </m:r>
                <m:r>
                  <m:rPr>
                    <m:sty m:val="p"/>
                  </m:rPr>
                  <w:rPr>
                    <w:rFonts w:ascii="Cambria Math" w:eastAsia="Calibri" w:hAnsi="Cambria Math" w:cs="Times New Roman"/>
                    <w:sz w:val="24"/>
                    <w:szCs w:val="24"/>
                  </w:rPr>
                  <m:t>i-Pav</m:t>
                </m:r>
                <m:r>
                  <w:rPr>
                    <w:rFonts w:ascii="Cambria Math" w:eastAsia="Calibri" w:hAnsi="Cambria Math" w:cs="Times New Roman"/>
                    <w:sz w:val="24"/>
                    <w:szCs w:val="24"/>
                  </w:rPr>
                  <m:t>)</m:t>
                </m:r>
              </m:e>
              <m:sup>
                <m:r>
                  <m:rPr>
                    <m:sty m:val="p"/>
                  </m:rPr>
                  <w:rPr>
                    <w:rFonts w:ascii="Cambria Math" w:eastAsia="Calibri" w:hAnsi="Cambria Math" w:cs="Times New Roman"/>
                    <w:sz w:val="24"/>
                    <w:szCs w:val="24"/>
                  </w:rPr>
                  <m:t>2</m:t>
                </m:r>
              </m:sup>
            </m:sSup>
          </m:den>
        </m:f>
      </m:oMath>
      <w:r w:rsidR="00053EBE">
        <w:rPr>
          <w:rFonts w:ascii="Times New Roman" w:eastAsia="Times New Roman" w:hAnsi="Times New Roman" w:cs="Times New Roman"/>
          <w:bCs/>
          <w:sz w:val="24"/>
          <w:szCs w:val="24"/>
        </w:rPr>
        <w:t>------------</w:t>
      </w:r>
      <w:r w:rsidR="00934C93">
        <w:rPr>
          <w:rFonts w:ascii="Times New Roman" w:eastAsia="Times New Roman" w:hAnsi="Times New Roman" w:cs="Times New Roman"/>
          <w:bCs/>
          <w:sz w:val="24"/>
          <w:szCs w:val="24"/>
        </w:rPr>
        <w:t>------------------------------------------------------------</w:t>
      </w:r>
      <w:r w:rsidR="00053EBE">
        <w:rPr>
          <w:rFonts w:ascii="Times New Roman" w:eastAsia="Times New Roman" w:hAnsi="Times New Roman" w:cs="Times New Roman"/>
          <w:bCs/>
          <w:sz w:val="24"/>
          <w:szCs w:val="24"/>
        </w:rPr>
        <w:t>(</w:t>
      </w:r>
      <w:r w:rsidR="009C6943">
        <w:rPr>
          <w:rFonts w:ascii="Times New Roman" w:eastAsia="Times New Roman" w:hAnsi="Times New Roman" w:cs="Times New Roman"/>
          <w:bCs/>
          <w:sz w:val="24"/>
          <w:szCs w:val="24"/>
        </w:rPr>
        <w:t>3.9</w:t>
      </w:r>
      <w:r w:rsidR="00053EBE">
        <w:rPr>
          <w:rFonts w:ascii="Times New Roman" w:eastAsia="Times New Roman" w:hAnsi="Times New Roman" w:cs="Times New Roman"/>
          <w:bCs/>
          <w:sz w:val="24"/>
          <w:szCs w:val="24"/>
        </w:rPr>
        <w:t>)</w:t>
      </w:r>
    </w:p>
    <w:p w:rsidR="005F3141" w:rsidRPr="00DE38B3" w:rsidRDefault="005F3141" w:rsidP="005F3141">
      <w:pPr>
        <w:autoSpaceDE w:val="0"/>
        <w:autoSpaceDN w:val="0"/>
        <w:adjustRightInd w:val="0"/>
        <w:spacing w:after="0" w:line="360" w:lineRule="auto"/>
        <w:rPr>
          <w:rFonts w:ascii="Times New Roman" w:eastAsia="Calibri" w:hAnsi="Times New Roman" w:cs="Times New Roman"/>
          <w:sz w:val="24"/>
          <w:szCs w:val="24"/>
        </w:rPr>
      </w:pPr>
      <w:r w:rsidRPr="00DE38B3">
        <w:rPr>
          <w:rFonts w:ascii="Times New Roman" w:eastAsia="Calibri" w:hAnsi="Times New Roman" w:cs="Times New Roman"/>
          <w:sz w:val="24"/>
          <w:szCs w:val="24"/>
        </w:rPr>
        <w:t>Where:-</w:t>
      </w:r>
      <w:r>
        <w:rPr>
          <w:rFonts w:ascii="Times New Roman" w:eastAsia="Calibri" w:hAnsi="Times New Roman" w:cs="Times New Roman"/>
          <w:sz w:val="24"/>
          <w:szCs w:val="24"/>
        </w:rPr>
        <w:t xml:space="preserve"> Qi =</w:t>
      </w:r>
      <w:r w:rsidRPr="00DE38B3">
        <w:rPr>
          <w:rFonts w:ascii="Times New Roman" w:eastAsia="Calibri" w:hAnsi="Times New Roman" w:cs="Times New Roman"/>
          <w:sz w:val="24"/>
          <w:szCs w:val="24"/>
        </w:rPr>
        <w:t xml:space="preserve"> measured value</w:t>
      </w:r>
      <w:r>
        <w:rPr>
          <w:rFonts w:ascii="Times New Roman" w:eastAsia="Calibri" w:hAnsi="Times New Roman" w:cs="Times New Roman"/>
          <w:sz w:val="24"/>
          <w:szCs w:val="24"/>
        </w:rPr>
        <w:t xml:space="preserve">,  Pi = simulated value,    Qav = </w:t>
      </w:r>
      <w:r w:rsidRPr="00DE38B3">
        <w:rPr>
          <w:rFonts w:ascii="Times New Roman" w:eastAsia="Calibri" w:hAnsi="Times New Roman" w:cs="Times New Roman"/>
          <w:sz w:val="24"/>
          <w:szCs w:val="24"/>
        </w:rPr>
        <w:t xml:space="preserve"> average observed value</w:t>
      </w:r>
      <w:r>
        <w:rPr>
          <w:rFonts w:ascii="Times New Roman" w:eastAsia="Calibri" w:hAnsi="Times New Roman" w:cs="Times New Roman"/>
          <w:sz w:val="24"/>
          <w:szCs w:val="24"/>
        </w:rPr>
        <w:t xml:space="preserve"> and</w:t>
      </w:r>
    </w:p>
    <w:p w:rsidR="005F3141" w:rsidRPr="00DE38B3" w:rsidRDefault="005F3141" w:rsidP="005F3141">
      <w:pPr>
        <w:autoSpaceDE w:val="0"/>
        <w:autoSpaceDN w:val="0"/>
        <w:adjustRightInd w:val="0"/>
        <w:spacing w:line="36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 xml:space="preserve">Pav= </w:t>
      </w:r>
      <w:r w:rsidRPr="00DE38B3">
        <w:rPr>
          <w:rFonts w:ascii="Times New Roman" w:eastAsia="Calibri" w:hAnsi="Times New Roman" w:cs="Times New Roman"/>
          <w:sz w:val="24"/>
          <w:szCs w:val="24"/>
        </w:rPr>
        <w:t xml:space="preserve"> average simulated value </w:t>
      </w:r>
    </w:p>
    <w:p w:rsidR="005F3141" w:rsidRDefault="005F3141" w:rsidP="005F3141">
      <w:pPr>
        <w:autoSpaceDE w:val="0"/>
        <w:autoSpaceDN w:val="0"/>
        <w:adjustRightInd w:val="0"/>
        <w:spacing w:line="360" w:lineRule="auto"/>
        <w:jc w:val="both"/>
        <w:rPr>
          <w:rFonts w:ascii="Times New Roman" w:eastAsia="Calibri" w:hAnsi="Times New Roman" w:cs="Times New Roman"/>
          <w:sz w:val="24"/>
          <w:szCs w:val="23"/>
        </w:rPr>
      </w:pPr>
      <w:r w:rsidRPr="00DE38B3">
        <w:rPr>
          <w:rFonts w:ascii="Times New Roman" w:eastAsia="Calibri" w:hAnsi="Times New Roman" w:cs="Times New Roman"/>
          <w:sz w:val="24"/>
          <w:szCs w:val="23"/>
        </w:rPr>
        <w:t xml:space="preserve">The Nash and Sutcliffe </w:t>
      </w:r>
      <w:r w:rsidRPr="00DE38B3">
        <w:rPr>
          <w:rFonts w:ascii="Times New Roman" w:eastAsia="Times New Roman" w:hAnsi="Times New Roman" w:cs="Times New Roman"/>
          <w:sz w:val="24"/>
          <w:szCs w:val="24"/>
        </w:rPr>
        <w:t>Coefficient</w:t>
      </w:r>
      <w:r w:rsidRPr="00DE38B3">
        <w:rPr>
          <w:rFonts w:ascii="Times New Roman" w:eastAsia="Calibri" w:hAnsi="Times New Roman" w:cs="Times New Roman"/>
          <w:sz w:val="24"/>
          <w:szCs w:val="23"/>
        </w:rPr>
        <w:t xml:space="preserve"> of efficiency (NSE) describes the deviation from the unit of the ratio of the square of the difference between the observed and simulated values and the variance of the observations. The value of the coefficients varies from minus infinity to one with the latter value indicating perfect agreement between the simulated and observed data. A smaller NSE value indicates a poorer fit between </w:t>
      </w:r>
      <w:r>
        <w:rPr>
          <w:rFonts w:ascii="Times New Roman" w:eastAsia="Calibri" w:hAnsi="Times New Roman" w:cs="Times New Roman"/>
          <w:sz w:val="24"/>
          <w:szCs w:val="23"/>
        </w:rPr>
        <w:t>the simulated and observed data(</w:t>
      </w:r>
      <w:r w:rsidRPr="0049147E">
        <w:rPr>
          <w:rFonts w:ascii="Times New Roman" w:eastAsia="Calibri" w:hAnsi="Times New Roman" w:cs="Times New Roman"/>
          <w:sz w:val="24"/>
          <w:szCs w:val="23"/>
        </w:rPr>
        <w:t>Santhi, 2001; Moriasi, 2007</w:t>
      </w:r>
      <w:r>
        <w:rPr>
          <w:rFonts w:ascii="Times New Roman" w:eastAsia="Calibri" w:hAnsi="Times New Roman" w:cs="Times New Roman"/>
          <w:sz w:val="24"/>
          <w:szCs w:val="23"/>
        </w:rPr>
        <w:t>).</w:t>
      </w:r>
    </w:p>
    <w:p w:rsidR="005F3141" w:rsidRPr="00981597" w:rsidRDefault="005F3141" w:rsidP="005F3141">
      <w:pPr>
        <w:autoSpaceDE w:val="0"/>
        <w:autoSpaceDN w:val="0"/>
        <w:adjustRightInd w:val="0"/>
        <w:spacing w:line="360" w:lineRule="auto"/>
        <w:jc w:val="both"/>
        <w:rPr>
          <w:rFonts w:ascii="Times New Roman" w:eastAsia="Calibri" w:hAnsi="Times New Roman" w:cs="Times New Roman"/>
          <w:sz w:val="24"/>
          <w:szCs w:val="23"/>
        </w:rPr>
      </w:pPr>
      <w:r w:rsidRPr="007B68C2">
        <w:rPr>
          <w:rFonts w:ascii="Times New Roman" w:eastAsia="Calibri" w:hAnsi="Times New Roman" w:cs="Times New Roman"/>
          <w:sz w:val="24"/>
          <w:szCs w:val="23"/>
        </w:rPr>
        <w:t xml:space="preserve">NSE was recommended and widely used in literature (Moriasi, 2007) therefore there is a lot of </w:t>
      </w:r>
      <w:r w:rsidRPr="0049147E">
        <w:rPr>
          <w:rFonts w:ascii="Times New Roman" w:eastAsia="Calibri" w:hAnsi="Times New Roman" w:cs="Times New Roman"/>
          <w:sz w:val="24"/>
          <w:szCs w:val="23"/>
        </w:rPr>
        <w:t>reported values for use as evaluation guidelines. NSE, in a simplified explanation by (Moriasi, 2007) is an indication of how well the plot of observed versus simulated data fits the 1:1 line and NSE &gt; 0.5 (</w:t>
      </w:r>
      <w:r w:rsidRPr="00981597">
        <w:rPr>
          <w:rFonts w:ascii="Times New Roman" w:eastAsia="Calibri" w:hAnsi="Times New Roman" w:cs="Times New Roman"/>
          <w:sz w:val="24"/>
          <w:szCs w:val="23"/>
        </w:rPr>
        <w:t>Santhi, 2001; Moriasi, 2007).</w:t>
      </w:r>
    </w:p>
    <w:p w:rsidR="005F3141" w:rsidRPr="002E48B5" w:rsidRDefault="005F3141" w:rsidP="005F3141">
      <w:pPr>
        <w:tabs>
          <w:tab w:val="center" w:pos="4680"/>
        </w:tabs>
        <w:spacing w:after="0" w:line="360" w:lineRule="auto"/>
        <w:jc w:val="both"/>
        <w:rPr>
          <w:rFonts w:ascii="Times New Roman" w:eastAsia="Times New Roman" w:hAnsi="Times New Roman" w:cs="Times New Roman"/>
          <w:sz w:val="24"/>
          <w:szCs w:val="24"/>
        </w:rPr>
      </w:pPr>
      <m:oMath>
        <m:r>
          <w:rPr>
            <w:rFonts w:ascii="Cambria Math" w:eastAsia="Times New Roman" w:hAnsi="Cambria Math" w:cs="Times New Roman"/>
            <w:sz w:val="24"/>
            <w:szCs w:val="24"/>
          </w:rPr>
          <m:t>ENS=1-</m:t>
        </m:r>
        <m:f>
          <m:fPr>
            <m:ctrlPr>
              <w:rPr>
                <w:rFonts w:ascii="Cambria Math" w:eastAsia="Times New Roman" w:hAnsi="Cambria Math" w:cs="Times New Roman"/>
                <w:i/>
                <w:sz w:val="24"/>
                <w:szCs w:val="24"/>
              </w:rPr>
            </m:ctrlPr>
          </m:fPr>
          <m:num>
            <m:nary>
              <m:naryPr>
                <m:chr m:val="∑"/>
                <m:limLoc m:val="subSup"/>
                <m:ctrlPr>
                  <w:rPr>
                    <w:rFonts w:ascii="Cambria Math" w:eastAsia="Times New Roman" w:hAnsi="Cambria Math" w:cs="Times New Roman"/>
                    <w:i/>
                    <w:sz w:val="24"/>
                    <w:szCs w:val="24"/>
                  </w:rPr>
                </m:ctrlPr>
              </m:naryPr>
              <m:sub>
                <m:r>
                  <w:rPr>
                    <w:rFonts w:ascii="Cambria Math" w:eastAsia="Times New Roman" w:hAnsi="Cambria Math" w:cs="Times New Roman"/>
                    <w:sz w:val="24"/>
                    <w:szCs w:val="24"/>
                  </w:rPr>
                  <m:t>i=1</m:t>
                </m:r>
              </m:sub>
              <m:sup>
                <m:r>
                  <w:rPr>
                    <w:rFonts w:ascii="Cambria Math" w:eastAsia="Times New Roman" w:hAnsi="Cambria Math" w:cs="Times New Roman"/>
                    <w:sz w:val="24"/>
                    <w:szCs w:val="24"/>
                  </w:rPr>
                  <m:t>n</m:t>
                </m:r>
              </m:sup>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(Qi-Pi)</m:t>
                    </m:r>
                  </m:e>
                  <m:sup>
                    <m:r>
                      <w:rPr>
                        <w:rFonts w:ascii="Cambria Math" w:eastAsia="Times New Roman" w:hAnsi="Cambria Math" w:cs="Times New Roman"/>
                        <w:sz w:val="24"/>
                        <w:szCs w:val="24"/>
                      </w:rPr>
                      <m:t>2</m:t>
                    </m:r>
                  </m:sup>
                </m:sSup>
              </m:e>
            </m:nary>
          </m:num>
          <m:den>
            <m:nary>
              <m:naryPr>
                <m:chr m:val="∑"/>
                <m:limLoc m:val="subSup"/>
                <m:ctrlPr>
                  <w:rPr>
                    <w:rFonts w:ascii="Cambria Math" w:eastAsia="Times New Roman" w:hAnsi="Cambria Math" w:cs="Times New Roman"/>
                    <w:i/>
                    <w:sz w:val="24"/>
                    <w:szCs w:val="24"/>
                  </w:rPr>
                </m:ctrlPr>
              </m:naryPr>
              <m:sub>
                <m:r>
                  <w:rPr>
                    <w:rFonts w:ascii="Cambria Math" w:eastAsia="Times New Roman" w:hAnsi="Cambria Math" w:cs="Times New Roman"/>
                    <w:sz w:val="24"/>
                    <w:szCs w:val="24"/>
                  </w:rPr>
                  <m:t>i=1</m:t>
                </m:r>
              </m:sub>
              <m:sup>
                <m:r>
                  <w:rPr>
                    <w:rFonts w:ascii="Cambria Math" w:eastAsia="Times New Roman" w:hAnsi="Cambria Math" w:cs="Times New Roman"/>
                    <w:sz w:val="24"/>
                    <w:szCs w:val="24"/>
                  </w:rPr>
                  <m:t>n</m:t>
                </m:r>
              </m:sup>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(Qi-Qav)</m:t>
                    </m:r>
                  </m:e>
                  <m:sup>
                    <m:r>
                      <w:rPr>
                        <w:rFonts w:ascii="Cambria Math" w:eastAsia="Times New Roman" w:hAnsi="Cambria Math" w:cs="Times New Roman"/>
                        <w:sz w:val="24"/>
                        <w:szCs w:val="24"/>
                      </w:rPr>
                      <m:t>2</m:t>
                    </m:r>
                  </m:sup>
                </m:sSup>
              </m:e>
            </m:nary>
          </m:den>
        </m:f>
      </m:oMath>
      <w:r w:rsidR="00981597" w:rsidRPr="002E48B5">
        <w:rPr>
          <w:rFonts w:ascii="Times New Roman" w:eastAsia="Times New Roman" w:hAnsi="Times New Roman" w:cs="Times New Roman"/>
          <w:sz w:val="24"/>
          <w:szCs w:val="24"/>
        </w:rPr>
        <w:t>---------------------------------------------------</w:t>
      </w:r>
      <w:r w:rsidR="00934C93">
        <w:rPr>
          <w:rFonts w:ascii="Times New Roman" w:eastAsia="Times New Roman" w:hAnsi="Times New Roman" w:cs="Times New Roman"/>
          <w:sz w:val="24"/>
          <w:szCs w:val="24"/>
        </w:rPr>
        <w:t>----------------------------</w:t>
      </w:r>
      <w:r w:rsidR="00053EBE">
        <w:rPr>
          <w:rFonts w:ascii="Times New Roman" w:eastAsia="Times New Roman" w:hAnsi="Times New Roman" w:cs="Times New Roman"/>
          <w:sz w:val="24"/>
          <w:szCs w:val="24"/>
        </w:rPr>
        <w:t>(</w:t>
      </w:r>
      <w:r w:rsidR="009C6943">
        <w:rPr>
          <w:rFonts w:ascii="Times New Roman" w:eastAsia="Times New Roman" w:hAnsi="Times New Roman" w:cs="Times New Roman"/>
          <w:sz w:val="24"/>
          <w:szCs w:val="24"/>
        </w:rPr>
        <w:t>3.10</w:t>
      </w:r>
      <w:r w:rsidR="00053EBE">
        <w:rPr>
          <w:rFonts w:ascii="Times New Roman" w:eastAsia="Times New Roman" w:hAnsi="Times New Roman" w:cs="Times New Roman"/>
          <w:sz w:val="24"/>
          <w:szCs w:val="24"/>
        </w:rPr>
        <w:t>)</w:t>
      </w:r>
    </w:p>
    <w:p w:rsidR="005F3141" w:rsidRPr="00981597" w:rsidRDefault="005F3141" w:rsidP="005F3141">
      <w:pPr>
        <w:autoSpaceDE w:val="0"/>
        <w:autoSpaceDN w:val="0"/>
        <w:adjustRightInd w:val="0"/>
        <w:spacing w:after="0" w:line="360" w:lineRule="auto"/>
        <w:rPr>
          <w:rFonts w:ascii="Times New Roman" w:eastAsia="Calibri" w:hAnsi="Times New Roman" w:cs="Times New Roman"/>
          <w:sz w:val="24"/>
          <w:szCs w:val="24"/>
        </w:rPr>
      </w:pPr>
      <w:r w:rsidRPr="00981597">
        <w:rPr>
          <w:rFonts w:ascii="Times New Roman" w:eastAsia="Calibri" w:hAnsi="Times New Roman" w:cs="Times New Roman"/>
          <w:sz w:val="24"/>
          <w:szCs w:val="24"/>
        </w:rPr>
        <w:t xml:space="preserve">Where:-  Qi =  measured value , </w:t>
      </w:r>
    </w:p>
    <w:p w:rsidR="005F3141" w:rsidRPr="00981597" w:rsidRDefault="005F3141" w:rsidP="005F3141">
      <w:pPr>
        <w:autoSpaceDE w:val="0"/>
        <w:autoSpaceDN w:val="0"/>
        <w:adjustRightInd w:val="0"/>
        <w:spacing w:after="0" w:line="360" w:lineRule="auto"/>
        <w:rPr>
          <w:rFonts w:ascii="Times New Roman" w:eastAsia="Calibri" w:hAnsi="Times New Roman" w:cs="Times New Roman"/>
          <w:sz w:val="24"/>
          <w:szCs w:val="24"/>
        </w:rPr>
      </w:pPr>
      <w:r w:rsidRPr="00981597">
        <w:rPr>
          <w:rFonts w:ascii="Times New Roman" w:eastAsia="Calibri" w:hAnsi="Times New Roman" w:cs="Times New Roman"/>
          <w:sz w:val="24"/>
          <w:szCs w:val="24"/>
        </w:rPr>
        <w:t xml:space="preserve">               Pi =  simulated value and  </w:t>
      </w:r>
    </w:p>
    <w:p w:rsidR="005F3141" w:rsidRPr="00981597" w:rsidRDefault="005F3141" w:rsidP="00981597">
      <w:pPr>
        <w:autoSpaceDE w:val="0"/>
        <w:autoSpaceDN w:val="0"/>
        <w:adjustRightInd w:val="0"/>
        <w:spacing w:line="360" w:lineRule="auto"/>
        <w:rPr>
          <w:rFonts w:ascii="Times New Roman" w:eastAsia="Calibri" w:hAnsi="Times New Roman" w:cs="Times New Roman"/>
          <w:sz w:val="24"/>
          <w:szCs w:val="24"/>
        </w:rPr>
      </w:pPr>
      <w:r w:rsidRPr="00981597">
        <w:rPr>
          <w:rFonts w:ascii="Times New Roman" w:eastAsia="Calibri" w:hAnsi="Times New Roman" w:cs="Times New Roman"/>
          <w:sz w:val="24"/>
          <w:szCs w:val="24"/>
        </w:rPr>
        <w:t xml:space="preserve">Qav=  average observed value </w:t>
      </w:r>
    </w:p>
    <w:p w:rsidR="003D15AE" w:rsidRPr="00531412" w:rsidRDefault="00616D0E" w:rsidP="00B0030F">
      <w:pPr>
        <w:pStyle w:val="Heading3"/>
        <w:spacing w:before="240" w:after="120" w:line="360" w:lineRule="auto"/>
        <w:rPr>
          <w:rFonts w:ascii="Times New Roman" w:hAnsi="Times New Roman" w:cs="Times New Roman"/>
          <w:color w:val="auto"/>
          <w:sz w:val="24"/>
          <w:szCs w:val="24"/>
        </w:rPr>
      </w:pPr>
      <w:bookmarkStart w:id="303" w:name="_Toc64094153"/>
      <w:bookmarkStart w:id="304" w:name="_Toc68082524"/>
      <w:bookmarkStart w:id="305" w:name="_Toc68683371"/>
      <w:bookmarkStart w:id="306" w:name="_Toc48978443"/>
      <w:bookmarkStart w:id="307" w:name="_Toc48979009"/>
      <w:bookmarkEnd w:id="294"/>
      <w:bookmarkEnd w:id="295"/>
      <w:bookmarkEnd w:id="296"/>
      <w:r w:rsidRPr="00531412">
        <w:rPr>
          <w:rFonts w:ascii="Times New Roman" w:hAnsi="Times New Roman" w:cs="Times New Roman"/>
          <w:color w:val="auto"/>
          <w:sz w:val="24"/>
          <w:szCs w:val="24"/>
        </w:rPr>
        <w:t>3.3.3</w:t>
      </w:r>
      <w:r w:rsidR="00F05278" w:rsidRPr="00531412">
        <w:rPr>
          <w:rFonts w:ascii="Times New Roman" w:hAnsi="Times New Roman" w:cs="Times New Roman"/>
          <w:color w:val="auto"/>
          <w:sz w:val="24"/>
          <w:szCs w:val="24"/>
        </w:rPr>
        <w:t xml:space="preserve"> Impacts of Land Use and land Cover Change on Stream Flow</w:t>
      </w:r>
      <w:bookmarkEnd w:id="303"/>
      <w:bookmarkEnd w:id="304"/>
      <w:bookmarkEnd w:id="305"/>
    </w:p>
    <w:p w:rsidR="004E1967" w:rsidRPr="004E1967" w:rsidRDefault="00F27276" w:rsidP="004E1967">
      <w:pPr>
        <w:autoSpaceDE w:val="0"/>
        <w:autoSpaceDN w:val="0"/>
        <w:adjustRightInd w:val="0"/>
        <w:spacing w:after="120" w:line="360" w:lineRule="auto"/>
        <w:jc w:val="both"/>
        <w:rPr>
          <w:color w:val="000000"/>
        </w:rPr>
      </w:pPr>
      <w:r>
        <w:rPr>
          <w:rFonts w:ascii="Times New Roman" w:hAnsi="Times New Roman" w:cs="Times New Roman"/>
          <w:color w:val="000000"/>
          <w:sz w:val="24"/>
          <w:szCs w:val="24"/>
        </w:rPr>
        <w:t xml:space="preserve">Assessement of the impacts of </w:t>
      </w:r>
      <w:r w:rsidR="007E3FC3">
        <w:rPr>
          <w:rFonts w:ascii="Times New Roman" w:hAnsi="Times New Roman" w:cs="Times New Roman"/>
          <w:color w:val="000000"/>
          <w:sz w:val="24"/>
          <w:szCs w:val="24"/>
        </w:rPr>
        <w:t>LU/LC</w:t>
      </w:r>
      <w:r>
        <w:rPr>
          <w:rFonts w:ascii="Times New Roman" w:hAnsi="Times New Roman" w:cs="Times New Roman"/>
          <w:color w:val="000000"/>
          <w:sz w:val="24"/>
          <w:szCs w:val="24"/>
        </w:rPr>
        <w:t xml:space="preserve"> change</w:t>
      </w:r>
      <w:r w:rsidRPr="00F27276">
        <w:rPr>
          <w:rFonts w:ascii="Times New Roman" w:hAnsi="Times New Roman" w:cs="Times New Roman"/>
          <w:color w:val="000000"/>
          <w:sz w:val="24"/>
          <w:szCs w:val="24"/>
        </w:rPr>
        <w:t xml:space="preserve"> on stream flow is one of the most significant parts of thisstudy. The study was carried ou</w:t>
      </w:r>
      <w:r>
        <w:rPr>
          <w:rFonts w:ascii="Times New Roman" w:hAnsi="Times New Roman" w:cs="Times New Roman"/>
          <w:color w:val="000000"/>
          <w:sz w:val="24"/>
          <w:szCs w:val="24"/>
        </w:rPr>
        <w:t>t for three different years (</w:t>
      </w:r>
      <w:r w:rsidR="00011913">
        <w:rPr>
          <w:rFonts w:ascii="Times New Roman" w:hAnsi="Times New Roman" w:cs="Times New Roman"/>
          <w:color w:val="000000"/>
          <w:sz w:val="24"/>
          <w:szCs w:val="24"/>
        </w:rPr>
        <w:t>1990</w:t>
      </w:r>
      <w:r w:rsidRPr="00F27276">
        <w:rPr>
          <w:rFonts w:ascii="Times New Roman" w:hAnsi="Times New Roman" w:cs="Times New Roman"/>
          <w:color w:val="000000"/>
          <w:sz w:val="24"/>
          <w:szCs w:val="24"/>
        </w:rPr>
        <w:t>,</w:t>
      </w:r>
      <w:r w:rsidR="00011913">
        <w:rPr>
          <w:rFonts w:ascii="Times New Roman" w:hAnsi="Times New Roman" w:cs="Times New Roman"/>
          <w:color w:val="000000"/>
          <w:sz w:val="24"/>
          <w:szCs w:val="24"/>
        </w:rPr>
        <w:t xml:space="preserve"> 2001</w:t>
      </w:r>
      <w:r w:rsidRPr="00F27276">
        <w:rPr>
          <w:rFonts w:ascii="Times New Roman" w:hAnsi="Times New Roman" w:cs="Times New Roman"/>
          <w:color w:val="000000"/>
          <w:sz w:val="24"/>
          <w:szCs w:val="24"/>
        </w:rPr>
        <w:t xml:space="preserve"> and 2018</w:t>
      </w:r>
      <w:r>
        <w:rPr>
          <w:rFonts w:ascii="Times New Roman" w:hAnsi="Times New Roman" w:cs="Times New Roman"/>
          <w:color w:val="000000"/>
          <w:sz w:val="24"/>
          <w:szCs w:val="24"/>
        </w:rPr>
        <w:t xml:space="preserve">). The </w:t>
      </w:r>
      <w:r w:rsidRPr="00F27276">
        <w:rPr>
          <w:rFonts w:ascii="Times New Roman" w:hAnsi="Times New Roman" w:cs="Times New Roman"/>
          <w:color w:val="000000"/>
          <w:sz w:val="24"/>
          <w:szCs w:val="24"/>
        </w:rPr>
        <w:t xml:space="preserve">threeclassified </w:t>
      </w:r>
      <w:r w:rsidR="007E3FC3">
        <w:rPr>
          <w:rFonts w:ascii="Times New Roman" w:hAnsi="Times New Roman" w:cs="Times New Roman"/>
          <w:color w:val="000000"/>
          <w:sz w:val="24"/>
          <w:szCs w:val="24"/>
        </w:rPr>
        <w:t>LU/LC</w:t>
      </w:r>
      <w:r w:rsidRPr="00F27276">
        <w:rPr>
          <w:rFonts w:ascii="Times New Roman" w:hAnsi="Times New Roman" w:cs="Times New Roman"/>
          <w:color w:val="000000"/>
          <w:sz w:val="24"/>
          <w:szCs w:val="24"/>
        </w:rPr>
        <w:t xml:space="preserve"> maps, soil, climatic and stream flow data </w:t>
      </w:r>
      <w:r w:rsidR="00011913">
        <w:rPr>
          <w:rFonts w:ascii="Times New Roman" w:hAnsi="Times New Roman" w:cs="Times New Roman"/>
          <w:color w:val="000000"/>
          <w:sz w:val="24"/>
          <w:szCs w:val="24"/>
        </w:rPr>
        <w:t>values was used to assesement</w:t>
      </w:r>
      <w:r>
        <w:rPr>
          <w:rFonts w:ascii="Times New Roman" w:hAnsi="Times New Roman" w:cs="Times New Roman"/>
          <w:color w:val="000000"/>
          <w:sz w:val="24"/>
          <w:szCs w:val="24"/>
        </w:rPr>
        <w:t xml:space="preserve"> the </w:t>
      </w:r>
      <w:r w:rsidRPr="00F27276">
        <w:rPr>
          <w:rFonts w:ascii="Times New Roman" w:hAnsi="Times New Roman" w:cs="Times New Roman"/>
          <w:color w:val="000000"/>
          <w:sz w:val="24"/>
          <w:szCs w:val="24"/>
        </w:rPr>
        <w:t>impactsof land use and land cover change on stream flow</w:t>
      </w:r>
      <w:r w:rsidR="00011913">
        <w:rPr>
          <w:rFonts w:ascii="Times New Roman" w:hAnsi="Times New Roman" w:cs="Times New Roman"/>
          <w:sz w:val="24"/>
          <w:szCs w:val="24"/>
        </w:rPr>
        <w:t>using the SWAT model</w:t>
      </w:r>
      <w:r w:rsidRPr="00F27276">
        <w:rPr>
          <w:rFonts w:ascii="Times New Roman" w:hAnsi="Times New Roman" w:cs="Times New Roman"/>
          <w:color w:val="000000"/>
          <w:sz w:val="24"/>
          <w:szCs w:val="24"/>
        </w:rPr>
        <w:t>.</w:t>
      </w:r>
    </w:p>
    <w:p w:rsidR="004E1967" w:rsidRDefault="004E1967" w:rsidP="004E1967">
      <w:pPr>
        <w:autoSpaceDE w:val="0"/>
        <w:autoSpaceDN w:val="0"/>
        <w:adjustRightInd w:val="0"/>
        <w:spacing w:after="120" w:line="360" w:lineRule="auto"/>
        <w:jc w:val="both"/>
        <w:rPr>
          <w:rFonts w:ascii="Times New Roman" w:hAnsi="Times New Roman" w:cs="Times New Roman"/>
          <w:sz w:val="24"/>
          <w:szCs w:val="24"/>
        </w:rPr>
      </w:pPr>
      <w:r w:rsidRPr="00011913">
        <w:rPr>
          <w:rFonts w:ascii="Times New Roman" w:hAnsi="Times New Roman" w:cs="Times New Roman"/>
          <w:sz w:val="24"/>
          <w:szCs w:val="24"/>
        </w:rPr>
        <w:t xml:space="preserve">To </w:t>
      </w:r>
      <w:r>
        <w:rPr>
          <w:rFonts w:ascii="Times New Roman" w:hAnsi="Times New Roman" w:cs="Times New Roman"/>
          <w:sz w:val="24"/>
          <w:szCs w:val="24"/>
        </w:rPr>
        <w:t>asses</w:t>
      </w:r>
      <w:r w:rsidRPr="00011913">
        <w:rPr>
          <w:rFonts w:ascii="Times New Roman" w:hAnsi="Times New Roman" w:cs="Times New Roman"/>
          <w:sz w:val="24"/>
          <w:szCs w:val="24"/>
        </w:rPr>
        <w:t xml:space="preserve"> the variab</w:t>
      </w:r>
      <w:r>
        <w:rPr>
          <w:rFonts w:ascii="Times New Roman" w:hAnsi="Times New Roman" w:cs="Times New Roman"/>
          <w:sz w:val="24"/>
          <w:szCs w:val="24"/>
        </w:rPr>
        <w:t xml:space="preserve">ility of streamflow due to </w:t>
      </w:r>
      <w:r w:rsidR="007E3FC3">
        <w:rPr>
          <w:rFonts w:ascii="Times New Roman" w:hAnsi="Times New Roman" w:cs="Times New Roman"/>
          <w:sz w:val="24"/>
          <w:szCs w:val="24"/>
        </w:rPr>
        <w:t>LU/LC</w:t>
      </w:r>
      <w:r>
        <w:rPr>
          <w:rFonts w:ascii="Times New Roman" w:hAnsi="Times New Roman" w:cs="Times New Roman"/>
          <w:sz w:val="24"/>
          <w:szCs w:val="24"/>
        </w:rPr>
        <w:t xml:space="preserve"> change</w:t>
      </w:r>
      <w:r w:rsidR="007E3FC3">
        <w:rPr>
          <w:rFonts w:ascii="Times New Roman" w:hAnsi="Times New Roman" w:cs="Times New Roman"/>
          <w:sz w:val="24"/>
          <w:szCs w:val="24"/>
        </w:rPr>
        <w:t>, the three LU/LC</w:t>
      </w:r>
      <w:r w:rsidRPr="00011913">
        <w:rPr>
          <w:rFonts w:ascii="Times New Roman" w:hAnsi="Times New Roman" w:cs="Times New Roman"/>
          <w:sz w:val="24"/>
          <w:szCs w:val="24"/>
        </w:rPr>
        <w:t xml:space="preserve"> maps were usedindependently in the three simulation while by keeping other variables constant. </w:t>
      </w:r>
      <w:r w:rsidRPr="003D15AE">
        <w:rPr>
          <w:rFonts w:ascii="Times New Roman" w:hAnsi="Times New Roman" w:cs="Times New Roman"/>
          <w:sz w:val="24"/>
          <w:szCs w:val="24"/>
        </w:rPr>
        <w:t xml:space="preserve">Once the streamflow was simulated using the SWAT model, the impact was computed by comparing each flow together. </w:t>
      </w:r>
    </w:p>
    <w:p w:rsidR="00F27276" w:rsidRPr="004E1967" w:rsidRDefault="00F27276" w:rsidP="00F27276">
      <w:pPr>
        <w:autoSpaceDE w:val="0"/>
        <w:autoSpaceDN w:val="0"/>
        <w:adjustRightInd w:val="0"/>
        <w:spacing w:after="0" w:line="360" w:lineRule="auto"/>
        <w:jc w:val="both"/>
        <w:rPr>
          <w:rFonts w:ascii="Times New Roman" w:hAnsi="Times New Roman" w:cs="Times New Roman"/>
          <w:sz w:val="24"/>
          <w:szCs w:val="24"/>
        </w:rPr>
      </w:pPr>
      <w:r w:rsidRPr="004E1967">
        <w:rPr>
          <w:rFonts w:ascii="Times New Roman" w:hAnsi="Times New Roman" w:cs="Times New Roman"/>
          <w:sz w:val="24"/>
          <w:szCs w:val="24"/>
        </w:rPr>
        <w:lastRenderedPageBreak/>
        <w:t>To see the seasonal variation of stream flow, driest and wettest month in the studyarea was identified first. Then contributors of stream (SURQ and GW</w:t>
      </w:r>
      <w:r w:rsidR="007638A4">
        <w:rPr>
          <w:rFonts w:ascii="Times New Roman" w:hAnsi="Times New Roman" w:cs="Times New Roman"/>
          <w:sz w:val="24"/>
          <w:szCs w:val="24"/>
        </w:rPr>
        <w:t>_</w:t>
      </w:r>
      <w:r w:rsidRPr="004E1967">
        <w:rPr>
          <w:rFonts w:ascii="Times New Roman" w:hAnsi="Times New Roman" w:cs="Times New Roman"/>
          <w:sz w:val="24"/>
          <w:szCs w:val="24"/>
        </w:rPr>
        <w:t>Q) flow values for each</w:t>
      </w:r>
      <w:r w:rsidR="007E3FC3">
        <w:rPr>
          <w:rFonts w:ascii="Times New Roman" w:hAnsi="Times New Roman" w:cs="Times New Roman"/>
          <w:sz w:val="24"/>
          <w:szCs w:val="24"/>
        </w:rPr>
        <w:t>LU/LC</w:t>
      </w:r>
      <w:r w:rsidRPr="004E1967">
        <w:rPr>
          <w:rFonts w:ascii="Times New Roman" w:hAnsi="Times New Roman" w:cs="Times New Roman"/>
          <w:sz w:val="24"/>
          <w:szCs w:val="24"/>
        </w:rPr>
        <w:t xml:space="preserve"> map was compared to each other.</w:t>
      </w:r>
    </w:p>
    <w:p w:rsidR="00F27276" w:rsidRDefault="00F27276" w:rsidP="002C0E62">
      <w:pPr>
        <w:autoSpaceDE w:val="0"/>
        <w:autoSpaceDN w:val="0"/>
        <w:adjustRightInd w:val="0"/>
        <w:spacing w:line="360" w:lineRule="auto"/>
        <w:jc w:val="both"/>
        <w:rPr>
          <w:rFonts w:ascii="Times New Roman" w:hAnsi="Times New Roman" w:cs="Times New Roman"/>
          <w:sz w:val="24"/>
          <w:szCs w:val="24"/>
        </w:rPr>
      </w:pPr>
    </w:p>
    <w:p w:rsidR="00F73012" w:rsidRDefault="00F73012" w:rsidP="00442996">
      <w:pPr>
        <w:autoSpaceDE w:val="0"/>
        <w:autoSpaceDN w:val="0"/>
        <w:adjustRightInd w:val="0"/>
        <w:spacing w:after="0" w:line="360" w:lineRule="auto"/>
        <w:jc w:val="center"/>
        <w:rPr>
          <w:rFonts w:ascii="Times New Roman" w:hAnsi="Times New Roman" w:cs="Times New Roman"/>
          <w:sz w:val="24"/>
          <w:szCs w:val="24"/>
        </w:rPr>
      </w:pPr>
      <w:r w:rsidRPr="00F73012">
        <w:rPr>
          <w:rFonts w:ascii="Calibri" w:eastAsia="Calibri" w:hAnsi="Calibri" w:cs="Times New Roman"/>
          <w:noProof/>
        </w:rPr>
        <w:drawing>
          <wp:inline distT="0" distB="0" distL="0" distR="0">
            <wp:extent cx="5847093" cy="6056416"/>
            <wp:effectExtent l="95250" t="38100" r="96520" b="15430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4">
                              <a14:imgEffect>
                                <a14:sharpenSoften amount="10000"/>
                              </a14:imgEffect>
                            </a14:imgLayer>
                          </a14:imgProps>
                        </a:ext>
                      </a:extLst>
                    </a:blip>
                    <a:srcRect l="5707" t="4512" r="2305" b="4820"/>
                    <a:stretch/>
                  </pic:blipFill>
                  <pic:spPr bwMode="auto">
                    <a:xfrm>
                      <a:off x="0" y="0"/>
                      <a:ext cx="5854369" cy="6063952"/>
                    </a:xfrm>
                    <a:prstGeom prst="rect">
                      <a:avLst/>
                    </a:prstGeom>
                    <a:ln w="28575">
                      <a:solidFill>
                        <a:sysClr val="windowText" lastClr="000000"/>
                      </a:solidFill>
                    </a:ln>
                    <a:effectLst>
                      <a:outerShdw blurRad="50800" dist="50800" dir="5400000" algn="ctr" rotWithShape="0">
                        <a:srgbClr val="00B0F0">
                          <a:alpha val="90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7415D" w:rsidRPr="00F62E5E" w:rsidRDefault="00DD5681" w:rsidP="00F62E5E">
      <w:pPr>
        <w:pStyle w:val="Caption"/>
        <w:spacing w:line="360" w:lineRule="auto"/>
        <w:jc w:val="center"/>
        <w:rPr>
          <w:rFonts w:ascii="Times New Roman" w:hAnsi="Times New Roman" w:cs="Times New Roman"/>
          <w:b w:val="0"/>
          <w:color w:val="auto"/>
          <w:sz w:val="24"/>
          <w:szCs w:val="24"/>
        </w:rPr>
      </w:pPr>
      <w:bookmarkStart w:id="308" w:name="_Toc67562539"/>
      <w:r w:rsidRPr="0017415D">
        <w:rPr>
          <w:rFonts w:ascii="Times New Roman" w:hAnsi="Times New Roman" w:cs="Times New Roman"/>
          <w:b w:val="0"/>
          <w:color w:val="auto"/>
          <w:sz w:val="24"/>
          <w:szCs w:val="24"/>
        </w:rPr>
        <w:t>Figure 3</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10</w:t>
      </w:r>
      <w:r w:rsidR="00097629">
        <w:rPr>
          <w:rFonts w:ascii="Times New Roman" w:hAnsi="Times New Roman" w:cs="Times New Roman"/>
          <w:b w:val="0"/>
          <w:color w:val="auto"/>
          <w:sz w:val="24"/>
          <w:szCs w:val="24"/>
        </w:rPr>
        <w:fldChar w:fldCharType="end"/>
      </w:r>
      <w:bookmarkStart w:id="309" w:name="_Toc50363516"/>
      <w:r w:rsidR="0017415D" w:rsidRPr="0017415D">
        <w:rPr>
          <w:rFonts w:ascii="Times New Roman" w:hAnsi="Times New Roman" w:cs="Times New Roman"/>
          <w:b w:val="0"/>
          <w:color w:val="auto"/>
          <w:sz w:val="24"/>
          <w:szCs w:val="24"/>
        </w:rPr>
        <w:t>Over all frame work of the study</w:t>
      </w:r>
      <w:r w:rsidR="00F62E5E">
        <w:rPr>
          <w:rFonts w:ascii="Times New Roman" w:hAnsi="Times New Roman" w:cs="Times New Roman"/>
          <w:b w:val="0"/>
          <w:color w:val="auto"/>
          <w:sz w:val="24"/>
          <w:szCs w:val="24"/>
        </w:rPr>
        <w:t>.</w:t>
      </w:r>
      <w:bookmarkEnd w:id="308"/>
    </w:p>
    <w:p w:rsidR="00AA47A6" w:rsidRDefault="00CC6E1B" w:rsidP="00953412">
      <w:pPr>
        <w:pStyle w:val="Heading1"/>
        <w:spacing w:before="0" w:line="360" w:lineRule="auto"/>
        <w:rPr>
          <w:rFonts w:ascii="Times New Roman" w:hAnsi="Times New Roman" w:cs="Times New Roman"/>
          <w:color w:val="auto"/>
        </w:rPr>
      </w:pPr>
      <w:bookmarkStart w:id="310" w:name="_Toc64094154"/>
      <w:bookmarkStart w:id="311" w:name="_Toc68082525"/>
      <w:bookmarkStart w:id="312" w:name="_Toc68683372"/>
      <w:r>
        <w:rPr>
          <w:rFonts w:ascii="Times New Roman" w:hAnsi="Times New Roman" w:cs="Times New Roman"/>
          <w:color w:val="auto"/>
        </w:rPr>
        <w:lastRenderedPageBreak/>
        <w:t>4. RESULT</w:t>
      </w:r>
      <w:r w:rsidR="00856BAA" w:rsidRPr="00FB2A36">
        <w:rPr>
          <w:rFonts w:ascii="Times New Roman" w:hAnsi="Times New Roman" w:cs="Times New Roman"/>
          <w:color w:val="auto"/>
        </w:rPr>
        <w:t xml:space="preserve"> AND DISCUSSION</w:t>
      </w:r>
      <w:bookmarkEnd w:id="306"/>
      <w:bookmarkEnd w:id="307"/>
      <w:bookmarkEnd w:id="309"/>
      <w:bookmarkEnd w:id="310"/>
      <w:bookmarkEnd w:id="311"/>
      <w:bookmarkEnd w:id="312"/>
    </w:p>
    <w:p w:rsidR="002961E2" w:rsidRPr="002961E2" w:rsidRDefault="002961E2" w:rsidP="002961E2">
      <w:pPr>
        <w:pStyle w:val="Heading2"/>
        <w:spacing w:before="0" w:after="120" w:line="360" w:lineRule="auto"/>
        <w:jc w:val="both"/>
        <w:rPr>
          <w:rFonts w:ascii="Times New Roman" w:hAnsi="Times New Roman" w:cs="Times New Roman"/>
          <w:color w:val="auto"/>
          <w:sz w:val="24"/>
        </w:rPr>
      </w:pPr>
      <w:bookmarkStart w:id="313" w:name="_Toc68082526"/>
      <w:bookmarkStart w:id="314" w:name="_Toc68683373"/>
      <w:bookmarkStart w:id="315" w:name="_Toc48978445"/>
      <w:bookmarkStart w:id="316" w:name="_Toc48979011"/>
      <w:bookmarkStart w:id="317" w:name="_Toc50363518"/>
      <w:bookmarkStart w:id="318" w:name="_Toc64094156"/>
      <w:bookmarkStart w:id="319" w:name="_Toc48978446"/>
      <w:bookmarkStart w:id="320" w:name="_Toc48979012"/>
      <w:bookmarkStart w:id="321" w:name="_Toc50363519"/>
      <w:bookmarkStart w:id="322" w:name="_Toc64094155"/>
      <w:r w:rsidRPr="002961E2">
        <w:rPr>
          <w:rFonts w:ascii="Times New Roman" w:hAnsi="Times New Roman" w:cs="Times New Roman"/>
          <w:color w:val="auto"/>
        </w:rPr>
        <w:t xml:space="preserve">4.1 </w:t>
      </w:r>
      <w:r w:rsidR="007E3FC3">
        <w:rPr>
          <w:rFonts w:ascii="Times New Roman" w:hAnsi="Times New Roman" w:cs="Times New Roman"/>
          <w:color w:val="auto"/>
        </w:rPr>
        <w:t>LU/LC</w:t>
      </w:r>
      <w:r w:rsidRPr="002961E2">
        <w:rPr>
          <w:rFonts w:ascii="Times New Roman" w:hAnsi="Times New Roman" w:cs="Times New Roman"/>
          <w:color w:val="auto"/>
        </w:rPr>
        <w:t xml:space="preserve"> Change Analysis</w:t>
      </w:r>
      <w:bookmarkEnd w:id="313"/>
      <w:bookmarkEnd w:id="314"/>
    </w:p>
    <w:p w:rsidR="00786972" w:rsidRPr="003F2A49" w:rsidRDefault="00786972" w:rsidP="002961E2">
      <w:pPr>
        <w:pStyle w:val="Heading3"/>
        <w:spacing w:before="0" w:line="360" w:lineRule="auto"/>
        <w:jc w:val="both"/>
        <w:rPr>
          <w:rFonts w:ascii="Times New Roman" w:hAnsi="Times New Roman" w:cs="Times New Roman"/>
          <w:color w:val="000000" w:themeColor="text1"/>
          <w:sz w:val="24"/>
        </w:rPr>
      </w:pPr>
      <w:bookmarkStart w:id="323" w:name="_Toc68082527"/>
      <w:bookmarkStart w:id="324" w:name="_Toc68683374"/>
      <w:r>
        <w:rPr>
          <w:rFonts w:ascii="Times New Roman" w:hAnsi="Times New Roman" w:cs="Times New Roman"/>
          <w:color w:val="000000" w:themeColor="text1"/>
          <w:sz w:val="24"/>
        </w:rPr>
        <w:t>4.1</w:t>
      </w:r>
      <w:r w:rsidR="002961E2">
        <w:rPr>
          <w:rFonts w:ascii="Times New Roman" w:hAnsi="Times New Roman" w:cs="Times New Roman"/>
          <w:color w:val="000000" w:themeColor="text1"/>
          <w:sz w:val="24"/>
        </w:rPr>
        <w:t>.1</w:t>
      </w:r>
      <w:r w:rsidRPr="003F2A49">
        <w:rPr>
          <w:rFonts w:ascii="Times New Roman" w:hAnsi="Times New Roman" w:cs="Times New Roman"/>
          <w:color w:val="000000" w:themeColor="text1"/>
          <w:sz w:val="24"/>
        </w:rPr>
        <w:t>Accuracy Assessment</w:t>
      </w:r>
      <w:bookmarkEnd w:id="315"/>
      <w:bookmarkEnd w:id="316"/>
      <w:bookmarkEnd w:id="317"/>
      <w:bookmarkEnd w:id="318"/>
      <w:bookmarkEnd w:id="323"/>
      <w:bookmarkEnd w:id="324"/>
    </w:p>
    <w:p w:rsidR="00557F12" w:rsidRDefault="00557F12" w:rsidP="00557F12">
      <w:pPr>
        <w:spacing w:after="240" w:line="360" w:lineRule="auto"/>
        <w:jc w:val="both"/>
        <w:rPr>
          <w:rFonts w:ascii="Times New Roman" w:hAnsi="Times New Roman" w:cs="Times New Roman"/>
          <w:color w:val="000000"/>
          <w:sz w:val="24"/>
          <w:szCs w:val="24"/>
        </w:rPr>
      </w:pPr>
      <w:r w:rsidRPr="00557F12">
        <w:rPr>
          <w:rFonts w:ascii="Times New Roman" w:hAnsi="Times New Roman" w:cs="Times New Roman"/>
          <w:color w:val="000000"/>
          <w:sz w:val="24"/>
          <w:szCs w:val="24"/>
        </w:rPr>
        <w:t>Post-classification enhancements are used to reduce the classification faults stemming from base</w:t>
      </w:r>
      <w:r w:rsidRPr="00557F12">
        <w:rPr>
          <w:rFonts w:ascii="Times New Roman" w:hAnsi="Times New Roman" w:cs="Times New Roman"/>
          <w:color w:val="000000"/>
          <w:sz w:val="24"/>
          <w:szCs w:val="24"/>
        </w:rPr>
        <w:br/>
        <w:t>fields, cities and classes which have similar responses like some crop areas and grasslands. As the classes which were among the fallow fields and perceived as extraction were accepted as fallowploughed at the time the image was taken, they were included in the category of farm lands.There are numerous grasslands in the study area and these have the same spectral responses assmall grains in agricultural areas. Therefore they were accept as small grains most of time, butwere sometimes ac</w:t>
      </w:r>
      <w:r>
        <w:rPr>
          <w:rFonts w:ascii="Times New Roman" w:hAnsi="Times New Roman" w:cs="Times New Roman"/>
          <w:color w:val="000000"/>
          <w:sz w:val="24"/>
          <w:szCs w:val="24"/>
        </w:rPr>
        <w:t>cepted as grass lands</w:t>
      </w:r>
      <w:r w:rsidRPr="00557F12">
        <w:rPr>
          <w:rFonts w:ascii="Times New Roman" w:hAnsi="Times New Roman" w:cs="Times New Roman"/>
          <w:color w:val="000000"/>
          <w:sz w:val="24"/>
          <w:szCs w:val="24"/>
        </w:rPr>
        <w:t>, depending on the growing areas.</w:t>
      </w:r>
    </w:p>
    <w:p w:rsidR="00557F12" w:rsidRPr="00557F12" w:rsidRDefault="00557F12" w:rsidP="00EE607E">
      <w:pPr>
        <w:spacing w:line="360" w:lineRule="auto"/>
        <w:jc w:val="both"/>
        <w:rPr>
          <w:rFonts w:ascii="Times New Roman" w:hAnsi="Times New Roman" w:cs="Times New Roman"/>
          <w:color w:val="000000" w:themeColor="text1"/>
          <w:sz w:val="24"/>
          <w:szCs w:val="24"/>
        </w:rPr>
      </w:pPr>
      <w:r w:rsidRPr="00557F12">
        <w:rPr>
          <w:rFonts w:ascii="Times New Roman" w:hAnsi="Times New Roman" w:cs="Times New Roman"/>
          <w:color w:val="000000"/>
          <w:sz w:val="24"/>
          <w:szCs w:val="24"/>
        </w:rPr>
        <w:t>Having made the enhancements of post classification mistakes, it is necessary to test the</w:t>
      </w:r>
      <w:r w:rsidRPr="00557F12">
        <w:rPr>
          <w:rFonts w:ascii="Times New Roman" w:hAnsi="Times New Roman" w:cs="Times New Roman"/>
          <w:color w:val="000000"/>
          <w:sz w:val="24"/>
          <w:szCs w:val="24"/>
        </w:rPr>
        <w:br/>
        <w:t>accuracy of the classification. Because changes in land use are discovered through the estimation</w:t>
      </w:r>
      <w:r w:rsidRPr="00557F12">
        <w:rPr>
          <w:rFonts w:ascii="Times New Roman" w:hAnsi="Times New Roman" w:cs="Times New Roman"/>
          <w:color w:val="000000"/>
          <w:sz w:val="24"/>
          <w:szCs w:val="24"/>
        </w:rPr>
        <w:br/>
        <w:t>of total squares of land use classes in the land use cover maps created for each different years</w:t>
      </w:r>
      <w:r w:rsidRPr="00557F12">
        <w:rPr>
          <w:rFonts w:ascii="Times New Roman" w:hAnsi="Times New Roman" w:cs="Times New Roman"/>
          <w:color w:val="000000"/>
          <w:sz w:val="24"/>
          <w:szCs w:val="24"/>
        </w:rPr>
        <w:br/>
      </w:r>
      <w:r>
        <w:rPr>
          <w:rFonts w:ascii="Times New Roman" w:hAnsi="Times New Roman" w:cs="Times New Roman"/>
          <w:color w:val="000000"/>
          <w:sz w:val="24"/>
          <w:szCs w:val="24"/>
        </w:rPr>
        <w:t>(1990, 2001 and 2018</w:t>
      </w:r>
      <w:r w:rsidRPr="00557F12">
        <w:rPr>
          <w:rFonts w:ascii="Times New Roman" w:hAnsi="Times New Roman" w:cs="Times New Roman"/>
          <w:color w:val="000000"/>
          <w:sz w:val="24"/>
          <w:szCs w:val="24"/>
        </w:rPr>
        <w:t>), errors in the classification can lead to the misinterpretation of change</w:t>
      </w:r>
      <w:r w:rsidRPr="00557F12">
        <w:rPr>
          <w:rFonts w:ascii="Times New Roman" w:hAnsi="Times New Roman" w:cs="Times New Roman"/>
          <w:color w:val="000000"/>
          <w:sz w:val="24"/>
          <w:szCs w:val="24"/>
        </w:rPr>
        <w:br/>
        <w:t>analysis. The main technique for accuracy assessment is using change maps for evaluating each</w:t>
      </w:r>
      <w:r w:rsidRPr="00557F12">
        <w:rPr>
          <w:rFonts w:ascii="Times New Roman" w:hAnsi="Times New Roman" w:cs="Times New Roman"/>
          <w:color w:val="000000"/>
          <w:sz w:val="24"/>
          <w:szCs w:val="24"/>
        </w:rPr>
        <w:br/>
        <w:t xml:space="preserve">class and calculating the expected accuracy (Yuan </w:t>
      </w:r>
      <w:r w:rsidRPr="00557F12">
        <w:rPr>
          <w:rFonts w:ascii="Times New Roman" w:hAnsi="Times New Roman" w:cs="Times New Roman"/>
          <w:iCs/>
          <w:color w:val="000000"/>
          <w:sz w:val="24"/>
          <w:szCs w:val="24"/>
        </w:rPr>
        <w:t>et al</w:t>
      </w:r>
      <w:r w:rsidRPr="00557F12">
        <w:rPr>
          <w:rFonts w:ascii="Times New Roman" w:hAnsi="Times New Roman" w:cs="Times New Roman"/>
          <w:color w:val="000000"/>
          <w:sz w:val="24"/>
          <w:szCs w:val="24"/>
        </w:rPr>
        <w:t>., 1998). Another method leading to more</w:t>
      </w:r>
      <w:r w:rsidRPr="00557F12">
        <w:rPr>
          <w:rFonts w:ascii="Times New Roman" w:hAnsi="Times New Roman" w:cs="Times New Roman"/>
          <w:color w:val="000000"/>
          <w:sz w:val="24"/>
          <w:szCs w:val="24"/>
        </w:rPr>
        <w:br/>
        <w:t>exact results is by checking points accurately classified or not, after the selection of the points</w:t>
      </w:r>
      <w:r w:rsidRPr="00557F12">
        <w:rPr>
          <w:rFonts w:ascii="Times New Roman" w:hAnsi="Times New Roman" w:cs="Times New Roman"/>
          <w:color w:val="000000"/>
          <w:sz w:val="24"/>
          <w:szCs w:val="24"/>
        </w:rPr>
        <w:br/>
        <w:t>where changes are available or not upon the map. An accuracy assessment test was applied by</w:t>
      </w:r>
      <w:r w:rsidRPr="00557F12">
        <w:rPr>
          <w:rFonts w:ascii="Times New Roman" w:hAnsi="Times New Roman" w:cs="Times New Roman"/>
          <w:color w:val="000000"/>
          <w:sz w:val="24"/>
          <w:szCs w:val="24"/>
        </w:rPr>
        <w:br/>
        <w:t>using an accuracy matrix with 150 randomly selected points. The accuracy assessment was</w:t>
      </w:r>
      <w:r w:rsidRPr="00557F12">
        <w:rPr>
          <w:rFonts w:ascii="Times New Roman" w:hAnsi="Times New Roman" w:cs="Times New Roman"/>
          <w:color w:val="000000"/>
          <w:sz w:val="24"/>
          <w:szCs w:val="24"/>
        </w:rPr>
        <w:br/>
        <w:t>performed by using land use maps, ground truth points and Google Earth. Great importance was</w:t>
      </w:r>
      <w:r w:rsidRPr="00557F12">
        <w:rPr>
          <w:rFonts w:ascii="Times New Roman" w:hAnsi="Times New Roman" w:cs="Times New Roman"/>
          <w:color w:val="000000"/>
          <w:sz w:val="24"/>
          <w:szCs w:val="24"/>
        </w:rPr>
        <w:br/>
        <w:t>given to the representation of different LU/LC classes by these randomly chosen points.</w:t>
      </w:r>
      <w:r w:rsidRPr="00557F12">
        <w:rPr>
          <w:rFonts w:ascii="Times New Roman" w:hAnsi="Times New Roman" w:cs="Times New Roman"/>
          <w:color w:val="000000"/>
          <w:sz w:val="24"/>
          <w:szCs w:val="24"/>
        </w:rPr>
        <w:br/>
        <w:t>The accuracy of the classification was performed by using visual/ spatial comparison by linking</w:t>
      </w:r>
      <w:r w:rsidRPr="00557F12">
        <w:rPr>
          <w:rFonts w:ascii="Times New Roman" w:hAnsi="Times New Roman" w:cs="Times New Roman"/>
          <w:color w:val="000000"/>
          <w:sz w:val="24"/>
          <w:szCs w:val="24"/>
        </w:rPr>
        <w:br/>
        <w:t>the view with the collected training site and Google earth. Evaluation of classification results is</w:t>
      </w:r>
      <w:r w:rsidRPr="00557F12">
        <w:rPr>
          <w:rFonts w:ascii="Times New Roman" w:hAnsi="Times New Roman" w:cs="Times New Roman"/>
          <w:color w:val="000000"/>
          <w:sz w:val="24"/>
          <w:szCs w:val="24"/>
        </w:rPr>
        <w:br/>
        <w:t xml:space="preserve">an important process in satellite image classification procedure. </w:t>
      </w:r>
    </w:p>
    <w:p w:rsidR="00786972" w:rsidRPr="00904FA9" w:rsidRDefault="00786972" w:rsidP="00EE607E">
      <w:pPr>
        <w:spacing w:line="360" w:lineRule="auto"/>
        <w:jc w:val="both"/>
        <w:rPr>
          <w:rFonts w:ascii="Times New Roman" w:hAnsi="Times New Roman" w:cs="Times New Roman"/>
          <w:color w:val="FFC000"/>
          <w:sz w:val="24"/>
          <w:szCs w:val="24"/>
        </w:rPr>
      </w:pPr>
      <w:r w:rsidRPr="00A21DF2">
        <w:rPr>
          <w:rFonts w:ascii="Times New Roman" w:hAnsi="Times New Roman" w:cs="Times New Roman"/>
          <w:color w:val="000000" w:themeColor="text1"/>
          <w:sz w:val="24"/>
          <w:szCs w:val="24"/>
        </w:rPr>
        <w:t>The accuracy assessment is used to determine the precision of the classified image. It was performed using a confusion matrix. Using the original mosaic image and the Google Earth Image as a reference, randomly selected points were compared with the corresponding classification</w:t>
      </w:r>
      <w:r w:rsidRPr="00904FA9">
        <w:rPr>
          <w:rFonts w:ascii="Times New Roman" w:hAnsi="Times New Roman" w:cs="Times New Roman"/>
          <w:sz w:val="24"/>
          <w:szCs w:val="24"/>
        </w:rPr>
        <w:t xml:space="preserve">. </w:t>
      </w:r>
    </w:p>
    <w:p w:rsidR="00786972" w:rsidRDefault="00786972" w:rsidP="00786972">
      <w:pPr>
        <w:spacing w:after="0" w:line="360" w:lineRule="auto"/>
        <w:ind w:left="360"/>
        <w:jc w:val="both"/>
        <w:rPr>
          <w:rFonts w:ascii="Times New Roman" w:hAnsi="Times New Roman" w:cs="Times New Roman"/>
          <w:b/>
          <w:sz w:val="24"/>
          <w:szCs w:val="24"/>
        </w:rPr>
      </w:pPr>
      <w:r w:rsidRPr="003F2A49">
        <w:rPr>
          <w:rFonts w:ascii="Times New Roman" w:hAnsi="Times New Roman" w:cs="Times New Roman"/>
          <w:b/>
          <w:sz w:val="24"/>
          <w:szCs w:val="24"/>
        </w:rPr>
        <w:lastRenderedPageBreak/>
        <w:t>Overall accuracy</w:t>
      </w:r>
      <w:r>
        <w:rPr>
          <w:rFonts w:ascii="Times New Roman" w:hAnsi="Times New Roman" w:cs="Times New Roman"/>
          <w:b/>
          <w:sz w:val="24"/>
          <w:szCs w:val="24"/>
        </w:rPr>
        <w:t>:</w:t>
      </w:r>
    </w:p>
    <w:p w:rsidR="00786972" w:rsidRPr="00E4396C" w:rsidRDefault="00786972" w:rsidP="0078697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 the</w:t>
      </w:r>
      <w:r w:rsidRPr="00E4396C">
        <w:rPr>
          <w:rFonts w:ascii="Times New Roman" w:hAnsi="Times New Roman" w:cs="Times New Roman"/>
          <w:sz w:val="24"/>
          <w:szCs w:val="24"/>
        </w:rPr>
        <w:t xml:space="preserve"> results </w:t>
      </w:r>
      <w:r>
        <w:rPr>
          <w:rFonts w:ascii="Times New Roman" w:hAnsi="Times New Roman" w:cs="Times New Roman"/>
          <w:sz w:val="24"/>
          <w:szCs w:val="24"/>
        </w:rPr>
        <w:t xml:space="preserve">indicated </w:t>
      </w:r>
      <w:r w:rsidRPr="00E4396C">
        <w:rPr>
          <w:rFonts w:ascii="Times New Roman" w:hAnsi="Times New Roman" w:cs="Times New Roman"/>
          <w:sz w:val="24"/>
          <w:szCs w:val="24"/>
        </w:rPr>
        <w:t>the overa</w:t>
      </w:r>
      <w:r>
        <w:rPr>
          <w:rFonts w:ascii="Times New Roman" w:hAnsi="Times New Roman" w:cs="Times New Roman"/>
          <w:sz w:val="24"/>
          <w:szCs w:val="24"/>
        </w:rPr>
        <w:t>ll accuracy for 1990, 2001 and 2018</w:t>
      </w:r>
      <w:r w:rsidR="007E3FC3">
        <w:rPr>
          <w:rFonts w:ascii="Times New Roman" w:hAnsi="Times New Roman" w:cs="Times New Roman"/>
          <w:sz w:val="24"/>
          <w:szCs w:val="24"/>
        </w:rPr>
        <w:t>LU/LC</w:t>
      </w:r>
      <w:r w:rsidR="00EE607E">
        <w:rPr>
          <w:rFonts w:ascii="Times New Roman" w:hAnsi="Times New Roman" w:cs="Times New Roman"/>
          <w:sz w:val="24"/>
          <w:szCs w:val="24"/>
        </w:rPr>
        <w:t xml:space="preserve"> map</w:t>
      </w:r>
      <w:r w:rsidR="00070C40">
        <w:rPr>
          <w:rFonts w:ascii="Times New Roman" w:hAnsi="Times New Roman" w:cs="Times New Roman"/>
          <w:sz w:val="24"/>
          <w:szCs w:val="24"/>
        </w:rPr>
        <w:t xml:space="preserve"> were 91.89</w:t>
      </w:r>
      <w:r w:rsidRPr="00500759">
        <w:rPr>
          <w:rFonts w:ascii="Times New Roman" w:hAnsi="Times New Roman" w:cs="Times New Roman"/>
          <w:sz w:val="24"/>
          <w:szCs w:val="24"/>
        </w:rPr>
        <w:t xml:space="preserve">%, </w:t>
      </w:r>
      <w:r w:rsidRPr="0028351A">
        <w:rPr>
          <w:rFonts w:ascii="Times New Roman" w:hAnsi="Times New Roman" w:cs="Times New Roman"/>
          <w:sz w:val="24"/>
          <w:szCs w:val="24"/>
        </w:rPr>
        <w:t>91</w:t>
      </w:r>
      <w:r w:rsidR="00070C40">
        <w:rPr>
          <w:rFonts w:ascii="Times New Roman" w:hAnsi="Times New Roman" w:cs="Times New Roman"/>
          <w:sz w:val="24"/>
          <w:szCs w:val="24"/>
        </w:rPr>
        <w:t>.26</w:t>
      </w:r>
      <w:r w:rsidRPr="0028351A">
        <w:rPr>
          <w:rFonts w:ascii="Times New Roman" w:hAnsi="Times New Roman" w:cs="Times New Roman"/>
          <w:sz w:val="24"/>
          <w:szCs w:val="24"/>
        </w:rPr>
        <w:t>%</w:t>
      </w:r>
      <w:r>
        <w:rPr>
          <w:rFonts w:ascii="Times New Roman" w:hAnsi="Times New Roman" w:cs="Times New Roman"/>
          <w:sz w:val="24"/>
          <w:szCs w:val="24"/>
        </w:rPr>
        <w:t>,</w:t>
      </w:r>
      <w:r w:rsidR="00070C40">
        <w:rPr>
          <w:rFonts w:ascii="Times New Roman" w:hAnsi="Times New Roman" w:cs="Times New Roman"/>
          <w:sz w:val="24"/>
          <w:szCs w:val="24"/>
        </w:rPr>
        <w:t xml:space="preserve"> and 95.52</w:t>
      </w:r>
      <w:r w:rsidRPr="0028351A">
        <w:rPr>
          <w:rFonts w:ascii="Times New Roman" w:hAnsi="Times New Roman" w:cs="Times New Roman"/>
          <w:sz w:val="24"/>
          <w:szCs w:val="24"/>
        </w:rPr>
        <w:t xml:space="preserve">% </w:t>
      </w:r>
      <w:r w:rsidRPr="00E4396C">
        <w:rPr>
          <w:rFonts w:ascii="Times New Roman" w:hAnsi="Times New Roman" w:cs="Times New Roman"/>
          <w:sz w:val="24"/>
          <w:szCs w:val="24"/>
        </w:rPr>
        <w:t>respectively. According to (</w:t>
      </w:r>
      <w:r w:rsidRPr="00070C40">
        <w:rPr>
          <w:rFonts w:ascii="Times New Roman" w:hAnsi="Times New Roman" w:cs="Times New Roman"/>
          <w:color w:val="000000" w:themeColor="text1"/>
          <w:sz w:val="24"/>
          <w:szCs w:val="24"/>
        </w:rPr>
        <w:t>Anderson</w:t>
      </w:r>
      <w:r w:rsidRPr="00E4396C">
        <w:rPr>
          <w:rFonts w:ascii="Times New Roman" w:hAnsi="Times New Roman" w:cs="Times New Roman"/>
          <w:sz w:val="24"/>
          <w:szCs w:val="24"/>
        </w:rPr>
        <w:t xml:space="preserve"> et al, 1976),</w:t>
      </w:r>
      <w:r>
        <w:rPr>
          <w:rFonts w:ascii="Times New Roman" w:hAnsi="Times New Roman" w:cs="Times New Roman"/>
          <w:sz w:val="24"/>
          <w:szCs w:val="24"/>
        </w:rPr>
        <w:t xml:space="preserve"> the minimum accuracy value for </w:t>
      </w:r>
      <w:r w:rsidRPr="00E4396C">
        <w:rPr>
          <w:rFonts w:ascii="Times New Roman" w:hAnsi="Times New Roman" w:cs="Times New Roman"/>
          <w:sz w:val="24"/>
          <w:szCs w:val="24"/>
        </w:rPr>
        <w:t>reliable land cover classification is 85 %. Therefore,</w:t>
      </w:r>
      <w:r>
        <w:rPr>
          <w:rFonts w:ascii="Times New Roman" w:hAnsi="Times New Roman" w:cs="Times New Roman"/>
          <w:sz w:val="24"/>
          <w:szCs w:val="24"/>
        </w:rPr>
        <w:t xml:space="preserve"> as showni</w:t>
      </w:r>
      <w:r w:rsidRPr="00E4396C">
        <w:rPr>
          <w:rFonts w:ascii="Times New Roman" w:hAnsi="Times New Roman" w:cs="Times New Roman"/>
          <w:sz w:val="24"/>
          <w:szCs w:val="24"/>
        </w:rPr>
        <w:t xml:space="preserve">n </w:t>
      </w:r>
      <w:r>
        <w:rPr>
          <w:rFonts w:ascii="Times New Roman" w:hAnsi="Times New Roman" w:cs="Times New Roman"/>
          <w:sz w:val="24"/>
          <w:szCs w:val="24"/>
        </w:rPr>
        <w:t>T</w:t>
      </w:r>
      <w:r w:rsidRPr="00500759">
        <w:rPr>
          <w:rFonts w:ascii="Times New Roman" w:hAnsi="Times New Roman" w:cs="Times New Roman"/>
          <w:sz w:val="24"/>
          <w:szCs w:val="24"/>
        </w:rPr>
        <w:t>abl</w:t>
      </w:r>
      <w:r>
        <w:rPr>
          <w:rFonts w:ascii="Times New Roman" w:hAnsi="Times New Roman" w:cs="Times New Roman"/>
          <w:sz w:val="24"/>
          <w:szCs w:val="24"/>
        </w:rPr>
        <w:t xml:space="preserve">es 4.2, 4.3, and 4.4the classification </w:t>
      </w:r>
      <w:r w:rsidRPr="00E4396C">
        <w:rPr>
          <w:rFonts w:ascii="Times New Roman" w:hAnsi="Times New Roman" w:cs="Times New Roman"/>
          <w:sz w:val="24"/>
          <w:szCs w:val="24"/>
        </w:rPr>
        <w:t>carried out in this study produces an overall accuracy that ful</w:t>
      </w:r>
      <w:r>
        <w:rPr>
          <w:rFonts w:ascii="Times New Roman" w:hAnsi="Times New Roman" w:cs="Times New Roman"/>
          <w:sz w:val="24"/>
          <w:szCs w:val="24"/>
        </w:rPr>
        <w:t xml:space="preserve">l fills the minimum accuracy level </w:t>
      </w:r>
      <w:r w:rsidRPr="00E4396C">
        <w:rPr>
          <w:rFonts w:ascii="Times New Roman" w:hAnsi="Times New Roman" w:cs="Times New Roman"/>
          <w:sz w:val="24"/>
          <w:szCs w:val="24"/>
        </w:rPr>
        <w:t xml:space="preserve">defined by Anderson for those land cover maps of </w:t>
      </w:r>
      <w:r>
        <w:rPr>
          <w:rFonts w:ascii="Times New Roman" w:hAnsi="Times New Roman" w:cs="Times New Roman"/>
          <w:sz w:val="24"/>
          <w:szCs w:val="24"/>
        </w:rPr>
        <w:t xml:space="preserve">the Dedaba </w:t>
      </w:r>
      <w:r w:rsidRPr="00E4396C">
        <w:rPr>
          <w:rFonts w:ascii="Times New Roman" w:hAnsi="Times New Roman" w:cs="Times New Roman"/>
          <w:sz w:val="24"/>
          <w:szCs w:val="24"/>
        </w:rPr>
        <w:t>watershed.</w:t>
      </w:r>
    </w:p>
    <w:p w:rsidR="00786972" w:rsidRPr="00E4396C" w:rsidRDefault="00786972" w:rsidP="00786972">
      <w:pPr>
        <w:spacing w:after="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Kappa coefficient</w:t>
      </w:r>
      <w:r>
        <w:rPr>
          <w:rFonts w:ascii="Times New Roman" w:hAnsi="Times New Roman" w:cs="Times New Roman"/>
          <w:b/>
          <w:sz w:val="24"/>
          <w:szCs w:val="24"/>
        </w:rPr>
        <w:t>:</w:t>
      </w:r>
    </w:p>
    <w:p w:rsidR="00786972" w:rsidRPr="00435717" w:rsidRDefault="00786972" w:rsidP="00786972">
      <w:pPr>
        <w:spacing w:after="0" w:line="360" w:lineRule="auto"/>
        <w:jc w:val="both"/>
        <w:rPr>
          <w:rFonts w:ascii="Times New Roman" w:hAnsi="Times New Roman" w:cs="Times New Roman"/>
          <w:sz w:val="24"/>
          <w:szCs w:val="24"/>
        </w:rPr>
      </w:pPr>
      <w:r w:rsidRPr="00E4396C">
        <w:rPr>
          <w:rFonts w:ascii="Times New Roman" w:hAnsi="Times New Roman" w:cs="Times New Roman"/>
          <w:sz w:val="24"/>
          <w:szCs w:val="24"/>
        </w:rPr>
        <w:t>The r</w:t>
      </w:r>
      <w:r>
        <w:rPr>
          <w:rFonts w:ascii="Times New Roman" w:hAnsi="Times New Roman" w:cs="Times New Roman"/>
          <w:sz w:val="24"/>
          <w:szCs w:val="24"/>
        </w:rPr>
        <w:t>esults indicated that the Kappa coefficient for the maps of 1990, 2001 and 2018 were</w:t>
      </w:r>
      <w:r w:rsidR="00290B3E">
        <w:rPr>
          <w:rFonts w:ascii="Times New Roman" w:hAnsi="Times New Roman" w:cs="Times New Roman"/>
          <w:sz w:val="24"/>
          <w:szCs w:val="24"/>
        </w:rPr>
        <w:t>0.</w:t>
      </w:r>
      <w:r w:rsidR="00070C40">
        <w:rPr>
          <w:rFonts w:ascii="Times New Roman" w:hAnsi="Times New Roman" w:cs="Times New Roman"/>
          <w:sz w:val="24"/>
          <w:szCs w:val="24"/>
        </w:rPr>
        <w:t>92</w:t>
      </w:r>
      <w:r w:rsidRPr="009231C5">
        <w:rPr>
          <w:rFonts w:ascii="Times New Roman" w:hAnsi="Times New Roman" w:cs="Times New Roman"/>
          <w:sz w:val="24"/>
          <w:szCs w:val="24"/>
        </w:rPr>
        <w:t xml:space="preserve">, </w:t>
      </w:r>
      <w:r w:rsidR="00290B3E">
        <w:rPr>
          <w:rFonts w:ascii="Times New Roman" w:hAnsi="Times New Roman" w:cs="Times New Roman"/>
          <w:sz w:val="24"/>
          <w:szCs w:val="24"/>
        </w:rPr>
        <w:t>0.</w:t>
      </w:r>
      <w:r w:rsidR="00070C40">
        <w:rPr>
          <w:rFonts w:ascii="Times New Roman" w:hAnsi="Times New Roman" w:cs="Times New Roman"/>
          <w:sz w:val="24"/>
          <w:szCs w:val="24"/>
        </w:rPr>
        <w:t xml:space="preserve">91 and </w:t>
      </w:r>
      <w:r w:rsidR="00290B3E">
        <w:rPr>
          <w:rFonts w:ascii="Times New Roman" w:hAnsi="Times New Roman" w:cs="Times New Roman"/>
          <w:sz w:val="24"/>
          <w:szCs w:val="24"/>
        </w:rPr>
        <w:t>0.</w:t>
      </w:r>
      <w:r w:rsidR="00070C40">
        <w:rPr>
          <w:rFonts w:ascii="Times New Roman" w:hAnsi="Times New Roman" w:cs="Times New Roman"/>
          <w:sz w:val="24"/>
          <w:szCs w:val="24"/>
        </w:rPr>
        <w:t>96</w:t>
      </w:r>
      <w:r>
        <w:rPr>
          <w:rFonts w:ascii="Times New Roman" w:hAnsi="Times New Roman" w:cs="Times New Roman"/>
          <w:sz w:val="24"/>
          <w:szCs w:val="24"/>
        </w:rPr>
        <w:t xml:space="preserve">respectively for each </w:t>
      </w:r>
      <w:r w:rsidRPr="00E4396C">
        <w:rPr>
          <w:rFonts w:ascii="Times New Roman" w:hAnsi="Times New Roman" w:cs="Times New Roman"/>
          <w:sz w:val="24"/>
          <w:szCs w:val="24"/>
        </w:rPr>
        <w:t xml:space="preserve">year. </w:t>
      </w:r>
      <w:r w:rsidRPr="002F3782">
        <w:rPr>
          <w:rFonts w:ascii="Times New Roman" w:hAnsi="Times New Roman" w:cs="Times New Roman"/>
          <w:sz w:val="24"/>
          <w:szCs w:val="24"/>
        </w:rPr>
        <w:t>According to (Monserud, 2003) suggested the classi</w:t>
      </w:r>
      <w:r>
        <w:rPr>
          <w:rFonts w:ascii="Times New Roman" w:hAnsi="Times New Roman" w:cs="Times New Roman"/>
          <w:sz w:val="24"/>
          <w:szCs w:val="24"/>
        </w:rPr>
        <w:t>fication in this study has</w:t>
      </w:r>
      <w:r>
        <w:t xml:space="preserve">a </w:t>
      </w:r>
      <w:r w:rsidRPr="002F3782">
        <w:rPr>
          <w:rFonts w:ascii="Times New Roman" w:hAnsi="Times New Roman" w:cs="Times New Roman"/>
          <w:sz w:val="24"/>
          <w:szCs w:val="24"/>
        </w:rPr>
        <w:t>perfectagreement with the validation data set.</w:t>
      </w:r>
    </w:p>
    <w:p w:rsidR="00786972" w:rsidRPr="00E4396C" w:rsidRDefault="00786972" w:rsidP="00786972">
      <w:pPr>
        <w:spacing w:after="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Producer’s Accuracy</w:t>
      </w:r>
      <w:r>
        <w:rPr>
          <w:rFonts w:ascii="Times New Roman" w:hAnsi="Times New Roman" w:cs="Times New Roman"/>
          <w:b/>
          <w:sz w:val="24"/>
          <w:szCs w:val="24"/>
        </w:rPr>
        <w:t>:</w:t>
      </w:r>
    </w:p>
    <w:p w:rsidR="00786972" w:rsidRDefault="00786972" w:rsidP="00786972">
      <w:pPr>
        <w:spacing w:after="0" w:line="360" w:lineRule="auto"/>
        <w:jc w:val="both"/>
        <w:rPr>
          <w:rFonts w:ascii="Times New Roman" w:hAnsi="Times New Roman" w:cs="Times New Roman"/>
          <w:sz w:val="24"/>
          <w:szCs w:val="24"/>
        </w:rPr>
      </w:pPr>
      <w:r w:rsidRPr="007270D9">
        <w:rPr>
          <w:rFonts w:ascii="Times New Roman" w:hAnsi="Times New Roman" w:cs="Times New Roman"/>
          <w:sz w:val="24"/>
          <w:szCs w:val="24"/>
        </w:rPr>
        <w:t xml:space="preserve">The overall result of the producer’s accuracy ranges from </w:t>
      </w:r>
      <w:r w:rsidR="002D1819">
        <w:rPr>
          <w:rFonts w:ascii="Times New Roman" w:hAnsi="Times New Roman" w:cs="Times New Roman"/>
          <w:sz w:val="24"/>
          <w:szCs w:val="24"/>
        </w:rPr>
        <w:t>57</w:t>
      </w:r>
      <w:r w:rsidRPr="00C63DCB">
        <w:rPr>
          <w:rFonts w:ascii="Times New Roman" w:hAnsi="Times New Roman" w:cs="Times New Roman"/>
          <w:sz w:val="24"/>
          <w:szCs w:val="24"/>
        </w:rPr>
        <w:t xml:space="preserve">% to 100%. </w:t>
      </w:r>
      <w:r w:rsidRPr="007270D9">
        <w:rPr>
          <w:rFonts w:ascii="Times New Roman" w:hAnsi="Times New Roman" w:cs="Times New Roman"/>
          <w:sz w:val="24"/>
          <w:szCs w:val="24"/>
        </w:rPr>
        <w:t xml:space="preserve">The lowest values were misclassified due to </w:t>
      </w:r>
      <w:r>
        <w:rPr>
          <w:rFonts w:ascii="Times New Roman" w:hAnsi="Times New Roman" w:cs="Times New Roman"/>
          <w:sz w:val="24"/>
          <w:szCs w:val="24"/>
        </w:rPr>
        <w:t xml:space="preserve">the </w:t>
      </w:r>
      <w:r w:rsidRPr="007270D9">
        <w:rPr>
          <w:rFonts w:ascii="Times New Roman" w:hAnsi="Times New Roman" w:cs="Times New Roman"/>
          <w:sz w:val="24"/>
          <w:szCs w:val="24"/>
        </w:rPr>
        <w:t>similar spectral value o</w:t>
      </w:r>
      <w:r>
        <w:rPr>
          <w:rFonts w:ascii="Times New Roman" w:hAnsi="Times New Roman" w:cs="Times New Roman"/>
          <w:sz w:val="24"/>
          <w:szCs w:val="24"/>
        </w:rPr>
        <w:t xml:space="preserve">f different land cover classes. </w:t>
      </w:r>
      <w:r w:rsidRPr="007270D9">
        <w:rPr>
          <w:rFonts w:ascii="Times New Roman" w:hAnsi="Times New Roman" w:cs="Times New Roman"/>
          <w:sz w:val="24"/>
          <w:szCs w:val="24"/>
        </w:rPr>
        <w:t>For instance, Agricultural land with forest covers</w:t>
      </w:r>
      <w:r>
        <w:rPr>
          <w:rFonts w:ascii="Times New Roman" w:hAnsi="Times New Roman" w:cs="Times New Roman"/>
          <w:sz w:val="24"/>
          <w:szCs w:val="24"/>
        </w:rPr>
        <w:t xml:space="preserve">, Agricultural land during the </w:t>
      </w:r>
      <w:r w:rsidRPr="007270D9">
        <w:rPr>
          <w:rFonts w:ascii="Times New Roman" w:hAnsi="Times New Roman" w:cs="Times New Roman"/>
          <w:sz w:val="24"/>
          <w:szCs w:val="24"/>
        </w:rPr>
        <w:t xml:space="preserve">dry season with </w:t>
      </w:r>
      <w:r>
        <w:rPr>
          <w:rFonts w:ascii="Times New Roman" w:hAnsi="Times New Roman" w:cs="Times New Roman"/>
          <w:sz w:val="24"/>
          <w:szCs w:val="24"/>
        </w:rPr>
        <w:t>the urban</w:t>
      </w:r>
      <w:r w:rsidRPr="007270D9">
        <w:rPr>
          <w:rFonts w:ascii="Times New Roman" w:hAnsi="Times New Roman" w:cs="Times New Roman"/>
          <w:sz w:val="24"/>
          <w:szCs w:val="24"/>
        </w:rPr>
        <w:t xml:space="preserve"> area</w:t>
      </w:r>
      <w:r>
        <w:rPr>
          <w:rFonts w:ascii="Times New Roman" w:hAnsi="Times New Roman" w:cs="Times New Roman"/>
          <w:sz w:val="24"/>
          <w:szCs w:val="24"/>
        </w:rPr>
        <w:t>,</w:t>
      </w:r>
      <w:r>
        <w:rPr>
          <w:rFonts w:ascii="Times New Roman" w:eastAsia="Times New Roman" w:hAnsi="Times New Roman" w:cs="Times New Roman"/>
          <w:sz w:val="24"/>
        </w:rPr>
        <w:t>(</w:t>
      </w:r>
      <w:r w:rsidRPr="00AC6595">
        <w:rPr>
          <w:rFonts w:ascii="Times New Roman" w:eastAsia="Times New Roman" w:hAnsi="Times New Roman" w:cs="Times New Roman"/>
          <w:sz w:val="24"/>
        </w:rPr>
        <w:t xml:space="preserve">which is classified as </w:t>
      </w:r>
      <w:r>
        <w:rPr>
          <w:rFonts w:ascii="Times New Roman" w:eastAsia="Times New Roman" w:hAnsi="Times New Roman" w:cs="Times New Roman"/>
          <w:sz w:val="24"/>
        </w:rPr>
        <w:t xml:space="preserve">a </w:t>
      </w:r>
      <w:r w:rsidRPr="00AC6595">
        <w:rPr>
          <w:rFonts w:ascii="Times New Roman" w:eastAsia="Times New Roman" w:hAnsi="Times New Roman" w:cs="Times New Roman"/>
          <w:sz w:val="24"/>
        </w:rPr>
        <w:t>Built-</w:t>
      </w:r>
      <w:r>
        <w:rPr>
          <w:rFonts w:ascii="Times New Roman" w:eastAsia="Times New Roman" w:hAnsi="Times New Roman" w:cs="Times New Roman"/>
          <w:sz w:val="24"/>
        </w:rPr>
        <w:t>up area),</w:t>
      </w:r>
      <w:r>
        <w:rPr>
          <w:rFonts w:ascii="Times New Roman" w:hAnsi="Times New Roman" w:cs="Times New Roman"/>
          <w:sz w:val="24"/>
          <w:szCs w:val="24"/>
        </w:rPr>
        <w:t xml:space="preserve"> etc. somehow affects the level </w:t>
      </w:r>
      <w:r w:rsidRPr="007270D9">
        <w:rPr>
          <w:rFonts w:ascii="Times New Roman" w:hAnsi="Times New Roman" w:cs="Times New Roman"/>
          <w:sz w:val="24"/>
          <w:szCs w:val="24"/>
        </w:rPr>
        <w:t>of classification.</w:t>
      </w:r>
    </w:p>
    <w:p w:rsidR="00786972" w:rsidRPr="00E4396C" w:rsidRDefault="00786972" w:rsidP="00786972">
      <w:pPr>
        <w:spacing w:after="0" w:line="360" w:lineRule="auto"/>
        <w:ind w:left="360"/>
        <w:jc w:val="both"/>
        <w:rPr>
          <w:rFonts w:ascii="Times New Roman" w:hAnsi="Times New Roman" w:cs="Times New Roman"/>
          <w:b/>
          <w:sz w:val="24"/>
          <w:szCs w:val="24"/>
        </w:rPr>
      </w:pPr>
      <w:r w:rsidRPr="00E4396C">
        <w:rPr>
          <w:rFonts w:ascii="Times New Roman" w:hAnsi="Times New Roman" w:cs="Times New Roman"/>
          <w:b/>
          <w:sz w:val="24"/>
          <w:szCs w:val="24"/>
        </w:rPr>
        <w:t>User’s Accuracy</w:t>
      </w:r>
      <w:r>
        <w:rPr>
          <w:rFonts w:ascii="Times New Roman" w:hAnsi="Times New Roman" w:cs="Times New Roman"/>
          <w:b/>
          <w:sz w:val="24"/>
          <w:szCs w:val="24"/>
        </w:rPr>
        <w:t>:</w:t>
      </w:r>
    </w:p>
    <w:p w:rsidR="008B1CD9" w:rsidRPr="00AC6595" w:rsidRDefault="00786972" w:rsidP="00786972">
      <w:pPr>
        <w:spacing w:after="0" w:line="360" w:lineRule="auto"/>
        <w:jc w:val="both"/>
        <w:rPr>
          <w:rFonts w:ascii="Times New Roman" w:hAnsi="Times New Roman" w:cs="Times New Roman"/>
          <w:sz w:val="24"/>
          <w:szCs w:val="24"/>
        </w:rPr>
      </w:pPr>
      <w:r w:rsidRPr="007270D9">
        <w:rPr>
          <w:rFonts w:ascii="Times New Roman" w:hAnsi="Times New Roman" w:cs="Times New Roman"/>
          <w:sz w:val="24"/>
          <w:szCs w:val="24"/>
        </w:rPr>
        <w:t xml:space="preserve">In this study, the user’s accuracy ranges from </w:t>
      </w:r>
      <w:r w:rsidR="00070C40">
        <w:rPr>
          <w:rFonts w:ascii="Times New Roman" w:hAnsi="Times New Roman" w:cs="Times New Roman"/>
          <w:sz w:val="24"/>
          <w:szCs w:val="24"/>
        </w:rPr>
        <w:t>57</w:t>
      </w:r>
      <w:r w:rsidRPr="00C63DCB">
        <w:rPr>
          <w:rFonts w:ascii="Times New Roman" w:hAnsi="Times New Roman" w:cs="Times New Roman"/>
          <w:sz w:val="24"/>
          <w:szCs w:val="24"/>
        </w:rPr>
        <w:t xml:space="preserve">% to 100%. </w:t>
      </w:r>
      <w:r>
        <w:rPr>
          <w:rFonts w:ascii="Times New Roman" w:hAnsi="Times New Roman" w:cs="Times New Roman"/>
          <w:sz w:val="24"/>
          <w:szCs w:val="24"/>
        </w:rPr>
        <w:t>The lowest value shrub and grassland were</w:t>
      </w:r>
      <w:r w:rsidRPr="007270D9">
        <w:rPr>
          <w:rFonts w:ascii="Times New Roman" w:hAnsi="Times New Roman" w:cs="Times New Roman"/>
          <w:sz w:val="24"/>
          <w:szCs w:val="24"/>
        </w:rPr>
        <w:t xml:space="preserve"> to some extent misclassified because of the similar spectralproperties of </w:t>
      </w:r>
      <w:r w:rsidR="002D1819">
        <w:rPr>
          <w:rFonts w:ascii="Times New Roman" w:hAnsi="Times New Roman" w:cs="Times New Roman"/>
          <w:sz w:val="24"/>
          <w:szCs w:val="24"/>
        </w:rPr>
        <w:t>builtup</w:t>
      </w:r>
      <w:r>
        <w:rPr>
          <w:rFonts w:ascii="Times New Roman" w:hAnsi="Times New Roman" w:cs="Times New Roman"/>
          <w:sz w:val="24"/>
          <w:szCs w:val="24"/>
        </w:rPr>
        <w:t xml:space="preserve">and </w:t>
      </w:r>
      <w:r w:rsidR="002D1819">
        <w:rPr>
          <w:rFonts w:ascii="Times New Roman" w:hAnsi="Times New Roman" w:cs="Times New Roman"/>
          <w:sz w:val="24"/>
          <w:szCs w:val="24"/>
        </w:rPr>
        <w:t>forest</w:t>
      </w:r>
      <w:bookmarkStart w:id="325" w:name="_Toc55462296"/>
      <w:bookmarkStart w:id="326" w:name="_Toc55483524"/>
      <w:bookmarkStart w:id="327" w:name="_Toc55900153"/>
      <w:r w:rsidR="00002968">
        <w:rPr>
          <w:rFonts w:ascii="Times New Roman" w:hAnsi="Times New Roman" w:cs="Times New Roman"/>
          <w:sz w:val="24"/>
          <w:szCs w:val="24"/>
        </w:rPr>
        <w:t>.</w:t>
      </w:r>
    </w:p>
    <w:p w:rsidR="00786972" w:rsidRPr="00226E87" w:rsidRDefault="0066431F" w:rsidP="008B1CD9">
      <w:pPr>
        <w:pStyle w:val="Caption"/>
        <w:spacing w:after="120"/>
        <w:jc w:val="center"/>
        <w:rPr>
          <w:rFonts w:ascii="Times New Roman" w:hAnsi="Times New Roman" w:cs="Times New Roman"/>
          <w:b w:val="0"/>
          <w:color w:val="000000" w:themeColor="text1"/>
          <w:sz w:val="24"/>
          <w:szCs w:val="24"/>
        </w:rPr>
      </w:pPr>
      <w:bookmarkStart w:id="328" w:name="_Toc67562553"/>
      <w:r>
        <w:rPr>
          <w:rFonts w:ascii="Times New Roman" w:hAnsi="Times New Roman" w:cs="Times New Roman"/>
          <w:b w:val="0"/>
          <w:color w:val="000000" w:themeColor="text1"/>
          <w:sz w:val="24"/>
          <w:szCs w:val="24"/>
        </w:rPr>
        <w:t>Table 4</w:t>
      </w:r>
      <w:r w:rsidR="004908AB">
        <w:rPr>
          <w:rFonts w:ascii="Times New Roman" w:hAnsi="Times New Roman" w:cs="Times New Roman"/>
          <w:b w:val="0"/>
          <w:color w:val="000000" w:themeColor="text1"/>
          <w:sz w:val="24"/>
          <w:szCs w:val="24"/>
        </w:rPr>
        <w:t>.</w:t>
      </w:r>
      <w:r w:rsidR="00097629">
        <w:rPr>
          <w:rFonts w:ascii="Times New Roman" w:hAnsi="Times New Roman" w:cs="Times New Roman"/>
          <w:b w:val="0"/>
          <w:color w:val="000000" w:themeColor="text1"/>
          <w:sz w:val="24"/>
          <w:szCs w:val="24"/>
        </w:rPr>
        <w:fldChar w:fldCharType="begin"/>
      </w:r>
      <w:r w:rsidR="004908AB">
        <w:rPr>
          <w:rFonts w:ascii="Times New Roman" w:hAnsi="Times New Roman" w:cs="Times New Roman"/>
          <w:b w:val="0"/>
          <w:color w:val="000000" w:themeColor="text1"/>
          <w:sz w:val="24"/>
          <w:szCs w:val="24"/>
        </w:rPr>
        <w:instrText xml:space="preserve"> SEQ Table \* ARABIC \s 1 </w:instrText>
      </w:r>
      <w:r w:rsidR="00097629">
        <w:rPr>
          <w:rFonts w:ascii="Times New Roman" w:hAnsi="Times New Roman" w:cs="Times New Roman"/>
          <w:b w:val="0"/>
          <w:color w:val="000000" w:themeColor="text1"/>
          <w:sz w:val="24"/>
          <w:szCs w:val="24"/>
        </w:rPr>
        <w:fldChar w:fldCharType="separate"/>
      </w:r>
      <w:r w:rsidR="00AA6002">
        <w:rPr>
          <w:rFonts w:ascii="Times New Roman" w:hAnsi="Times New Roman" w:cs="Times New Roman"/>
          <w:b w:val="0"/>
          <w:noProof/>
          <w:color w:val="000000" w:themeColor="text1"/>
          <w:sz w:val="24"/>
          <w:szCs w:val="24"/>
        </w:rPr>
        <w:t>1</w:t>
      </w:r>
      <w:r w:rsidR="00097629">
        <w:rPr>
          <w:rFonts w:ascii="Times New Roman" w:hAnsi="Times New Roman" w:cs="Times New Roman"/>
          <w:b w:val="0"/>
          <w:color w:val="000000" w:themeColor="text1"/>
          <w:sz w:val="24"/>
          <w:szCs w:val="24"/>
        </w:rPr>
        <w:fldChar w:fldCharType="end"/>
      </w:r>
      <w:r w:rsidR="00786972" w:rsidRPr="00226E87">
        <w:rPr>
          <w:rFonts w:ascii="Times New Roman" w:hAnsi="Times New Roman" w:cs="Times New Roman"/>
          <w:b w:val="0"/>
          <w:color w:val="000000" w:themeColor="text1"/>
          <w:sz w:val="24"/>
          <w:szCs w:val="24"/>
        </w:rPr>
        <w:t xml:space="preserve"> Confusion Matrix for </w:t>
      </w:r>
      <w:r w:rsidR="007E3FC3">
        <w:rPr>
          <w:rFonts w:ascii="Times New Roman" w:hAnsi="Times New Roman" w:cs="Times New Roman"/>
          <w:b w:val="0"/>
          <w:color w:val="000000" w:themeColor="text1"/>
          <w:sz w:val="24"/>
          <w:szCs w:val="24"/>
        </w:rPr>
        <w:t>LU/LC</w:t>
      </w:r>
      <w:r w:rsidR="00786972">
        <w:rPr>
          <w:rFonts w:ascii="Times New Roman" w:hAnsi="Times New Roman" w:cs="Times New Roman"/>
          <w:b w:val="0"/>
          <w:color w:val="000000" w:themeColor="text1"/>
          <w:sz w:val="24"/>
          <w:szCs w:val="24"/>
        </w:rPr>
        <w:t xml:space="preserve"> Map of</w:t>
      </w:r>
      <w:r w:rsidR="00786972" w:rsidRPr="00226E87">
        <w:rPr>
          <w:rFonts w:ascii="Times New Roman" w:hAnsi="Times New Roman" w:cs="Times New Roman"/>
          <w:b w:val="0"/>
          <w:color w:val="000000" w:themeColor="text1"/>
          <w:sz w:val="24"/>
          <w:szCs w:val="24"/>
        </w:rPr>
        <w:t xml:space="preserve"> 1990</w:t>
      </w:r>
      <w:bookmarkEnd w:id="325"/>
      <w:bookmarkEnd w:id="326"/>
      <w:bookmarkEnd w:id="327"/>
      <w:bookmarkEnd w:id="328"/>
    </w:p>
    <w:tbl>
      <w:tblPr>
        <w:tblStyle w:val="TableGrid"/>
        <w:tblW w:w="8869" w:type="dxa"/>
        <w:jc w:val="center"/>
        <w:tblLayout w:type="fixed"/>
        <w:tblLook w:val="04A0"/>
      </w:tblPr>
      <w:tblGrid>
        <w:gridCol w:w="2275"/>
        <w:gridCol w:w="1080"/>
        <w:gridCol w:w="900"/>
        <w:gridCol w:w="990"/>
        <w:gridCol w:w="990"/>
        <w:gridCol w:w="803"/>
        <w:gridCol w:w="1831"/>
      </w:tblGrid>
      <w:tr w:rsidR="00786972" w:rsidTr="00C5524A">
        <w:trPr>
          <w:trHeight w:val="138"/>
          <w:jc w:val="center"/>
        </w:trPr>
        <w:tc>
          <w:tcPr>
            <w:tcW w:w="2275" w:type="dxa"/>
            <w:vMerge w:val="restart"/>
            <w:tcBorders>
              <w:right w:val="single" w:sz="4" w:space="0" w:color="auto"/>
            </w:tcBorders>
          </w:tcPr>
          <w:p w:rsidR="00786972" w:rsidRDefault="00786972" w:rsidP="00C5524A">
            <w:pPr>
              <w:spacing w:line="360" w:lineRule="auto"/>
              <w:jc w:val="both"/>
              <w:rPr>
                <w:rFonts w:ascii="Times New Roman" w:hAnsi="Times New Roman" w:cs="Times New Roman"/>
                <w:sz w:val="24"/>
              </w:rPr>
            </w:pPr>
            <w:r w:rsidRPr="00C71E65">
              <w:rPr>
                <w:rFonts w:ascii="Times New Roman" w:hAnsi="Times New Roman" w:cs="Times New Roman"/>
                <w:sz w:val="24"/>
              </w:rPr>
              <w:t>Classified Data</w:t>
            </w:r>
          </w:p>
        </w:tc>
        <w:tc>
          <w:tcPr>
            <w:tcW w:w="6594" w:type="dxa"/>
            <w:gridSpan w:val="6"/>
            <w:tcBorders>
              <w:left w:val="single" w:sz="4" w:space="0" w:color="auto"/>
              <w:bottom w:val="single" w:sz="4" w:space="0" w:color="auto"/>
            </w:tcBorders>
          </w:tcPr>
          <w:p w:rsidR="00786972" w:rsidRDefault="00786972" w:rsidP="00C5524A">
            <w:pPr>
              <w:spacing w:line="360" w:lineRule="auto"/>
              <w:jc w:val="both"/>
              <w:rPr>
                <w:rFonts w:ascii="Times New Roman" w:hAnsi="Times New Roman" w:cs="Times New Roman"/>
                <w:sz w:val="24"/>
              </w:rPr>
            </w:pPr>
            <w:r w:rsidRPr="00B82F33">
              <w:rPr>
                <w:rFonts w:ascii="Times New Roman" w:hAnsi="Times New Roman" w:cs="Times New Roman"/>
                <w:sz w:val="24"/>
              </w:rPr>
              <w:t>Reference Data</w:t>
            </w:r>
          </w:p>
        </w:tc>
      </w:tr>
      <w:tr w:rsidR="00786972" w:rsidTr="00C5524A">
        <w:trPr>
          <w:trHeight w:val="267"/>
          <w:jc w:val="center"/>
        </w:trPr>
        <w:tc>
          <w:tcPr>
            <w:tcW w:w="2275" w:type="dxa"/>
            <w:vMerge/>
            <w:tcBorders>
              <w:bottom w:val="single" w:sz="4" w:space="0" w:color="auto"/>
              <w:right w:val="single" w:sz="4" w:space="0" w:color="auto"/>
            </w:tcBorders>
          </w:tcPr>
          <w:p w:rsidR="00786972" w:rsidRPr="00C71E65" w:rsidRDefault="00786972" w:rsidP="00C5524A">
            <w:pPr>
              <w:spacing w:line="360" w:lineRule="auto"/>
              <w:jc w:val="both"/>
              <w:rPr>
                <w:rFonts w:ascii="Times New Roman" w:hAnsi="Times New Roman" w:cs="Times New Roman"/>
                <w:sz w:val="24"/>
              </w:rPr>
            </w:pPr>
          </w:p>
        </w:tc>
        <w:tc>
          <w:tcPr>
            <w:tcW w:w="1080" w:type="dxa"/>
            <w:tcBorders>
              <w:top w:val="single" w:sz="4" w:space="0" w:color="auto"/>
              <w:left w:val="single" w:sz="4" w:space="0" w:color="auto"/>
              <w:bottom w:val="single" w:sz="4" w:space="0" w:color="auto"/>
            </w:tcBorders>
          </w:tcPr>
          <w:p w:rsidR="00786972" w:rsidRDefault="00786972" w:rsidP="00C5524A">
            <w:pPr>
              <w:spacing w:line="360" w:lineRule="auto"/>
              <w:jc w:val="center"/>
              <w:rPr>
                <w:rFonts w:ascii="Times New Roman" w:hAnsi="Times New Roman" w:cs="Times New Roman"/>
                <w:sz w:val="24"/>
              </w:rPr>
            </w:pPr>
            <w:r w:rsidRPr="003A0A00">
              <w:rPr>
                <w:rFonts w:ascii="Times New Roman" w:hAnsi="Times New Roman" w:cs="Times New Roman"/>
                <w:sz w:val="24"/>
              </w:rPr>
              <w:t>BUA</w:t>
            </w:r>
          </w:p>
        </w:tc>
        <w:tc>
          <w:tcPr>
            <w:tcW w:w="900" w:type="dxa"/>
            <w:tcBorders>
              <w:top w:val="single" w:sz="4" w:space="0" w:color="auto"/>
              <w:bottom w:val="single" w:sz="4" w:space="0" w:color="auto"/>
            </w:tcBorders>
          </w:tcPr>
          <w:p w:rsidR="00786972" w:rsidRDefault="00786972" w:rsidP="00C5524A">
            <w:pPr>
              <w:spacing w:line="360" w:lineRule="auto"/>
              <w:jc w:val="center"/>
              <w:rPr>
                <w:rFonts w:ascii="Times New Roman" w:hAnsi="Times New Roman" w:cs="Times New Roman"/>
                <w:sz w:val="24"/>
              </w:rPr>
            </w:pPr>
            <w:r w:rsidRPr="00C67D87">
              <w:rPr>
                <w:rFonts w:ascii="Times New Roman" w:hAnsi="Times New Roman" w:cs="Times New Roman"/>
                <w:sz w:val="24"/>
              </w:rPr>
              <w:t xml:space="preserve">SHGL </w:t>
            </w:r>
          </w:p>
        </w:tc>
        <w:tc>
          <w:tcPr>
            <w:tcW w:w="990" w:type="dxa"/>
            <w:tcBorders>
              <w:top w:val="single" w:sz="4" w:space="0" w:color="auto"/>
              <w:bottom w:val="single" w:sz="4" w:space="0" w:color="auto"/>
            </w:tcBorders>
          </w:tcPr>
          <w:p w:rsidR="00786972" w:rsidRDefault="00786972" w:rsidP="00C5524A">
            <w:pPr>
              <w:spacing w:line="360" w:lineRule="auto"/>
              <w:jc w:val="center"/>
              <w:rPr>
                <w:rFonts w:ascii="Times New Roman" w:hAnsi="Times New Roman" w:cs="Times New Roman"/>
                <w:sz w:val="24"/>
              </w:rPr>
            </w:pPr>
            <w:r w:rsidRPr="00C67D87">
              <w:rPr>
                <w:rFonts w:ascii="Times New Roman" w:hAnsi="Times New Roman" w:cs="Times New Roman"/>
                <w:sz w:val="24"/>
              </w:rPr>
              <w:t>FRST</w:t>
            </w:r>
          </w:p>
        </w:tc>
        <w:tc>
          <w:tcPr>
            <w:tcW w:w="990" w:type="dxa"/>
            <w:tcBorders>
              <w:top w:val="single" w:sz="4" w:space="0" w:color="auto"/>
              <w:bottom w:val="single" w:sz="4" w:space="0" w:color="auto"/>
            </w:tcBorders>
          </w:tcPr>
          <w:p w:rsidR="00786972" w:rsidRDefault="00786972" w:rsidP="00C5524A">
            <w:pPr>
              <w:spacing w:line="360" w:lineRule="auto"/>
              <w:jc w:val="center"/>
              <w:rPr>
                <w:rFonts w:ascii="Times New Roman" w:hAnsi="Times New Roman" w:cs="Times New Roman"/>
                <w:sz w:val="24"/>
              </w:rPr>
            </w:pPr>
            <w:r w:rsidRPr="00C67D87">
              <w:rPr>
                <w:rFonts w:ascii="Times New Roman" w:hAnsi="Times New Roman" w:cs="Times New Roman"/>
                <w:sz w:val="24"/>
              </w:rPr>
              <w:t>AGRC</w:t>
            </w:r>
          </w:p>
        </w:tc>
        <w:tc>
          <w:tcPr>
            <w:tcW w:w="803" w:type="dxa"/>
            <w:tcBorders>
              <w:top w:val="single" w:sz="4" w:space="0" w:color="auto"/>
              <w:bottom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Total</w:t>
            </w:r>
          </w:p>
        </w:tc>
        <w:tc>
          <w:tcPr>
            <w:tcW w:w="1831" w:type="dxa"/>
            <w:tcBorders>
              <w:top w:val="single" w:sz="4" w:space="0" w:color="auto"/>
              <w:bottom w:val="single" w:sz="4" w:space="0" w:color="auto"/>
            </w:tcBorders>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Users Accuracy</w:t>
            </w:r>
          </w:p>
        </w:tc>
      </w:tr>
      <w:tr w:rsidR="00786972" w:rsidTr="00C5524A">
        <w:trPr>
          <w:trHeight w:val="345"/>
          <w:jc w:val="center"/>
        </w:trPr>
        <w:tc>
          <w:tcPr>
            <w:tcW w:w="2275" w:type="dxa"/>
            <w:tcBorders>
              <w:top w:val="single" w:sz="4" w:space="0" w:color="auto"/>
              <w:right w:val="single" w:sz="4" w:space="0" w:color="auto"/>
            </w:tcBorders>
          </w:tcPr>
          <w:p w:rsidR="00786972" w:rsidRDefault="00786972" w:rsidP="00C5524A">
            <w:pPr>
              <w:spacing w:line="360" w:lineRule="auto"/>
              <w:jc w:val="both"/>
              <w:rPr>
                <w:rFonts w:ascii="Times New Roman" w:hAnsi="Times New Roman" w:cs="Times New Roman"/>
                <w:sz w:val="24"/>
              </w:rPr>
            </w:pPr>
            <w:r w:rsidRPr="00594C37">
              <w:rPr>
                <w:rFonts w:ascii="Times New Roman" w:hAnsi="Times New Roman" w:cs="Times New Roman"/>
                <w:sz w:val="24"/>
              </w:rPr>
              <w:t xml:space="preserve">BUA </w:t>
            </w:r>
          </w:p>
        </w:tc>
        <w:tc>
          <w:tcPr>
            <w:tcW w:w="1080" w:type="dxa"/>
            <w:tcBorders>
              <w:top w:val="single" w:sz="4" w:space="0" w:color="auto"/>
              <w:left w:val="single" w:sz="4" w:space="0" w:color="auto"/>
            </w:tcBorders>
          </w:tcPr>
          <w:p w:rsidR="00786972" w:rsidRDefault="00786972" w:rsidP="00C5524A">
            <w:pPr>
              <w:spacing w:line="360" w:lineRule="auto"/>
              <w:jc w:val="center"/>
              <w:rPr>
                <w:rFonts w:ascii="Times New Roman" w:hAnsi="Times New Roman" w:cs="Times New Roman"/>
                <w:sz w:val="24"/>
              </w:rPr>
            </w:pPr>
            <w:r w:rsidRPr="00B312C4">
              <w:rPr>
                <w:rFonts w:ascii="Times New Roman" w:hAnsi="Times New Roman" w:cs="Times New Roman"/>
                <w:sz w:val="24"/>
              </w:rPr>
              <w:t>2</w:t>
            </w:r>
          </w:p>
        </w:tc>
        <w:tc>
          <w:tcPr>
            <w:tcW w:w="900" w:type="dxa"/>
            <w:tcBorders>
              <w:top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90" w:type="dxa"/>
            <w:tcBorders>
              <w:top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90" w:type="dxa"/>
            <w:tcBorders>
              <w:top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803" w:type="dxa"/>
            <w:tcBorders>
              <w:top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w:t>
            </w:r>
          </w:p>
        </w:tc>
        <w:tc>
          <w:tcPr>
            <w:tcW w:w="1831" w:type="dxa"/>
            <w:tcBorders>
              <w:top w:val="single" w:sz="4" w:space="0" w:color="auto"/>
            </w:tcBorders>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100%</w:t>
            </w:r>
          </w:p>
        </w:tc>
      </w:tr>
      <w:tr w:rsidR="00786972" w:rsidTr="00C5524A">
        <w:trPr>
          <w:trHeight w:val="418"/>
          <w:jc w:val="center"/>
        </w:trPr>
        <w:tc>
          <w:tcPr>
            <w:tcW w:w="2275" w:type="dxa"/>
            <w:tcBorders>
              <w:right w:val="single" w:sz="4" w:space="0" w:color="auto"/>
            </w:tcBorders>
          </w:tcPr>
          <w:p w:rsidR="00786972" w:rsidRDefault="00786972" w:rsidP="00C5524A">
            <w:pPr>
              <w:spacing w:line="360" w:lineRule="auto"/>
              <w:jc w:val="both"/>
              <w:rPr>
                <w:rFonts w:ascii="Times New Roman" w:hAnsi="Times New Roman" w:cs="Times New Roman"/>
                <w:sz w:val="24"/>
              </w:rPr>
            </w:pPr>
            <w:r w:rsidRPr="00B82F33">
              <w:rPr>
                <w:rFonts w:ascii="Times New Roman" w:hAnsi="Times New Roman" w:cs="Times New Roman"/>
                <w:sz w:val="24"/>
              </w:rPr>
              <w:t>SHGL</w:t>
            </w:r>
          </w:p>
        </w:tc>
        <w:tc>
          <w:tcPr>
            <w:tcW w:w="1080" w:type="dxa"/>
            <w:tcBorders>
              <w:left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00" w:type="dxa"/>
          </w:tcPr>
          <w:p w:rsidR="00786972" w:rsidRPr="00D47FC6" w:rsidRDefault="00786972" w:rsidP="00C5524A">
            <w:pPr>
              <w:spacing w:line="360" w:lineRule="auto"/>
              <w:jc w:val="center"/>
              <w:rPr>
                <w:rFonts w:ascii="Times New Roman" w:hAnsi="Times New Roman" w:cs="Times New Roman"/>
                <w:color w:val="00B050"/>
                <w:sz w:val="24"/>
              </w:rPr>
            </w:pPr>
            <w:r w:rsidRPr="00B312C4">
              <w:rPr>
                <w:rFonts w:ascii="Times New Roman" w:hAnsi="Times New Roman" w:cs="Times New Roman"/>
                <w:sz w:val="24"/>
              </w:rPr>
              <w:t>23</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4</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803"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27</w:t>
            </w:r>
          </w:p>
        </w:tc>
        <w:tc>
          <w:tcPr>
            <w:tcW w:w="1831" w:type="dxa"/>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85.19%</w:t>
            </w:r>
          </w:p>
        </w:tc>
      </w:tr>
      <w:tr w:rsidR="00786972" w:rsidTr="00C5524A">
        <w:trPr>
          <w:trHeight w:val="418"/>
          <w:jc w:val="center"/>
        </w:trPr>
        <w:tc>
          <w:tcPr>
            <w:tcW w:w="2275" w:type="dxa"/>
            <w:tcBorders>
              <w:right w:val="single" w:sz="4" w:space="0" w:color="auto"/>
            </w:tcBorders>
          </w:tcPr>
          <w:p w:rsidR="00786972" w:rsidRDefault="00786972" w:rsidP="00C5524A">
            <w:pPr>
              <w:spacing w:line="360" w:lineRule="auto"/>
              <w:jc w:val="both"/>
              <w:rPr>
                <w:rFonts w:ascii="Times New Roman" w:hAnsi="Times New Roman" w:cs="Times New Roman"/>
                <w:sz w:val="24"/>
              </w:rPr>
            </w:pPr>
            <w:r w:rsidRPr="00B82F33">
              <w:rPr>
                <w:rFonts w:ascii="Times New Roman" w:hAnsi="Times New Roman" w:cs="Times New Roman"/>
                <w:sz w:val="24"/>
              </w:rPr>
              <w:t>FRST</w:t>
            </w:r>
          </w:p>
        </w:tc>
        <w:tc>
          <w:tcPr>
            <w:tcW w:w="1080" w:type="dxa"/>
            <w:tcBorders>
              <w:left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90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90" w:type="dxa"/>
          </w:tcPr>
          <w:p w:rsidR="00786972" w:rsidRPr="004A0D54" w:rsidRDefault="00786972" w:rsidP="00C5524A">
            <w:pPr>
              <w:spacing w:line="360" w:lineRule="auto"/>
              <w:jc w:val="center"/>
              <w:rPr>
                <w:rFonts w:ascii="Times New Roman" w:hAnsi="Times New Roman" w:cs="Times New Roman"/>
                <w:color w:val="00B050"/>
                <w:sz w:val="24"/>
              </w:rPr>
            </w:pPr>
            <w:r w:rsidRPr="00B312C4">
              <w:rPr>
                <w:rFonts w:ascii="Times New Roman" w:hAnsi="Times New Roman" w:cs="Times New Roman"/>
                <w:sz w:val="24"/>
              </w:rPr>
              <w:t>21</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w:t>
            </w:r>
          </w:p>
        </w:tc>
        <w:tc>
          <w:tcPr>
            <w:tcW w:w="803"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24</w:t>
            </w:r>
          </w:p>
        </w:tc>
        <w:tc>
          <w:tcPr>
            <w:tcW w:w="1831" w:type="dxa"/>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87.50%</w:t>
            </w:r>
          </w:p>
        </w:tc>
      </w:tr>
      <w:tr w:rsidR="00786972" w:rsidTr="00C5524A">
        <w:trPr>
          <w:trHeight w:val="418"/>
          <w:jc w:val="center"/>
        </w:trPr>
        <w:tc>
          <w:tcPr>
            <w:tcW w:w="2275" w:type="dxa"/>
            <w:tcBorders>
              <w:right w:val="single" w:sz="4" w:space="0" w:color="auto"/>
            </w:tcBorders>
          </w:tcPr>
          <w:p w:rsidR="00786972" w:rsidRDefault="00786972" w:rsidP="00C5524A">
            <w:pPr>
              <w:spacing w:line="360" w:lineRule="auto"/>
              <w:jc w:val="both"/>
              <w:rPr>
                <w:rFonts w:ascii="Times New Roman" w:hAnsi="Times New Roman" w:cs="Times New Roman"/>
                <w:sz w:val="24"/>
              </w:rPr>
            </w:pPr>
            <w:r w:rsidRPr="00B82F33">
              <w:rPr>
                <w:rFonts w:ascii="Times New Roman" w:hAnsi="Times New Roman" w:cs="Times New Roman"/>
                <w:sz w:val="24"/>
              </w:rPr>
              <w:t>AGRC</w:t>
            </w:r>
          </w:p>
        </w:tc>
        <w:tc>
          <w:tcPr>
            <w:tcW w:w="1080" w:type="dxa"/>
            <w:tcBorders>
              <w:left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0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0</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w:t>
            </w:r>
          </w:p>
        </w:tc>
        <w:tc>
          <w:tcPr>
            <w:tcW w:w="990" w:type="dxa"/>
          </w:tcPr>
          <w:p w:rsidR="00786972" w:rsidRPr="004A0D54" w:rsidRDefault="00786972" w:rsidP="00C5524A">
            <w:pPr>
              <w:spacing w:line="360" w:lineRule="auto"/>
              <w:jc w:val="center"/>
              <w:rPr>
                <w:rFonts w:ascii="Times New Roman" w:hAnsi="Times New Roman" w:cs="Times New Roman"/>
                <w:color w:val="00B050"/>
                <w:sz w:val="24"/>
              </w:rPr>
            </w:pPr>
            <w:r w:rsidRPr="00B312C4">
              <w:rPr>
                <w:rFonts w:ascii="Times New Roman" w:hAnsi="Times New Roman" w:cs="Times New Roman"/>
                <w:sz w:val="24"/>
              </w:rPr>
              <w:t>56</w:t>
            </w:r>
          </w:p>
        </w:tc>
        <w:tc>
          <w:tcPr>
            <w:tcW w:w="803"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58</w:t>
            </w:r>
          </w:p>
        </w:tc>
        <w:tc>
          <w:tcPr>
            <w:tcW w:w="1831" w:type="dxa"/>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96.55%</w:t>
            </w:r>
          </w:p>
        </w:tc>
      </w:tr>
      <w:tr w:rsidR="00786972" w:rsidTr="00C5524A">
        <w:trPr>
          <w:trHeight w:val="418"/>
          <w:jc w:val="center"/>
        </w:trPr>
        <w:tc>
          <w:tcPr>
            <w:tcW w:w="2275" w:type="dxa"/>
            <w:tcBorders>
              <w:right w:val="single" w:sz="4" w:space="0" w:color="auto"/>
            </w:tcBorders>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Total</w:t>
            </w:r>
          </w:p>
        </w:tc>
        <w:tc>
          <w:tcPr>
            <w:tcW w:w="1080" w:type="dxa"/>
            <w:tcBorders>
              <w:left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3</w:t>
            </w:r>
          </w:p>
        </w:tc>
        <w:tc>
          <w:tcPr>
            <w:tcW w:w="90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23</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27</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58</w:t>
            </w:r>
          </w:p>
        </w:tc>
        <w:tc>
          <w:tcPr>
            <w:tcW w:w="803" w:type="dxa"/>
          </w:tcPr>
          <w:p w:rsidR="00786972" w:rsidRPr="007A7C84" w:rsidRDefault="00786972" w:rsidP="00C5524A">
            <w:pPr>
              <w:spacing w:line="360" w:lineRule="auto"/>
              <w:jc w:val="center"/>
              <w:rPr>
                <w:rFonts w:ascii="Times New Roman" w:hAnsi="Times New Roman" w:cs="Times New Roman"/>
                <w:sz w:val="24"/>
                <w:highlight w:val="magenta"/>
              </w:rPr>
            </w:pPr>
            <w:r w:rsidRPr="00B312C4">
              <w:rPr>
                <w:rFonts w:ascii="Times New Roman" w:hAnsi="Times New Roman" w:cs="Times New Roman"/>
                <w:sz w:val="24"/>
              </w:rPr>
              <w:t>111</w:t>
            </w:r>
          </w:p>
        </w:tc>
        <w:tc>
          <w:tcPr>
            <w:tcW w:w="1831" w:type="dxa"/>
            <w:vMerge w:val="restart"/>
          </w:tcPr>
          <w:p w:rsidR="00786972" w:rsidRDefault="00786972" w:rsidP="00C5524A">
            <w:pPr>
              <w:spacing w:line="360" w:lineRule="auto"/>
              <w:jc w:val="both"/>
              <w:rPr>
                <w:rFonts w:ascii="Times New Roman" w:hAnsi="Times New Roman" w:cs="Times New Roman"/>
                <w:sz w:val="24"/>
              </w:rPr>
            </w:pPr>
          </w:p>
        </w:tc>
      </w:tr>
      <w:tr w:rsidR="00786972" w:rsidTr="00C5524A">
        <w:trPr>
          <w:trHeight w:val="350"/>
          <w:jc w:val="center"/>
        </w:trPr>
        <w:tc>
          <w:tcPr>
            <w:tcW w:w="2275" w:type="dxa"/>
            <w:tcBorders>
              <w:right w:val="single" w:sz="4" w:space="0" w:color="auto"/>
            </w:tcBorders>
          </w:tcPr>
          <w:p w:rsidR="00786972" w:rsidRDefault="00786972" w:rsidP="00C5524A">
            <w:pPr>
              <w:spacing w:line="360" w:lineRule="auto"/>
              <w:jc w:val="both"/>
              <w:rPr>
                <w:rFonts w:ascii="Times New Roman" w:hAnsi="Times New Roman" w:cs="Times New Roman"/>
                <w:sz w:val="24"/>
              </w:rPr>
            </w:pPr>
            <w:r>
              <w:rPr>
                <w:rFonts w:ascii="Times New Roman" w:hAnsi="Times New Roman" w:cs="Times New Roman"/>
                <w:sz w:val="24"/>
              </w:rPr>
              <w:t>Producers’ Accuracy</w:t>
            </w:r>
          </w:p>
        </w:tc>
        <w:tc>
          <w:tcPr>
            <w:tcW w:w="1080" w:type="dxa"/>
            <w:tcBorders>
              <w:left w:val="single" w:sz="4" w:space="0" w:color="auto"/>
            </w:tcBorders>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66.67%</w:t>
            </w:r>
          </w:p>
        </w:tc>
        <w:tc>
          <w:tcPr>
            <w:tcW w:w="90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100%</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77.78%</w:t>
            </w:r>
          </w:p>
        </w:tc>
        <w:tc>
          <w:tcPr>
            <w:tcW w:w="990" w:type="dxa"/>
          </w:tcPr>
          <w:p w:rsidR="00786972" w:rsidRDefault="00786972" w:rsidP="00C5524A">
            <w:pPr>
              <w:spacing w:line="360" w:lineRule="auto"/>
              <w:jc w:val="center"/>
              <w:rPr>
                <w:rFonts w:ascii="Times New Roman" w:hAnsi="Times New Roman" w:cs="Times New Roman"/>
                <w:sz w:val="24"/>
              </w:rPr>
            </w:pPr>
            <w:r>
              <w:rPr>
                <w:rFonts w:ascii="Times New Roman" w:hAnsi="Times New Roman" w:cs="Times New Roman"/>
                <w:sz w:val="24"/>
              </w:rPr>
              <w:t>96.55%</w:t>
            </w:r>
          </w:p>
        </w:tc>
        <w:tc>
          <w:tcPr>
            <w:tcW w:w="803" w:type="dxa"/>
          </w:tcPr>
          <w:p w:rsidR="00786972" w:rsidRDefault="00786972" w:rsidP="00C5524A">
            <w:pPr>
              <w:spacing w:line="360" w:lineRule="auto"/>
              <w:jc w:val="center"/>
              <w:rPr>
                <w:rFonts w:ascii="Times New Roman" w:hAnsi="Times New Roman" w:cs="Times New Roman"/>
                <w:sz w:val="24"/>
              </w:rPr>
            </w:pPr>
          </w:p>
        </w:tc>
        <w:tc>
          <w:tcPr>
            <w:tcW w:w="1831" w:type="dxa"/>
            <w:vMerge/>
          </w:tcPr>
          <w:p w:rsidR="00786972" w:rsidRDefault="00786972" w:rsidP="00C5524A">
            <w:pPr>
              <w:spacing w:line="360" w:lineRule="auto"/>
              <w:jc w:val="both"/>
              <w:rPr>
                <w:rFonts w:ascii="Times New Roman" w:hAnsi="Times New Roman" w:cs="Times New Roman"/>
                <w:sz w:val="24"/>
              </w:rPr>
            </w:pPr>
          </w:p>
        </w:tc>
      </w:tr>
    </w:tbl>
    <w:p w:rsidR="00786972" w:rsidRDefault="00786972" w:rsidP="00786972">
      <w:pPr>
        <w:spacing w:before="240" w:after="0" w:line="360" w:lineRule="auto"/>
        <w:jc w:val="both"/>
        <w:rPr>
          <w:rFonts w:ascii="Times New Roman" w:hAnsi="Times New Roman" w:cs="Times New Roman"/>
          <w:sz w:val="24"/>
          <w:szCs w:val="24"/>
        </w:rPr>
      </w:pPr>
      <w:r w:rsidRPr="00332E42">
        <w:rPr>
          <w:rFonts w:ascii="Times New Roman" w:hAnsi="Times New Roman" w:cs="Times New Roman"/>
          <w:sz w:val="24"/>
          <w:szCs w:val="24"/>
        </w:rPr>
        <w:t xml:space="preserve">Overall Classification Accuracy </w:t>
      </w:r>
      <w:r w:rsidRPr="004E73C5">
        <w:rPr>
          <w:rFonts w:ascii="Times New Roman" w:hAnsi="Times New Roman" w:cs="Times New Roman"/>
          <w:sz w:val="24"/>
          <w:szCs w:val="24"/>
        </w:rPr>
        <w:t xml:space="preserve">= </w:t>
      </w:r>
      <w:r w:rsidR="000A4054">
        <w:rPr>
          <w:rFonts w:ascii="Times New Roman" w:hAnsi="Times New Roman" w:cs="Times New Roman"/>
          <w:sz w:val="24"/>
          <w:szCs w:val="24"/>
        </w:rPr>
        <w:t>91.89</w:t>
      </w:r>
      <w:r w:rsidRPr="004E73C5">
        <w:rPr>
          <w:rFonts w:ascii="Times New Roman" w:hAnsi="Times New Roman" w:cs="Times New Roman"/>
          <w:sz w:val="24"/>
          <w:szCs w:val="24"/>
        </w:rPr>
        <w:t>%</w:t>
      </w:r>
      <w:r w:rsidR="00B55751">
        <w:rPr>
          <w:rFonts w:ascii="Times New Roman" w:hAnsi="Times New Roman" w:cs="Times New Roman"/>
          <w:sz w:val="24"/>
          <w:szCs w:val="24"/>
        </w:rPr>
        <w:t>;       Kappa coefficient= 0.92</w:t>
      </w:r>
    </w:p>
    <w:p w:rsidR="00786972" w:rsidRDefault="00786972" w:rsidP="00786972">
      <w:pPr>
        <w:spacing w:after="0" w:line="360" w:lineRule="auto"/>
        <w:jc w:val="both"/>
        <w:rPr>
          <w:rFonts w:ascii="Times New Roman" w:hAnsi="Times New Roman" w:cs="Times New Roman"/>
          <w:sz w:val="24"/>
          <w:szCs w:val="24"/>
        </w:rPr>
      </w:pPr>
      <w:r w:rsidRPr="00594C37">
        <w:rPr>
          <w:rFonts w:ascii="Times New Roman" w:hAnsi="Times New Roman" w:cs="Times New Roman"/>
          <w:sz w:val="24"/>
          <w:szCs w:val="24"/>
        </w:rPr>
        <w:lastRenderedPageBreak/>
        <w:t>Note: AGRC=Agricultural land; FRST = Forest land, SHGL = Shrub and Grassland; BUA = Built Up</w:t>
      </w:r>
      <w:r>
        <w:rPr>
          <w:rFonts w:ascii="Times New Roman" w:hAnsi="Times New Roman" w:cs="Times New Roman"/>
          <w:sz w:val="24"/>
          <w:szCs w:val="24"/>
        </w:rPr>
        <w:t xml:space="preserve"> Area</w:t>
      </w:r>
      <w:r w:rsidRPr="00594C37">
        <w:rPr>
          <w:rFonts w:ascii="Times New Roman" w:hAnsi="Times New Roman" w:cs="Times New Roman"/>
          <w:sz w:val="24"/>
          <w:szCs w:val="24"/>
        </w:rPr>
        <w:t>.</w:t>
      </w:r>
    </w:p>
    <w:p w:rsidR="00786972" w:rsidRPr="002D1819" w:rsidRDefault="005449B5" w:rsidP="008B1CD9">
      <w:pPr>
        <w:pStyle w:val="Caption"/>
        <w:spacing w:line="360" w:lineRule="auto"/>
        <w:jc w:val="center"/>
        <w:rPr>
          <w:rFonts w:ascii="Times New Roman" w:hAnsi="Times New Roman" w:cs="Times New Roman"/>
          <w:b w:val="0"/>
          <w:color w:val="000000" w:themeColor="text1"/>
          <w:sz w:val="24"/>
          <w:szCs w:val="24"/>
        </w:rPr>
      </w:pPr>
      <w:bookmarkStart w:id="329" w:name="_Toc55462297"/>
      <w:bookmarkStart w:id="330" w:name="_Toc55483525"/>
      <w:bookmarkStart w:id="331" w:name="_Toc55900154"/>
      <w:bookmarkStart w:id="332" w:name="_Toc67562554"/>
      <w:r w:rsidRPr="002D1819">
        <w:rPr>
          <w:rFonts w:ascii="Times New Roman" w:hAnsi="Times New Roman" w:cs="Times New Roman"/>
          <w:b w:val="0"/>
          <w:color w:val="000000" w:themeColor="text1"/>
          <w:sz w:val="24"/>
          <w:szCs w:val="24"/>
        </w:rPr>
        <w:t>Table 4</w:t>
      </w:r>
      <w:r w:rsidR="004908AB">
        <w:rPr>
          <w:rFonts w:ascii="Times New Roman" w:hAnsi="Times New Roman" w:cs="Times New Roman"/>
          <w:b w:val="0"/>
          <w:color w:val="000000" w:themeColor="text1"/>
          <w:sz w:val="24"/>
          <w:szCs w:val="24"/>
        </w:rPr>
        <w:t>.</w:t>
      </w:r>
      <w:r w:rsidR="00097629">
        <w:rPr>
          <w:rFonts w:ascii="Times New Roman" w:hAnsi="Times New Roman" w:cs="Times New Roman"/>
          <w:b w:val="0"/>
          <w:color w:val="000000" w:themeColor="text1"/>
          <w:sz w:val="24"/>
          <w:szCs w:val="24"/>
        </w:rPr>
        <w:fldChar w:fldCharType="begin"/>
      </w:r>
      <w:r w:rsidR="004908AB">
        <w:rPr>
          <w:rFonts w:ascii="Times New Roman" w:hAnsi="Times New Roman" w:cs="Times New Roman"/>
          <w:b w:val="0"/>
          <w:color w:val="000000" w:themeColor="text1"/>
          <w:sz w:val="24"/>
          <w:szCs w:val="24"/>
        </w:rPr>
        <w:instrText xml:space="preserve"> SEQ Table \* ARABIC \s 1 </w:instrText>
      </w:r>
      <w:r w:rsidR="00097629">
        <w:rPr>
          <w:rFonts w:ascii="Times New Roman" w:hAnsi="Times New Roman" w:cs="Times New Roman"/>
          <w:b w:val="0"/>
          <w:color w:val="000000" w:themeColor="text1"/>
          <w:sz w:val="24"/>
          <w:szCs w:val="24"/>
        </w:rPr>
        <w:fldChar w:fldCharType="separate"/>
      </w:r>
      <w:r w:rsidR="00AA6002">
        <w:rPr>
          <w:rFonts w:ascii="Times New Roman" w:hAnsi="Times New Roman" w:cs="Times New Roman"/>
          <w:b w:val="0"/>
          <w:noProof/>
          <w:color w:val="000000" w:themeColor="text1"/>
          <w:sz w:val="24"/>
          <w:szCs w:val="24"/>
        </w:rPr>
        <w:t>2</w:t>
      </w:r>
      <w:r w:rsidR="00097629">
        <w:rPr>
          <w:rFonts w:ascii="Times New Roman" w:hAnsi="Times New Roman" w:cs="Times New Roman"/>
          <w:b w:val="0"/>
          <w:color w:val="000000" w:themeColor="text1"/>
          <w:sz w:val="24"/>
          <w:szCs w:val="24"/>
        </w:rPr>
        <w:fldChar w:fldCharType="end"/>
      </w:r>
      <w:r w:rsidR="00786972" w:rsidRPr="002D1819">
        <w:rPr>
          <w:rFonts w:ascii="Times New Roman" w:hAnsi="Times New Roman" w:cs="Times New Roman"/>
          <w:b w:val="0"/>
          <w:color w:val="000000" w:themeColor="text1"/>
          <w:sz w:val="24"/>
          <w:szCs w:val="24"/>
        </w:rPr>
        <w:t xml:space="preserve"> Confusion Matrix for </w:t>
      </w:r>
      <w:r w:rsidR="007E3FC3">
        <w:rPr>
          <w:rFonts w:ascii="Times New Roman" w:hAnsi="Times New Roman" w:cs="Times New Roman"/>
          <w:b w:val="0"/>
          <w:color w:val="000000" w:themeColor="text1"/>
          <w:sz w:val="24"/>
          <w:szCs w:val="24"/>
        </w:rPr>
        <w:t>LU/LC</w:t>
      </w:r>
      <w:r w:rsidR="00786972" w:rsidRPr="002D1819">
        <w:rPr>
          <w:rFonts w:ascii="Times New Roman" w:hAnsi="Times New Roman" w:cs="Times New Roman"/>
          <w:b w:val="0"/>
          <w:color w:val="000000" w:themeColor="text1"/>
          <w:sz w:val="24"/>
          <w:szCs w:val="24"/>
        </w:rPr>
        <w:t xml:space="preserve"> Map of 2001</w:t>
      </w:r>
      <w:bookmarkEnd w:id="329"/>
      <w:bookmarkEnd w:id="330"/>
      <w:bookmarkEnd w:id="331"/>
      <w:bookmarkEnd w:id="332"/>
    </w:p>
    <w:tbl>
      <w:tblPr>
        <w:tblStyle w:val="TableGrid"/>
        <w:tblW w:w="10188" w:type="dxa"/>
        <w:jc w:val="center"/>
        <w:tblLayout w:type="fixed"/>
        <w:tblLook w:val="04A0"/>
      </w:tblPr>
      <w:tblGrid>
        <w:gridCol w:w="2628"/>
        <w:gridCol w:w="900"/>
        <w:gridCol w:w="1080"/>
        <w:gridCol w:w="1350"/>
        <w:gridCol w:w="1260"/>
        <w:gridCol w:w="1080"/>
        <w:gridCol w:w="1890"/>
      </w:tblGrid>
      <w:tr w:rsidR="00786972" w:rsidRPr="00931273" w:rsidTr="00C5524A">
        <w:trPr>
          <w:trHeight w:val="279"/>
          <w:jc w:val="center"/>
        </w:trPr>
        <w:tc>
          <w:tcPr>
            <w:tcW w:w="2628" w:type="dxa"/>
            <w:vMerge w:val="restart"/>
            <w:tcBorders>
              <w:left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Classified Data</w:t>
            </w:r>
          </w:p>
        </w:tc>
        <w:tc>
          <w:tcPr>
            <w:tcW w:w="7560" w:type="dxa"/>
            <w:gridSpan w:val="6"/>
            <w:tcBorders>
              <w:bottom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Reference Data</w:t>
            </w:r>
          </w:p>
        </w:tc>
      </w:tr>
      <w:tr w:rsidR="00786972" w:rsidRPr="00931273" w:rsidTr="00C5524A">
        <w:trPr>
          <w:trHeight w:val="140"/>
          <w:jc w:val="center"/>
        </w:trPr>
        <w:tc>
          <w:tcPr>
            <w:tcW w:w="2628" w:type="dxa"/>
            <w:vMerge/>
            <w:tcBorders>
              <w:left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p>
        </w:tc>
        <w:tc>
          <w:tcPr>
            <w:tcW w:w="90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BUA</w:t>
            </w:r>
          </w:p>
        </w:tc>
        <w:tc>
          <w:tcPr>
            <w:tcW w:w="108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SHGL</w:t>
            </w:r>
          </w:p>
        </w:tc>
        <w:tc>
          <w:tcPr>
            <w:tcW w:w="135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FRST</w:t>
            </w:r>
          </w:p>
        </w:tc>
        <w:tc>
          <w:tcPr>
            <w:tcW w:w="126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AGRC</w:t>
            </w:r>
          </w:p>
        </w:tc>
        <w:tc>
          <w:tcPr>
            <w:tcW w:w="108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Total</w:t>
            </w:r>
          </w:p>
        </w:tc>
        <w:tc>
          <w:tcPr>
            <w:tcW w:w="1890" w:type="dxa"/>
            <w:tcBorders>
              <w:top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Users Accuracy</w:t>
            </w: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BUA </w:t>
            </w:r>
          </w:p>
        </w:tc>
        <w:tc>
          <w:tcPr>
            <w:tcW w:w="900" w:type="dxa"/>
          </w:tcPr>
          <w:p w:rsidR="00786972" w:rsidRPr="00931273" w:rsidRDefault="004D795D"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4</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3</w:t>
            </w:r>
          </w:p>
        </w:tc>
        <w:tc>
          <w:tcPr>
            <w:tcW w:w="135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26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08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890" w:type="dxa"/>
          </w:tcPr>
          <w:p w:rsidR="00786972" w:rsidRPr="00931273" w:rsidRDefault="004D795D"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57</w:t>
            </w:r>
            <w:r w:rsidR="00786972" w:rsidRPr="00931273">
              <w:rPr>
                <w:rFonts w:ascii="Times New Roman" w:hAnsi="Times New Roman" w:cs="Times New Roman"/>
                <w:sz w:val="24"/>
                <w:szCs w:val="24"/>
              </w:rPr>
              <w:t>%</w:t>
            </w: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SHGL</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1</w:t>
            </w:r>
          </w:p>
        </w:tc>
        <w:tc>
          <w:tcPr>
            <w:tcW w:w="1080" w:type="dxa"/>
          </w:tcPr>
          <w:p w:rsidR="00786972" w:rsidRPr="00931273" w:rsidRDefault="00715E0F"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4</w:t>
            </w:r>
            <w:r w:rsidR="004D795D" w:rsidRPr="00B312C4">
              <w:rPr>
                <w:rFonts w:ascii="Times New Roman" w:hAnsi="Times New Roman" w:cs="Times New Roman"/>
                <w:sz w:val="24"/>
                <w:szCs w:val="24"/>
              </w:rPr>
              <w:t>2</w:t>
            </w:r>
          </w:p>
        </w:tc>
        <w:tc>
          <w:tcPr>
            <w:tcW w:w="135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26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4</w:t>
            </w:r>
          </w:p>
        </w:tc>
        <w:tc>
          <w:tcPr>
            <w:tcW w:w="1080" w:type="dxa"/>
          </w:tcPr>
          <w:p w:rsidR="00786972" w:rsidRPr="00931273" w:rsidRDefault="00715E0F"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004D795D">
              <w:rPr>
                <w:rFonts w:ascii="Times New Roman" w:hAnsi="Times New Roman" w:cs="Times New Roman"/>
                <w:sz w:val="24"/>
                <w:szCs w:val="24"/>
              </w:rPr>
              <w:t>7</w:t>
            </w:r>
          </w:p>
        </w:tc>
        <w:tc>
          <w:tcPr>
            <w:tcW w:w="1890" w:type="dxa"/>
          </w:tcPr>
          <w:p w:rsidR="00786972" w:rsidRPr="00931273" w:rsidRDefault="004D795D"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89</w:t>
            </w:r>
            <w:r w:rsidR="00786972" w:rsidRPr="00931273">
              <w:rPr>
                <w:rFonts w:ascii="Times New Roman" w:hAnsi="Times New Roman" w:cs="Times New Roman"/>
                <w:sz w:val="24"/>
                <w:szCs w:val="24"/>
              </w:rPr>
              <w:t>%</w:t>
            </w: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FRST</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2</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350" w:type="dxa"/>
          </w:tcPr>
          <w:p w:rsidR="00786972" w:rsidRPr="00931273" w:rsidRDefault="00715E0F"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29</w:t>
            </w:r>
          </w:p>
        </w:tc>
        <w:tc>
          <w:tcPr>
            <w:tcW w:w="126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3</w:t>
            </w:r>
          </w:p>
        </w:tc>
        <w:tc>
          <w:tcPr>
            <w:tcW w:w="1080" w:type="dxa"/>
          </w:tcPr>
          <w:p w:rsidR="00786972" w:rsidRPr="00931273" w:rsidRDefault="00715E0F"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c>
          <w:tcPr>
            <w:tcW w:w="1890" w:type="dxa"/>
          </w:tcPr>
          <w:p w:rsidR="00786972" w:rsidRPr="00931273" w:rsidRDefault="004D795D"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85</w:t>
            </w:r>
            <w:r w:rsidR="00786972" w:rsidRPr="00931273">
              <w:rPr>
                <w:rFonts w:ascii="Times New Roman" w:hAnsi="Times New Roman" w:cs="Times New Roman"/>
                <w:sz w:val="24"/>
                <w:szCs w:val="24"/>
              </w:rPr>
              <w:t>%</w:t>
            </w: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AGRC</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1</w:t>
            </w:r>
          </w:p>
        </w:tc>
        <w:tc>
          <w:tcPr>
            <w:tcW w:w="135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2</w:t>
            </w:r>
          </w:p>
        </w:tc>
        <w:tc>
          <w:tcPr>
            <w:tcW w:w="1260" w:type="dxa"/>
          </w:tcPr>
          <w:p w:rsidR="00786972" w:rsidRPr="00931273" w:rsidRDefault="00715E0F"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9</w:t>
            </w:r>
            <w:r w:rsidR="00786972" w:rsidRPr="00B312C4">
              <w:rPr>
                <w:rFonts w:ascii="Times New Roman" w:hAnsi="Times New Roman" w:cs="Times New Roman"/>
                <w:sz w:val="24"/>
                <w:szCs w:val="24"/>
              </w:rPr>
              <w:t>2</w:t>
            </w:r>
          </w:p>
        </w:tc>
        <w:tc>
          <w:tcPr>
            <w:tcW w:w="1080" w:type="dxa"/>
          </w:tcPr>
          <w:p w:rsidR="00786972" w:rsidRPr="00931273" w:rsidRDefault="00715E0F"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r w:rsidR="00786972" w:rsidRPr="00931273">
              <w:rPr>
                <w:rFonts w:ascii="Times New Roman" w:hAnsi="Times New Roman" w:cs="Times New Roman"/>
                <w:sz w:val="24"/>
                <w:szCs w:val="24"/>
              </w:rPr>
              <w:t>5</w:t>
            </w:r>
          </w:p>
        </w:tc>
        <w:tc>
          <w:tcPr>
            <w:tcW w:w="1890" w:type="dxa"/>
          </w:tcPr>
          <w:p w:rsidR="00786972" w:rsidRPr="00931273" w:rsidRDefault="004D795D"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97</w:t>
            </w:r>
            <w:r w:rsidR="00786972" w:rsidRPr="00931273">
              <w:rPr>
                <w:rFonts w:ascii="Times New Roman" w:hAnsi="Times New Roman" w:cs="Times New Roman"/>
                <w:sz w:val="24"/>
                <w:szCs w:val="24"/>
              </w:rPr>
              <w:t>%</w:t>
            </w: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Total</w:t>
            </w:r>
          </w:p>
        </w:tc>
        <w:tc>
          <w:tcPr>
            <w:tcW w:w="90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08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c>
          <w:tcPr>
            <w:tcW w:w="135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31</w:t>
            </w:r>
          </w:p>
        </w:tc>
        <w:tc>
          <w:tcPr>
            <w:tcW w:w="126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r w:rsidR="00786972" w:rsidRPr="00931273">
              <w:rPr>
                <w:rFonts w:ascii="Times New Roman" w:hAnsi="Times New Roman" w:cs="Times New Roman"/>
                <w:sz w:val="24"/>
                <w:szCs w:val="24"/>
              </w:rPr>
              <w:t>9</w:t>
            </w:r>
          </w:p>
        </w:tc>
        <w:tc>
          <w:tcPr>
            <w:tcW w:w="1080" w:type="dxa"/>
          </w:tcPr>
          <w:p w:rsidR="00786972" w:rsidRPr="00931273" w:rsidRDefault="00786972" w:rsidP="00C5524A">
            <w:pPr>
              <w:spacing w:line="360" w:lineRule="auto"/>
              <w:jc w:val="center"/>
              <w:rPr>
                <w:rFonts w:ascii="Times New Roman" w:hAnsi="Times New Roman" w:cs="Times New Roman"/>
                <w:color w:val="00B050"/>
                <w:sz w:val="24"/>
                <w:szCs w:val="24"/>
              </w:rPr>
            </w:pPr>
            <w:r w:rsidRPr="00B312C4">
              <w:rPr>
                <w:rFonts w:ascii="Times New Roman" w:hAnsi="Times New Roman" w:cs="Times New Roman"/>
                <w:sz w:val="24"/>
                <w:szCs w:val="24"/>
              </w:rPr>
              <w:t>183</w:t>
            </w:r>
          </w:p>
        </w:tc>
        <w:tc>
          <w:tcPr>
            <w:tcW w:w="1890" w:type="dxa"/>
            <w:vMerge w:val="restart"/>
          </w:tcPr>
          <w:p w:rsidR="00786972" w:rsidRPr="00931273" w:rsidRDefault="00786972" w:rsidP="00C5524A">
            <w:pPr>
              <w:spacing w:line="360" w:lineRule="auto"/>
              <w:jc w:val="both"/>
              <w:rPr>
                <w:rFonts w:ascii="Times New Roman" w:hAnsi="Times New Roman" w:cs="Times New Roman"/>
                <w:sz w:val="24"/>
                <w:szCs w:val="24"/>
              </w:rPr>
            </w:pPr>
          </w:p>
        </w:tc>
      </w:tr>
      <w:tr w:rsidR="00786972" w:rsidRPr="00931273" w:rsidTr="00C5524A">
        <w:trPr>
          <w:jc w:val="center"/>
        </w:trPr>
        <w:tc>
          <w:tcPr>
            <w:tcW w:w="262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Producers’ Accuracy</w:t>
            </w:r>
          </w:p>
        </w:tc>
        <w:tc>
          <w:tcPr>
            <w:tcW w:w="90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r w:rsidR="00786972" w:rsidRPr="00931273">
              <w:rPr>
                <w:rFonts w:ascii="Times New Roman" w:hAnsi="Times New Roman" w:cs="Times New Roman"/>
                <w:sz w:val="24"/>
                <w:szCs w:val="24"/>
              </w:rPr>
              <w:t>%</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9</w:t>
            </w:r>
            <w:r w:rsidR="004D795D">
              <w:rPr>
                <w:rFonts w:ascii="Times New Roman" w:hAnsi="Times New Roman" w:cs="Times New Roman"/>
                <w:sz w:val="24"/>
                <w:szCs w:val="24"/>
              </w:rPr>
              <w:t>1</w:t>
            </w:r>
            <w:r w:rsidRPr="00931273">
              <w:rPr>
                <w:rFonts w:ascii="Times New Roman" w:hAnsi="Times New Roman" w:cs="Times New Roman"/>
                <w:sz w:val="24"/>
                <w:szCs w:val="24"/>
              </w:rPr>
              <w:t>%</w:t>
            </w:r>
          </w:p>
        </w:tc>
        <w:tc>
          <w:tcPr>
            <w:tcW w:w="135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94</w:t>
            </w:r>
            <w:r w:rsidR="00786972" w:rsidRPr="00931273">
              <w:rPr>
                <w:rFonts w:ascii="Times New Roman" w:hAnsi="Times New Roman" w:cs="Times New Roman"/>
                <w:sz w:val="24"/>
                <w:szCs w:val="24"/>
              </w:rPr>
              <w:t>%</w:t>
            </w:r>
          </w:p>
        </w:tc>
        <w:tc>
          <w:tcPr>
            <w:tcW w:w="1260" w:type="dxa"/>
          </w:tcPr>
          <w:p w:rsidR="00786972" w:rsidRPr="00931273" w:rsidRDefault="004D795D"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93</w:t>
            </w:r>
            <w:r w:rsidR="00786972" w:rsidRPr="00931273">
              <w:rPr>
                <w:rFonts w:ascii="Times New Roman" w:hAnsi="Times New Roman" w:cs="Times New Roman"/>
                <w:sz w:val="24"/>
                <w:szCs w:val="24"/>
              </w:rPr>
              <w:t>%</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p>
        </w:tc>
        <w:tc>
          <w:tcPr>
            <w:tcW w:w="1890" w:type="dxa"/>
            <w:vMerge/>
          </w:tcPr>
          <w:p w:rsidR="00786972" w:rsidRPr="00931273" w:rsidRDefault="00786972" w:rsidP="00C5524A">
            <w:pPr>
              <w:spacing w:line="360" w:lineRule="auto"/>
              <w:jc w:val="both"/>
              <w:rPr>
                <w:rFonts w:ascii="Times New Roman" w:hAnsi="Times New Roman" w:cs="Times New Roman"/>
                <w:sz w:val="24"/>
                <w:szCs w:val="24"/>
              </w:rPr>
            </w:pPr>
          </w:p>
        </w:tc>
      </w:tr>
    </w:tbl>
    <w:p w:rsidR="00786972" w:rsidRDefault="00786972" w:rsidP="00786972">
      <w:pPr>
        <w:spacing w:before="240" w:after="0" w:line="360" w:lineRule="auto"/>
        <w:jc w:val="both"/>
        <w:rPr>
          <w:rFonts w:ascii="Times New Roman" w:hAnsi="Times New Roman" w:cs="Times New Roman"/>
          <w:sz w:val="24"/>
        </w:rPr>
      </w:pPr>
      <w:r w:rsidRPr="00332E42">
        <w:rPr>
          <w:rFonts w:ascii="Times New Roman" w:hAnsi="Times New Roman" w:cs="Times New Roman"/>
          <w:sz w:val="24"/>
        </w:rPr>
        <w:t xml:space="preserve">Overall Classification Accuracy = </w:t>
      </w:r>
      <w:r>
        <w:rPr>
          <w:rFonts w:ascii="Times New Roman" w:hAnsi="Times New Roman" w:cs="Times New Roman"/>
          <w:sz w:val="24"/>
        </w:rPr>
        <w:t>9</w:t>
      </w:r>
      <w:r w:rsidRPr="00050662">
        <w:rPr>
          <w:rFonts w:ascii="Times New Roman" w:hAnsi="Times New Roman" w:cs="Times New Roman"/>
          <w:sz w:val="24"/>
        </w:rPr>
        <w:t>1</w:t>
      </w:r>
      <w:r w:rsidR="000A4054">
        <w:rPr>
          <w:rFonts w:ascii="Times New Roman" w:hAnsi="Times New Roman" w:cs="Times New Roman"/>
          <w:sz w:val="24"/>
        </w:rPr>
        <w:t>.26</w:t>
      </w:r>
      <w:r w:rsidRPr="00050662">
        <w:rPr>
          <w:rFonts w:ascii="Times New Roman" w:hAnsi="Times New Roman" w:cs="Times New Roman"/>
          <w:sz w:val="24"/>
        </w:rPr>
        <w:t>%</w:t>
      </w:r>
    </w:p>
    <w:p w:rsidR="00442996" w:rsidRPr="00F40BD4" w:rsidRDefault="00B55751" w:rsidP="00786972">
      <w:pPr>
        <w:spacing w:after="0" w:line="360" w:lineRule="auto"/>
        <w:jc w:val="both"/>
        <w:rPr>
          <w:rFonts w:ascii="Times New Roman" w:hAnsi="Times New Roman" w:cs="Times New Roman"/>
          <w:sz w:val="24"/>
        </w:rPr>
      </w:pPr>
      <w:r>
        <w:rPr>
          <w:rFonts w:ascii="Times New Roman" w:hAnsi="Times New Roman" w:cs="Times New Roman"/>
          <w:sz w:val="24"/>
        </w:rPr>
        <w:t>Kappa coefficient= 0.91</w:t>
      </w:r>
    </w:p>
    <w:p w:rsidR="00786972" w:rsidRPr="002D1819" w:rsidRDefault="005449B5" w:rsidP="008B1CD9">
      <w:pPr>
        <w:pStyle w:val="Caption"/>
        <w:keepNext/>
        <w:spacing w:before="120" w:after="120" w:line="360" w:lineRule="auto"/>
        <w:jc w:val="center"/>
        <w:rPr>
          <w:rFonts w:ascii="Times New Roman" w:hAnsi="Times New Roman" w:cs="Times New Roman"/>
          <w:b w:val="0"/>
          <w:color w:val="000000" w:themeColor="text1"/>
          <w:sz w:val="24"/>
          <w:szCs w:val="24"/>
        </w:rPr>
      </w:pPr>
      <w:bookmarkStart w:id="333" w:name="_Toc55462298"/>
      <w:bookmarkStart w:id="334" w:name="_Toc55483526"/>
      <w:bookmarkStart w:id="335" w:name="_Toc55900155"/>
      <w:bookmarkStart w:id="336" w:name="_Toc67562555"/>
      <w:r w:rsidRPr="002D1819">
        <w:rPr>
          <w:rFonts w:ascii="Times New Roman" w:hAnsi="Times New Roman" w:cs="Times New Roman"/>
          <w:b w:val="0"/>
          <w:color w:val="000000" w:themeColor="text1"/>
          <w:sz w:val="24"/>
          <w:szCs w:val="24"/>
        </w:rPr>
        <w:t>Table 4</w:t>
      </w:r>
      <w:r w:rsidR="004908AB">
        <w:rPr>
          <w:rFonts w:ascii="Times New Roman" w:hAnsi="Times New Roman" w:cs="Times New Roman"/>
          <w:b w:val="0"/>
          <w:color w:val="000000" w:themeColor="text1"/>
          <w:sz w:val="24"/>
          <w:szCs w:val="24"/>
        </w:rPr>
        <w:t>.</w:t>
      </w:r>
      <w:r w:rsidR="00097629">
        <w:rPr>
          <w:rFonts w:ascii="Times New Roman" w:hAnsi="Times New Roman" w:cs="Times New Roman"/>
          <w:b w:val="0"/>
          <w:color w:val="000000" w:themeColor="text1"/>
          <w:sz w:val="24"/>
          <w:szCs w:val="24"/>
        </w:rPr>
        <w:fldChar w:fldCharType="begin"/>
      </w:r>
      <w:r w:rsidR="004908AB">
        <w:rPr>
          <w:rFonts w:ascii="Times New Roman" w:hAnsi="Times New Roman" w:cs="Times New Roman"/>
          <w:b w:val="0"/>
          <w:color w:val="000000" w:themeColor="text1"/>
          <w:sz w:val="24"/>
          <w:szCs w:val="24"/>
        </w:rPr>
        <w:instrText xml:space="preserve"> SEQ Table \* ARABIC \s 1 </w:instrText>
      </w:r>
      <w:r w:rsidR="00097629">
        <w:rPr>
          <w:rFonts w:ascii="Times New Roman" w:hAnsi="Times New Roman" w:cs="Times New Roman"/>
          <w:b w:val="0"/>
          <w:color w:val="000000" w:themeColor="text1"/>
          <w:sz w:val="24"/>
          <w:szCs w:val="24"/>
        </w:rPr>
        <w:fldChar w:fldCharType="separate"/>
      </w:r>
      <w:r w:rsidR="00AA6002">
        <w:rPr>
          <w:rFonts w:ascii="Times New Roman" w:hAnsi="Times New Roman" w:cs="Times New Roman"/>
          <w:b w:val="0"/>
          <w:noProof/>
          <w:color w:val="000000" w:themeColor="text1"/>
          <w:sz w:val="24"/>
          <w:szCs w:val="24"/>
        </w:rPr>
        <w:t>3</w:t>
      </w:r>
      <w:r w:rsidR="00097629">
        <w:rPr>
          <w:rFonts w:ascii="Times New Roman" w:hAnsi="Times New Roman" w:cs="Times New Roman"/>
          <w:b w:val="0"/>
          <w:color w:val="000000" w:themeColor="text1"/>
          <w:sz w:val="24"/>
          <w:szCs w:val="24"/>
        </w:rPr>
        <w:fldChar w:fldCharType="end"/>
      </w:r>
      <w:r w:rsidR="00786972" w:rsidRPr="002D1819">
        <w:rPr>
          <w:rFonts w:ascii="Times New Roman" w:hAnsi="Times New Roman" w:cs="Times New Roman"/>
          <w:b w:val="0"/>
          <w:color w:val="000000" w:themeColor="text1"/>
          <w:sz w:val="24"/>
          <w:szCs w:val="24"/>
        </w:rPr>
        <w:t xml:space="preserve">  Confusion Matrix for </w:t>
      </w:r>
      <w:r w:rsidR="007E3FC3">
        <w:rPr>
          <w:rFonts w:ascii="Times New Roman" w:hAnsi="Times New Roman" w:cs="Times New Roman"/>
          <w:b w:val="0"/>
          <w:color w:val="000000" w:themeColor="text1"/>
          <w:sz w:val="24"/>
          <w:szCs w:val="24"/>
        </w:rPr>
        <w:t>LU/LC</w:t>
      </w:r>
      <w:r w:rsidR="00786972" w:rsidRPr="002D1819">
        <w:rPr>
          <w:rFonts w:ascii="Times New Roman" w:hAnsi="Times New Roman" w:cs="Times New Roman"/>
          <w:b w:val="0"/>
          <w:color w:val="000000" w:themeColor="text1"/>
          <w:sz w:val="24"/>
          <w:szCs w:val="24"/>
        </w:rPr>
        <w:t xml:space="preserve"> Map of 2018</w:t>
      </w:r>
      <w:bookmarkEnd w:id="333"/>
      <w:bookmarkEnd w:id="334"/>
      <w:bookmarkEnd w:id="335"/>
      <w:bookmarkEnd w:id="336"/>
    </w:p>
    <w:tbl>
      <w:tblPr>
        <w:tblStyle w:val="TableGrid"/>
        <w:tblW w:w="9918" w:type="dxa"/>
        <w:jc w:val="center"/>
        <w:tblLook w:val="04A0"/>
      </w:tblPr>
      <w:tblGrid>
        <w:gridCol w:w="2268"/>
        <w:gridCol w:w="900"/>
        <w:gridCol w:w="900"/>
        <w:gridCol w:w="1170"/>
        <w:gridCol w:w="1080"/>
        <w:gridCol w:w="1080"/>
        <w:gridCol w:w="2520"/>
      </w:tblGrid>
      <w:tr w:rsidR="00786972" w:rsidRPr="00931273" w:rsidTr="00C5524A">
        <w:trPr>
          <w:trHeight w:val="204"/>
          <w:jc w:val="center"/>
        </w:trPr>
        <w:tc>
          <w:tcPr>
            <w:tcW w:w="2268" w:type="dxa"/>
            <w:vMerge w:val="restart"/>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Classified Data</w:t>
            </w:r>
          </w:p>
        </w:tc>
        <w:tc>
          <w:tcPr>
            <w:tcW w:w="7650" w:type="dxa"/>
            <w:gridSpan w:val="6"/>
            <w:tcBorders>
              <w:bottom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Reference Data</w:t>
            </w:r>
          </w:p>
        </w:tc>
      </w:tr>
      <w:tr w:rsidR="00786972" w:rsidRPr="00931273" w:rsidTr="00C5524A">
        <w:trPr>
          <w:trHeight w:val="215"/>
          <w:jc w:val="center"/>
        </w:trPr>
        <w:tc>
          <w:tcPr>
            <w:tcW w:w="2268" w:type="dxa"/>
            <w:vMerge/>
          </w:tcPr>
          <w:p w:rsidR="00786972" w:rsidRPr="00931273" w:rsidRDefault="00786972" w:rsidP="00C5524A">
            <w:pPr>
              <w:spacing w:line="360" w:lineRule="auto"/>
              <w:jc w:val="both"/>
              <w:rPr>
                <w:rFonts w:ascii="Times New Roman" w:hAnsi="Times New Roman" w:cs="Times New Roman"/>
                <w:sz w:val="24"/>
                <w:szCs w:val="24"/>
              </w:rPr>
            </w:pPr>
          </w:p>
        </w:tc>
        <w:tc>
          <w:tcPr>
            <w:tcW w:w="90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BUA</w:t>
            </w:r>
          </w:p>
        </w:tc>
        <w:tc>
          <w:tcPr>
            <w:tcW w:w="90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SHGL</w:t>
            </w:r>
          </w:p>
        </w:tc>
        <w:tc>
          <w:tcPr>
            <w:tcW w:w="117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FRST</w:t>
            </w:r>
          </w:p>
        </w:tc>
        <w:tc>
          <w:tcPr>
            <w:tcW w:w="1080" w:type="dxa"/>
            <w:tcBorders>
              <w:top w:val="single" w:sz="4" w:space="0" w:color="auto"/>
            </w:tcBorders>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AGRC</w:t>
            </w:r>
          </w:p>
        </w:tc>
        <w:tc>
          <w:tcPr>
            <w:tcW w:w="1080" w:type="dxa"/>
            <w:tcBorders>
              <w:top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Total</w:t>
            </w:r>
          </w:p>
        </w:tc>
        <w:tc>
          <w:tcPr>
            <w:tcW w:w="2520" w:type="dxa"/>
            <w:tcBorders>
              <w:top w:val="single" w:sz="4" w:space="0" w:color="auto"/>
            </w:tcBorders>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Users Accuracy</w:t>
            </w: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BUA</w:t>
            </w:r>
          </w:p>
        </w:tc>
        <w:tc>
          <w:tcPr>
            <w:tcW w:w="900" w:type="dxa"/>
          </w:tcPr>
          <w:p w:rsidR="00786972" w:rsidRPr="00931273" w:rsidRDefault="00866E82" w:rsidP="00C5524A">
            <w:pPr>
              <w:spacing w:line="360" w:lineRule="auto"/>
              <w:jc w:val="center"/>
              <w:rPr>
                <w:rFonts w:ascii="Times New Roman" w:hAnsi="Times New Roman" w:cs="Times New Roman"/>
                <w:color w:val="00B050"/>
                <w:sz w:val="24"/>
                <w:szCs w:val="24"/>
              </w:rPr>
            </w:pPr>
            <w:r w:rsidRPr="00B312C4">
              <w:rPr>
                <w:rFonts w:ascii="Times New Roman" w:hAnsi="Times New Roman" w:cs="Times New Roman"/>
                <w:sz w:val="24"/>
                <w:szCs w:val="24"/>
              </w:rPr>
              <w:t>1</w:t>
            </w:r>
            <w:r w:rsidR="006578D3" w:rsidRPr="00B312C4">
              <w:rPr>
                <w:rFonts w:ascii="Times New Roman" w:hAnsi="Times New Roman" w:cs="Times New Roman"/>
                <w:sz w:val="24"/>
                <w:szCs w:val="24"/>
              </w:rPr>
              <w:t>6</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1</w:t>
            </w:r>
          </w:p>
        </w:tc>
        <w:tc>
          <w:tcPr>
            <w:tcW w:w="117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3</w:t>
            </w:r>
          </w:p>
        </w:tc>
        <w:tc>
          <w:tcPr>
            <w:tcW w:w="108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252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r w:rsidR="00786972" w:rsidRPr="00931273">
              <w:rPr>
                <w:rFonts w:ascii="Times New Roman" w:hAnsi="Times New Roman" w:cs="Times New Roman"/>
                <w:sz w:val="24"/>
                <w:szCs w:val="24"/>
              </w:rPr>
              <w:t>%</w:t>
            </w: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SHGL</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900" w:type="dxa"/>
          </w:tcPr>
          <w:p w:rsidR="00786972" w:rsidRPr="00931273" w:rsidRDefault="00866E82"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47</w:t>
            </w:r>
          </w:p>
        </w:tc>
        <w:tc>
          <w:tcPr>
            <w:tcW w:w="117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2</w:t>
            </w:r>
          </w:p>
        </w:tc>
        <w:tc>
          <w:tcPr>
            <w:tcW w:w="108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252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96</w:t>
            </w:r>
            <w:r w:rsidR="00786972" w:rsidRPr="00931273">
              <w:rPr>
                <w:rFonts w:ascii="Times New Roman" w:hAnsi="Times New Roman" w:cs="Times New Roman"/>
                <w:sz w:val="24"/>
                <w:szCs w:val="24"/>
              </w:rPr>
              <w:t>%</w:t>
            </w: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FRST</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170" w:type="dxa"/>
          </w:tcPr>
          <w:p w:rsidR="00786972" w:rsidRPr="00931273" w:rsidRDefault="00866E82"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26</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1</w:t>
            </w:r>
          </w:p>
        </w:tc>
        <w:tc>
          <w:tcPr>
            <w:tcW w:w="108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2520"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96%</w:t>
            </w: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 xml:space="preserve"> AGRC</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2</w:t>
            </w:r>
          </w:p>
        </w:tc>
        <w:tc>
          <w:tcPr>
            <w:tcW w:w="90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17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0</w:t>
            </w:r>
          </w:p>
        </w:tc>
        <w:tc>
          <w:tcPr>
            <w:tcW w:w="1080" w:type="dxa"/>
          </w:tcPr>
          <w:p w:rsidR="00786972" w:rsidRPr="00931273" w:rsidRDefault="00866E82" w:rsidP="00C5524A">
            <w:pPr>
              <w:spacing w:line="360" w:lineRule="auto"/>
              <w:jc w:val="center"/>
              <w:rPr>
                <w:rFonts w:ascii="Times New Roman" w:hAnsi="Times New Roman" w:cs="Times New Roman"/>
                <w:color w:val="00B050"/>
                <w:sz w:val="24"/>
                <w:szCs w:val="24"/>
                <w:highlight w:val="green"/>
              </w:rPr>
            </w:pPr>
            <w:r w:rsidRPr="00B312C4">
              <w:rPr>
                <w:rFonts w:ascii="Times New Roman" w:hAnsi="Times New Roman" w:cs="Times New Roman"/>
                <w:sz w:val="24"/>
                <w:szCs w:val="24"/>
              </w:rPr>
              <w:t>10</w:t>
            </w:r>
            <w:r w:rsidR="00786972" w:rsidRPr="00B312C4">
              <w:rPr>
                <w:rFonts w:ascii="Times New Roman" w:hAnsi="Times New Roman" w:cs="Times New Roman"/>
                <w:sz w:val="24"/>
                <w:szCs w:val="24"/>
              </w:rPr>
              <w:t>3</w:t>
            </w:r>
          </w:p>
        </w:tc>
        <w:tc>
          <w:tcPr>
            <w:tcW w:w="1080" w:type="dxa"/>
          </w:tcPr>
          <w:p w:rsidR="00786972" w:rsidRPr="00931273" w:rsidRDefault="00866E82" w:rsidP="00C5524A">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r w:rsidR="00786972" w:rsidRPr="00931273">
              <w:rPr>
                <w:rFonts w:ascii="Times New Roman" w:hAnsi="Times New Roman" w:cs="Times New Roman"/>
                <w:sz w:val="24"/>
                <w:szCs w:val="24"/>
              </w:rPr>
              <w:t>5</w:t>
            </w:r>
          </w:p>
        </w:tc>
        <w:tc>
          <w:tcPr>
            <w:tcW w:w="2520"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98%</w:t>
            </w: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Total</w:t>
            </w:r>
          </w:p>
        </w:tc>
        <w:tc>
          <w:tcPr>
            <w:tcW w:w="900" w:type="dxa"/>
          </w:tcPr>
          <w:p w:rsidR="00786972" w:rsidRPr="00931273" w:rsidRDefault="00866E82"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900" w:type="dxa"/>
          </w:tcPr>
          <w:p w:rsidR="00786972" w:rsidRPr="00931273" w:rsidRDefault="00866E82"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1170" w:type="dxa"/>
          </w:tcPr>
          <w:p w:rsidR="00786972" w:rsidRPr="00931273" w:rsidRDefault="00866E82"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1080" w:type="dxa"/>
          </w:tcPr>
          <w:p w:rsidR="00786972" w:rsidRPr="00931273" w:rsidRDefault="00866E82"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109</w:t>
            </w:r>
          </w:p>
        </w:tc>
        <w:tc>
          <w:tcPr>
            <w:tcW w:w="1080" w:type="dxa"/>
          </w:tcPr>
          <w:p w:rsidR="00786972" w:rsidRPr="00931273" w:rsidRDefault="00786972" w:rsidP="00C5524A">
            <w:pPr>
              <w:spacing w:line="360" w:lineRule="auto"/>
              <w:jc w:val="both"/>
              <w:rPr>
                <w:rFonts w:ascii="Times New Roman" w:hAnsi="Times New Roman" w:cs="Times New Roman"/>
                <w:color w:val="00B0F0"/>
                <w:sz w:val="24"/>
                <w:szCs w:val="24"/>
                <w:highlight w:val="cyan"/>
              </w:rPr>
            </w:pPr>
            <w:r w:rsidRPr="00B312C4">
              <w:rPr>
                <w:rFonts w:ascii="Times New Roman" w:hAnsi="Times New Roman" w:cs="Times New Roman"/>
                <w:sz w:val="24"/>
                <w:szCs w:val="24"/>
              </w:rPr>
              <w:t>201</w:t>
            </w:r>
          </w:p>
        </w:tc>
        <w:tc>
          <w:tcPr>
            <w:tcW w:w="2520" w:type="dxa"/>
            <w:vMerge w:val="restart"/>
          </w:tcPr>
          <w:p w:rsidR="00786972" w:rsidRPr="00931273" w:rsidRDefault="00786972" w:rsidP="00C5524A">
            <w:pPr>
              <w:spacing w:line="360" w:lineRule="auto"/>
              <w:jc w:val="both"/>
              <w:rPr>
                <w:rFonts w:ascii="Times New Roman" w:hAnsi="Times New Roman" w:cs="Times New Roman"/>
                <w:sz w:val="24"/>
                <w:szCs w:val="24"/>
              </w:rPr>
            </w:pPr>
          </w:p>
        </w:tc>
      </w:tr>
      <w:tr w:rsidR="00786972" w:rsidRPr="00931273" w:rsidTr="00C5524A">
        <w:trPr>
          <w:jc w:val="center"/>
        </w:trPr>
        <w:tc>
          <w:tcPr>
            <w:tcW w:w="2268" w:type="dxa"/>
          </w:tcPr>
          <w:p w:rsidR="00786972" w:rsidRPr="00931273" w:rsidRDefault="00786972" w:rsidP="00C5524A">
            <w:pPr>
              <w:spacing w:line="360" w:lineRule="auto"/>
              <w:jc w:val="both"/>
              <w:rPr>
                <w:rFonts w:ascii="Times New Roman" w:hAnsi="Times New Roman" w:cs="Times New Roman"/>
                <w:sz w:val="24"/>
                <w:szCs w:val="24"/>
              </w:rPr>
            </w:pPr>
            <w:r w:rsidRPr="00931273">
              <w:rPr>
                <w:rFonts w:ascii="Times New Roman" w:hAnsi="Times New Roman" w:cs="Times New Roman"/>
                <w:sz w:val="24"/>
                <w:szCs w:val="24"/>
              </w:rPr>
              <w:t>Producers’ Accuracy</w:t>
            </w:r>
          </w:p>
        </w:tc>
        <w:tc>
          <w:tcPr>
            <w:tcW w:w="900" w:type="dxa"/>
          </w:tcPr>
          <w:p w:rsidR="00786972" w:rsidRPr="00931273" w:rsidRDefault="00866E82" w:rsidP="00C5524A">
            <w:pPr>
              <w:spacing w:line="360" w:lineRule="auto"/>
              <w:jc w:val="center"/>
              <w:rPr>
                <w:rFonts w:ascii="Times New Roman" w:hAnsi="Times New Roman" w:cs="Times New Roman"/>
                <w:sz w:val="24"/>
                <w:szCs w:val="24"/>
              </w:rPr>
            </w:pPr>
            <w:r>
              <w:rPr>
                <w:rFonts w:ascii="Times New Roman" w:hAnsi="Times New Roman" w:cs="Times New Roman"/>
                <w:sz w:val="24"/>
                <w:szCs w:val="24"/>
              </w:rPr>
              <w:t>89</w:t>
            </w:r>
            <w:r w:rsidR="00786972" w:rsidRPr="00931273">
              <w:rPr>
                <w:rFonts w:ascii="Times New Roman" w:hAnsi="Times New Roman" w:cs="Times New Roman"/>
                <w:sz w:val="24"/>
                <w:szCs w:val="24"/>
              </w:rPr>
              <w:t>%</w:t>
            </w:r>
          </w:p>
        </w:tc>
        <w:tc>
          <w:tcPr>
            <w:tcW w:w="900" w:type="dxa"/>
          </w:tcPr>
          <w:p w:rsidR="00786972" w:rsidRPr="00931273" w:rsidRDefault="00786972" w:rsidP="00C5524A">
            <w:pPr>
              <w:tabs>
                <w:tab w:val="left" w:pos="789"/>
              </w:tabs>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98%</w:t>
            </w:r>
          </w:p>
        </w:tc>
        <w:tc>
          <w:tcPr>
            <w:tcW w:w="117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100%</w:t>
            </w:r>
          </w:p>
        </w:tc>
        <w:tc>
          <w:tcPr>
            <w:tcW w:w="1080" w:type="dxa"/>
          </w:tcPr>
          <w:p w:rsidR="00786972" w:rsidRPr="00931273" w:rsidRDefault="00786972" w:rsidP="00C5524A">
            <w:pPr>
              <w:spacing w:line="360" w:lineRule="auto"/>
              <w:jc w:val="center"/>
              <w:rPr>
                <w:rFonts w:ascii="Times New Roman" w:hAnsi="Times New Roman" w:cs="Times New Roman"/>
                <w:sz w:val="24"/>
                <w:szCs w:val="24"/>
              </w:rPr>
            </w:pPr>
            <w:r w:rsidRPr="00931273">
              <w:rPr>
                <w:rFonts w:ascii="Times New Roman" w:hAnsi="Times New Roman" w:cs="Times New Roman"/>
                <w:sz w:val="24"/>
                <w:szCs w:val="24"/>
              </w:rPr>
              <w:t>94%</w:t>
            </w:r>
          </w:p>
        </w:tc>
        <w:tc>
          <w:tcPr>
            <w:tcW w:w="1080" w:type="dxa"/>
          </w:tcPr>
          <w:p w:rsidR="00786972" w:rsidRPr="00931273" w:rsidRDefault="00786972" w:rsidP="00C5524A">
            <w:pPr>
              <w:spacing w:line="360" w:lineRule="auto"/>
              <w:jc w:val="both"/>
              <w:rPr>
                <w:rFonts w:ascii="Times New Roman" w:hAnsi="Times New Roman" w:cs="Times New Roman"/>
                <w:sz w:val="24"/>
                <w:szCs w:val="24"/>
              </w:rPr>
            </w:pPr>
          </w:p>
        </w:tc>
        <w:tc>
          <w:tcPr>
            <w:tcW w:w="2520" w:type="dxa"/>
            <w:vMerge/>
          </w:tcPr>
          <w:p w:rsidR="00786972" w:rsidRPr="00931273" w:rsidRDefault="00786972" w:rsidP="00C5524A">
            <w:pPr>
              <w:spacing w:line="360" w:lineRule="auto"/>
              <w:jc w:val="both"/>
              <w:rPr>
                <w:rFonts w:ascii="Times New Roman" w:hAnsi="Times New Roman" w:cs="Times New Roman"/>
                <w:sz w:val="24"/>
                <w:szCs w:val="24"/>
              </w:rPr>
            </w:pPr>
          </w:p>
        </w:tc>
      </w:tr>
    </w:tbl>
    <w:p w:rsidR="00786972" w:rsidRDefault="00786972" w:rsidP="00786972">
      <w:pPr>
        <w:spacing w:before="240" w:after="0"/>
        <w:rPr>
          <w:rFonts w:ascii="Times New Roman" w:hAnsi="Times New Roman" w:cs="Times New Roman"/>
          <w:sz w:val="24"/>
        </w:rPr>
      </w:pPr>
      <w:r w:rsidRPr="00485B33">
        <w:rPr>
          <w:rFonts w:ascii="Times New Roman" w:hAnsi="Times New Roman" w:cs="Times New Roman"/>
          <w:sz w:val="24"/>
        </w:rPr>
        <w:t>Overall Classification Accuracy =</w:t>
      </w:r>
      <w:r w:rsidR="000A4054">
        <w:rPr>
          <w:rFonts w:ascii="Times New Roman" w:hAnsi="Times New Roman" w:cs="Times New Roman"/>
          <w:sz w:val="24"/>
        </w:rPr>
        <w:t>95.52</w:t>
      </w:r>
      <w:r w:rsidRPr="00050662">
        <w:rPr>
          <w:rFonts w:ascii="Times New Roman" w:hAnsi="Times New Roman" w:cs="Times New Roman"/>
          <w:sz w:val="24"/>
        </w:rPr>
        <w:t>%</w:t>
      </w:r>
    </w:p>
    <w:p w:rsidR="00786972" w:rsidRPr="00EE607E" w:rsidRDefault="00786972" w:rsidP="002961E2">
      <w:pPr>
        <w:jc w:val="both"/>
        <w:rPr>
          <w:rFonts w:ascii="Times New Roman" w:hAnsi="Times New Roman" w:cs="Times New Roman"/>
          <w:sz w:val="24"/>
        </w:rPr>
      </w:pPr>
      <w:r>
        <w:rPr>
          <w:rFonts w:ascii="Times New Roman" w:hAnsi="Times New Roman" w:cs="Times New Roman"/>
          <w:sz w:val="24"/>
        </w:rPr>
        <w:t>Kapp</w:t>
      </w:r>
      <w:r w:rsidR="00B55751">
        <w:rPr>
          <w:rFonts w:ascii="Times New Roman" w:hAnsi="Times New Roman" w:cs="Times New Roman"/>
          <w:sz w:val="24"/>
        </w:rPr>
        <w:t>a coefficient= 0.96</w:t>
      </w:r>
    </w:p>
    <w:p w:rsidR="00966207" w:rsidRPr="002961E2" w:rsidRDefault="00966207" w:rsidP="002961E2">
      <w:pPr>
        <w:pStyle w:val="Heading3"/>
        <w:spacing w:before="120" w:after="120" w:line="360" w:lineRule="auto"/>
        <w:jc w:val="both"/>
        <w:rPr>
          <w:rFonts w:ascii="Times New Roman" w:hAnsi="Times New Roman" w:cs="Times New Roman"/>
          <w:color w:val="auto"/>
          <w:sz w:val="24"/>
        </w:rPr>
      </w:pPr>
      <w:bookmarkStart w:id="337" w:name="_Toc68082528"/>
      <w:bookmarkStart w:id="338" w:name="_Toc68683375"/>
      <w:r w:rsidRPr="002961E2">
        <w:rPr>
          <w:rFonts w:ascii="Times New Roman" w:hAnsi="Times New Roman" w:cs="Times New Roman"/>
          <w:color w:val="auto"/>
          <w:sz w:val="24"/>
        </w:rPr>
        <w:t>4.1</w:t>
      </w:r>
      <w:bookmarkEnd w:id="319"/>
      <w:bookmarkEnd w:id="320"/>
      <w:bookmarkEnd w:id="321"/>
      <w:r w:rsidR="002961E2" w:rsidRPr="002961E2">
        <w:rPr>
          <w:rFonts w:ascii="Times New Roman" w:hAnsi="Times New Roman" w:cs="Times New Roman"/>
          <w:color w:val="auto"/>
          <w:sz w:val="24"/>
        </w:rPr>
        <w:t>.2</w:t>
      </w:r>
      <w:r w:rsidR="007E3FC3">
        <w:rPr>
          <w:rFonts w:ascii="Times New Roman" w:hAnsi="Times New Roman" w:cs="Times New Roman"/>
          <w:color w:val="auto"/>
          <w:sz w:val="24"/>
        </w:rPr>
        <w:t>LU/LC</w:t>
      </w:r>
      <w:r w:rsidRPr="002961E2">
        <w:rPr>
          <w:rFonts w:ascii="Times New Roman" w:hAnsi="Times New Roman" w:cs="Times New Roman"/>
          <w:color w:val="auto"/>
          <w:sz w:val="24"/>
        </w:rPr>
        <w:t xml:space="preserve"> Change</w:t>
      </w:r>
      <w:r w:rsidR="00983CC8" w:rsidRPr="002961E2">
        <w:rPr>
          <w:rFonts w:ascii="Times New Roman" w:hAnsi="Times New Roman" w:cs="Times New Roman"/>
          <w:color w:val="auto"/>
          <w:sz w:val="24"/>
        </w:rPr>
        <w:t xml:space="preserve"> of Dedaba Watershed</w:t>
      </w:r>
      <w:bookmarkEnd w:id="322"/>
      <w:bookmarkEnd w:id="337"/>
      <w:bookmarkEnd w:id="338"/>
    </w:p>
    <w:p w:rsidR="00F25878" w:rsidRDefault="00966207" w:rsidP="00966207">
      <w:pPr>
        <w:spacing w:after="0" w:line="360" w:lineRule="auto"/>
        <w:jc w:val="both"/>
        <w:rPr>
          <w:rFonts w:ascii="Times New Roman" w:hAnsi="Times New Roman" w:cs="Times New Roman"/>
          <w:sz w:val="24"/>
        </w:rPr>
      </w:pPr>
      <w:r w:rsidRPr="003F2A49">
        <w:rPr>
          <w:rFonts w:ascii="Times New Roman" w:hAnsi="Times New Roman" w:cs="Times New Roman"/>
          <w:sz w:val="24"/>
        </w:rPr>
        <w:t>In the watershed</w:t>
      </w:r>
      <w:r>
        <w:rPr>
          <w:rFonts w:ascii="Times New Roman" w:hAnsi="Times New Roman" w:cs="Times New Roman"/>
          <w:sz w:val="24"/>
        </w:rPr>
        <w:t>,</w:t>
      </w:r>
      <w:r w:rsidRPr="003F2A49">
        <w:rPr>
          <w:rFonts w:ascii="Times New Roman" w:hAnsi="Times New Roman" w:cs="Times New Roman"/>
          <w:sz w:val="24"/>
        </w:rPr>
        <w:t xml:space="preserve"> the area covered by different land use land cover in percent during 1990 w</w:t>
      </w:r>
      <w:r w:rsidR="001B0986">
        <w:rPr>
          <w:rFonts w:ascii="Times New Roman" w:hAnsi="Times New Roman" w:cs="Times New Roman"/>
          <w:sz w:val="24"/>
        </w:rPr>
        <w:t>as</w:t>
      </w:r>
      <w:r>
        <w:rPr>
          <w:rFonts w:ascii="Times New Roman" w:hAnsi="Times New Roman" w:cs="Times New Roman"/>
          <w:sz w:val="24"/>
        </w:rPr>
        <w:t xml:space="preserve"> 50.80</w:t>
      </w:r>
      <w:r w:rsidRPr="003F2A49">
        <w:rPr>
          <w:rFonts w:ascii="Times New Roman" w:hAnsi="Times New Roman" w:cs="Times New Roman"/>
          <w:sz w:val="24"/>
        </w:rPr>
        <w:t>% Agricultural la</w:t>
      </w:r>
      <w:r>
        <w:rPr>
          <w:rFonts w:ascii="Times New Roman" w:hAnsi="Times New Roman" w:cs="Times New Roman"/>
          <w:sz w:val="24"/>
        </w:rPr>
        <w:t xml:space="preserve">nd, 20.07 %Forest land, 28.96% </w:t>
      </w:r>
      <w:r w:rsidRPr="003F2A49">
        <w:rPr>
          <w:rFonts w:ascii="Times New Roman" w:hAnsi="Times New Roman" w:cs="Times New Roman"/>
          <w:sz w:val="24"/>
        </w:rPr>
        <w:t>Shrub and Grassland</w:t>
      </w:r>
      <w:r>
        <w:rPr>
          <w:rFonts w:ascii="Times New Roman" w:hAnsi="Times New Roman" w:cs="Times New Roman"/>
          <w:sz w:val="24"/>
        </w:rPr>
        <w:t xml:space="preserve"> and 0.17% </w:t>
      </w:r>
      <w:r w:rsidRPr="001224A8">
        <w:rPr>
          <w:rFonts w:ascii="Times New Roman" w:hAnsi="Times New Roman" w:cs="Times New Roman"/>
          <w:sz w:val="24"/>
        </w:rPr>
        <w:t>Built</w:t>
      </w:r>
      <w:r w:rsidR="001B0986">
        <w:rPr>
          <w:rFonts w:ascii="Times New Roman" w:hAnsi="Times New Roman" w:cs="Times New Roman"/>
          <w:sz w:val="24"/>
        </w:rPr>
        <w:t>-</w:t>
      </w:r>
      <w:r w:rsidRPr="001224A8">
        <w:rPr>
          <w:rFonts w:ascii="Times New Roman" w:hAnsi="Times New Roman" w:cs="Times New Roman"/>
          <w:sz w:val="24"/>
        </w:rPr>
        <w:t xml:space="preserve">up </w:t>
      </w:r>
      <w:r w:rsidRPr="001224A8">
        <w:rPr>
          <w:rFonts w:ascii="Times New Roman" w:hAnsi="Times New Roman" w:cs="Times New Roman"/>
          <w:sz w:val="24"/>
        </w:rPr>
        <w:lastRenderedPageBreak/>
        <w:t xml:space="preserve">area </w:t>
      </w:r>
      <w:r>
        <w:rPr>
          <w:rFonts w:ascii="Times New Roman" w:hAnsi="Times New Roman" w:cs="Times New Roman"/>
          <w:sz w:val="24"/>
        </w:rPr>
        <w:t>And also, during 2001 were 81.30% Agricultural land, 2.</w:t>
      </w:r>
      <w:r w:rsidRPr="003F2A49">
        <w:rPr>
          <w:rFonts w:ascii="Times New Roman" w:hAnsi="Times New Roman" w:cs="Times New Roman"/>
          <w:sz w:val="24"/>
        </w:rPr>
        <w:t>9</w:t>
      </w:r>
      <w:r>
        <w:rPr>
          <w:rFonts w:ascii="Times New Roman" w:hAnsi="Times New Roman" w:cs="Times New Roman"/>
          <w:sz w:val="24"/>
        </w:rPr>
        <w:t>2 % Forest land, 15.4</w:t>
      </w:r>
      <w:r w:rsidRPr="003F2A49">
        <w:rPr>
          <w:rFonts w:ascii="Times New Roman" w:hAnsi="Times New Roman" w:cs="Times New Roman"/>
          <w:sz w:val="24"/>
        </w:rPr>
        <w:t>7</w:t>
      </w:r>
      <w:r>
        <w:rPr>
          <w:rFonts w:ascii="Times New Roman" w:hAnsi="Times New Roman" w:cs="Times New Roman"/>
          <w:sz w:val="24"/>
        </w:rPr>
        <w:t xml:space="preserve"> % Shrub, and Grassland and 0.31</w:t>
      </w:r>
      <w:r w:rsidRPr="003F2A49">
        <w:rPr>
          <w:rFonts w:ascii="Times New Roman" w:hAnsi="Times New Roman" w:cs="Times New Roman"/>
          <w:sz w:val="24"/>
        </w:rPr>
        <w:t xml:space="preserve"> %</w:t>
      </w:r>
      <w:r w:rsidRPr="001224A8">
        <w:rPr>
          <w:rFonts w:ascii="Times New Roman" w:hAnsi="Times New Roman" w:cs="Times New Roman"/>
          <w:sz w:val="24"/>
        </w:rPr>
        <w:t>Built</w:t>
      </w:r>
      <w:r w:rsidR="001B0986">
        <w:rPr>
          <w:rFonts w:ascii="Times New Roman" w:hAnsi="Times New Roman" w:cs="Times New Roman"/>
          <w:sz w:val="24"/>
        </w:rPr>
        <w:t>-</w:t>
      </w:r>
      <w:r w:rsidRPr="001224A8">
        <w:rPr>
          <w:rFonts w:ascii="Times New Roman" w:hAnsi="Times New Roman" w:cs="Times New Roman"/>
          <w:sz w:val="24"/>
        </w:rPr>
        <w:t>up area</w:t>
      </w:r>
      <w:r>
        <w:rPr>
          <w:rFonts w:ascii="Times New Roman" w:hAnsi="Times New Roman" w:cs="Times New Roman"/>
          <w:sz w:val="24"/>
        </w:rPr>
        <w:t>. Lastly, during 2018 were 84.43% Agricultural land, 0.57% Forest land, 13.35% Shrub and Grassland, and 1.65</w:t>
      </w:r>
      <w:r w:rsidRPr="003F2A49">
        <w:rPr>
          <w:rFonts w:ascii="Times New Roman" w:hAnsi="Times New Roman" w:cs="Times New Roman"/>
          <w:sz w:val="24"/>
        </w:rPr>
        <w:t xml:space="preserve">% </w:t>
      </w:r>
      <w:r>
        <w:rPr>
          <w:rFonts w:ascii="Times New Roman" w:hAnsi="Times New Roman" w:cs="Times New Roman"/>
          <w:sz w:val="24"/>
        </w:rPr>
        <w:t>Built</w:t>
      </w:r>
      <w:r w:rsidR="001B0986">
        <w:rPr>
          <w:rFonts w:ascii="Times New Roman" w:hAnsi="Times New Roman" w:cs="Times New Roman"/>
          <w:sz w:val="24"/>
        </w:rPr>
        <w:t>-</w:t>
      </w:r>
      <w:r>
        <w:rPr>
          <w:rFonts w:ascii="Times New Roman" w:hAnsi="Times New Roman" w:cs="Times New Roman"/>
          <w:sz w:val="24"/>
        </w:rPr>
        <w:t>up area</w:t>
      </w:r>
      <w:r w:rsidRPr="003F2A49">
        <w:rPr>
          <w:rFonts w:ascii="Times New Roman" w:hAnsi="Times New Roman" w:cs="Times New Roman"/>
          <w:sz w:val="24"/>
        </w:rPr>
        <w:t xml:space="preserve">. </w:t>
      </w:r>
    </w:p>
    <w:p w:rsidR="00F25878" w:rsidRPr="00F25878" w:rsidRDefault="00F25878" w:rsidP="00F25878">
      <w:pPr>
        <w:pStyle w:val="Caption"/>
        <w:keepNext/>
        <w:spacing w:after="120" w:line="360" w:lineRule="auto"/>
        <w:jc w:val="center"/>
        <w:rPr>
          <w:rFonts w:ascii="Times New Roman" w:hAnsi="Times New Roman" w:cs="Times New Roman"/>
          <w:b w:val="0"/>
          <w:color w:val="000000" w:themeColor="text1"/>
          <w:sz w:val="24"/>
          <w:szCs w:val="24"/>
        </w:rPr>
      </w:pPr>
      <w:bookmarkStart w:id="339" w:name="_Toc55483527"/>
      <w:bookmarkStart w:id="340" w:name="_Toc55900156"/>
      <w:bookmarkStart w:id="341" w:name="_Toc67562556"/>
      <w:r w:rsidRPr="00360F97">
        <w:rPr>
          <w:rFonts w:ascii="Times New Roman" w:hAnsi="Times New Roman" w:cs="Times New Roman"/>
          <w:b w:val="0"/>
          <w:color w:val="000000" w:themeColor="text1"/>
          <w:sz w:val="24"/>
          <w:szCs w:val="24"/>
        </w:rPr>
        <w:t xml:space="preserve">Table </w:t>
      </w:r>
      <w:r>
        <w:rPr>
          <w:rFonts w:ascii="Times New Roman" w:hAnsi="Times New Roman" w:cs="Times New Roman"/>
          <w:b w:val="0"/>
          <w:color w:val="000000" w:themeColor="text1"/>
          <w:sz w:val="24"/>
          <w:szCs w:val="24"/>
        </w:rPr>
        <w:t>4.</w:t>
      </w:r>
      <w:r w:rsidR="00097629">
        <w:rPr>
          <w:rFonts w:ascii="Times New Roman" w:hAnsi="Times New Roman" w:cs="Times New Roman"/>
          <w:b w:val="0"/>
          <w:color w:val="000000" w:themeColor="text1"/>
          <w:sz w:val="24"/>
          <w:szCs w:val="24"/>
        </w:rPr>
        <w:fldChar w:fldCharType="begin"/>
      </w:r>
      <w:r>
        <w:rPr>
          <w:rFonts w:ascii="Times New Roman" w:hAnsi="Times New Roman" w:cs="Times New Roman"/>
          <w:b w:val="0"/>
          <w:color w:val="000000" w:themeColor="text1"/>
          <w:sz w:val="24"/>
          <w:szCs w:val="24"/>
        </w:rPr>
        <w:instrText xml:space="preserve"> SEQ Table \* ARABIC \s 1 </w:instrText>
      </w:r>
      <w:r w:rsidR="00097629">
        <w:rPr>
          <w:rFonts w:ascii="Times New Roman" w:hAnsi="Times New Roman" w:cs="Times New Roman"/>
          <w:b w:val="0"/>
          <w:color w:val="000000" w:themeColor="text1"/>
          <w:sz w:val="24"/>
          <w:szCs w:val="24"/>
        </w:rPr>
        <w:fldChar w:fldCharType="separate"/>
      </w:r>
      <w:r w:rsidR="00AA6002">
        <w:rPr>
          <w:rFonts w:ascii="Times New Roman" w:hAnsi="Times New Roman" w:cs="Times New Roman"/>
          <w:b w:val="0"/>
          <w:noProof/>
          <w:color w:val="000000" w:themeColor="text1"/>
          <w:sz w:val="24"/>
          <w:szCs w:val="24"/>
        </w:rPr>
        <w:t>4</w:t>
      </w:r>
      <w:r w:rsidR="00097629">
        <w:rPr>
          <w:rFonts w:ascii="Times New Roman" w:hAnsi="Times New Roman" w:cs="Times New Roman"/>
          <w:b w:val="0"/>
          <w:color w:val="000000" w:themeColor="text1"/>
          <w:sz w:val="24"/>
          <w:szCs w:val="24"/>
        </w:rPr>
        <w:fldChar w:fldCharType="end"/>
      </w:r>
      <w:bookmarkEnd w:id="339"/>
      <w:bookmarkEnd w:id="340"/>
      <w:r w:rsidRPr="00360F97">
        <w:rPr>
          <w:rFonts w:ascii="Times New Roman" w:hAnsi="Times New Roman" w:cs="Times New Roman"/>
          <w:b w:val="0"/>
          <w:color w:val="000000" w:themeColor="text1"/>
          <w:sz w:val="24"/>
          <w:szCs w:val="24"/>
        </w:rPr>
        <w:t xml:space="preserve"> Magnitude and proportion of </w:t>
      </w:r>
      <w:r>
        <w:rPr>
          <w:rFonts w:ascii="Times New Roman" w:hAnsi="Times New Roman" w:cs="Times New Roman"/>
          <w:b w:val="0"/>
          <w:color w:val="000000" w:themeColor="text1"/>
          <w:sz w:val="24"/>
          <w:szCs w:val="24"/>
        </w:rPr>
        <w:t>LU/LC</w:t>
      </w:r>
      <w:bookmarkEnd w:id="341"/>
    </w:p>
    <w:tbl>
      <w:tblPr>
        <w:tblStyle w:val="TableGrid"/>
        <w:tblW w:w="10504" w:type="dxa"/>
        <w:jc w:val="center"/>
        <w:tblLayout w:type="fixed"/>
        <w:tblLook w:val="04A0"/>
      </w:tblPr>
      <w:tblGrid>
        <w:gridCol w:w="1077"/>
        <w:gridCol w:w="918"/>
        <w:gridCol w:w="946"/>
        <w:gridCol w:w="945"/>
        <w:gridCol w:w="851"/>
        <w:gridCol w:w="1418"/>
        <w:gridCol w:w="1041"/>
        <w:gridCol w:w="1040"/>
        <w:gridCol w:w="865"/>
        <w:gridCol w:w="1403"/>
      </w:tblGrid>
      <w:tr w:rsidR="00F25878" w:rsidTr="00F25878">
        <w:trPr>
          <w:trHeight w:val="174"/>
          <w:jc w:val="center"/>
        </w:trPr>
        <w:tc>
          <w:tcPr>
            <w:tcW w:w="1077" w:type="dxa"/>
            <w:vMerge w:val="restart"/>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Class Name</w:t>
            </w:r>
          </w:p>
        </w:tc>
        <w:tc>
          <w:tcPr>
            <w:tcW w:w="1864" w:type="dxa"/>
            <w:gridSpan w:val="2"/>
            <w:tcBorders>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 xml:space="preserve">     1990</w:t>
            </w:r>
          </w:p>
        </w:tc>
        <w:tc>
          <w:tcPr>
            <w:tcW w:w="1796" w:type="dxa"/>
            <w:gridSpan w:val="2"/>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 xml:space="preserve">          2001</w:t>
            </w:r>
          </w:p>
        </w:tc>
        <w:tc>
          <w:tcPr>
            <w:tcW w:w="2458" w:type="dxa"/>
            <w:gridSpan w:val="2"/>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2018</w:t>
            </w:r>
          </w:p>
        </w:tc>
        <w:tc>
          <w:tcPr>
            <w:tcW w:w="1040" w:type="dxa"/>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1990-2001</w:t>
            </w:r>
          </w:p>
        </w:tc>
        <w:tc>
          <w:tcPr>
            <w:tcW w:w="865" w:type="dxa"/>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2001-2018</w:t>
            </w:r>
          </w:p>
        </w:tc>
        <w:tc>
          <w:tcPr>
            <w:tcW w:w="1403" w:type="dxa"/>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ind w:left="279"/>
              <w:jc w:val="both"/>
              <w:rPr>
                <w:rFonts w:ascii="Times New Roman" w:hAnsi="Times New Roman" w:cs="Times New Roman"/>
                <w:iCs/>
                <w:sz w:val="24"/>
                <w:szCs w:val="24"/>
              </w:rPr>
            </w:pPr>
            <w:r>
              <w:rPr>
                <w:rFonts w:ascii="Times New Roman" w:hAnsi="Times New Roman" w:cs="Times New Roman"/>
                <w:iCs/>
                <w:sz w:val="24"/>
                <w:szCs w:val="24"/>
              </w:rPr>
              <w:t>1990-2018</w:t>
            </w:r>
          </w:p>
        </w:tc>
      </w:tr>
      <w:tr w:rsidR="00F25878" w:rsidTr="00F25878">
        <w:trPr>
          <w:trHeight w:val="217"/>
          <w:jc w:val="center"/>
        </w:trPr>
        <w:tc>
          <w:tcPr>
            <w:tcW w:w="1077" w:type="dxa"/>
            <w:vMerge/>
          </w:tcPr>
          <w:p w:rsidR="00F25878" w:rsidRPr="002661BD" w:rsidRDefault="00F25878" w:rsidP="002379EF">
            <w:pPr>
              <w:jc w:val="both"/>
              <w:rPr>
                <w:rFonts w:ascii="Times New Roman" w:hAnsi="Times New Roman" w:cs="Times New Roman"/>
                <w:sz w:val="24"/>
                <w:szCs w:val="24"/>
              </w:rPr>
            </w:pPr>
          </w:p>
        </w:tc>
        <w:tc>
          <w:tcPr>
            <w:tcW w:w="918" w:type="dxa"/>
            <w:tcBorders>
              <w:top w:val="single" w:sz="4" w:space="0" w:color="auto"/>
              <w:right w:val="single" w:sz="4" w:space="0" w:color="auto"/>
            </w:tcBorders>
          </w:tcPr>
          <w:p w:rsidR="00F25878" w:rsidRPr="009265A9" w:rsidRDefault="00F25878" w:rsidP="002379EF">
            <w:pPr>
              <w:autoSpaceDE w:val="0"/>
              <w:autoSpaceDN w:val="0"/>
              <w:adjustRightInd w:val="0"/>
              <w:jc w:val="both"/>
              <w:rPr>
                <w:rFonts w:ascii="Times New Roman" w:hAnsi="Times New Roman" w:cs="Times New Roman"/>
                <w:iCs/>
                <w:sz w:val="24"/>
                <w:szCs w:val="24"/>
                <w:vertAlign w:val="subscript"/>
              </w:rPr>
            </w:pPr>
            <w:r>
              <w:rPr>
                <w:rFonts w:ascii="Times New Roman" w:hAnsi="Times New Roman" w:cs="Times New Roman"/>
                <w:iCs/>
                <w:sz w:val="24"/>
                <w:szCs w:val="24"/>
              </w:rPr>
              <w:t xml:space="preserve"> Area (</w:t>
            </w:r>
            <w:r w:rsidRPr="002661BD">
              <w:rPr>
                <w:rFonts w:ascii="Times New Roman" w:hAnsi="Times New Roman" w:cs="Times New Roman"/>
                <w:iCs/>
                <w:sz w:val="24"/>
                <w:szCs w:val="24"/>
              </w:rPr>
              <w:t>Km</w:t>
            </w:r>
            <w:r w:rsidRPr="002661BD">
              <w:rPr>
                <w:rFonts w:ascii="Times New Roman" w:hAnsi="Times New Roman" w:cs="Times New Roman"/>
                <w:iCs/>
                <w:sz w:val="24"/>
                <w:szCs w:val="24"/>
                <w:vertAlign w:val="superscript"/>
              </w:rPr>
              <w:t>2</w:t>
            </w:r>
            <w:r>
              <w:rPr>
                <w:rFonts w:ascii="Times New Roman" w:hAnsi="Times New Roman" w:cs="Times New Roman"/>
                <w:iCs/>
                <w:sz w:val="24"/>
                <w:szCs w:val="24"/>
                <w:vertAlign w:val="subscript"/>
              </w:rPr>
              <w:t>)</w:t>
            </w:r>
          </w:p>
        </w:tc>
        <w:tc>
          <w:tcPr>
            <w:tcW w:w="946" w:type="dxa"/>
            <w:tcBorders>
              <w:top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w:t>
            </w:r>
          </w:p>
        </w:tc>
        <w:tc>
          <w:tcPr>
            <w:tcW w:w="945" w:type="dxa"/>
            <w:tcBorders>
              <w:top w:val="single" w:sz="4" w:space="0" w:color="auto"/>
              <w:right w:val="single" w:sz="4" w:space="0" w:color="auto"/>
            </w:tcBorders>
          </w:tcPr>
          <w:p w:rsidR="00F25878" w:rsidRPr="009265A9" w:rsidRDefault="00F25878" w:rsidP="002379EF">
            <w:pPr>
              <w:autoSpaceDE w:val="0"/>
              <w:autoSpaceDN w:val="0"/>
              <w:adjustRightInd w:val="0"/>
              <w:jc w:val="both"/>
              <w:rPr>
                <w:rFonts w:ascii="Times New Roman" w:hAnsi="Times New Roman" w:cs="Times New Roman"/>
                <w:iCs/>
                <w:sz w:val="24"/>
                <w:szCs w:val="24"/>
                <w:vertAlign w:val="subscript"/>
              </w:rPr>
            </w:pPr>
            <w:r>
              <w:rPr>
                <w:rFonts w:ascii="Times New Roman" w:hAnsi="Times New Roman" w:cs="Times New Roman"/>
                <w:iCs/>
                <w:sz w:val="24"/>
                <w:szCs w:val="24"/>
              </w:rPr>
              <w:t>Area (</w:t>
            </w:r>
            <w:r w:rsidRPr="00ED075C">
              <w:rPr>
                <w:rFonts w:ascii="Times New Roman" w:hAnsi="Times New Roman" w:cs="Times New Roman"/>
                <w:iCs/>
                <w:sz w:val="24"/>
                <w:szCs w:val="24"/>
              </w:rPr>
              <w:t>Km</w:t>
            </w:r>
            <w:r w:rsidRPr="00ED075C">
              <w:rPr>
                <w:rFonts w:ascii="Times New Roman" w:hAnsi="Times New Roman" w:cs="Times New Roman"/>
                <w:iCs/>
                <w:sz w:val="24"/>
                <w:szCs w:val="24"/>
                <w:vertAlign w:val="superscript"/>
              </w:rPr>
              <w:t>2</w:t>
            </w:r>
            <w:r>
              <w:rPr>
                <w:rFonts w:ascii="Times New Roman" w:hAnsi="Times New Roman" w:cs="Times New Roman"/>
                <w:iCs/>
                <w:sz w:val="24"/>
                <w:szCs w:val="24"/>
                <w:vertAlign w:val="subscript"/>
              </w:rPr>
              <w:t>)</w:t>
            </w:r>
          </w:p>
        </w:tc>
        <w:tc>
          <w:tcPr>
            <w:tcW w:w="851" w:type="dxa"/>
            <w:tcBorders>
              <w:top w:val="single" w:sz="4" w:space="0" w:color="auto"/>
              <w:left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sidRPr="002661BD">
              <w:rPr>
                <w:rFonts w:ascii="Times New Roman" w:hAnsi="Times New Roman" w:cs="Times New Roman"/>
                <w:iCs/>
                <w:sz w:val="24"/>
                <w:szCs w:val="24"/>
              </w:rPr>
              <w:t>%</w:t>
            </w:r>
          </w:p>
        </w:tc>
        <w:tc>
          <w:tcPr>
            <w:tcW w:w="1418" w:type="dxa"/>
            <w:tcBorders>
              <w:top w:val="single" w:sz="4" w:space="0" w:color="auto"/>
              <w:left w:val="single" w:sz="4" w:space="0" w:color="auto"/>
              <w:right w:val="single" w:sz="4" w:space="0" w:color="auto"/>
            </w:tcBorders>
          </w:tcPr>
          <w:p w:rsidR="00F25878" w:rsidRPr="009265A9" w:rsidRDefault="00F25878" w:rsidP="002379EF">
            <w:pPr>
              <w:autoSpaceDE w:val="0"/>
              <w:autoSpaceDN w:val="0"/>
              <w:adjustRightInd w:val="0"/>
              <w:jc w:val="both"/>
              <w:rPr>
                <w:rFonts w:ascii="Times New Roman" w:hAnsi="Times New Roman" w:cs="Times New Roman"/>
                <w:iCs/>
                <w:sz w:val="24"/>
                <w:szCs w:val="24"/>
                <w:vertAlign w:val="subscript"/>
              </w:rPr>
            </w:pPr>
            <w:r>
              <w:rPr>
                <w:rFonts w:ascii="Times New Roman" w:hAnsi="Times New Roman" w:cs="Times New Roman"/>
                <w:iCs/>
                <w:sz w:val="24"/>
                <w:szCs w:val="24"/>
              </w:rPr>
              <w:t>Area (</w:t>
            </w:r>
            <w:r w:rsidRPr="00ED075C">
              <w:rPr>
                <w:rFonts w:ascii="Times New Roman" w:hAnsi="Times New Roman" w:cs="Times New Roman"/>
                <w:iCs/>
                <w:sz w:val="24"/>
                <w:szCs w:val="24"/>
              </w:rPr>
              <w:t>Km</w:t>
            </w:r>
            <w:r w:rsidRPr="00ED075C">
              <w:rPr>
                <w:rFonts w:ascii="Times New Roman" w:hAnsi="Times New Roman" w:cs="Times New Roman"/>
                <w:iCs/>
                <w:sz w:val="24"/>
                <w:szCs w:val="24"/>
                <w:vertAlign w:val="superscript"/>
              </w:rPr>
              <w:t>2</w:t>
            </w:r>
            <w:r>
              <w:rPr>
                <w:rFonts w:ascii="Times New Roman" w:hAnsi="Times New Roman" w:cs="Times New Roman"/>
                <w:iCs/>
                <w:sz w:val="24"/>
                <w:szCs w:val="24"/>
                <w:vertAlign w:val="subscript"/>
              </w:rPr>
              <w:t>)</w:t>
            </w:r>
          </w:p>
        </w:tc>
        <w:tc>
          <w:tcPr>
            <w:tcW w:w="1041" w:type="dxa"/>
            <w:tcBorders>
              <w:top w:val="single" w:sz="4" w:space="0" w:color="auto"/>
              <w:left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w:t>
            </w:r>
          </w:p>
        </w:tc>
        <w:tc>
          <w:tcPr>
            <w:tcW w:w="1040" w:type="dxa"/>
            <w:tcBorders>
              <w:top w:val="single" w:sz="4" w:space="0" w:color="auto"/>
              <w:left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sidRPr="002661BD">
              <w:rPr>
                <w:rFonts w:ascii="Times New Roman" w:hAnsi="Times New Roman" w:cs="Times New Roman"/>
                <w:iCs/>
                <w:sz w:val="24"/>
                <w:szCs w:val="24"/>
              </w:rPr>
              <w:t>%</w:t>
            </w:r>
          </w:p>
        </w:tc>
        <w:tc>
          <w:tcPr>
            <w:tcW w:w="865" w:type="dxa"/>
            <w:tcBorders>
              <w:top w:val="single" w:sz="4" w:space="0" w:color="auto"/>
              <w:left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w:t>
            </w:r>
          </w:p>
        </w:tc>
        <w:tc>
          <w:tcPr>
            <w:tcW w:w="1403" w:type="dxa"/>
            <w:tcBorders>
              <w:top w:val="single" w:sz="4" w:space="0" w:color="auto"/>
              <w:left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w:t>
            </w:r>
          </w:p>
        </w:tc>
      </w:tr>
      <w:tr w:rsidR="00F25878" w:rsidTr="00F25878">
        <w:trPr>
          <w:trHeight w:val="409"/>
          <w:jc w:val="center"/>
        </w:trPr>
        <w:tc>
          <w:tcPr>
            <w:tcW w:w="1077" w:type="dxa"/>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AGRC</w:t>
            </w:r>
          </w:p>
        </w:tc>
        <w:tc>
          <w:tcPr>
            <w:tcW w:w="918" w:type="dxa"/>
            <w:tcBorders>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sidRPr="00947D68">
              <w:rPr>
                <w:rFonts w:ascii="Times New Roman" w:hAnsi="Times New Roman" w:cs="Times New Roman"/>
                <w:iCs/>
                <w:sz w:val="24"/>
                <w:szCs w:val="24"/>
              </w:rPr>
              <w:t>75.59</w:t>
            </w:r>
          </w:p>
        </w:tc>
        <w:tc>
          <w:tcPr>
            <w:tcW w:w="946" w:type="dxa"/>
            <w:tcBorders>
              <w:right w:val="single" w:sz="4" w:space="0" w:color="auto"/>
            </w:tcBorders>
          </w:tcPr>
          <w:p w:rsidR="00F25878" w:rsidRPr="002661BD" w:rsidRDefault="00F25878" w:rsidP="002379EF">
            <w:pPr>
              <w:jc w:val="both"/>
              <w:rPr>
                <w:rFonts w:ascii="Times New Roman" w:hAnsi="Times New Roman" w:cs="Times New Roman"/>
                <w:sz w:val="24"/>
                <w:szCs w:val="24"/>
              </w:rPr>
            </w:pPr>
            <w:r w:rsidRPr="00690398">
              <w:rPr>
                <w:rFonts w:ascii="Times New Roman" w:hAnsi="Times New Roman" w:cs="Times New Roman"/>
                <w:sz w:val="24"/>
                <w:szCs w:val="24"/>
              </w:rPr>
              <w:t>50.80</w:t>
            </w:r>
          </w:p>
        </w:tc>
        <w:tc>
          <w:tcPr>
            <w:tcW w:w="945" w:type="dxa"/>
            <w:tcBorders>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120.97</w:t>
            </w:r>
          </w:p>
        </w:tc>
        <w:tc>
          <w:tcPr>
            <w:tcW w:w="851" w:type="dxa"/>
            <w:tcBorders>
              <w:left w:val="single" w:sz="4" w:space="0" w:color="auto"/>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81.30</w:t>
            </w:r>
          </w:p>
        </w:tc>
        <w:tc>
          <w:tcPr>
            <w:tcW w:w="1418"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125.62</w:t>
            </w:r>
          </w:p>
        </w:tc>
        <w:tc>
          <w:tcPr>
            <w:tcW w:w="1041"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84.43</w:t>
            </w:r>
          </w:p>
        </w:tc>
        <w:tc>
          <w:tcPr>
            <w:tcW w:w="1040"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30.50</w:t>
            </w:r>
          </w:p>
        </w:tc>
        <w:tc>
          <w:tcPr>
            <w:tcW w:w="865"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3.13</w:t>
            </w:r>
          </w:p>
        </w:tc>
        <w:tc>
          <w:tcPr>
            <w:tcW w:w="1403" w:type="dxa"/>
            <w:tcBorders>
              <w:left w:val="single" w:sz="4" w:space="0" w:color="auto"/>
              <w:right w:val="single" w:sz="4" w:space="0" w:color="auto"/>
            </w:tcBorders>
          </w:tcPr>
          <w:p w:rsidR="00F25878" w:rsidRPr="00832221" w:rsidRDefault="00F25878" w:rsidP="002379EF">
            <w:pPr>
              <w:spacing w:line="360" w:lineRule="auto"/>
              <w:jc w:val="both"/>
              <w:rPr>
                <w:rFonts w:ascii="Times New Roman" w:hAnsi="Times New Roman" w:cs="Times New Roman"/>
                <w:color w:val="000000" w:themeColor="text1"/>
                <w:sz w:val="24"/>
                <w:szCs w:val="24"/>
              </w:rPr>
            </w:pPr>
            <w:r w:rsidRPr="00832221">
              <w:rPr>
                <w:rFonts w:ascii="Times New Roman" w:hAnsi="Times New Roman" w:cs="Times New Roman"/>
                <w:color w:val="000000" w:themeColor="text1"/>
                <w:sz w:val="24"/>
                <w:szCs w:val="24"/>
              </w:rPr>
              <w:t>33.63</w:t>
            </w:r>
          </w:p>
        </w:tc>
      </w:tr>
      <w:tr w:rsidR="00F25878" w:rsidTr="00F25878">
        <w:trPr>
          <w:trHeight w:val="241"/>
          <w:jc w:val="center"/>
        </w:trPr>
        <w:tc>
          <w:tcPr>
            <w:tcW w:w="1077" w:type="dxa"/>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FRST</w:t>
            </w:r>
          </w:p>
        </w:tc>
        <w:tc>
          <w:tcPr>
            <w:tcW w:w="918" w:type="dxa"/>
            <w:tcBorders>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29.86</w:t>
            </w:r>
          </w:p>
        </w:tc>
        <w:tc>
          <w:tcPr>
            <w:tcW w:w="946" w:type="dxa"/>
            <w:tcBorders>
              <w:right w:val="single" w:sz="4" w:space="0" w:color="auto"/>
            </w:tcBorders>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20.07</w:t>
            </w:r>
          </w:p>
        </w:tc>
        <w:tc>
          <w:tcPr>
            <w:tcW w:w="945" w:type="dxa"/>
            <w:tcBorders>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4.34</w:t>
            </w:r>
          </w:p>
        </w:tc>
        <w:tc>
          <w:tcPr>
            <w:tcW w:w="851" w:type="dxa"/>
            <w:tcBorders>
              <w:left w:val="single" w:sz="4" w:space="0" w:color="auto"/>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2.92</w:t>
            </w:r>
          </w:p>
        </w:tc>
        <w:tc>
          <w:tcPr>
            <w:tcW w:w="1418"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0.85</w:t>
            </w:r>
          </w:p>
        </w:tc>
        <w:tc>
          <w:tcPr>
            <w:tcW w:w="1041"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0.57</w:t>
            </w:r>
          </w:p>
        </w:tc>
        <w:tc>
          <w:tcPr>
            <w:tcW w:w="1040"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-17.15</w:t>
            </w:r>
          </w:p>
        </w:tc>
        <w:tc>
          <w:tcPr>
            <w:tcW w:w="865"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-2.35</w:t>
            </w:r>
          </w:p>
        </w:tc>
        <w:tc>
          <w:tcPr>
            <w:tcW w:w="1403" w:type="dxa"/>
            <w:tcBorders>
              <w:left w:val="single" w:sz="4" w:space="0" w:color="auto"/>
              <w:right w:val="single" w:sz="4" w:space="0" w:color="auto"/>
            </w:tcBorders>
          </w:tcPr>
          <w:p w:rsidR="00F25878" w:rsidRPr="00832221" w:rsidRDefault="00F25878" w:rsidP="002379EF">
            <w:pPr>
              <w:spacing w:line="360" w:lineRule="auto"/>
              <w:jc w:val="both"/>
              <w:rPr>
                <w:rFonts w:ascii="Times New Roman" w:hAnsi="Times New Roman" w:cs="Times New Roman"/>
                <w:color w:val="000000" w:themeColor="text1"/>
                <w:sz w:val="24"/>
                <w:szCs w:val="24"/>
              </w:rPr>
            </w:pPr>
            <w:r w:rsidRPr="00832221">
              <w:rPr>
                <w:rFonts w:ascii="Times New Roman" w:hAnsi="Times New Roman" w:cs="Times New Roman"/>
                <w:color w:val="000000" w:themeColor="text1"/>
                <w:sz w:val="24"/>
                <w:szCs w:val="24"/>
              </w:rPr>
              <w:t>-19.50</w:t>
            </w:r>
          </w:p>
        </w:tc>
      </w:tr>
      <w:tr w:rsidR="00F25878" w:rsidTr="00F25878">
        <w:trPr>
          <w:trHeight w:val="309"/>
          <w:jc w:val="center"/>
        </w:trPr>
        <w:tc>
          <w:tcPr>
            <w:tcW w:w="1077" w:type="dxa"/>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SHGL</w:t>
            </w:r>
          </w:p>
        </w:tc>
        <w:tc>
          <w:tcPr>
            <w:tcW w:w="918" w:type="dxa"/>
            <w:tcBorders>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43.10</w:t>
            </w:r>
          </w:p>
        </w:tc>
        <w:tc>
          <w:tcPr>
            <w:tcW w:w="946" w:type="dxa"/>
            <w:tcBorders>
              <w:right w:val="single" w:sz="4" w:space="0" w:color="auto"/>
            </w:tcBorders>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28.96</w:t>
            </w:r>
          </w:p>
        </w:tc>
        <w:tc>
          <w:tcPr>
            <w:tcW w:w="945" w:type="dxa"/>
            <w:tcBorders>
              <w:right w:val="single" w:sz="4" w:space="0" w:color="auto"/>
            </w:tcBorders>
          </w:tcPr>
          <w:p w:rsidR="00F25878" w:rsidRPr="002661BD" w:rsidRDefault="00F25878" w:rsidP="002379EF">
            <w:pPr>
              <w:jc w:val="both"/>
              <w:rPr>
                <w:rFonts w:ascii="Times New Roman" w:hAnsi="Times New Roman" w:cs="Times New Roman"/>
                <w:sz w:val="24"/>
              </w:rPr>
            </w:pPr>
            <w:r w:rsidRPr="009E7D97">
              <w:rPr>
                <w:rFonts w:ascii="Times New Roman" w:hAnsi="Times New Roman" w:cs="Times New Roman"/>
                <w:sz w:val="24"/>
              </w:rPr>
              <w:t>23.02</w:t>
            </w:r>
          </w:p>
        </w:tc>
        <w:tc>
          <w:tcPr>
            <w:tcW w:w="851" w:type="dxa"/>
            <w:tcBorders>
              <w:left w:val="single" w:sz="4" w:space="0" w:color="auto"/>
              <w:right w:val="single" w:sz="4" w:space="0" w:color="auto"/>
            </w:tcBorders>
          </w:tcPr>
          <w:p w:rsidR="00F25878" w:rsidRPr="002661BD" w:rsidRDefault="00F25878" w:rsidP="002379EF">
            <w:pPr>
              <w:jc w:val="both"/>
              <w:rPr>
                <w:rFonts w:ascii="Times New Roman" w:hAnsi="Times New Roman" w:cs="Times New Roman"/>
                <w:sz w:val="24"/>
              </w:rPr>
            </w:pPr>
            <w:r w:rsidRPr="009E7D97">
              <w:rPr>
                <w:rFonts w:ascii="Times New Roman" w:hAnsi="Times New Roman" w:cs="Times New Roman"/>
                <w:sz w:val="24"/>
              </w:rPr>
              <w:t>15.47</w:t>
            </w:r>
          </w:p>
        </w:tc>
        <w:tc>
          <w:tcPr>
            <w:tcW w:w="1418"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sidRPr="00BC215F">
              <w:rPr>
                <w:rFonts w:ascii="Times New Roman" w:hAnsi="Times New Roman" w:cs="Times New Roman"/>
                <w:iCs/>
                <w:sz w:val="24"/>
                <w:szCs w:val="24"/>
              </w:rPr>
              <w:t>19.87</w:t>
            </w:r>
          </w:p>
        </w:tc>
        <w:tc>
          <w:tcPr>
            <w:tcW w:w="1041" w:type="dxa"/>
            <w:tcBorders>
              <w:left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sidRPr="001B267C">
              <w:rPr>
                <w:rFonts w:ascii="Times New Roman" w:hAnsi="Times New Roman" w:cs="Times New Roman"/>
                <w:iCs/>
                <w:sz w:val="24"/>
                <w:szCs w:val="24"/>
              </w:rPr>
              <w:t>13.35</w:t>
            </w:r>
          </w:p>
        </w:tc>
        <w:tc>
          <w:tcPr>
            <w:tcW w:w="1040"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-13.49</w:t>
            </w:r>
          </w:p>
        </w:tc>
        <w:tc>
          <w:tcPr>
            <w:tcW w:w="865" w:type="dxa"/>
            <w:tcBorders>
              <w:left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-2.12</w:t>
            </w:r>
          </w:p>
        </w:tc>
        <w:tc>
          <w:tcPr>
            <w:tcW w:w="1403" w:type="dxa"/>
            <w:tcBorders>
              <w:left w:val="single" w:sz="4" w:space="0" w:color="auto"/>
              <w:right w:val="single" w:sz="4" w:space="0" w:color="auto"/>
            </w:tcBorders>
          </w:tcPr>
          <w:p w:rsidR="00F25878" w:rsidRPr="00832221" w:rsidRDefault="00F25878" w:rsidP="002379EF">
            <w:pPr>
              <w:spacing w:line="360" w:lineRule="auto"/>
              <w:jc w:val="both"/>
              <w:rPr>
                <w:rFonts w:ascii="Times New Roman" w:hAnsi="Times New Roman" w:cs="Times New Roman"/>
                <w:color w:val="000000" w:themeColor="text1"/>
                <w:sz w:val="24"/>
                <w:szCs w:val="24"/>
              </w:rPr>
            </w:pPr>
            <w:r w:rsidRPr="00832221">
              <w:rPr>
                <w:rFonts w:ascii="Times New Roman" w:hAnsi="Times New Roman" w:cs="Times New Roman"/>
                <w:color w:val="000000" w:themeColor="text1"/>
                <w:sz w:val="24"/>
                <w:szCs w:val="24"/>
              </w:rPr>
              <w:t>-15.61</w:t>
            </w:r>
          </w:p>
        </w:tc>
      </w:tr>
      <w:tr w:rsidR="00F25878" w:rsidTr="00F25878">
        <w:trPr>
          <w:trHeight w:val="184"/>
          <w:jc w:val="center"/>
        </w:trPr>
        <w:tc>
          <w:tcPr>
            <w:tcW w:w="1077" w:type="dxa"/>
            <w:tcBorders>
              <w:bottom w:val="single" w:sz="4" w:space="0" w:color="auto"/>
            </w:tcBorders>
          </w:tcPr>
          <w:p w:rsidR="00F25878" w:rsidRPr="002661BD" w:rsidRDefault="00F25878" w:rsidP="002379EF">
            <w:pPr>
              <w:jc w:val="both"/>
              <w:rPr>
                <w:rFonts w:ascii="Times New Roman" w:hAnsi="Times New Roman" w:cs="Times New Roman"/>
                <w:sz w:val="24"/>
                <w:szCs w:val="24"/>
              </w:rPr>
            </w:pPr>
            <w:r>
              <w:rPr>
                <w:rFonts w:ascii="Times New Roman" w:hAnsi="Times New Roman" w:cs="Times New Roman"/>
                <w:sz w:val="24"/>
                <w:szCs w:val="24"/>
              </w:rPr>
              <w:t>BUA</w:t>
            </w:r>
          </w:p>
        </w:tc>
        <w:tc>
          <w:tcPr>
            <w:tcW w:w="918" w:type="dxa"/>
            <w:tcBorders>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0.25</w:t>
            </w:r>
          </w:p>
        </w:tc>
        <w:tc>
          <w:tcPr>
            <w:tcW w:w="946" w:type="dxa"/>
            <w:tcBorders>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0.17</w:t>
            </w:r>
          </w:p>
        </w:tc>
        <w:tc>
          <w:tcPr>
            <w:tcW w:w="945" w:type="dxa"/>
            <w:tcBorders>
              <w:bottom w:val="single" w:sz="4" w:space="0" w:color="auto"/>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0.47</w:t>
            </w:r>
          </w:p>
        </w:tc>
        <w:tc>
          <w:tcPr>
            <w:tcW w:w="851" w:type="dxa"/>
            <w:tcBorders>
              <w:left w:val="single" w:sz="4" w:space="0" w:color="auto"/>
              <w:bottom w:val="single" w:sz="4" w:space="0" w:color="auto"/>
              <w:right w:val="single" w:sz="4" w:space="0" w:color="auto"/>
            </w:tcBorders>
          </w:tcPr>
          <w:p w:rsidR="00F25878" w:rsidRPr="002661BD" w:rsidRDefault="00F25878" w:rsidP="002379EF">
            <w:pPr>
              <w:jc w:val="both"/>
              <w:rPr>
                <w:rFonts w:ascii="Times New Roman" w:hAnsi="Times New Roman" w:cs="Times New Roman"/>
                <w:sz w:val="24"/>
              </w:rPr>
            </w:pPr>
            <w:r>
              <w:rPr>
                <w:rFonts w:ascii="Times New Roman" w:hAnsi="Times New Roman" w:cs="Times New Roman"/>
                <w:sz w:val="24"/>
              </w:rPr>
              <w:t>0.31</w:t>
            </w:r>
          </w:p>
        </w:tc>
        <w:tc>
          <w:tcPr>
            <w:tcW w:w="1418" w:type="dxa"/>
            <w:tcBorders>
              <w:left w:val="single" w:sz="4" w:space="0" w:color="auto"/>
              <w:bottom w:val="single" w:sz="4" w:space="0" w:color="auto"/>
              <w:right w:val="single" w:sz="4" w:space="0" w:color="auto"/>
            </w:tcBorders>
          </w:tcPr>
          <w:p w:rsidR="00F25878" w:rsidRPr="00C9704F" w:rsidRDefault="00F25878" w:rsidP="002379EF">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2.46</w:t>
            </w:r>
          </w:p>
        </w:tc>
        <w:tc>
          <w:tcPr>
            <w:tcW w:w="1041" w:type="dxa"/>
            <w:tcBorders>
              <w:left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1.65</w:t>
            </w:r>
          </w:p>
        </w:tc>
        <w:tc>
          <w:tcPr>
            <w:tcW w:w="1040" w:type="dxa"/>
            <w:tcBorders>
              <w:left w:val="single" w:sz="4" w:space="0" w:color="auto"/>
              <w:bottom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0.14</w:t>
            </w:r>
          </w:p>
        </w:tc>
        <w:tc>
          <w:tcPr>
            <w:tcW w:w="865" w:type="dxa"/>
            <w:tcBorders>
              <w:left w:val="single" w:sz="4" w:space="0" w:color="auto"/>
              <w:bottom w:val="single" w:sz="4" w:space="0" w:color="auto"/>
              <w:right w:val="single" w:sz="4" w:space="0" w:color="auto"/>
            </w:tcBorders>
          </w:tcPr>
          <w:p w:rsidR="00F25878" w:rsidRPr="008038E1" w:rsidRDefault="00F25878" w:rsidP="002379EF">
            <w:pPr>
              <w:spacing w:line="360" w:lineRule="auto"/>
              <w:jc w:val="both"/>
              <w:rPr>
                <w:rFonts w:ascii="Times New Roman" w:hAnsi="Times New Roman" w:cs="Times New Roman"/>
                <w:sz w:val="24"/>
                <w:szCs w:val="24"/>
              </w:rPr>
            </w:pPr>
            <w:r>
              <w:rPr>
                <w:rFonts w:ascii="Times New Roman" w:hAnsi="Times New Roman" w:cs="Times New Roman"/>
                <w:sz w:val="24"/>
                <w:szCs w:val="24"/>
              </w:rPr>
              <w:t>1.34</w:t>
            </w:r>
          </w:p>
        </w:tc>
        <w:tc>
          <w:tcPr>
            <w:tcW w:w="1403" w:type="dxa"/>
            <w:tcBorders>
              <w:left w:val="single" w:sz="4" w:space="0" w:color="auto"/>
              <w:bottom w:val="single" w:sz="4" w:space="0" w:color="auto"/>
              <w:right w:val="single" w:sz="4" w:space="0" w:color="auto"/>
            </w:tcBorders>
          </w:tcPr>
          <w:p w:rsidR="00F25878" w:rsidRPr="00832221" w:rsidRDefault="00F25878" w:rsidP="002379EF">
            <w:pPr>
              <w:spacing w:line="360" w:lineRule="auto"/>
              <w:jc w:val="both"/>
              <w:rPr>
                <w:rFonts w:ascii="Times New Roman" w:hAnsi="Times New Roman" w:cs="Times New Roman"/>
                <w:color w:val="000000" w:themeColor="text1"/>
                <w:sz w:val="24"/>
                <w:szCs w:val="24"/>
              </w:rPr>
            </w:pPr>
            <w:r w:rsidRPr="00832221">
              <w:rPr>
                <w:rFonts w:ascii="Times New Roman" w:hAnsi="Times New Roman" w:cs="Times New Roman"/>
                <w:color w:val="000000" w:themeColor="text1"/>
                <w:sz w:val="24"/>
                <w:szCs w:val="24"/>
              </w:rPr>
              <w:t>1.48</w:t>
            </w:r>
          </w:p>
        </w:tc>
      </w:tr>
      <w:tr w:rsidR="00F25878" w:rsidTr="00F25878">
        <w:trPr>
          <w:trHeight w:val="205"/>
          <w:jc w:val="center"/>
        </w:trPr>
        <w:tc>
          <w:tcPr>
            <w:tcW w:w="1077" w:type="dxa"/>
            <w:tcBorders>
              <w:top w:val="single" w:sz="4" w:space="0" w:color="auto"/>
              <w:bottom w:val="single" w:sz="4" w:space="0" w:color="auto"/>
            </w:tcBorders>
          </w:tcPr>
          <w:p w:rsidR="00F25878" w:rsidRDefault="00F25878" w:rsidP="002379EF">
            <w:pPr>
              <w:jc w:val="both"/>
              <w:rPr>
                <w:rFonts w:ascii="Times New Roman" w:hAnsi="Times New Roman" w:cs="Times New Roman"/>
                <w:sz w:val="24"/>
                <w:szCs w:val="24"/>
              </w:rPr>
            </w:pPr>
            <w:r>
              <w:rPr>
                <w:rFonts w:ascii="Times New Roman" w:hAnsi="Times New Roman" w:cs="Times New Roman"/>
                <w:sz w:val="24"/>
                <w:szCs w:val="24"/>
              </w:rPr>
              <w:t>Total</w:t>
            </w:r>
          </w:p>
        </w:tc>
        <w:tc>
          <w:tcPr>
            <w:tcW w:w="918" w:type="dxa"/>
            <w:tcBorders>
              <w:top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148.8</w:t>
            </w:r>
          </w:p>
        </w:tc>
        <w:tc>
          <w:tcPr>
            <w:tcW w:w="946" w:type="dxa"/>
            <w:tcBorders>
              <w:top w:val="single" w:sz="4" w:space="0" w:color="auto"/>
              <w:bottom w:val="single" w:sz="4" w:space="0" w:color="auto"/>
              <w:right w:val="single" w:sz="4" w:space="0" w:color="auto"/>
            </w:tcBorders>
          </w:tcPr>
          <w:p w:rsidR="00F25878" w:rsidRPr="002661BD"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100</w:t>
            </w:r>
          </w:p>
        </w:tc>
        <w:tc>
          <w:tcPr>
            <w:tcW w:w="945" w:type="dxa"/>
            <w:tcBorders>
              <w:top w:val="single" w:sz="4" w:space="0" w:color="auto"/>
              <w:bottom w:val="single" w:sz="4" w:space="0" w:color="auto"/>
              <w:right w:val="single" w:sz="4" w:space="0" w:color="auto"/>
            </w:tcBorders>
          </w:tcPr>
          <w:p w:rsidR="00F25878" w:rsidRDefault="00F25878" w:rsidP="002379EF">
            <w:pPr>
              <w:jc w:val="both"/>
              <w:rPr>
                <w:rFonts w:ascii="Times New Roman" w:hAnsi="Times New Roman" w:cs="Times New Roman"/>
                <w:sz w:val="24"/>
              </w:rPr>
            </w:pPr>
            <w:r w:rsidRPr="00511341">
              <w:rPr>
                <w:rFonts w:ascii="Times New Roman" w:hAnsi="Times New Roman" w:cs="Times New Roman"/>
                <w:sz w:val="24"/>
              </w:rPr>
              <w:t>148.8</w:t>
            </w:r>
          </w:p>
        </w:tc>
        <w:tc>
          <w:tcPr>
            <w:tcW w:w="851" w:type="dxa"/>
            <w:tcBorders>
              <w:top w:val="single" w:sz="4" w:space="0" w:color="auto"/>
              <w:left w:val="single" w:sz="4" w:space="0" w:color="auto"/>
              <w:bottom w:val="single" w:sz="4" w:space="0" w:color="auto"/>
              <w:right w:val="single" w:sz="4" w:space="0" w:color="auto"/>
            </w:tcBorders>
          </w:tcPr>
          <w:p w:rsidR="00F25878" w:rsidRDefault="00F25878" w:rsidP="002379EF">
            <w:pPr>
              <w:jc w:val="both"/>
              <w:rPr>
                <w:rFonts w:ascii="Times New Roman" w:hAnsi="Times New Roman" w:cs="Times New Roman"/>
                <w:sz w:val="24"/>
              </w:rPr>
            </w:pPr>
            <w:r>
              <w:rPr>
                <w:rFonts w:ascii="Times New Roman" w:hAnsi="Times New Roman" w:cs="Times New Roman"/>
                <w:sz w:val="24"/>
              </w:rPr>
              <w:t>100</w:t>
            </w:r>
          </w:p>
        </w:tc>
        <w:tc>
          <w:tcPr>
            <w:tcW w:w="1418" w:type="dxa"/>
            <w:tcBorders>
              <w:top w:val="single" w:sz="4" w:space="0" w:color="auto"/>
              <w:left w:val="single" w:sz="4" w:space="0" w:color="auto"/>
              <w:bottom w:val="single" w:sz="4" w:space="0" w:color="auto"/>
              <w:right w:val="single" w:sz="4" w:space="0" w:color="auto"/>
            </w:tcBorders>
          </w:tcPr>
          <w:p w:rsidR="00F25878" w:rsidRDefault="00F25878" w:rsidP="002379EF">
            <w:pPr>
              <w:autoSpaceDE w:val="0"/>
              <w:autoSpaceDN w:val="0"/>
              <w:adjustRightInd w:val="0"/>
              <w:spacing w:line="360" w:lineRule="auto"/>
              <w:jc w:val="both"/>
              <w:rPr>
                <w:rFonts w:ascii="Times New Roman" w:hAnsi="Times New Roman" w:cs="Times New Roman"/>
                <w:iCs/>
                <w:sz w:val="24"/>
                <w:szCs w:val="24"/>
              </w:rPr>
            </w:pPr>
            <w:r w:rsidRPr="00511341">
              <w:rPr>
                <w:rFonts w:ascii="Times New Roman" w:hAnsi="Times New Roman" w:cs="Times New Roman"/>
                <w:iCs/>
                <w:sz w:val="24"/>
                <w:szCs w:val="24"/>
              </w:rPr>
              <w:t>148.8</w:t>
            </w:r>
          </w:p>
        </w:tc>
        <w:tc>
          <w:tcPr>
            <w:tcW w:w="1041" w:type="dxa"/>
            <w:tcBorders>
              <w:top w:val="single" w:sz="4" w:space="0" w:color="auto"/>
              <w:left w:val="single" w:sz="4" w:space="0" w:color="auto"/>
              <w:bottom w:val="single" w:sz="4" w:space="0" w:color="auto"/>
              <w:right w:val="single" w:sz="4" w:space="0" w:color="auto"/>
            </w:tcBorders>
          </w:tcPr>
          <w:p w:rsidR="00F25878" w:rsidRDefault="00F25878" w:rsidP="002379E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100</w:t>
            </w:r>
          </w:p>
        </w:tc>
        <w:tc>
          <w:tcPr>
            <w:tcW w:w="1040" w:type="dxa"/>
            <w:tcBorders>
              <w:top w:val="single" w:sz="4" w:space="0" w:color="auto"/>
              <w:left w:val="single" w:sz="4" w:space="0" w:color="auto"/>
              <w:bottom w:val="single" w:sz="4" w:space="0" w:color="auto"/>
              <w:right w:val="single" w:sz="4" w:space="0" w:color="auto"/>
            </w:tcBorders>
          </w:tcPr>
          <w:p w:rsidR="00F25878" w:rsidRDefault="00F25878" w:rsidP="002379EF">
            <w:pPr>
              <w:autoSpaceDE w:val="0"/>
              <w:autoSpaceDN w:val="0"/>
              <w:adjustRightInd w:val="0"/>
              <w:jc w:val="both"/>
              <w:rPr>
                <w:rFonts w:ascii="Times New Roman" w:hAnsi="Times New Roman" w:cs="Times New Roman"/>
                <w:iCs/>
                <w:sz w:val="24"/>
                <w:szCs w:val="24"/>
              </w:rPr>
            </w:pPr>
          </w:p>
        </w:tc>
        <w:tc>
          <w:tcPr>
            <w:tcW w:w="865" w:type="dxa"/>
            <w:tcBorders>
              <w:top w:val="single" w:sz="4" w:space="0" w:color="auto"/>
              <w:left w:val="single" w:sz="4" w:space="0" w:color="auto"/>
              <w:bottom w:val="single" w:sz="4" w:space="0" w:color="auto"/>
              <w:right w:val="single" w:sz="4" w:space="0" w:color="auto"/>
            </w:tcBorders>
          </w:tcPr>
          <w:p w:rsidR="00F25878" w:rsidRDefault="00F25878" w:rsidP="002379EF">
            <w:pPr>
              <w:autoSpaceDE w:val="0"/>
              <w:autoSpaceDN w:val="0"/>
              <w:adjustRightInd w:val="0"/>
              <w:spacing w:line="360" w:lineRule="auto"/>
              <w:jc w:val="both"/>
              <w:rPr>
                <w:rFonts w:ascii="Times New Roman" w:hAnsi="Times New Roman" w:cs="Times New Roman"/>
                <w:iCs/>
                <w:sz w:val="24"/>
                <w:szCs w:val="24"/>
              </w:rPr>
            </w:pPr>
          </w:p>
        </w:tc>
        <w:tc>
          <w:tcPr>
            <w:tcW w:w="1403" w:type="dxa"/>
            <w:tcBorders>
              <w:top w:val="single" w:sz="4" w:space="0" w:color="auto"/>
              <w:left w:val="single" w:sz="4" w:space="0" w:color="auto"/>
              <w:bottom w:val="single" w:sz="4" w:space="0" w:color="auto"/>
              <w:right w:val="single" w:sz="4" w:space="0" w:color="auto"/>
            </w:tcBorders>
          </w:tcPr>
          <w:p w:rsidR="00F25878" w:rsidRDefault="00F25878" w:rsidP="002379EF">
            <w:pPr>
              <w:autoSpaceDE w:val="0"/>
              <w:autoSpaceDN w:val="0"/>
              <w:adjustRightInd w:val="0"/>
              <w:spacing w:line="360" w:lineRule="auto"/>
              <w:jc w:val="both"/>
              <w:rPr>
                <w:rFonts w:ascii="Times New Roman" w:hAnsi="Times New Roman" w:cs="Times New Roman"/>
                <w:iCs/>
                <w:sz w:val="24"/>
                <w:szCs w:val="24"/>
              </w:rPr>
            </w:pPr>
          </w:p>
        </w:tc>
      </w:tr>
    </w:tbl>
    <w:p w:rsidR="00F25878" w:rsidRDefault="00F25878" w:rsidP="00966207">
      <w:pPr>
        <w:spacing w:after="0" w:line="360" w:lineRule="auto"/>
        <w:jc w:val="both"/>
        <w:rPr>
          <w:rFonts w:ascii="Times New Roman" w:hAnsi="Times New Roman" w:cs="Times New Roman"/>
          <w:sz w:val="24"/>
        </w:rPr>
      </w:pPr>
    </w:p>
    <w:p w:rsidR="00966207" w:rsidRDefault="00966207" w:rsidP="00966207">
      <w:pPr>
        <w:spacing w:after="0" w:line="360" w:lineRule="auto"/>
        <w:jc w:val="both"/>
        <w:rPr>
          <w:rFonts w:ascii="Times New Roman" w:hAnsi="Times New Roman" w:cs="Times New Roman"/>
          <w:sz w:val="24"/>
        </w:rPr>
      </w:pPr>
      <w:r w:rsidRPr="003F2A49">
        <w:rPr>
          <w:rFonts w:ascii="Times New Roman" w:hAnsi="Times New Roman" w:cs="Times New Roman"/>
          <w:sz w:val="24"/>
        </w:rPr>
        <w:t xml:space="preserve">So Agricultural land, Shruband Grassland </w:t>
      </w:r>
      <w:r>
        <w:rPr>
          <w:rFonts w:ascii="Times New Roman" w:hAnsi="Times New Roman" w:cs="Times New Roman"/>
          <w:sz w:val="24"/>
        </w:rPr>
        <w:t>hav</w:t>
      </w:r>
      <w:r w:rsidRPr="003F2A49">
        <w:rPr>
          <w:rFonts w:ascii="Times New Roman" w:hAnsi="Times New Roman" w:cs="Times New Roman"/>
          <w:sz w:val="24"/>
        </w:rPr>
        <w:t>e dominate</w:t>
      </w:r>
      <w:r>
        <w:rPr>
          <w:rFonts w:ascii="Times New Roman" w:hAnsi="Times New Roman" w:cs="Times New Roman"/>
          <w:sz w:val="24"/>
        </w:rPr>
        <w:t>d</w:t>
      </w:r>
      <w:r w:rsidRPr="003F2A49">
        <w:rPr>
          <w:rFonts w:ascii="Times New Roman" w:hAnsi="Times New Roman" w:cs="Times New Roman"/>
          <w:sz w:val="24"/>
        </w:rPr>
        <w:t xml:space="preserve"> the watershed during the study period and </w:t>
      </w:r>
      <w:r>
        <w:rPr>
          <w:rFonts w:ascii="Times New Roman" w:hAnsi="Times New Roman" w:cs="Times New Roman"/>
          <w:sz w:val="24"/>
        </w:rPr>
        <w:t>Built-up area</w:t>
      </w:r>
      <w:r w:rsidR="009265A9">
        <w:rPr>
          <w:rFonts w:ascii="Times New Roman" w:hAnsi="Times New Roman" w:cs="Times New Roman"/>
          <w:sz w:val="24"/>
        </w:rPr>
        <w:t xml:space="preserve"> and Forest land </w:t>
      </w:r>
      <w:r w:rsidRPr="003F2A49">
        <w:rPr>
          <w:rFonts w:ascii="Times New Roman" w:hAnsi="Times New Roman" w:cs="Times New Roman"/>
          <w:sz w:val="24"/>
        </w:rPr>
        <w:t>also the parts of the watershed. For detail</w:t>
      </w:r>
      <w:r>
        <w:rPr>
          <w:rFonts w:ascii="Times New Roman" w:hAnsi="Times New Roman" w:cs="Times New Roman"/>
          <w:sz w:val="24"/>
        </w:rPr>
        <w:t>ed</w:t>
      </w:r>
      <w:r w:rsidR="00F25878">
        <w:rPr>
          <w:rFonts w:ascii="Times New Roman" w:hAnsi="Times New Roman" w:cs="Times New Roman"/>
          <w:sz w:val="24"/>
        </w:rPr>
        <w:t xml:space="preserve"> information presented Table 4.4 and F</w:t>
      </w:r>
      <w:r w:rsidRPr="003F2A49">
        <w:rPr>
          <w:rFonts w:ascii="Times New Roman" w:hAnsi="Times New Roman" w:cs="Times New Roman"/>
          <w:sz w:val="24"/>
        </w:rPr>
        <w:t>igures below.</w:t>
      </w:r>
    </w:p>
    <w:p w:rsidR="00832221" w:rsidRDefault="00487F53" w:rsidP="00832221">
      <w:pPr>
        <w:spacing w:after="0" w:line="360" w:lineRule="auto"/>
        <w:jc w:val="center"/>
        <w:rPr>
          <w:rFonts w:ascii="Times New Roman" w:hAnsi="Times New Roman" w:cs="Times New Roman"/>
          <w:noProof/>
          <w:sz w:val="24"/>
        </w:rPr>
      </w:pPr>
      <w:r>
        <w:rPr>
          <w:rFonts w:ascii="Times New Roman" w:hAnsi="Times New Roman" w:cs="Times New Roman"/>
          <w:noProof/>
          <w:sz w:val="24"/>
        </w:rPr>
        <w:drawing>
          <wp:inline distT="0" distB="0" distL="0" distR="0">
            <wp:extent cx="2474965" cy="3075709"/>
            <wp:effectExtent l="19050" t="19050" r="20955" b="1079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 classification.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79114" cy="3080865"/>
                    </a:xfrm>
                    <a:prstGeom prst="rect">
                      <a:avLst/>
                    </a:prstGeom>
                    <a:ln w="19050">
                      <a:solidFill>
                        <a:schemeClr val="tx1"/>
                      </a:solidFill>
                    </a:ln>
                  </pic:spPr>
                </pic:pic>
              </a:graphicData>
            </a:graphic>
          </wp:inline>
        </w:drawing>
      </w:r>
      <w:r w:rsidR="001F462E">
        <w:rPr>
          <w:rFonts w:ascii="Times New Roman" w:hAnsi="Times New Roman" w:cs="Times New Roman"/>
          <w:noProof/>
          <w:sz w:val="24"/>
        </w:rPr>
        <w:drawing>
          <wp:inline distT="0" distB="0" distL="0" distR="0">
            <wp:extent cx="2593001" cy="3069772"/>
            <wp:effectExtent l="19050" t="19050" r="17145" b="165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3333333333333.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03038" cy="3081654"/>
                    </a:xfrm>
                    <a:prstGeom prst="rect">
                      <a:avLst/>
                    </a:prstGeom>
                    <a:ln w="19050">
                      <a:solidFill>
                        <a:schemeClr val="tx1"/>
                      </a:solidFill>
                    </a:ln>
                  </pic:spPr>
                </pic:pic>
              </a:graphicData>
            </a:graphic>
          </wp:inline>
        </w:drawing>
      </w:r>
    </w:p>
    <w:p w:rsidR="001D5D11" w:rsidRDefault="001D5D11" w:rsidP="001F462E">
      <w:pPr>
        <w:spacing w:after="0" w:line="360" w:lineRule="auto"/>
        <w:jc w:val="center"/>
        <w:rPr>
          <w:rFonts w:ascii="Times New Roman" w:hAnsi="Times New Roman" w:cs="Times New Roman"/>
          <w:noProof/>
          <w:sz w:val="24"/>
        </w:rPr>
      </w:pPr>
    </w:p>
    <w:p w:rsidR="00832221" w:rsidRPr="00832221" w:rsidRDefault="00832221" w:rsidP="001F462E">
      <w:pPr>
        <w:spacing w:after="0" w:line="360" w:lineRule="auto"/>
        <w:jc w:val="center"/>
        <w:rPr>
          <w:rFonts w:ascii="Times New Roman" w:hAnsi="Times New Roman" w:cs="Times New Roman"/>
          <w:noProof/>
          <w:sz w:val="24"/>
        </w:rPr>
      </w:pPr>
      <w:r>
        <w:rPr>
          <w:rFonts w:ascii="Times New Roman" w:hAnsi="Times New Roman" w:cs="Times New Roman"/>
          <w:noProof/>
          <w:sz w:val="24"/>
        </w:rPr>
        <w:t>(a)</w:t>
      </w:r>
      <w:r w:rsidRPr="00832221">
        <w:rPr>
          <w:rFonts w:ascii="Times New Roman" w:hAnsi="Times New Roman" w:cs="Times New Roman"/>
          <w:noProof/>
          <w:sz w:val="24"/>
        </w:rPr>
        <w:t>(b)</w:t>
      </w:r>
    </w:p>
    <w:p w:rsidR="00832221" w:rsidRDefault="00967553" w:rsidP="00654C34">
      <w:pPr>
        <w:spacing w:after="0" w:line="360" w:lineRule="auto"/>
        <w:jc w:val="center"/>
        <w:rPr>
          <w:rFonts w:ascii="Times New Roman" w:hAnsi="Times New Roman" w:cs="Times New Roman"/>
          <w:sz w:val="24"/>
        </w:rPr>
      </w:pPr>
      <w:r>
        <w:rPr>
          <w:rFonts w:ascii="Times New Roman" w:hAnsi="Times New Roman" w:cs="Times New Roman"/>
          <w:noProof/>
          <w:sz w:val="24"/>
        </w:rPr>
        <w:lastRenderedPageBreak/>
        <w:drawing>
          <wp:inline distT="0" distB="0" distL="0" distR="0">
            <wp:extent cx="3069771" cy="3543955"/>
            <wp:effectExtent l="19050" t="19050" r="16510" b="184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3333333333333333333.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081926" cy="3557988"/>
                    </a:xfrm>
                    <a:prstGeom prst="rect">
                      <a:avLst/>
                    </a:prstGeom>
                    <a:ln w="19050">
                      <a:solidFill>
                        <a:schemeClr val="tx1"/>
                      </a:solidFill>
                    </a:ln>
                  </pic:spPr>
                </pic:pic>
              </a:graphicData>
            </a:graphic>
          </wp:inline>
        </w:drawing>
      </w:r>
    </w:p>
    <w:p w:rsidR="00725E7D" w:rsidRPr="00725E7D" w:rsidRDefault="00832221" w:rsidP="00725E7D">
      <w:pPr>
        <w:spacing w:after="0" w:line="360" w:lineRule="auto"/>
        <w:jc w:val="center"/>
        <w:rPr>
          <w:rFonts w:ascii="Times New Roman" w:hAnsi="Times New Roman" w:cs="Times New Roman"/>
          <w:sz w:val="24"/>
        </w:rPr>
      </w:pPr>
      <w:r>
        <w:rPr>
          <w:rFonts w:ascii="Times New Roman" w:hAnsi="Times New Roman" w:cs="Times New Roman"/>
          <w:sz w:val="24"/>
        </w:rPr>
        <w:t>(c)</w:t>
      </w:r>
    </w:p>
    <w:p w:rsidR="002961E2" w:rsidRPr="002961E2" w:rsidRDefault="00316BCC" w:rsidP="008B1CD9">
      <w:pPr>
        <w:pStyle w:val="Caption"/>
        <w:spacing w:line="360" w:lineRule="auto"/>
        <w:jc w:val="center"/>
        <w:rPr>
          <w:rFonts w:ascii="Times New Roman" w:hAnsi="Times New Roman" w:cs="Times New Roman"/>
          <w:b w:val="0"/>
          <w:color w:val="auto"/>
          <w:sz w:val="24"/>
          <w:szCs w:val="24"/>
        </w:rPr>
      </w:pPr>
      <w:bookmarkStart w:id="342" w:name="_Toc67562540"/>
      <w:r w:rsidRPr="00316BCC">
        <w:rPr>
          <w:rFonts w:ascii="Times New Roman" w:hAnsi="Times New Roman" w:cs="Times New Roman"/>
          <w:b w:val="0"/>
          <w:color w:val="auto"/>
          <w:sz w:val="24"/>
          <w:szCs w:val="24"/>
        </w:rPr>
        <w:t>Figure4</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Pr>
          <w:rFonts w:ascii="Times New Roman" w:hAnsi="Times New Roman" w:cs="Times New Roman"/>
          <w:b w:val="0"/>
          <w:color w:val="auto"/>
          <w:sz w:val="24"/>
          <w:szCs w:val="24"/>
        </w:rPr>
        <w:fldChar w:fldCharType="end"/>
      </w:r>
      <w:r w:rsidR="007E3FC3">
        <w:rPr>
          <w:rFonts w:ascii="Times New Roman" w:hAnsi="Times New Roman" w:cs="Times New Roman"/>
          <w:b w:val="0"/>
          <w:color w:val="auto"/>
          <w:sz w:val="24"/>
          <w:szCs w:val="24"/>
        </w:rPr>
        <w:t>LU/LC</w:t>
      </w:r>
      <w:r w:rsidR="004A23A8">
        <w:rPr>
          <w:rFonts w:ascii="Times New Roman" w:hAnsi="Times New Roman" w:cs="Times New Roman"/>
          <w:b w:val="0"/>
          <w:color w:val="auto"/>
          <w:sz w:val="24"/>
          <w:szCs w:val="24"/>
        </w:rPr>
        <w:t xml:space="preserve"> map</w:t>
      </w:r>
      <w:r w:rsidR="0021539C" w:rsidRPr="00316BCC">
        <w:rPr>
          <w:rFonts w:ascii="Times New Roman" w:hAnsi="Times New Roman" w:cs="Times New Roman"/>
          <w:b w:val="0"/>
          <w:color w:val="auto"/>
          <w:sz w:val="24"/>
          <w:szCs w:val="24"/>
        </w:rPr>
        <w:t>of (</w:t>
      </w:r>
      <w:r w:rsidR="00832221" w:rsidRPr="00316BCC">
        <w:rPr>
          <w:rFonts w:ascii="Times New Roman" w:hAnsi="Times New Roman" w:cs="Times New Roman"/>
          <w:b w:val="0"/>
          <w:color w:val="auto"/>
          <w:sz w:val="24"/>
          <w:szCs w:val="24"/>
        </w:rPr>
        <w:t>a) 1990, (b) 2001 and (c) 2018</w:t>
      </w:r>
      <w:r w:rsidR="00C65B1C">
        <w:rPr>
          <w:rFonts w:ascii="Times New Roman" w:hAnsi="Times New Roman" w:cs="Times New Roman"/>
          <w:b w:val="0"/>
          <w:color w:val="auto"/>
          <w:sz w:val="24"/>
          <w:szCs w:val="24"/>
        </w:rPr>
        <w:t>.</w:t>
      </w:r>
      <w:bookmarkEnd w:id="342"/>
    </w:p>
    <w:p w:rsidR="006909E3" w:rsidRDefault="00C65B1C" w:rsidP="0042354A">
      <w:pPr>
        <w:spacing w:line="360" w:lineRule="auto"/>
        <w:jc w:val="both"/>
        <w:rPr>
          <w:rFonts w:ascii="Times New Roman" w:hAnsi="Times New Roman" w:cs="Times New Roman"/>
          <w:sz w:val="24"/>
        </w:rPr>
      </w:pPr>
      <w:r>
        <w:rPr>
          <w:rFonts w:ascii="Times New Roman" w:hAnsi="Times New Roman" w:cs="Times New Roman"/>
          <w:sz w:val="24"/>
        </w:rPr>
        <w:t>From T</w:t>
      </w:r>
      <w:r w:rsidR="00725E7D" w:rsidRPr="0019110E">
        <w:rPr>
          <w:rFonts w:ascii="Times New Roman" w:hAnsi="Times New Roman" w:cs="Times New Roman"/>
          <w:sz w:val="24"/>
        </w:rPr>
        <w:t xml:space="preserve">able </w:t>
      </w:r>
      <w:r w:rsidR="000958AF">
        <w:rPr>
          <w:rFonts w:ascii="Times New Roman" w:hAnsi="Times New Roman" w:cs="Times New Roman"/>
          <w:sz w:val="24"/>
        </w:rPr>
        <w:t>4.1</w:t>
      </w:r>
      <w:r w:rsidR="00725E7D" w:rsidRPr="0019110E">
        <w:rPr>
          <w:rFonts w:ascii="Times New Roman" w:hAnsi="Times New Roman" w:cs="Times New Roman"/>
          <w:sz w:val="24"/>
        </w:rPr>
        <w:t xml:space="preserve">the land use and land cover map of </w:t>
      </w:r>
      <w:r w:rsidR="00725E7D">
        <w:rPr>
          <w:rFonts w:ascii="Times New Roman" w:hAnsi="Times New Roman" w:cs="Times New Roman"/>
          <w:sz w:val="24"/>
        </w:rPr>
        <w:t>the Built-up area</w:t>
      </w:r>
      <w:r w:rsidR="00725E7D" w:rsidRPr="0019110E">
        <w:rPr>
          <w:rFonts w:ascii="Times New Roman" w:hAnsi="Times New Roman" w:cs="Times New Roman"/>
          <w:sz w:val="24"/>
        </w:rPr>
        <w:t xml:space="preserve"> increased </w:t>
      </w:r>
      <w:r w:rsidR="00725E7D">
        <w:rPr>
          <w:rFonts w:ascii="Times New Roman" w:hAnsi="Times New Roman" w:cs="Times New Roman"/>
          <w:sz w:val="24"/>
        </w:rPr>
        <w:t xml:space="preserve">by 1.48% </w:t>
      </w:r>
      <w:r w:rsidR="00725E7D" w:rsidRPr="0019110E">
        <w:rPr>
          <w:rFonts w:ascii="Times New Roman" w:hAnsi="Times New Roman" w:cs="Times New Roman"/>
          <w:sz w:val="24"/>
        </w:rPr>
        <w:t xml:space="preserve">and agricultural land expansion </w:t>
      </w:r>
      <w:r w:rsidR="00725E7D">
        <w:rPr>
          <w:rFonts w:ascii="Times New Roman" w:hAnsi="Times New Roman" w:cs="Times New Roman"/>
          <w:sz w:val="24"/>
        </w:rPr>
        <w:t>by</w:t>
      </w:r>
      <w:r w:rsidR="002D1819">
        <w:rPr>
          <w:rFonts w:ascii="Times New Roman" w:hAnsi="Times New Roman" w:cs="Times New Roman"/>
          <w:sz w:val="24"/>
        </w:rPr>
        <w:t>33.63%</w:t>
      </w:r>
      <w:r w:rsidR="00725E7D">
        <w:rPr>
          <w:rFonts w:ascii="Times New Roman" w:hAnsi="Times New Roman" w:cs="Times New Roman"/>
          <w:sz w:val="24"/>
        </w:rPr>
        <w:t xml:space="preserve">. In </w:t>
      </w:r>
      <w:r w:rsidR="00725E7D" w:rsidRPr="00924E4B">
        <w:rPr>
          <w:rFonts w:ascii="Times New Roman" w:hAnsi="Times New Roman" w:cs="Times New Roman"/>
          <w:sz w:val="24"/>
        </w:rPr>
        <w:t>contrast</w:t>
      </w:r>
      <w:r w:rsidR="00725E7D">
        <w:rPr>
          <w:rFonts w:ascii="Times New Roman" w:hAnsi="Times New Roman" w:cs="Times New Roman"/>
          <w:sz w:val="24"/>
        </w:rPr>
        <w:t>, shrubs and grassland decreased by15.61</w:t>
      </w:r>
      <w:r w:rsidR="00725E7D" w:rsidRPr="0019110E">
        <w:rPr>
          <w:rFonts w:ascii="Times New Roman" w:hAnsi="Times New Roman" w:cs="Times New Roman"/>
          <w:sz w:val="24"/>
        </w:rPr>
        <w:t>%</w:t>
      </w:r>
      <w:r w:rsidR="00725E7D">
        <w:rPr>
          <w:rFonts w:ascii="Times New Roman" w:hAnsi="Times New Roman" w:cs="Times New Roman"/>
          <w:sz w:val="24"/>
        </w:rPr>
        <w:t xml:space="preserve"> andforest decreased by 19.5</w:t>
      </w:r>
      <w:r w:rsidR="00725E7D" w:rsidRPr="0019110E">
        <w:rPr>
          <w:rFonts w:ascii="Times New Roman" w:hAnsi="Times New Roman" w:cs="Times New Roman"/>
          <w:sz w:val="24"/>
        </w:rPr>
        <w:t xml:space="preserve">% </w:t>
      </w:r>
      <w:r w:rsidR="00725E7D">
        <w:rPr>
          <w:rFonts w:ascii="Times New Roman" w:hAnsi="Times New Roman" w:cs="Times New Roman"/>
          <w:sz w:val="24"/>
        </w:rPr>
        <w:t>from 1990 to</w:t>
      </w:r>
      <w:r w:rsidR="00725E7D" w:rsidRPr="0019110E">
        <w:rPr>
          <w:rFonts w:ascii="Times New Roman" w:hAnsi="Times New Roman" w:cs="Times New Roman"/>
          <w:sz w:val="24"/>
        </w:rPr>
        <w:t xml:space="preserve"> 2018.</w:t>
      </w:r>
    </w:p>
    <w:p w:rsidR="00725E7D" w:rsidRPr="00725E7D" w:rsidRDefault="001D7ABD" w:rsidP="007B0823">
      <w:pPr>
        <w:spacing w:line="360" w:lineRule="auto"/>
        <w:jc w:val="center"/>
        <w:rPr>
          <w:rFonts w:ascii="Times New Roman" w:hAnsi="Times New Roman" w:cs="Times New Roman"/>
          <w:sz w:val="24"/>
        </w:rPr>
      </w:pPr>
      <w:r>
        <w:rPr>
          <w:noProof/>
        </w:rPr>
        <w:drawing>
          <wp:inline distT="0" distB="0" distL="0" distR="0">
            <wp:extent cx="5237018" cy="2303813"/>
            <wp:effectExtent l="0" t="0" r="20955" b="2032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bookmarkStart w:id="343" w:name="_Toc50542732"/>
      <w:bookmarkStart w:id="344" w:name="_Toc55483491"/>
      <w:bookmarkStart w:id="345" w:name="_Toc55483585"/>
      <w:bookmarkStart w:id="346" w:name="_Toc55900141"/>
    </w:p>
    <w:p w:rsidR="00966207" w:rsidRDefault="00A5599D" w:rsidP="008B1CD9">
      <w:pPr>
        <w:pStyle w:val="Caption"/>
        <w:jc w:val="center"/>
        <w:rPr>
          <w:rFonts w:ascii="Times New Roman" w:hAnsi="Times New Roman" w:cs="Times New Roman"/>
          <w:b w:val="0"/>
          <w:color w:val="auto"/>
          <w:sz w:val="24"/>
          <w:szCs w:val="24"/>
        </w:rPr>
      </w:pPr>
      <w:bookmarkStart w:id="347" w:name="_Toc67562541"/>
      <w:r w:rsidRPr="00A5599D">
        <w:rPr>
          <w:rFonts w:ascii="Times New Roman" w:hAnsi="Times New Roman" w:cs="Times New Roman"/>
          <w:b w:val="0"/>
          <w:color w:val="auto"/>
          <w:sz w:val="24"/>
          <w:szCs w:val="24"/>
        </w:rPr>
        <w:t>Figure 4</w:t>
      </w:r>
      <w:r w:rsidR="00F11DEF">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F11DEF">
        <w:rPr>
          <w:rFonts w:ascii="Times New Roman" w:hAnsi="Times New Roman" w:cs="Times New Roman"/>
          <w:b w:val="0"/>
          <w:color w:val="auto"/>
          <w:sz w:val="24"/>
          <w:szCs w:val="24"/>
        </w:rPr>
        <w:instrText xml:space="preserve"> SEQ Figure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2</w:t>
      </w:r>
      <w:r w:rsidR="00097629">
        <w:rPr>
          <w:rFonts w:ascii="Times New Roman" w:hAnsi="Times New Roman" w:cs="Times New Roman"/>
          <w:b w:val="0"/>
          <w:color w:val="auto"/>
          <w:sz w:val="24"/>
          <w:szCs w:val="24"/>
        </w:rPr>
        <w:fldChar w:fldCharType="end"/>
      </w:r>
      <w:r w:rsidR="00966207" w:rsidRPr="00A5599D">
        <w:rPr>
          <w:rFonts w:ascii="Times New Roman" w:hAnsi="Times New Roman" w:cs="Times New Roman"/>
          <w:b w:val="0"/>
          <w:color w:val="auto"/>
          <w:sz w:val="24"/>
          <w:szCs w:val="24"/>
        </w:rPr>
        <w:t>Graph of land use and land cover change of 1990, 2001&amp; 2018</w:t>
      </w:r>
      <w:bookmarkEnd w:id="343"/>
      <w:bookmarkEnd w:id="344"/>
      <w:bookmarkEnd w:id="345"/>
      <w:bookmarkEnd w:id="346"/>
      <w:r w:rsidR="002961E2">
        <w:rPr>
          <w:rFonts w:ascii="Times New Roman" w:hAnsi="Times New Roman" w:cs="Times New Roman"/>
          <w:b w:val="0"/>
          <w:color w:val="auto"/>
          <w:sz w:val="24"/>
          <w:szCs w:val="24"/>
        </w:rPr>
        <w:t>.</w:t>
      </w:r>
      <w:bookmarkEnd w:id="347"/>
    </w:p>
    <w:p w:rsidR="002961E2" w:rsidRPr="00631143" w:rsidRDefault="002961E2" w:rsidP="002961E2">
      <w:pPr>
        <w:spacing w:before="120" w:after="0" w:line="360" w:lineRule="auto"/>
        <w:jc w:val="both"/>
        <w:rPr>
          <w:rFonts w:ascii="Times New Roman" w:hAnsi="Times New Roman" w:cs="Times New Roman"/>
          <w:sz w:val="24"/>
        </w:rPr>
      </w:pPr>
      <w:r w:rsidRPr="002961E2">
        <w:rPr>
          <w:rFonts w:ascii="Times New Roman" w:hAnsi="Times New Roman" w:cs="Times New Roman"/>
          <w:sz w:val="24"/>
        </w:rPr>
        <w:lastRenderedPageBreak/>
        <w:t xml:space="preserve">Halcrow, (2008) conducted that a study on the Rift Valley Lakes Basin Integrated Resources Development Master plan and reported that there are Agriculture and urban expansion. </w:t>
      </w:r>
      <w:r w:rsidR="00577C5B" w:rsidRPr="002961E2">
        <w:rPr>
          <w:rFonts w:ascii="Times New Roman" w:hAnsi="Times New Roman" w:cs="Times New Roman"/>
          <w:sz w:val="24"/>
        </w:rPr>
        <w:t xml:space="preserve">Agricultural expansion is one of the major causes of </w:t>
      </w:r>
      <w:r w:rsidR="007E3FC3">
        <w:rPr>
          <w:rFonts w:ascii="Times New Roman" w:hAnsi="Times New Roman" w:cs="Times New Roman"/>
          <w:sz w:val="24"/>
        </w:rPr>
        <w:t>LU/LC</w:t>
      </w:r>
      <w:r w:rsidR="00577C5B" w:rsidRPr="002961E2">
        <w:rPr>
          <w:rFonts w:ascii="Times New Roman" w:hAnsi="Times New Roman" w:cs="Times New Roman"/>
          <w:sz w:val="24"/>
        </w:rPr>
        <w:t xml:space="preserve"> change in the study area. This implies that population pressure is believed to be one of the major driving forces for the change of land use/land cover (Molla, 2014).</w:t>
      </w:r>
      <w:r w:rsidRPr="002961E2">
        <w:rPr>
          <w:rFonts w:ascii="Times New Roman" w:hAnsi="Times New Roman" w:cs="Times New Roman"/>
          <w:sz w:val="24"/>
        </w:rPr>
        <w:t>According to this study, the extent of forests was converted into cultivation and also, conversion of grassland to cultivation land in the watershed</w:t>
      </w:r>
      <w:r w:rsidR="00631143">
        <w:rPr>
          <w:rFonts w:ascii="Times New Roman" w:hAnsi="Times New Roman" w:cs="Times New Roman"/>
          <w:sz w:val="24"/>
        </w:rPr>
        <w:t>. Because for the seek of agriculture</w:t>
      </w:r>
      <w:r w:rsidR="001D5D11">
        <w:rPr>
          <w:rFonts w:ascii="Times New Roman" w:hAnsi="Times New Roman" w:cs="Times New Roman"/>
          <w:sz w:val="24"/>
        </w:rPr>
        <w:t xml:space="preserve"> land, </w:t>
      </w:r>
      <w:r w:rsidR="00631143">
        <w:rPr>
          <w:rFonts w:ascii="Times New Roman" w:hAnsi="Times New Roman" w:cs="Times New Roman"/>
          <w:sz w:val="24"/>
        </w:rPr>
        <w:t xml:space="preserve"> timber and fuelwood</w:t>
      </w:r>
      <w:r w:rsidR="001D5D11">
        <w:rPr>
          <w:rFonts w:ascii="Times New Roman" w:hAnsi="Times New Roman" w:cs="Times New Roman"/>
          <w:sz w:val="24"/>
        </w:rPr>
        <w:t xml:space="preserve">the </w:t>
      </w:r>
      <w:r w:rsidR="00631143">
        <w:rPr>
          <w:rFonts w:ascii="Times New Roman" w:hAnsi="Times New Roman" w:cs="Times New Roman"/>
          <w:sz w:val="24"/>
        </w:rPr>
        <w:t xml:space="preserve">forest </w:t>
      </w:r>
      <w:r w:rsidR="001D5D11">
        <w:rPr>
          <w:rFonts w:ascii="Times New Roman" w:hAnsi="Times New Roman" w:cs="Times New Roman"/>
          <w:sz w:val="24"/>
        </w:rPr>
        <w:t xml:space="preserve">were </w:t>
      </w:r>
      <w:r w:rsidR="00D95697">
        <w:rPr>
          <w:rFonts w:ascii="Times New Roman" w:hAnsi="Times New Roman" w:cs="Times New Roman"/>
          <w:sz w:val="24"/>
        </w:rPr>
        <w:t>disappeared</w:t>
      </w:r>
      <w:r w:rsidRPr="002961E2">
        <w:rPr>
          <w:rFonts w:ascii="Times New Roman" w:hAnsi="Times New Roman" w:cs="Times New Roman"/>
          <w:sz w:val="24"/>
        </w:rPr>
        <w:t xml:space="preserve">. </w:t>
      </w:r>
    </w:p>
    <w:p w:rsidR="00B209CA" w:rsidRPr="00097687" w:rsidRDefault="007502CA" w:rsidP="00931273">
      <w:pPr>
        <w:pStyle w:val="Heading2"/>
        <w:spacing w:before="120" w:after="120" w:line="360" w:lineRule="auto"/>
        <w:jc w:val="both"/>
        <w:rPr>
          <w:rFonts w:ascii="Times New Roman" w:hAnsi="Times New Roman" w:cs="Times New Roman"/>
          <w:color w:val="auto"/>
        </w:rPr>
      </w:pPr>
      <w:bookmarkStart w:id="348" w:name="_Toc48978447"/>
      <w:bookmarkStart w:id="349" w:name="_Toc48979013"/>
      <w:bookmarkStart w:id="350" w:name="_Toc50363520"/>
      <w:bookmarkStart w:id="351" w:name="_Toc64094157"/>
      <w:bookmarkStart w:id="352" w:name="_Toc68082529"/>
      <w:bookmarkStart w:id="353" w:name="_Toc68683376"/>
      <w:r w:rsidRPr="00097687">
        <w:rPr>
          <w:rFonts w:ascii="Times New Roman" w:hAnsi="Times New Roman" w:cs="Times New Roman"/>
          <w:color w:val="auto"/>
        </w:rPr>
        <w:t>4.2</w:t>
      </w:r>
      <w:bookmarkEnd w:id="348"/>
      <w:bookmarkEnd w:id="349"/>
      <w:bookmarkEnd w:id="350"/>
      <w:r w:rsidR="00AC5F08" w:rsidRPr="00097687">
        <w:rPr>
          <w:rFonts w:ascii="Times New Roman" w:hAnsi="Times New Roman" w:cs="Times New Roman"/>
          <w:color w:val="auto"/>
        </w:rPr>
        <w:t>Performance</w:t>
      </w:r>
      <w:r w:rsidR="002F7649" w:rsidRPr="00097687">
        <w:rPr>
          <w:rFonts w:ascii="Times New Roman" w:hAnsi="Times New Roman" w:cs="Times New Roman"/>
          <w:color w:val="auto"/>
        </w:rPr>
        <w:t>Evaluation</w:t>
      </w:r>
      <w:bookmarkEnd w:id="351"/>
      <w:r w:rsidR="002F7649" w:rsidRPr="00097687">
        <w:rPr>
          <w:rFonts w:ascii="Times New Roman" w:hAnsi="Times New Roman" w:cs="Times New Roman"/>
          <w:color w:val="auto"/>
        </w:rPr>
        <w:t xml:space="preserve"> of the SWAT </w:t>
      </w:r>
      <w:r w:rsidR="002F7649" w:rsidRPr="00097687">
        <w:rPr>
          <w:rFonts w:ascii="Times New Roman" w:eastAsiaTheme="minorEastAsia" w:hAnsi="Times New Roman" w:cs="Times New Roman"/>
          <w:color w:val="auto"/>
          <w:sz w:val="24"/>
          <w:szCs w:val="24"/>
        </w:rPr>
        <w:t>Hydrological Model</w:t>
      </w:r>
      <w:bookmarkEnd w:id="352"/>
      <w:bookmarkEnd w:id="353"/>
    </w:p>
    <w:p w:rsidR="00182243" w:rsidRPr="00097687" w:rsidRDefault="00A41283" w:rsidP="00931273">
      <w:pPr>
        <w:pStyle w:val="Heading3"/>
        <w:spacing w:before="120" w:after="120" w:line="360" w:lineRule="auto"/>
        <w:jc w:val="both"/>
        <w:rPr>
          <w:rFonts w:ascii="Times New Roman" w:hAnsi="Times New Roman" w:cs="Times New Roman"/>
          <w:color w:val="auto"/>
          <w:sz w:val="24"/>
        </w:rPr>
      </w:pPr>
      <w:bookmarkStart w:id="354" w:name="_Toc48978448"/>
      <w:bookmarkStart w:id="355" w:name="_Toc48979014"/>
      <w:bookmarkStart w:id="356" w:name="_Toc50363521"/>
      <w:bookmarkStart w:id="357" w:name="_Toc64094158"/>
      <w:bookmarkStart w:id="358" w:name="_Toc68082530"/>
      <w:bookmarkStart w:id="359" w:name="_Toc68683377"/>
      <w:r w:rsidRPr="00097687">
        <w:rPr>
          <w:rFonts w:ascii="Times New Roman" w:hAnsi="Times New Roman" w:cs="Times New Roman"/>
          <w:color w:val="auto"/>
          <w:sz w:val="24"/>
        </w:rPr>
        <w:t>4.2</w:t>
      </w:r>
      <w:r w:rsidR="00182243" w:rsidRPr="00097687">
        <w:rPr>
          <w:rFonts w:ascii="Times New Roman" w:hAnsi="Times New Roman" w:cs="Times New Roman"/>
          <w:color w:val="auto"/>
          <w:sz w:val="24"/>
        </w:rPr>
        <w:t xml:space="preserve">.1 </w:t>
      </w:r>
      <w:bookmarkEnd w:id="354"/>
      <w:bookmarkEnd w:id="355"/>
      <w:bookmarkEnd w:id="356"/>
      <w:bookmarkEnd w:id="357"/>
      <w:r w:rsidR="002F7649" w:rsidRPr="00097687">
        <w:rPr>
          <w:rFonts w:ascii="Times New Roman" w:eastAsiaTheme="minorEastAsia" w:hAnsi="Times New Roman" w:cs="Times New Roman"/>
          <w:color w:val="auto"/>
          <w:sz w:val="24"/>
          <w:szCs w:val="24"/>
        </w:rPr>
        <w:t>Sensitivity Analysis of Stream Flow Parameters</w:t>
      </w:r>
      <w:bookmarkEnd w:id="358"/>
      <w:bookmarkEnd w:id="359"/>
    </w:p>
    <w:p w:rsidR="00B40CA1" w:rsidRPr="00097687" w:rsidRDefault="00B40CA1" w:rsidP="00916922">
      <w:pPr>
        <w:spacing w:line="360" w:lineRule="auto"/>
        <w:jc w:val="both"/>
        <w:rPr>
          <w:rFonts w:ascii="Times New Roman" w:hAnsi="Times New Roman" w:cs="Times New Roman"/>
          <w:sz w:val="24"/>
        </w:rPr>
      </w:pPr>
      <w:r w:rsidRPr="00097687">
        <w:rPr>
          <w:rFonts w:ascii="Times New Roman" w:hAnsi="Times New Roman" w:cs="Times New Roman"/>
          <w:sz w:val="24"/>
          <w:szCs w:val="24"/>
        </w:rPr>
        <w:t xml:space="preserve">Sensitivity analysis of simulated stream flow for the sub_watershed was performed using the monthlyobserved flow data for identifying the most sensitive parameter and for further calibration of thesimulated stream flow. 19 flow parameters were checked for sensitivity and 6 of themwere found to be highly sensitive. For, detail information presented in (Table. 4.5) </w:t>
      </w:r>
      <w:r w:rsidR="00664540" w:rsidRPr="00097687">
        <w:rPr>
          <w:rFonts w:ascii="Times New Roman" w:hAnsi="Times New Roman" w:cs="Times New Roman"/>
          <w:sz w:val="24"/>
          <w:szCs w:val="24"/>
        </w:rPr>
        <w:t>and in appendix</w:t>
      </w:r>
      <w:r w:rsidRPr="00097687">
        <w:rPr>
          <w:rFonts w:ascii="Times New Roman" w:hAnsi="Times New Roman" w:cs="Times New Roman"/>
          <w:sz w:val="24"/>
          <w:szCs w:val="24"/>
        </w:rPr>
        <w:t>.</w:t>
      </w:r>
    </w:p>
    <w:p w:rsidR="0066431F" w:rsidRPr="00097687" w:rsidRDefault="0066431F" w:rsidP="008B1CD9">
      <w:pPr>
        <w:pStyle w:val="Caption"/>
        <w:spacing w:after="0" w:line="360" w:lineRule="auto"/>
        <w:jc w:val="center"/>
        <w:rPr>
          <w:rFonts w:ascii="Times New Roman" w:hAnsi="Times New Roman" w:cs="Times New Roman"/>
          <w:b w:val="0"/>
          <w:color w:val="auto"/>
          <w:sz w:val="24"/>
          <w:szCs w:val="24"/>
        </w:rPr>
      </w:pPr>
      <w:bookmarkStart w:id="360" w:name="_Toc67562557"/>
      <w:r w:rsidRPr="00097687">
        <w:rPr>
          <w:rFonts w:ascii="Times New Roman" w:hAnsi="Times New Roman" w:cs="Times New Roman"/>
          <w:b w:val="0"/>
          <w:color w:val="auto"/>
          <w:sz w:val="24"/>
          <w:szCs w:val="24"/>
        </w:rPr>
        <w:t>Table 4</w:t>
      </w:r>
      <w:r w:rsidR="004908AB"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4908AB" w:rsidRPr="00097687">
        <w:rPr>
          <w:rFonts w:ascii="Times New Roman" w:hAnsi="Times New Roman" w:cs="Times New Roman"/>
          <w:b w:val="0"/>
          <w:color w:val="auto"/>
          <w:sz w:val="24"/>
          <w:szCs w:val="24"/>
        </w:rPr>
        <w:instrText xml:space="preserve"> SEQ Table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5</w:t>
      </w:r>
      <w:r w:rsidR="00097629" w:rsidRPr="00097687">
        <w:rPr>
          <w:rFonts w:ascii="Times New Roman" w:hAnsi="Times New Roman" w:cs="Times New Roman"/>
          <w:b w:val="0"/>
          <w:color w:val="auto"/>
          <w:sz w:val="24"/>
          <w:szCs w:val="24"/>
        </w:rPr>
        <w:fldChar w:fldCharType="end"/>
      </w:r>
      <w:r w:rsidR="00800315" w:rsidRPr="00097687">
        <w:rPr>
          <w:rFonts w:ascii="Times New Roman" w:hAnsi="Times New Roman" w:cs="Times New Roman"/>
          <w:b w:val="0"/>
          <w:color w:val="auto"/>
          <w:sz w:val="24"/>
          <w:szCs w:val="24"/>
        </w:rPr>
        <w:t>Parameters acquired through Calibration</w:t>
      </w:r>
      <w:r w:rsidR="00FC3C9D" w:rsidRPr="00097687">
        <w:rPr>
          <w:rFonts w:ascii="Times New Roman" w:hAnsi="Times New Roman" w:cs="Times New Roman"/>
          <w:b w:val="0"/>
          <w:color w:val="auto"/>
          <w:sz w:val="24"/>
          <w:szCs w:val="24"/>
        </w:rPr>
        <w:t>.</w:t>
      </w:r>
      <w:bookmarkEnd w:id="360"/>
    </w:p>
    <w:tbl>
      <w:tblPr>
        <w:tblpPr w:leftFromText="180" w:rightFromText="180" w:vertAnchor="text" w:horzAnchor="margin" w:tblpXSpec="center" w:tblpY="278"/>
        <w:tblW w:w="9576" w:type="dxa"/>
        <w:tblLook w:val="04A0"/>
      </w:tblPr>
      <w:tblGrid>
        <w:gridCol w:w="918"/>
        <w:gridCol w:w="3535"/>
        <w:gridCol w:w="2116"/>
        <w:gridCol w:w="1662"/>
        <w:gridCol w:w="1345"/>
      </w:tblGrid>
      <w:tr w:rsidR="00D76F03" w:rsidRPr="00097687" w:rsidTr="00664540">
        <w:trPr>
          <w:trHeight w:val="160"/>
        </w:trPr>
        <w:tc>
          <w:tcPr>
            <w:tcW w:w="918" w:type="dxa"/>
            <w:tcBorders>
              <w:top w:val="single" w:sz="4" w:space="0" w:color="000000"/>
              <w:left w:val="single" w:sz="4" w:space="0" w:color="000000"/>
              <w:bottom w:val="single" w:sz="4" w:space="0" w:color="000000"/>
              <w:right w:val="single" w:sz="4" w:space="0" w:color="auto"/>
            </w:tcBorders>
            <w:shd w:val="clear" w:color="auto" w:fill="auto"/>
            <w:noWrap/>
          </w:tcPr>
          <w:p w:rsidR="00D76F03" w:rsidRPr="00097687" w:rsidRDefault="00D76F03"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No</w:t>
            </w:r>
          </w:p>
        </w:tc>
        <w:tc>
          <w:tcPr>
            <w:tcW w:w="3535" w:type="dxa"/>
            <w:tcBorders>
              <w:top w:val="single" w:sz="4" w:space="0" w:color="000000"/>
              <w:left w:val="single" w:sz="4" w:space="0" w:color="auto"/>
              <w:bottom w:val="single" w:sz="4" w:space="0" w:color="000000"/>
              <w:right w:val="single" w:sz="4" w:space="0" w:color="000000"/>
            </w:tcBorders>
            <w:shd w:val="clear" w:color="auto" w:fill="auto"/>
          </w:tcPr>
          <w:p w:rsidR="00D76F03" w:rsidRPr="00097687" w:rsidRDefault="00D76F03" w:rsidP="00664540">
            <w:pPr>
              <w:spacing w:after="0" w:line="360" w:lineRule="auto"/>
              <w:ind w:left="136"/>
              <w:rPr>
                <w:rFonts w:ascii="Times New Roman" w:hAnsi="Times New Roman" w:cs="Times New Roman"/>
                <w:sz w:val="24"/>
                <w:szCs w:val="24"/>
              </w:rPr>
            </w:pPr>
            <w:r w:rsidRPr="00097687">
              <w:rPr>
                <w:rFonts w:ascii="Times New Roman" w:hAnsi="Times New Roman" w:cs="Times New Roman"/>
                <w:sz w:val="24"/>
                <w:szCs w:val="24"/>
              </w:rPr>
              <w:t>Parameter_Name</w:t>
            </w:r>
          </w:p>
        </w:tc>
        <w:tc>
          <w:tcPr>
            <w:tcW w:w="2116" w:type="dxa"/>
            <w:tcBorders>
              <w:top w:val="single" w:sz="4" w:space="0" w:color="000000"/>
              <w:left w:val="nil"/>
              <w:bottom w:val="single" w:sz="4" w:space="0" w:color="000000"/>
              <w:right w:val="single" w:sz="4" w:space="0" w:color="000000"/>
            </w:tcBorders>
            <w:shd w:val="clear" w:color="auto" w:fill="auto"/>
            <w:noWrap/>
          </w:tcPr>
          <w:p w:rsidR="00D76F03" w:rsidRPr="00097687" w:rsidRDefault="00D76F03"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Fitted_Value</w:t>
            </w:r>
          </w:p>
        </w:tc>
        <w:tc>
          <w:tcPr>
            <w:tcW w:w="1662" w:type="dxa"/>
            <w:tcBorders>
              <w:top w:val="single" w:sz="4" w:space="0" w:color="000000"/>
              <w:left w:val="nil"/>
              <w:bottom w:val="single" w:sz="4" w:space="0" w:color="000000"/>
              <w:right w:val="single" w:sz="4" w:space="0" w:color="auto"/>
            </w:tcBorders>
            <w:shd w:val="clear" w:color="auto" w:fill="auto"/>
            <w:noWrap/>
          </w:tcPr>
          <w:p w:rsidR="00D76F03" w:rsidRPr="00097687" w:rsidRDefault="00D76F03"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Min_value</w:t>
            </w:r>
          </w:p>
        </w:tc>
        <w:tc>
          <w:tcPr>
            <w:tcW w:w="1345" w:type="dxa"/>
            <w:tcBorders>
              <w:top w:val="single" w:sz="4" w:space="0" w:color="000000"/>
              <w:left w:val="single" w:sz="4" w:space="0" w:color="auto"/>
              <w:bottom w:val="single" w:sz="4" w:space="0" w:color="000000"/>
              <w:right w:val="single" w:sz="4" w:space="0" w:color="000000"/>
            </w:tcBorders>
            <w:shd w:val="clear" w:color="auto" w:fill="auto"/>
          </w:tcPr>
          <w:p w:rsidR="00D76F03" w:rsidRPr="00097687" w:rsidRDefault="00D76F03"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Max_value</w:t>
            </w:r>
          </w:p>
        </w:tc>
      </w:tr>
      <w:tr w:rsidR="008C77E2" w:rsidRPr="00097687" w:rsidTr="00664540">
        <w:trPr>
          <w:trHeight w:val="206"/>
        </w:trPr>
        <w:tc>
          <w:tcPr>
            <w:tcW w:w="918" w:type="dxa"/>
            <w:tcBorders>
              <w:top w:val="nil"/>
              <w:left w:val="single" w:sz="4" w:space="0" w:color="000000"/>
              <w:bottom w:val="single" w:sz="4" w:space="0" w:color="auto"/>
              <w:right w:val="single" w:sz="4" w:space="0" w:color="auto"/>
            </w:tcBorders>
            <w:shd w:val="clear" w:color="auto" w:fill="auto"/>
            <w:noWrap/>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1</w:t>
            </w:r>
          </w:p>
        </w:tc>
        <w:tc>
          <w:tcPr>
            <w:tcW w:w="3535" w:type="dxa"/>
            <w:tcBorders>
              <w:top w:val="nil"/>
              <w:left w:val="single" w:sz="4" w:space="0" w:color="auto"/>
              <w:bottom w:val="single" w:sz="4" w:space="0" w:color="auto"/>
              <w:right w:val="single" w:sz="4" w:space="0" w:color="000000"/>
            </w:tcBorders>
            <w:shd w:val="clear" w:color="auto" w:fill="auto"/>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14:R__SOL_BD(..).sol</w:t>
            </w:r>
          </w:p>
        </w:tc>
        <w:tc>
          <w:tcPr>
            <w:tcW w:w="2116" w:type="dxa"/>
            <w:tcBorders>
              <w:top w:val="nil"/>
              <w:left w:val="nil"/>
              <w:bottom w:val="single" w:sz="4" w:space="0" w:color="auto"/>
              <w:right w:val="single" w:sz="4" w:space="0" w:color="000000"/>
            </w:tcBorders>
            <w:shd w:val="clear" w:color="auto" w:fill="auto"/>
            <w:noWrap/>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1.98</w:t>
            </w:r>
          </w:p>
        </w:tc>
        <w:tc>
          <w:tcPr>
            <w:tcW w:w="1662" w:type="dxa"/>
            <w:tcBorders>
              <w:top w:val="nil"/>
              <w:left w:val="nil"/>
              <w:bottom w:val="single" w:sz="4" w:space="0" w:color="auto"/>
              <w:right w:val="single" w:sz="4" w:space="0" w:color="auto"/>
            </w:tcBorders>
            <w:shd w:val="clear" w:color="auto" w:fill="auto"/>
            <w:noWrap/>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0.9</w:t>
            </w:r>
          </w:p>
        </w:tc>
        <w:tc>
          <w:tcPr>
            <w:tcW w:w="1345" w:type="dxa"/>
            <w:tcBorders>
              <w:top w:val="nil"/>
              <w:left w:val="single" w:sz="4" w:space="0" w:color="auto"/>
              <w:bottom w:val="single" w:sz="4" w:space="0" w:color="auto"/>
              <w:right w:val="single" w:sz="4" w:space="0" w:color="000000"/>
            </w:tcBorders>
            <w:shd w:val="clear" w:color="auto" w:fill="auto"/>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2.5</w:t>
            </w:r>
          </w:p>
        </w:tc>
      </w:tr>
      <w:tr w:rsidR="008C77E2" w:rsidRPr="00097687" w:rsidTr="00664540">
        <w:trPr>
          <w:trHeight w:val="206"/>
        </w:trPr>
        <w:tc>
          <w:tcPr>
            <w:tcW w:w="918" w:type="dxa"/>
            <w:tcBorders>
              <w:top w:val="single" w:sz="4" w:space="0" w:color="auto"/>
              <w:left w:val="single" w:sz="4" w:space="0" w:color="000000"/>
              <w:bottom w:val="single" w:sz="4" w:space="0" w:color="000000"/>
              <w:right w:val="single" w:sz="4" w:space="0" w:color="auto"/>
            </w:tcBorders>
            <w:shd w:val="clear" w:color="auto" w:fill="auto"/>
            <w:noWrap/>
          </w:tcPr>
          <w:p w:rsidR="008C77E2" w:rsidRPr="00097687" w:rsidRDefault="00664540"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2</w:t>
            </w:r>
          </w:p>
        </w:tc>
        <w:tc>
          <w:tcPr>
            <w:tcW w:w="3535" w:type="dxa"/>
            <w:tcBorders>
              <w:top w:val="single" w:sz="4" w:space="0" w:color="auto"/>
              <w:left w:val="single" w:sz="4" w:space="0" w:color="auto"/>
              <w:bottom w:val="single" w:sz="4" w:space="0" w:color="000000"/>
              <w:right w:val="single" w:sz="4" w:space="0" w:color="000000"/>
            </w:tcBorders>
            <w:shd w:val="clear" w:color="auto" w:fill="auto"/>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 xml:space="preserve">1:R__CN2.mgt            </w:t>
            </w:r>
          </w:p>
        </w:tc>
        <w:tc>
          <w:tcPr>
            <w:tcW w:w="2116" w:type="dxa"/>
            <w:tcBorders>
              <w:top w:val="single" w:sz="4" w:space="0" w:color="auto"/>
              <w:left w:val="nil"/>
              <w:bottom w:val="single" w:sz="4" w:space="0" w:color="000000"/>
              <w:right w:val="single" w:sz="4" w:space="0" w:color="000000"/>
            </w:tcBorders>
            <w:shd w:val="clear" w:color="auto" w:fill="auto"/>
            <w:noWrap/>
          </w:tcPr>
          <w:p w:rsidR="008C77E2" w:rsidRPr="00097687" w:rsidRDefault="00E0076B"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65</w:t>
            </w:r>
            <w:r w:rsidR="009D1D19" w:rsidRPr="00097687">
              <w:rPr>
                <w:rFonts w:ascii="Times New Roman" w:hAnsi="Times New Roman" w:cs="Times New Roman"/>
                <w:sz w:val="24"/>
                <w:szCs w:val="24"/>
              </w:rPr>
              <w:t>.87</w:t>
            </w:r>
          </w:p>
        </w:tc>
        <w:tc>
          <w:tcPr>
            <w:tcW w:w="1662" w:type="dxa"/>
            <w:tcBorders>
              <w:top w:val="single" w:sz="4" w:space="0" w:color="auto"/>
              <w:left w:val="nil"/>
              <w:bottom w:val="single" w:sz="4" w:space="0" w:color="000000"/>
              <w:right w:val="single" w:sz="4" w:space="0" w:color="auto"/>
            </w:tcBorders>
            <w:shd w:val="clear" w:color="auto" w:fill="auto"/>
            <w:noWrap/>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35</w:t>
            </w:r>
          </w:p>
        </w:tc>
        <w:tc>
          <w:tcPr>
            <w:tcW w:w="1345" w:type="dxa"/>
            <w:tcBorders>
              <w:top w:val="single" w:sz="4" w:space="0" w:color="auto"/>
              <w:left w:val="single" w:sz="4" w:space="0" w:color="auto"/>
              <w:bottom w:val="single" w:sz="4" w:space="0" w:color="000000"/>
              <w:right w:val="single" w:sz="4" w:space="0" w:color="000000"/>
            </w:tcBorders>
            <w:shd w:val="clear" w:color="auto" w:fill="auto"/>
          </w:tcPr>
          <w:p w:rsidR="008C77E2" w:rsidRPr="00097687" w:rsidRDefault="008C77E2" w:rsidP="00664540">
            <w:pPr>
              <w:spacing w:after="0" w:line="360" w:lineRule="auto"/>
              <w:rPr>
                <w:rFonts w:ascii="Times New Roman" w:hAnsi="Times New Roman" w:cs="Times New Roman"/>
                <w:sz w:val="24"/>
                <w:szCs w:val="24"/>
              </w:rPr>
            </w:pPr>
            <w:r w:rsidRPr="00097687">
              <w:rPr>
                <w:rFonts w:ascii="Times New Roman" w:hAnsi="Times New Roman" w:cs="Times New Roman"/>
                <w:sz w:val="24"/>
                <w:szCs w:val="24"/>
              </w:rPr>
              <w:t xml:space="preserve">98   </w:t>
            </w:r>
          </w:p>
        </w:tc>
      </w:tr>
      <w:tr w:rsidR="008C77E2" w:rsidRPr="00002968" w:rsidTr="00664540">
        <w:trPr>
          <w:trHeight w:val="160"/>
        </w:trPr>
        <w:tc>
          <w:tcPr>
            <w:tcW w:w="918" w:type="dxa"/>
            <w:tcBorders>
              <w:top w:val="nil"/>
              <w:left w:val="single" w:sz="4" w:space="0" w:color="000000"/>
              <w:bottom w:val="single" w:sz="4" w:space="0" w:color="000000"/>
              <w:right w:val="single" w:sz="4" w:space="0" w:color="auto"/>
            </w:tcBorders>
            <w:shd w:val="clear" w:color="auto" w:fill="auto"/>
            <w:noWrap/>
          </w:tcPr>
          <w:p w:rsidR="008C77E2"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3</w:t>
            </w:r>
          </w:p>
        </w:tc>
        <w:tc>
          <w:tcPr>
            <w:tcW w:w="3535" w:type="dxa"/>
            <w:tcBorders>
              <w:top w:val="nil"/>
              <w:left w:val="single" w:sz="4" w:space="0" w:color="auto"/>
              <w:bottom w:val="single" w:sz="4" w:space="0" w:color="000000"/>
              <w:right w:val="single" w:sz="4" w:space="0" w:color="000000"/>
            </w:tcBorders>
            <w:shd w:val="clear" w:color="auto" w:fill="auto"/>
          </w:tcPr>
          <w:p w:rsidR="008C77E2" w:rsidRPr="00002968" w:rsidRDefault="008C77E2"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18:R__ESCO.hru</w:t>
            </w:r>
          </w:p>
        </w:tc>
        <w:tc>
          <w:tcPr>
            <w:tcW w:w="2116" w:type="dxa"/>
            <w:tcBorders>
              <w:top w:val="nil"/>
              <w:left w:val="nil"/>
              <w:bottom w:val="single" w:sz="4" w:space="0" w:color="000000"/>
              <w:right w:val="single" w:sz="4" w:space="0" w:color="000000"/>
            </w:tcBorders>
            <w:shd w:val="clear" w:color="auto" w:fill="auto"/>
            <w:noWrap/>
          </w:tcPr>
          <w:p w:rsidR="008C77E2"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0.23</w:t>
            </w:r>
          </w:p>
        </w:tc>
        <w:tc>
          <w:tcPr>
            <w:tcW w:w="1662" w:type="dxa"/>
            <w:tcBorders>
              <w:top w:val="nil"/>
              <w:left w:val="nil"/>
              <w:bottom w:val="single" w:sz="4" w:space="0" w:color="000000"/>
              <w:right w:val="single" w:sz="4" w:space="0" w:color="auto"/>
            </w:tcBorders>
            <w:shd w:val="clear" w:color="auto" w:fill="auto"/>
            <w:noWrap/>
          </w:tcPr>
          <w:p w:rsidR="008C77E2" w:rsidRPr="00002968" w:rsidRDefault="008C77E2"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0</w:t>
            </w:r>
          </w:p>
        </w:tc>
        <w:tc>
          <w:tcPr>
            <w:tcW w:w="1345" w:type="dxa"/>
            <w:tcBorders>
              <w:top w:val="nil"/>
              <w:left w:val="single" w:sz="4" w:space="0" w:color="auto"/>
              <w:bottom w:val="single" w:sz="4" w:space="0" w:color="000000"/>
              <w:right w:val="single" w:sz="4" w:space="0" w:color="000000"/>
            </w:tcBorders>
            <w:shd w:val="clear" w:color="auto" w:fill="auto"/>
          </w:tcPr>
          <w:p w:rsidR="008C77E2" w:rsidRPr="00002968" w:rsidRDefault="008C77E2"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1</w:t>
            </w:r>
          </w:p>
        </w:tc>
      </w:tr>
      <w:tr w:rsidR="00664540" w:rsidRPr="00002968" w:rsidTr="00664540">
        <w:trPr>
          <w:trHeight w:val="243"/>
        </w:trPr>
        <w:tc>
          <w:tcPr>
            <w:tcW w:w="918" w:type="dxa"/>
            <w:tcBorders>
              <w:top w:val="nil"/>
              <w:left w:val="single" w:sz="4" w:space="0" w:color="000000"/>
              <w:bottom w:val="single" w:sz="4" w:space="0" w:color="auto"/>
              <w:right w:val="single" w:sz="4" w:space="0" w:color="auto"/>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4</w:t>
            </w:r>
          </w:p>
        </w:tc>
        <w:tc>
          <w:tcPr>
            <w:tcW w:w="3535" w:type="dxa"/>
            <w:tcBorders>
              <w:top w:val="nil"/>
              <w:left w:val="single" w:sz="4" w:space="0" w:color="auto"/>
              <w:bottom w:val="single" w:sz="4" w:space="0" w:color="auto"/>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2:V__ALPHA_BF.gw        </w:t>
            </w:r>
          </w:p>
        </w:tc>
        <w:tc>
          <w:tcPr>
            <w:tcW w:w="2116" w:type="dxa"/>
            <w:tcBorders>
              <w:top w:val="nil"/>
              <w:left w:val="nil"/>
              <w:bottom w:val="single" w:sz="4" w:space="0" w:color="auto"/>
              <w:right w:val="single" w:sz="4" w:space="0" w:color="000000"/>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0.71</w:t>
            </w:r>
          </w:p>
        </w:tc>
        <w:tc>
          <w:tcPr>
            <w:tcW w:w="1662" w:type="dxa"/>
            <w:tcBorders>
              <w:top w:val="nil"/>
              <w:left w:val="nil"/>
              <w:bottom w:val="single" w:sz="4" w:space="0" w:color="auto"/>
              <w:right w:val="single" w:sz="4" w:space="0" w:color="auto"/>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0</w:t>
            </w:r>
          </w:p>
        </w:tc>
        <w:tc>
          <w:tcPr>
            <w:tcW w:w="1345" w:type="dxa"/>
            <w:tcBorders>
              <w:top w:val="nil"/>
              <w:left w:val="single" w:sz="4" w:space="0" w:color="auto"/>
              <w:bottom w:val="single" w:sz="4" w:space="0" w:color="auto"/>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1</w:t>
            </w:r>
          </w:p>
        </w:tc>
      </w:tr>
      <w:tr w:rsidR="00664540" w:rsidRPr="00002968" w:rsidTr="00664540">
        <w:trPr>
          <w:trHeight w:val="168"/>
        </w:trPr>
        <w:tc>
          <w:tcPr>
            <w:tcW w:w="918" w:type="dxa"/>
            <w:tcBorders>
              <w:top w:val="single" w:sz="4" w:space="0" w:color="auto"/>
              <w:left w:val="single" w:sz="4" w:space="0" w:color="000000"/>
              <w:bottom w:val="single" w:sz="4" w:space="0" w:color="000000"/>
              <w:right w:val="single" w:sz="4" w:space="0" w:color="auto"/>
            </w:tcBorders>
            <w:shd w:val="clear" w:color="auto" w:fill="auto"/>
            <w:noWrap/>
          </w:tcPr>
          <w:p w:rsidR="00664540"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5</w:t>
            </w:r>
          </w:p>
        </w:tc>
        <w:tc>
          <w:tcPr>
            <w:tcW w:w="3535" w:type="dxa"/>
            <w:tcBorders>
              <w:top w:val="single" w:sz="4" w:space="0" w:color="auto"/>
              <w:left w:val="single" w:sz="4" w:space="0" w:color="auto"/>
              <w:bottom w:val="single" w:sz="4" w:space="0" w:color="000000"/>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7:R__RCHRG_DP.gw        </w:t>
            </w:r>
          </w:p>
        </w:tc>
        <w:tc>
          <w:tcPr>
            <w:tcW w:w="2116" w:type="dxa"/>
            <w:tcBorders>
              <w:top w:val="single" w:sz="4" w:space="0" w:color="auto"/>
              <w:left w:val="nil"/>
              <w:bottom w:val="single" w:sz="4" w:space="0" w:color="000000"/>
              <w:right w:val="single" w:sz="4" w:space="0" w:color="000000"/>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0.88</w:t>
            </w:r>
          </w:p>
        </w:tc>
        <w:tc>
          <w:tcPr>
            <w:tcW w:w="1662" w:type="dxa"/>
            <w:tcBorders>
              <w:top w:val="single" w:sz="4" w:space="0" w:color="auto"/>
              <w:left w:val="nil"/>
              <w:bottom w:val="single" w:sz="4" w:space="0" w:color="000000"/>
              <w:right w:val="single" w:sz="4" w:space="0" w:color="auto"/>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0 </w:t>
            </w:r>
          </w:p>
        </w:tc>
        <w:tc>
          <w:tcPr>
            <w:tcW w:w="1345" w:type="dxa"/>
            <w:tcBorders>
              <w:top w:val="single" w:sz="4" w:space="0" w:color="auto"/>
              <w:left w:val="single" w:sz="4" w:space="0" w:color="auto"/>
              <w:bottom w:val="single" w:sz="4" w:space="0" w:color="000000"/>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1</w:t>
            </w:r>
          </w:p>
        </w:tc>
      </w:tr>
      <w:tr w:rsidR="00664540" w:rsidRPr="00002968" w:rsidTr="00664540">
        <w:trPr>
          <w:trHeight w:val="160"/>
        </w:trPr>
        <w:tc>
          <w:tcPr>
            <w:tcW w:w="918" w:type="dxa"/>
            <w:tcBorders>
              <w:top w:val="nil"/>
              <w:left w:val="single" w:sz="4" w:space="0" w:color="000000"/>
              <w:bottom w:val="single" w:sz="4" w:space="0" w:color="000000"/>
              <w:right w:val="single" w:sz="4" w:space="0" w:color="auto"/>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6</w:t>
            </w:r>
          </w:p>
        </w:tc>
        <w:tc>
          <w:tcPr>
            <w:tcW w:w="3535" w:type="dxa"/>
            <w:tcBorders>
              <w:top w:val="nil"/>
              <w:left w:val="single" w:sz="4" w:space="0" w:color="auto"/>
              <w:bottom w:val="single" w:sz="4" w:space="0" w:color="000000"/>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5:R__GW_REVAP.gw        </w:t>
            </w:r>
          </w:p>
        </w:tc>
        <w:tc>
          <w:tcPr>
            <w:tcW w:w="2116" w:type="dxa"/>
            <w:tcBorders>
              <w:top w:val="nil"/>
              <w:left w:val="nil"/>
              <w:bottom w:val="single" w:sz="4" w:space="0" w:color="000000"/>
              <w:right w:val="single" w:sz="4" w:space="0" w:color="000000"/>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Pr>
                <w:rFonts w:ascii="Times New Roman" w:hAnsi="Times New Roman" w:cs="Times New Roman"/>
                <w:sz w:val="24"/>
                <w:szCs w:val="24"/>
              </w:rPr>
              <w:t>0.05</w:t>
            </w:r>
          </w:p>
        </w:tc>
        <w:tc>
          <w:tcPr>
            <w:tcW w:w="1662" w:type="dxa"/>
            <w:tcBorders>
              <w:top w:val="nil"/>
              <w:left w:val="nil"/>
              <w:bottom w:val="single" w:sz="4" w:space="0" w:color="000000"/>
              <w:right w:val="single" w:sz="4" w:space="0" w:color="auto"/>
            </w:tcBorders>
            <w:shd w:val="clear" w:color="auto" w:fill="auto"/>
            <w:noWrap/>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0.02       </w:t>
            </w:r>
          </w:p>
        </w:tc>
        <w:tc>
          <w:tcPr>
            <w:tcW w:w="1345" w:type="dxa"/>
            <w:tcBorders>
              <w:top w:val="nil"/>
              <w:left w:val="single" w:sz="4" w:space="0" w:color="auto"/>
              <w:bottom w:val="single" w:sz="4" w:space="0" w:color="000000"/>
              <w:right w:val="single" w:sz="4" w:space="0" w:color="000000"/>
            </w:tcBorders>
            <w:shd w:val="clear" w:color="auto" w:fill="auto"/>
          </w:tcPr>
          <w:p w:rsidR="00664540" w:rsidRPr="00002968" w:rsidRDefault="00664540" w:rsidP="00664540">
            <w:pPr>
              <w:spacing w:after="0" w:line="360" w:lineRule="auto"/>
              <w:rPr>
                <w:rFonts w:ascii="Times New Roman" w:hAnsi="Times New Roman" w:cs="Times New Roman"/>
                <w:sz w:val="24"/>
                <w:szCs w:val="24"/>
              </w:rPr>
            </w:pPr>
            <w:r w:rsidRPr="00002968">
              <w:rPr>
                <w:rFonts w:ascii="Times New Roman" w:hAnsi="Times New Roman" w:cs="Times New Roman"/>
                <w:sz w:val="24"/>
                <w:szCs w:val="24"/>
              </w:rPr>
              <w:t xml:space="preserve">0.2   </w:t>
            </w:r>
          </w:p>
        </w:tc>
      </w:tr>
    </w:tbl>
    <w:p w:rsidR="00F61565" w:rsidRDefault="008A73D7" w:rsidP="00943131">
      <w:pPr>
        <w:pStyle w:val="Heading3"/>
        <w:spacing w:before="240" w:after="120" w:line="360" w:lineRule="auto"/>
        <w:jc w:val="both"/>
        <w:rPr>
          <w:rFonts w:ascii="Times New Roman" w:hAnsi="Times New Roman" w:cs="Times New Roman"/>
          <w:color w:val="auto"/>
          <w:sz w:val="24"/>
        </w:rPr>
      </w:pPr>
      <w:bookmarkStart w:id="361" w:name="_Toc64094159"/>
      <w:bookmarkStart w:id="362" w:name="_Toc68082531"/>
      <w:bookmarkStart w:id="363" w:name="_Toc68683378"/>
      <w:r w:rsidRPr="00CB2AE8">
        <w:rPr>
          <w:rFonts w:ascii="Times New Roman" w:hAnsi="Times New Roman" w:cs="Times New Roman"/>
          <w:color w:val="auto"/>
          <w:sz w:val="24"/>
        </w:rPr>
        <w:t>4.2</w:t>
      </w:r>
      <w:r w:rsidR="003D182D">
        <w:rPr>
          <w:rFonts w:ascii="Times New Roman" w:hAnsi="Times New Roman" w:cs="Times New Roman"/>
          <w:color w:val="auto"/>
          <w:sz w:val="24"/>
        </w:rPr>
        <w:t>.2 Model Calibration and V</w:t>
      </w:r>
      <w:r w:rsidR="00F61565" w:rsidRPr="00CB2AE8">
        <w:rPr>
          <w:rFonts w:ascii="Times New Roman" w:hAnsi="Times New Roman" w:cs="Times New Roman"/>
          <w:color w:val="auto"/>
          <w:sz w:val="24"/>
        </w:rPr>
        <w:t>alidation</w:t>
      </w:r>
      <w:bookmarkEnd w:id="361"/>
      <w:bookmarkEnd w:id="362"/>
      <w:bookmarkEnd w:id="363"/>
    </w:p>
    <w:p w:rsidR="003D182D" w:rsidRPr="003D182D" w:rsidRDefault="003D182D" w:rsidP="003D182D">
      <w:pPr>
        <w:pStyle w:val="Heading4"/>
        <w:spacing w:before="0" w:line="360" w:lineRule="auto"/>
        <w:jc w:val="both"/>
        <w:rPr>
          <w:rFonts w:ascii="Times New Roman" w:hAnsi="Times New Roman" w:cs="Times New Roman"/>
          <w:i w:val="0"/>
          <w:color w:val="auto"/>
          <w:sz w:val="24"/>
        </w:rPr>
      </w:pPr>
      <w:r w:rsidRPr="003D182D">
        <w:rPr>
          <w:rFonts w:ascii="Times New Roman" w:hAnsi="Times New Roman" w:cs="Times New Roman"/>
          <w:i w:val="0"/>
          <w:color w:val="auto"/>
          <w:sz w:val="24"/>
        </w:rPr>
        <w:t>4.2.2.1 Calibration</w:t>
      </w:r>
    </w:p>
    <w:p w:rsidR="00371986" w:rsidRDefault="009E58EC" w:rsidP="00371986">
      <w:pPr>
        <w:spacing w:line="360" w:lineRule="auto"/>
        <w:jc w:val="both"/>
        <w:rPr>
          <w:rFonts w:ascii="Times New Roman" w:hAnsi="Times New Roman" w:cs="Times New Roman"/>
          <w:color w:val="FF0000"/>
          <w:sz w:val="24"/>
        </w:rPr>
      </w:pPr>
      <w:r w:rsidRPr="00FF7575">
        <w:rPr>
          <w:rFonts w:ascii="Times New Roman" w:eastAsia="Calibri" w:hAnsi="Times New Roman" w:cs="Times New Roman"/>
          <w:sz w:val="24"/>
          <w:szCs w:val="24"/>
        </w:rPr>
        <w:t xml:space="preserve">The monthly flow of </w:t>
      </w:r>
      <w:r w:rsidRPr="009E58EC">
        <w:rPr>
          <w:rFonts w:ascii="Times New Roman" w:eastAsia="Calibri" w:hAnsi="Times New Roman" w:cs="Times New Roman"/>
          <w:sz w:val="24"/>
          <w:szCs w:val="24"/>
        </w:rPr>
        <w:t>Dedaba watershed from 1993</w:t>
      </w:r>
      <w:r w:rsidRPr="00FF7575">
        <w:rPr>
          <w:rFonts w:ascii="Times New Roman" w:eastAsia="Calibri" w:hAnsi="Times New Roman" w:cs="Times New Roman"/>
          <w:sz w:val="24"/>
          <w:szCs w:val="24"/>
        </w:rPr>
        <w:t xml:space="preserve"> to 2001 was used for calibration. The first two ye</w:t>
      </w:r>
      <w:r w:rsidR="00577C5B">
        <w:rPr>
          <w:rFonts w:ascii="Times New Roman" w:eastAsia="Calibri" w:hAnsi="Times New Roman" w:cs="Times New Roman"/>
          <w:sz w:val="24"/>
          <w:szCs w:val="24"/>
        </w:rPr>
        <w:t>ars from the recorded data</w:t>
      </w:r>
      <w:r w:rsidRPr="009E58EC">
        <w:rPr>
          <w:rFonts w:ascii="Times New Roman" w:eastAsia="Calibri" w:hAnsi="Times New Roman" w:cs="Times New Roman"/>
          <w:sz w:val="24"/>
          <w:szCs w:val="24"/>
        </w:rPr>
        <w:t xml:space="preserve"> 1993 and 1994</w:t>
      </w:r>
      <w:r w:rsidRPr="00FF7575">
        <w:rPr>
          <w:rFonts w:ascii="Times New Roman" w:eastAsia="Calibri" w:hAnsi="Times New Roman" w:cs="Times New Roman"/>
          <w:sz w:val="24"/>
          <w:szCs w:val="24"/>
        </w:rPr>
        <w:t xml:space="preserve"> were used</w:t>
      </w:r>
      <w:r w:rsidR="003D182D">
        <w:rPr>
          <w:rFonts w:ascii="Times New Roman" w:eastAsia="Calibri" w:hAnsi="Times New Roman" w:cs="Times New Roman"/>
          <w:sz w:val="24"/>
          <w:szCs w:val="24"/>
        </w:rPr>
        <w:t xml:space="preserve"> as a model warm-up</w:t>
      </w:r>
      <w:r w:rsidRPr="00FF7575">
        <w:rPr>
          <w:rFonts w:ascii="Times New Roman" w:eastAsia="Calibri" w:hAnsi="Times New Roman" w:cs="Times New Roman"/>
          <w:sz w:val="24"/>
          <w:szCs w:val="24"/>
        </w:rPr>
        <w:t xml:space="preserve"> Period to establish proper initial conditions and stabilize the model as suggested by SWAT manual users. </w:t>
      </w:r>
    </w:p>
    <w:p w:rsidR="00577C5B" w:rsidRDefault="00095B7A" w:rsidP="00371986">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As shown from F</w:t>
      </w:r>
      <w:r w:rsidR="00917376">
        <w:rPr>
          <w:rFonts w:ascii="Times New Roman" w:hAnsi="Times New Roman" w:cs="Times New Roman"/>
          <w:sz w:val="24"/>
          <w:szCs w:val="24"/>
        </w:rPr>
        <w:t xml:space="preserve">igure 4.3 </w:t>
      </w:r>
      <w:r w:rsidR="00F61565" w:rsidRPr="0095151A">
        <w:rPr>
          <w:rFonts w:ascii="Times New Roman" w:hAnsi="Times New Roman" w:cs="Times New Roman"/>
          <w:sz w:val="24"/>
          <w:szCs w:val="24"/>
        </w:rPr>
        <w:t xml:space="preserve">model was calibrated using monthly streamflow of observed data from the Dedaba hydrological Station. </w:t>
      </w:r>
      <w:r w:rsidR="00536A37">
        <w:rPr>
          <w:rFonts w:ascii="Times New Roman" w:eastAsia="Times New Roman" w:hAnsi="Times New Roman" w:cs="Times New Roman"/>
          <w:sz w:val="24"/>
          <w:szCs w:val="24"/>
        </w:rPr>
        <w:t xml:space="preserve">The </w:t>
      </w:r>
      <w:r w:rsidR="00F72938" w:rsidRPr="003C2292">
        <w:rPr>
          <w:rFonts w:ascii="Times New Roman" w:eastAsia="Times New Roman" w:hAnsi="Times New Roman" w:cs="Times New Roman"/>
          <w:sz w:val="24"/>
          <w:szCs w:val="24"/>
        </w:rPr>
        <w:t xml:space="preserve">simulated and observed flow data during the calibration periods resulted in a </w:t>
      </w:r>
      <w:r w:rsidR="00313778" w:rsidRPr="0066431F">
        <w:rPr>
          <w:rFonts w:ascii="Times New Roman" w:eastAsia="Times New Roman" w:hAnsi="Times New Roman" w:cs="Times New Roman"/>
          <w:sz w:val="24"/>
          <w:szCs w:val="24"/>
        </w:rPr>
        <w:t>good</w:t>
      </w:r>
      <w:r w:rsidR="00F72938" w:rsidRPr="003C2292">
        <w:rPr>
          <w:rFonts w:ascii="Times New Roman" w:eastAsia="Times New Roman" w:hAnsi="Times New Roman" w:cs="Times New Roman"/>
          <w:sz w:val="24"/>
          <w:szCs w:val="24"/>
        </w:rPr>
        <w:t>agreement using R</w:t>
      </w:r>
      <w:r w:rsidR="00F72938" w:rsidRPr="003C2292">
        <w:rPr>
          <w:rFonts w:ascii="Times New Roman" w:eastAsia="Times New Roman" w:hAnsi="Times New Roman" w:cs="Times New Roman"/>
          <w:sz w:val="24"/>
          <w:szCs w:val="24"/>
          <w:vertAlign w:val="superscript"/>
        </w:rPr>
        <w:t>2</w:t>
      </w:r>
      <w:r w:rsidR="0066431F">
        <w:rPr>
          <w:rFonts w:ascii="Times New Roman" w:eastAsia="Times New Roman" w:hAnsi="Times New Roman" w:cs="Times New Roman"/>
          <w:sz w:val="24"/>
          <w:szCs w:val="24"/>
        </w:rPr>
        <w:t xml:space="preserve"> an</w:t>
      </w:r>
      <w:r w:rsidR="00BB1327">
        <w:rPr>
          <w:rFonts w:ascii="Times New Roman" w:eastAsia="Times New Roman" w:hAnsi="Times New Roman" w:cs="Times New Roman"/>
          <w:sz w:val="24"/>
          <w:szCs w:val="24"/>
        </w:rPr>
        <w:t>d NSE with the result of 0.87 and 0.73</w:t>
      </w:r>
      <w:r w:rsidR="00F72938" w:rsidRPr="003C2292">
        <w:rPr>
          <w:rFonts w:ascii="Times New Roman" w:eastAsia="Times New Roman" w:hAnsi="Times New Roman" w:cs="Times New Roman"/>
          <w:sz w:val="24"/>
          <w:szCs w:val="24"/>
        </w:rPr>
        <w:t xml:space="preserve"> respectively</w:t>
      </w:r>
      <w:r w:rsidR="00351C93">
        <w:rPr>
          <w:rFonts w:ascii="Times New Roman" w:eastAsia="Times New Roman" w:hAnsi="Times New Roman" w:cs="Times New Roman"/>
          <w:sz w:val="24"/>
          <w:szCs w:val="24"/>
        </w:rPr>
        <w:t>.</w:t>
      </w:r>
      <w:r w:rsidR="00325130">
        <w:rPr>
          <w:rFonts w:ascii="Times New Roman" w:eastAsia="Times New Roman" w:hAnsi="Times New Roman" w:cs="Times New Roman"/>
          <w:sz w:val="24"/>
          <w:szCs w:val="24"/>
        </w:rPr>
        <w:t xml:space="preserve">The </w:t>
      </w:r>
      <w:r w:rsidR="00325130" w:rsidRPr="000205A5">
        <w:rPr>
          <w:rFonts w:ascii="Times New Roman" w:eastAsia="Times New Roman" w:hAnsi="Times New Roman" w:cs="Times New Roman"/>
          <w:sz w:val="24"/>
          <w:szCs w:val="24"/>
        </w:rPr>
        <w:t>coefficient of determination (R</w:t>
      </w:r>
      <w:r w:rsidR="00325130" w:rsidRPr="000205A5">
        <w:rPr>
          <w:rFonts w:ascii="Times New Roman" w:eastAsia="Times New Roman" w:hAnsi="Times New Roman" w:cs="Times New Roman"/>
          <w:sz w:val="24"/>
          <w:szCs w:val="24"/>
          <w:vertAlign w:val="superscript"/>
        </w:rPr>
        <w:t>2</w:t>
      </w:r>
      <w:r w:rsidR="00325130">
        <w:rPr>
          <w:rFonts w:ascii="Times New Roman" w:eastAsia="Times New Roman" w:hAnsi="Times New Roman" w:cs="Times New Roman"/>
          <w:sz w:val="24"/>
          <w:szCs w:val="24"/>
        </w:rPr>
        <w:t xml:space="preserve">) and </w:t>
      </w:r>
      <w:r w:rsidR="00325130" w:rsidRPr="000205A5">
        <w:rPr>
          <w:rFonts w:ascii="Times New Roman" w:eastAsia="Times New Roman" w:hAnsi="Times New Roman" w:cs="Times New Roman"/>
          <w:sz w:val="24"/>
          <w:szCs w:val="24"/>
        </w:rPr>
        <w:t>Nash-Sutcliffe efficiency (NSE</w:t>
      </w:r>
      <w:r w:rsidR="00325130">
        <w:rPr>
          <w:rFonts w:ascii="Times New Roman" w:eastAsia="Times New Roman" w:hAnsi="Times New Roman" w:cs="Times New Roman"/>
          <w:sz w:val="24"/>
          <w:szCs w:val="24"/>
        </w:rPr>
        <w:t xml:space="preserve">) </w:t>
      </w:r>
      <w:r w:rsidR="00F72938" w:rsidRPr="000205A5">
        <w:rPr>
          <w:rFonts w:ascii="Times New Roman" w:eastAsia="Times New Roman" w:hAnsi="Times New Roman" w:cs="Times New Roman"/>
          <w:sz w:val="24"/>
          <w:szCs w:val="24"/>
        </w:rPr>
        <w:t xml:space="preserve">for the </w:t>
      </w:r>
      <w:r w:rsidR="00F72938">
        <w:rPr>
          <w:rFonts w:ascii="Times New Roman" w:eastAsia="Times New Roman" w:hAnsi="Times New Roman" w:cs="Times New Roman"/>
          <w:sz w:val="24"/>
          <w:szCs w:val="24"/>
        </w:rPr>
        <w:t>Dedaba</w:t>
      </w:r>
      <w:r w:rsidR="00F72938" w:rsidRPr="000205A5">
        <w:rPr>
          <w:rFonts w:ascii="Times New Roman" w:eastAsia="Times New Roman" w:hAnsi="Times New Roman" w:cs="Times New Roman"/>
          <w:sz w:val="24"/>
          <w:szCs w:val="24"/>
        </w:rPr>
        <w:t xml:space="preserve"> gauged stations fulfilled the acceptable requirement of R</w:t>
      </w:r>
      <w:r w:rsidR="00F72938" w:rsidRPr="000205A5">
        <w:rPr>
          <w:rFonts w:ascii="Times New Roman" w:eastAsia="Times New Roman" w:hAnsi="Times New Roman" w:cs="Times New Roman"/>
          <w:sz w:val="24"/>
          <w:szCs w:val="24"/>
          <w:vertAlign w:val="superscript"/>
        </w:rPr>
        <w:t>2</w:t>
      </w:r>
      <w:r w:rsidR="00F72938" w:rsidRPr="000205A5">
        <w:rPr>
          <w:rFonts w:ascii="Times New Roman" w:eastAsia="Times New Roman" w:hAnsi="Times New Roman" w:cs="Times New Roman"/>
          <w:sz w:val="24"/>
          <w:szCs w:val="24"/>
        </w:rPr>
        <w:t>&gt; 0.6 and NSE &gt; 0.5, which was recommended by</w:t>
      </w:r>
      <w:r w:rsidR="00A57B80">
        <w:rPr>
          <w:rFonts w:ascii="Times New Roman" w:eastAsia="Times New Roman" w:hAnsi="Times New Roman" w:cs="Times New Roman"/>
          <w:sz w:val="24"/>
          <w:szCs w:val="24"/>
        </w:rPr>
        <w:t xml:space="preserve"> (</w:t>
      </w:r>
      <w:r w:rsidR="00A57B80">
        <w:rPr>
          <w:rFonts w:ascii="Times New Roman" w:eastAsia="Times New Roman" w:hAnsi="Times New Roman" w:cs="Times New Roman"/>
          <w:noProof/>
          <w:sz w:val="24"/>
          <w:szCs w:val="24"/>
        </w:rPr>
        <w:t xml:space="preserve">Santhi, C. J. </w:t>
      </w:r>
      <w:r w:rsidR="00A57B80" w:rsidRPr="00A57B80">
        <w:rPr>
          <w:rFonts w:ascii="Times New Roman" w:eastAsia="Times New Roman" w:hAnsi="Times New Roman" w:cs="Times New Roman"/>
          <w:noProof/>
          <w:sz w:val="24"/>
          <w:szCs w:val="24"/>
        </w:rPr>
        <w:t>2001</w:t>
      </w:r>
      <w:r w:rsidR="00A57B80">
        <w:rPr>
          <w:rFonts w:ascii="Times New Roman" w:eastAsia="Times New Roman" w:hAnsi="Times New Roman" w:cs="Times New Roman"/>
          <w:noProof/>
          <w:sz w:val="24"/>
          <w:szCs w:val="24"/>
        </w:rPr>
        <w:t>)</w:t>
      </w:r>
      <w:r w:rsidR="00F72938" w:rsidRPr="000205A5">
        <w:rPr>
          <w:rFonts w:ascii="Times New Roman" w:eastAsia="Times New Roman" w:hAnsi="Times New Roman" w:cs="Times New Roman"/>
          <w:sz w:val="24"/>
          <w:szCs w:val="24"/>
        </w:rPr>
        <w:t xml:space="preserve">. </w:t>
      </w:r>
    </w:p>
    <w:p w:rsidR="000205A5" w:rsidRPr="00313778" w:rsidRDefault="00F72938" w:rsidP="00313778">
      <w:pPr>
        <w:tabs>
          <w:tab w:val="center" w:pos="4680"/>
        </w:tabs>
        <w:spacing w:line="360" w:lineRule="auto"/>
        <w:jc w:val="both"/>
        <w:rPr>
          <w:rFonts w:ascii="Times New Roman" w:hAnsi="Times New Roman" w:cs="Times New Roman"/>
          <w:sz w:val="24"/>
          <w:szCs w:val="24"/>
        </w:rPr>
      </w:pPr>
      <w:r w:rsidRPr="000205A5">
        <w:rPr>
          <w:rFonts w:ascii="Times New Roman" w:eastAsia="Times New Roman" w:hAnsi="Times New Roman" w:cs="Times New Roman"/>
          <w:sz w:val="24"/>
          <w:szCs w:val="24"/>
        </w:rPr>
        <w:t xml:space="preserve">Based on the result, the model was efficient enough to represent and evaluate the impact of </w:t>
      </w:r>
      <w:r w:rsidR="007E3FC3">
        <w:rPr>
          <w:rFonts w:ascii="Times New Roman" w:eastAsia="Times New Roman" w:hAnsi="Times New Roman" w:cs="Times New Roman"/>
          <w:sz w:val="24"/>
          <w:szCs w:val="24"/>
        </w:rPr>
        <w:t>LU/LC</w:t>
      </w:r>
      <w:r w:rsidRPr="000205A5">
        <w:rPr>
          <w:rFonts w:ascii="TimesNewRoman" w:eastAsia="Times New Roman" w:hAnsi="TimesNewRoman" w:cs="Times New Roman"/>
          <w:sz w:val="24"/>
        </w:rPr>
        <w:t xml:space="preserve"> change</w:t>
      </w:r>
      <w:r w:rsidRPr="000205A5">
        <w:rPr>
          <w:rFonts w:ascii="Times New Roman" w:eastAsia="Times New Roman" w:hAnsi="Times New Roman" w:cs="Times New Roman"/>
          <w:sz w:val="24"/>
          <w:szCs w:val="24"/>
        </w:rPr>
        <w:t xml:space="preserve"> on streamflow</w:t>
      </w:r>
      <w:r>
        <w:rPr>
          <w:rFonts w:ascii="Times New Roman" w:eastAsia="Times New Roman" w:hAnsi="Times New Roman" w:cs="Times New Roman"/>
          <w:sz w:val="24"/>
          <w:szCs w:val="24"/>
        </w:rPr>
        <w:t>variability (Table 4.6</w:t>
      </w:r>
      <w:r w:rsidRPr="000205A5">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F61565" w:rsidRPr="000205A5">
        <w:rPr>
          <w:rFonts w:ascii="Times New Roman" w:hAnsi="Times New Roman" w:cs="Times New Roman"/>
          <w:sz w:val="24"/>
          <w:szCs w:val="24"/>
        </w:rPr>
        <w:t>This indicated that the model performance assessment a good correlation and agreement between the monthly measured data and simulated flow.</w:t>
      </w:r>
    </w:p>
    <w:p w:rsidR="008464B8" w:rsidRDefault="00390386" w:rsidP="008464B8">
      <w:pPr>
        <w:spacing w:after="0" w:line="360" w:lineRule="auto"/>
        <w:jc w:val="center"/>
        <w:rPr>
          <w:rFonts w:ascii="Times New Roman" w:hAnsi="Times New Roman" w:cs="Times New Roman"/>
          <w:color w:val="FF0000"/>
          <w:sz w:val="24"/>
        </w:rPr>
      </w:pPr>
      <w:r>
        <w:rPr>
          <w:rFonts w:ascii="Times New Roman" w:hAnsi="Times New Roman" w:cs="Times New Roman"/>
          <w:noProof/>
          <w:color w:val="FF0000"/>
          <w:sz w:val="24"/>
        </w:rPr>
        <w:drawing>
          <wp:inline distT="0" distB="0" distL="0" distR="0">
            <wp:extent cx="5325374" cy="2983722"/>
            <wp:effectExtent l="19050" t="19050" r="27940" b="266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3801" cy="2982841"/>
                    </a:xfrm>
                    <a:prstGeom prst="rect">
                      <a:avLst/>
                    </a:prstGeom>
                    <a:noFill/>
                    <a:ln w="19050">
                      <a:solidFill>
                        <a:schemeClr val="tx1"/>
                      </a:solidFill>
                    </a:ln>
                  </pic:spPr>
                </pic:pic>
              </a:graphicData>
            </a:graphic>
          </wp:inline>
        </w:drawing>
      </w:r>
    </w:p>
    <w:p w:rsidR="002C0410" w:rsidRPr="00097687" w:rsidRDefault="00A5599D" w:rsidP="00BB1327">
      <w:pPr>
        <w:pStyle w:val="Caption"/>
        <w:spacing w:line="360" w:lineRule="auto"/>
        <w:jc w:val="center"/>
        <w:rPr>
          <w:rFonts w:ascii="Times New Roman" w:hAnsi="Times New Roman" w:cs="Times New Roman"/>
          <w:b w:val="0"/>
          <w:color w:val="auto"/>
          <w:sz w:val="24"/>
          <w:szCs w:val="24"/>
        </w:rPr>
      </w:pPr>
      <w:bookmarkStart w:id="364" w:name="_Toc55483492"/>
      <w:bookmarkStart w:id="365" w:name="_Toc55483586"/>
      <w:bookmarkStart w:id="366" w:name="_Toc55900142"/>
      <w:bookmarkStart w:id="367" w:name="_Toc67562542"/>
      <w:r w:rsidRPr="00097687">
        <w:rPr>
          <w:rFonts w:ascii="Times New Roman" w:hAnsi="Times New Roman" w:cs="Times New Roman"/>
          <w:b w:val="0"/>
          <w:color w:val="auto"/>
          <w:sz w:val="24"/>
          <w:szCs w:val="24"/>
        </w:rPr>
        <w:t>Figure 4</w:t>
      </w:r>
      <w:r w:rsidR="00F11DEF"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F11DEF" w:rsidRPr="00097687">
        <w:rPr>
          <w:rFonts w:ascii="Times New Roman" w:hAnsi="Times New Roman" w:cs="Times New Roman"/>
          <w:b w:val="0"/>
          <w:color w:val="auto"/>
          <w:sz w:val="24"/>
          <w:szCs w:val="24"/>
        </w:rPr>
        <w:instrText xml:space="preserve"> SEQ Figure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3</w:t>
      </w:r>
      <w:r w:rsidR="00097629" w:rsidRPr="00097687">
        <w:rPr>
          <w:rFonts w:ascii="Times New Roman" w:hAnsi="Times New Roman" w:cs="Times New Roman"/>
          <w:b w:val="0"/>
          <w:color w:val="auto"/>
          <w:sz w:val="24"/>
          <w:szCs w:val="24"/>
        </w:rPr>
        <w:fldChar w:fldCharType="end"/>
      </w:r>
      <w:r w:rsidR="009D01BC" w:rsidRPr="00097687">
        <w:rPr>
          <w:rFonts w:ascii="Times New Roman" w:hAnsi="Times New Roman" w:cs="Times New Roman"/>
          <w:b w:val="0"/>
          <w:color w:val="auto"/>
          <w:sz w:val="24"/>
          <w:szCs w:val="24"/>
        </w:rPr>
        <w:t xml:space="preserve">Simulated and observed discharge for calibration period </w:t>
      </w:r>
      <w:r w:rsidR="00C931E9" w:rsidRPr="00097687">
        <w:rPr>
          <w:rFonts w:ascii="Times New Roman" w:hAnsi="Times New Roman" w:cs="Times New Roman"/>
          <w:b w:val="0"/>
          <w:color w:val="auto"/>
          <w:sz w:val="24"/>
          <w:szCs w:val="24"/>
        </w:rPr>
        <w:t>(1993</w:t>
      </w:r>
      <w:r w:rsidR="00D752AF" w:rsidRPr="00097687">
        <w:rPr>
          <w:rFonts w:ascii="Times New Roman" w:hAnsi="Times New Roman" w:cs="Times New Roman"/>
          <w:b w:val="0"/>
          <w:color w:val="auto"/>
          <w:sz w:val="24"/>
          <w:szCs w:val="24"/>
        </w:rPr>
        <w:t>-2001</w:t>
      </w:r>
      <w:r w:rsidR="004400AF" w:rsidRPr="00097687">
        <w:rPr>
          <w:rFonts w:ascii="Times New Roman" w:hAnsi="Times New Roman" w:cs="Times New Roman"/>
          <w:b w:val="0"/>
          <w:color w:val="auto"/>
          <w:sz w:val="24"/>
          <w:szCs w:val="24"/>
        </w:rPr>
        <w:t>)</w:t>
      </w:r>
      <w:bookmarkEnd w:id="364"/>
      <w:bookmarkEnd w:id="365"/>
      <w:bookmarkEnd w:id="366"/>
      <w:r w:rsidR="008464B8" w:rsidRPr="00097687">
        <w:rPr>
          <w:rFonts w:ascii="Times New Roman" w:hAnsi="Times New Roman" w:cs="Times New Roman"/>
          <w:b w:val="0"/>
          <w:color w:val="auto"/>
          <w:sz w:val="24"/>
          <w:szCs w:val="24"/>
        </w:rPr>
        <w:t>.</w:t>
      </w:r>
      <w:bookmarkEnd w:id="367"/>
    </w:p>
    <w:p w:rsidR="003D182D" w:rsidRPr="00097687" w:rsidRDefault="003D182D" w:rsidP="003D182D">
      <w:pPr>
        <w:pStyle w:val="Heading4"/>
        <w:spacing w:before="120" w:after="120" w:line="360" w:lineRule="auto"/>
        <w:jc w:val="both"/>
        <w:rPr>
          <w:rFonts w:ascii="Times New Roman" w:hAnsi="Times New Roman" w:cs="Times New Roman"/>
          <w:i w:val="0"/>
          <w:color w:val="auto"/>
          <w:sz w:val="24"/>
        </w:rPr>
      </w:pPr>
      <w:r w:rsidRPr="00097687">
        <w:rPr>
          <w:rFonts w:ascii="Times New Roman" w:hAnsi="Times New Roman" w:cs="Times New Roman"/>
          <w:i w:val="0"/>
          <w:color w:val="auto"/>
          <w:sz w:val="24"/>
        </w:rPr>
        <w:t>4.2.2.2 Validation</w:t>
      </w:r>
    </w:p>
    <w:p w:rsidR="00BC4C14" w:rsidRDefault="00487F3E" w:rsidP="002655A4">
      <w:pPr>
        <w:spacing w:after="0" w:line="360" w:lineRule="auto"/>
        <w:jc w:val="both"/>
        <w:rPr>
          <w:rFonts w:ascii="Times New Roman" w:hAnsi="Times New Roman" w:cs="Times New Roman"/>
          <w:sz w:val="24"/>
        </w:rPr>
      </w:pPr>
      <w:r w:rsidRPr="00097687">
        <w:rPr>
          <w:rFonts w:ascii="Times New Roman" w:eastAsia="Calibri" w:hAnsi="Times New Roman" w:cs="Times New Roman"/>
          <w:sz w:val="24"/>
          <w:szCs w:val="24"/>
        </w:rPr>
        <w:t xml:space="preserve">Model validation </w:t>
      </w:r>
      <w:r w:rsidR="00351C93" w:rsidRPr="00097687">
        <w:rPr>
          <w:rFonts w:ascii="Times New Roman" w:eastAsia="Calibri" w:hAnsi="Times New Roman" w:cs="Times New Roman"/>
          <w:sz w:val="24"/>
          <w:szCs w:val="24"/>
        </w:rPr>
        <w:t xml:space="preserve"> was done for the period of 2002 to 2006 monthly flow data. </w:t>
      </w:r>
      <w:r w:rsidR="002655A4" w:rsidRPr="00097687">
        <w:rPr>
          <w:rFonts w:ascii="Times New Roman" w:eastAsia="Times New Roman" w:hAnsi="Times New Roman" w:cs="Times New Roman"/>
          <w:sz w:val="24"/>
          <w:szCs w:val="24"/>
        </w:rPr>
        <w:t>Using the same parameter values of the calibrated model setup were validated and found to prove the</w:t>
      </w:r>
      <w:r w:rsidR="002655A4" w:rsidRPr="000205A5">
        <w:rPr>
          <w:rFonts w:ascii="Times New Roman" w:eastAsia="Times New Roman" w:hAnsi="Times New Roman" w:cs="Times New Roman"/>
          <w:sz w:val="24"/>
          <w:szCs w:val="24"/>
        </w:rPr>
        <w:t xml:space="preserve"> applicability</w:t>
      </w:r>
      <w:r w:rsidR="002655A4">
        <w:rPr>
          <w:rFonts w:ascii="Times New Roman" w:eastAsia="Times New Roman" w:hAnsi="Times New Roman" w:cs="Times New Roman"/>
          <w:sz w:val="24"/>
          <w:szCs w:val="24"/>
        </w:rPr>
        <w:t xml:space="preserve"> and </w:t>
      </w:r>
      <w:r w:rsidR="002655A4">
        <w:rPr>
          <w:rFonts w:ascii="Times New Roman" w:hAnsi="Times New Roman" w:cs="Times New Roman"/>
          <w:sz w:val="24"/>
        </w:rPr>
        <w:t>t</w:t>
      </w:r>
      <w:r w:rsidR="002655A4" w:rsidRPr="00BC4C14">
        <w:rPr>
          <w:rFonts w:ascii="Times New Roman" w:hAnsi="Times New Roman" w:cs="Times New Roman"/>
          <w:sz w:val="24"/>
        </w:rPr>
        <w:t>he result showed that the coefficien</w:t>
      </w:r>
      <w:r w:rsidR="002655A4">
        <w:rPr>
          <w:rFonts w:ascii="Times New Roman" w:hAnsi="Times New Roman" w:cs="Times New Roman"/>
          <w:sz w:val="24"/>
        </w:rPr>
        <w:t>t of determination (R</w:t>
      </w:r>
      <w:r w:rsidR="002655A4" w:rsidRPr="00800B7E">
        <w:rPr>
          <w:rFonts w:ascii="Times New Roman" w:hAnsi="Times New Roman" w:cs="Times New Roman"/>
          <w:sz w:val="24"/>
          <w:vertAlign w:val="superscript"/>
        </w:rPr>
        <w:t>2</w:t>
      </w:r>
      <w:r w:rsidR="002655A4">
        <w:rPr>
          <w:rFonts w:ascii="Times New Roman" w:hAnsi="Times New Roman" w:cs="Times New Roman"/>
          <w:sz w:val="24"/>
        </w:rPr>
        <w:t xml:space="preserve">) and the </w:t>
      </w:r>
      <w:r w:rsidR="002655A4" w:rsidRPr="00BC4C14">
        <w:rPr>
          <w:rFonts w:ascii="Times New Roman" w:hAnsi="Times New Roman" w:cs="Times New Roman"/>
          <w:sz w:val="24"/>
        </w:rPr>
        <w:t xml:space="preserve">Nash-Sutcliff efficient (NSE) are </w:t>
      </w:r>
      <w:r w:rsidR="00BB1327">
        <w:rPr>
          <w:rFonts w:ascii="Times New Roman" w:hAnsi="Times New Roman" w:cs="Times New Roman"/>
          <w:sz w:val="24"/>
        </w:rPr>
        <w:t>0.82</w:t>
      </w:r>
      <w:r w:rsidR="002655A4">
        <w:rPr>
          <w:rFonts w:ascii="Times New Roman" w:hAnsi="Times New Roman" w:cs="Times New Roman"/>
          <w:sz w:val="24"/>
        </w:rPr>
        <w:t xml:space="preserve">and 0.68respectively. </w:t>
      </w:r>
      <w:r w:rsidR="00BC4C14" w:rsidRPr="00BC4C14">
        <w:rPr>
          <w:rFonts w:ascii="Times New Roman" w:hAnsi="Times New Roman" w:cs="Times New Roman"/>
          <w:sz w:val="24"/>
        </w:rPr>
        <w:t>The validation period has shown a good agreeme</w:t>
      </w:r>
      <w:r w:rsidR="007E0721">
        <w:rPr>
          <w:rFonts w:ascii="Times New Roman" w:hAnsi="Times New Roman" w:cs="Times New Roman"/>
          <w:sz w:val="24"/>
        </w:rPr>
        <w:t>nt between monthly observed</w:t>
      </w:r>
      <w:r w:rsidR="00BC4C14">
        <w:rPr>
          <w:rFonts w:ascii="Times New Roman" w:hAnsi="Times New Roman" w:cs="Times New Roman"/>
          <w:sz w:val="24"/>
        </w:rPr>
        <w:t xml:space="preserve"> and </w:t>
      </w:r>
      <w:r w:rsidR="00BC4C14" w:rsidRPr="00BC4C14">
        <w:rPr>
          <w:rFonts w:ascii="Times New Roman" w:hAnsi="Times New Roman" w:cs="Times New Roman"/>
          <w:sz w:val="24"/>
        </w:rPr>
        <w:t xml:space="preserve">simulated flow. </w:t>
      </w:r>
    </w:p>
    <w:p w:rsidR="002A7218" w:rsidRPr="007520AD" w:rsidRDefault="007520AD" w:rsidP="00931273">
      <w:pPr>
        <w:spacing w:after="0" w:line="360" w:lineRule="auto"/>
        <w:jc w:val="center"/>
        <w:rPr>
          <w:rFonts w:ascii="Times New Roman" w:hAnsi="Times New Roman" w:cs="Times New Roman"/>
          <w:sz w:val="24"/>
        </w:rPr>
      </w:pPr>
      <w:r w:rsidRPr="006614AD">
        <w:rPr>
          <w:rFonts w:ascii="Times New Roman" w:hAnsi="Times New Roman" w:cs="Times New Roman"/>
          <w:noProof/>
          <w:sz w:val="24"/>
        </w:rPr>
        <w:lastRenderedPageBreak/>
        <w:drawing>
          <wp:inline distT="0" distB="0" distL="0" distR="0">
            <wp:extent cx="6351373" cy="2380736"/>
            <wp:effectExtent l="0" t="0" r="11430" b="1968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bookmarkStart w:id="368" w:name="_Toc55483494"/>
      <w:bookmarkStart w:id="369" w:name="_Toc55483588"/>
      <w:bookmarkStart w:id="370" w:name="_Toc55900144"/>
    </w:p>
    <w:p w:rsidR="002A7218" w:rsidRPr="00097687" w:rsidRDefault="00F11DEF" w:rsidP="00F11DEF">
      <w:pPr>
        <w:pStyle w:val="Caption"/>
        <w:spacing w:line="360" w:lineRule="auto"/>
        <w:jc w:val="both"/>
        <w:rPr>
          <w:rFonts w:ascii="Times New Roman" w:hAnsi="Times New Roman" w:cs="Times New Roman"/>
          <w:b w:val="0"/>
          <w:color w:val="auto"/>
          <w:sz w:val="24"/>
          <w:szCs w:val="24"/>
        </w:rPr>
      </w:pPr>
      <w:bookmarkStart w:id="371" w:name="_Toc67562543"/>
      <w:r w:rsidRPr="00097687">
        <w:rPr>
          <w:rFonts w:ascii="Times New Roman" w:hAnsi="Times New Roman" w:cs="Times New Roman"/>
          <w:b w:val="0"/>
          <w:color w:val="auto"/>
          <w:sz w:val="24"/>
          <w:szCs w:val="24"/>
        </w:rPr>
        <w:t>Figure 4.</w:t>
      </w:r>
      <w:r w:rsidR="00097629" w:rsidRPr="00097687">
        <w:rPr>
          <w:rFonts w:ascii="Times New Roman" w:hAnsi="Times New Roman" w:cs="Times New Roman"/>
          <w:b w:val="0"/>
          <w:color w:val="auto"/>
          <w:sz w:val="24"/>
          <w:szCs w:val="24"/>
        </w:rPr>
        <w:fldChar w:fldCharType="begin"/>
      </w:r>
      <w:r w:rsidRPr="00097687">
        <w:rPr>
          <w:rFonts w:ascii="Times New Roman" w:hAnsi="Times New Roman" w:cs="Times New Roman"/>
          <w:b w:val="0"/>
          <w:color w:val="auto"/>
          <w:sz w:val="24"/>
          <w:szCs w:val="24"/>
        </w:rPr>
        <w:instrText xml:space="preserve"> SEQ Figure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4</w:t>
      </w:r>
      <w:r w:rsidR="00097629" w:rsidRPr="00097687">
        <w:rPr>
          <w:rFonts w:ascii="Times New Roman" w:hAnsi="Times New Roman" w:cs="Times New Roman"/>
          <w:b w:val="0"/>
          <w:color w:val="auto"/>
          <w:sz w:val="24"/>
          <w:szCs w:val="24"/>
        </w:rPr>
        <w:fldChar w:fldCharType="end"/>
      </w:r>
      <w:r w:rsidR="00C93AC7" w:rsidRPr="00097687">
        <w:rPr>
          <w:rFonts w:ascii="Times New Roman" w:hAnsi="Times New Roman" w:cs="Times New Roman"/>
          <w:b w:val="0"/>
          <w:color w:val="auto"/>
          <w:sz w:val="24"/>
          <w:szCs w:val="24"/>
        </w:rPr>
        <w:t>Simulated and observed discharge for validation period (2002-2006).</w:t>
      </w:r>
      <w:bookmarkStart w:id="372" w:name="_Toc55483495"/>
      <w:bookmarkStart w:id="373" w:name="_Toc55483589"/>
      <w:bookmarkStart w:id="374" w:name="_Toc55900145"/>
      <w:bookmarkEnd w:id="368"/>
      <w:bookmarkEnd w:id="369"/>
      <w:bookmarkEnd w:id="370"/>
      <w:bookmarkEnd w:id="371"/>
    </w:p>
    <w:bookmarkEnd w:id="372"/>
    <w:bookmarkEnd w:id="373"/>
    <w:bookmarkEnd w:id="374"/>
    <w:p w:rsidR="009E1D61" w:rsidRPr="00097687" w:rsidRDefault="00FA46F2" w:rsidP="00790D79">
      <w:pPr>
        <w:spacing w:after="120" w:line="360" w:lineRule="auto"/>
        <w:jc w:val="both"/>
        <w:rPr>
          <w:rFonts w:ascii="Times New Roman" w:hAnsi="Times New Roman" w:cs="Times New Roman"/>
          <w:sz w:val="24"/>
        </w:rPr>
      </w:pPr>
      <w:r w:rsidRPr="00097687">
        <w:rPr>
          <w:rFonts w:ascii="Times New Roman" w:eastAsia="Calibri" w:hAnsi="Times New Roman" w:cs="Times New Roman"/>
          <w:sz w:val="24"/>
          <w:szCs w:val="24"/>
        </w:rPr>
        <w:t xml:space="preserve">The result indicated that the model is capable of predicting the watershed streamflow in good manner. </w:t>
      </w:r>
      <w:r w:rsidR="002E1951" w:rsidRPr="00097687">
        <w:rPr>
          <w:rFonts w:ascii="Times New Roman" w:hAnsi="Times New Roman" w:cs="Times New Roman"/>
          <w:sz w:val="24"/>
          <w:szCs w:val="24"/>
        </w:rPr>
        <w:t>Hence, themodel simulations can be used for variou</w:t>
      </w:r>
      <w:r w:rsidR="00A3260E" w:rsidRPr="00097687">
        <w:rPr>
          <w:rFonts w:ascii="Times New Roman" w:hAnsi="Times New Roman" w:cs="Times New Roman"/>
          <w:sz w:val="24"/>
          <w:szCs w:val="24"/>
        </w:rPr>
        <w:t xml:space="preserve">s water resource management and </w:t>
      </w:r>
      <w:r w:rsidR="002E1951" w:rsidRPr="00097687">
        <w:rPr>
          <w:rFonts w:ascii="Times New Roman" w:hAnsi="Times New Roman" w:cs="Times New Roman"/>
          <w:sz w:val="24"/>
          <w:szCs w:val="24"/>
        </w:rPr>
        <w:t>development aspects.</w:t>
      </w:r>
      <w:bookmarkStart w:id="375" w:name="_Toc55483532"/>
      <w:bookmarkStart w:id="376" w:name="_Toc55900161"/>
    </w:p>
    <w:p w:rsidR="00576F94" w:rsidRPr="00097687" w:rsidRDefault="00F423ED" w:rsidP="008B1CD9">
      <w:pPr>
        <w:pStyle w:val="Caption"/>
        <w:spacing w:line="360" w:lineRule="auto"/>
        <w:jc w:val="center"/>
        <w:rPr>
          <w:rFonts w:ascii="Times New Roman" w:hAnsi="Times New Roman" w:cs="Times New Roman"/>
          <w:b w:val="0"/>
          <w:color w:val="auto"/>
          <w:sz w:val="24"/>
          <w:szCs w:val="24"/>
        </w:rPr>
      </w:pPr>
      <w:bookmarkStart w:id="377" w:name="_Toc67562558"/>
      <w:r w:rsidRPr="00097687">
        <w:rPr>
          <w:rFonts w:ascii="Times New Roman" w:hAnsi="Times New Roman" w:cs="Times New Roman"/>
          <w:b w:val="0"/>
          <w:color w:val="auto"/>
          <w:sz w:val="24"/>
          <w:szCs w:val="24"/>
        </w:rPr>
        <w:t>Table 4</w:t>
      </w:r>
      <w:r w:rsidR="004908AB" w:rsidRPr="00097687">
        <w:rPr>
          <w:rFonts w:ascii="Times New Roman" w:hAnsi="Times New Roman" w:cs="Times New Roman"/>
          <w:b w:val="0"/>
          <w:color w:val="auto"/>
          <w:sz w:val="24"/>
          <w:szCs w:val="24"/>
        </w:rPr>
        <w:t>.</w:t>
      </w:r>
      <w:r w:rsidR="00097629" w:rsidRPr="00097687">
        <w:rPr>
          <w:rFonts w:ascii="Times New Roman" w:hAnsi="Times New Roman" w:cs="Times New Roman"/>
          <w:b w:val="0"/>
          <w:color w:val="auto"/>
          <w:sz w:val="24"/>
          <w:szCs w:val="24"/>
        </w:rPr>
        <w:fldChar w:fldCharType="begin"/>
      </w:r>
      <w:r w:rsidR="004908AB" w:rsidRPr="00097687">
        <w:rPr>
          <w:rFonts w:ascii="Times New Roman" w:hAnsi="Times New Roman" w:cs="Times New Roman"/>
          <w:b w:val="0"/>
          <w:color w:val="auto"/>
          <w:sz w:val="24"/>
          <w:szCs w:val="24"/>
        </w:rPr>
        <w:instrText xml:space="preserve"> SEQ Table \* ARABIC \s 1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6</w:t>
      </w:r>
      <w:r w:rsidR="00097629" w:rsidRPr="00097687">
        <w:rPr>
          <w:rFonts w:ascii="Times New Roman" w:hAnsi="Times New Roman" w:cs="Times New Roman"/>
          <w:b w:val="0"/>
          <w:color w:val="auto"/>
          <w:sz w:val="24"/>
          <w:szCs w:val="24"/>
        </w:rPr>
        <w:fldChar w:fldCharType="end"/>
      </w:r>
      <w:r w:rsidR="002B7922" w:rsidRPr="00097687">
        <w:rPr>
          <w:rFonts w:ascii="Times New Roman" w:hAnsi="Times New Roman" w:cs="Times New Roman"/>
          <w:b w:val="0"/>
          <w:color w:val="auto"/>
          <w:sz w:val="24"/>
          <w:szCs w:val="24"/>
        </w:rPr>
        <w:t xml:space="preserve"> Monthly</w:t>
      </w:r>
      <w:r w:rsidR="002B7922" w:rsidRPr="00097687">
        <w:rPr>
          <w:rFonts w:ascii="Times New Roman" w:eastAsia="Times New Roman" w:hAnsi="Times New Roman" w:cs="Times New Roman"/>
          <w:b w:val="0"/>
          <w:bCs w:val="0"/>
          <w:color w:val="auto"/>
          <w:sz w:val="24"/>
          <w:szCs w:val="24"/>
        </w:rPr>
        <w:t xml:space="preserve"> calibration and validation of model performance</w:t>
      </w:r>
      <w:bookmarkEnd w:id="375"/>
      <w:bookmarkEnd w:id="376"/>
      <w:bookmarkEnd w:id="377"/>
    </w:p>
    <w:tbl>
      <w:tblPr>
        <w:tblStyle w:val="TableGrid"/>
        <w:tblW w:w="0" w:type="auto"/>
        <w:jc w:val="center"/>
        <w:tblLayout w:type="fixed"/>
        <w:tblLook w:val="04A0"/>
      </w:tblPr>
      <w:tblGrid>
        <w:gridCol w:w="3049"/>
        <w:gridCol w:w="1969"/>
        <w:gridCol w:w="1800"/>
      </w:tblGrid>
      <w:tr w:rsidR="00D04F9E" w:rsidRPr="00097687" w:rsidTr="0021523C">
        <w:trPr>
          <w:trHeight w:val="184"/>
          <w:jc w:val="center"/>
        </w:trPr>
        <w:tc>
          <w:tcPr>
            <w:tcW w:w="3049" w:type="dxa"/>
            <w:vMerge w:val="restart"/>
            <w:tcBorders>
              <w:right w:val="single" w:sz="4" w:space="0" w:color="auto"/>
            </w:tcBorders>
          </w:tcPr>
          <w:p w:rsidR="00D04F9E" w:rsidRPr="00097687" w:rsidRDefault="00D04F9E" w:rsidP="00004B26">
            <w:pPr>
              <w:tabs>
                <w:tab w:val="right" w:pos="3385"/>
              </w:tabs>
              <w:spacing w:line="360" w:lineRule="auto"/>
              <w:jc w:val="both"/>
              <w:rPr>
                <w:rFonts w:ascii="Times New Roman" w:hAnsi="Times New Roman" w:cs="Times New Roman"/>
                <w:sz w:val="24"/>
              </w:rPr>
            </w:pPr>
            <w:r w:rsidRPr="00097687">
              <w:rPr>
                <w:rFonts w:ascii="Times New Roman" w:hAnsi="Times New Roman" w:cs="Times New Roman"/>
                <w:sz w:val="24"/>
              </w:rPr>
              <w:t>Period</w:t>
            </w:r>
          </w:p>
          <w:p w:rsidR="00D04F9E" w:rsidRPr="00097687" w:rsidRDefault="00D04F9E" w:rsidP="00004B26">
            <w:pPr>
              <w:spacing w:line="360" w:lineRule="auto"/>
              <w:jc w:val="both"/>
              <w:rPr>
                <w:rFonts w:ascii="Times New Roman" w:hAnsi="Times New Roman" w:cs="Times New Roman"/>
                <w:sz w:val="24"/>
              </w:rPr>
            </w:pPr>
          </w:p>
        </w:tc>
        <w:tc>
          <w:tcPr>
            <w:tcW w:w="3769" w:type="dxa"/>
            <w:gridSpan w:val="2"/>
            <w:tcBorders>
              <w:bottom w:val="single" w:sz="4" w:space="0" w:color="auto"/>
            </w:tcBorders>
          </w:tcPr>
          <w:p w:rsidR="00D04F9E" w:rsidRPr="00097687" w:rsidRDefault="00A43ABD" w:rsidP="000E1971">
            <w:pPr>
              <w:spacing w:line="360" w:lineRule="auto"/>
              <w:jc w:val="both"/>
              <w:rPr>
                <w:rFonts w:ascii="Times New Roman" w:hAnsi="Times New Roman" w:cs="Times New Roman"/>
                <w:sz w:val="24"/>
              </w:rPr>
            </w:pPr>
            <w:r w:rsidRPr="00097687">
              <w:rPr>
                <w:rFonts w:ascii="Times New Roman" w:hAnsi="Times New Roman" w:cs="Times New Roman"/>
                <w:sz w:val="24"/>
              </w:rPr>
              <w:t xml:space="preserve">Performance </w:t>
            </w:r>
            <w:r w:rsidR="000E1971" w:rsidRPr="00097687">
              <w:rPr>
                <w:rFonts w:ascii="Times New Roman" w:hAnsi="Times New Roman" w:cs="Times New Roman"/>
                <w:sz w:val="24"/>
              </w:rPr>
              <w:t>E</w:t>
            </w:r>
            <w:r w:rsidRPr="00097687">
              <w:rPr>
                <w:rFonts w:ascii="Times New Roman" w:hAnsi="Times New Roman" w:cs="Times New Roman"/>
                <w:sz w:val="24"/>
              </w:rPr>
              <w:t xml:space="preserve">valuation </w:t>
            </w:r>
            <w:r w:rsidR="00D04F9E" w:rsidRPr="00097687">
              <w:rPr>
                <w:rFonts w:ascii="Times New Roman" w:hAnsi="Times New Roman" w:cs="Times New Roman"/>
                <w:sz w:val="24"/>
              </w:rPr>
              <w:t xml:space="preserve">Criteria </w:t>
            </w:r>
          </w:p>
        </w:tc>
      </w:tr>
      <w:tr w:rsidR="0021523C" w:rsidRPr="00097687" w:rsidTr="0021523C">
        <w:trPr>
          <w:trHeight w:val="214"/>
          <w:jc w:val="center"/>
        </w:trPr>
        <w:tc>
          <w:tcPr>
            <w:tcW w:w="3049" w:type="dxa"/>
            <w:vMerge/>
            <w:tcBorders>
              <w:bottom w:val="single" w:sz="4" w:space="0" w:color="000000" w:themeColor="text1"/>
              <w:right w:val="single" w:sz="4" w:space="0" w:color="auto"/>
            </w:tcBorders>
          </w:tcPr>
          <w:p w:rsidR="0021523C" w:rsidRPr="00097687" w:rsidRDefault="0021523C" w:rsidP="00F9769F">
            <w:pPr>
              <w:spacing w:line="360" w:lineRule="auto"/>
              <w:jc w:val="both"/>
              <w:rPr>
                <w:rFonts w:ascii="Times New Roman" w:hAnsi="Times New Roman" w:cs="Times New Roman"/>
                <w:sz w:val="24"/>
              </w:rPr>
            </w:pPr>
          </w:p>
        </w:tc>
        <w:tc>
          <w:tcPr>
            <w:tcW w:w="1969" w:type="dxa"/>
            <w:tcBorders>
              <w:top w:val="single" w:sz="4" w:space="0" w:color="auto"/>
              <w:bottom w:val="single" w:sz="4" w:space="0" w:color="000000" w:themeColor="text1"/>
            </w:tcBorders>
          </w:tcPr>
          <w:p w:rsidR="0021523C" w:rsidRPr="00097687" w:rsidRDefault="0021523C" w:rsidP="00F9769F">
            <w:pPr>
              <w:spacing w:line="360" w:lineRule="auto"/>
              <w:jc w:val="both"/>
              <w:rPr>
                <w:rFonts w:ascii="Times New Roman" w:hAnsi="Times New Roman" w:cs="Times New Roman"/>
                <w:sz w:val="24"/>
              </w:rPr>
            </w:pPr>
            <w:r w:rsidRPr="00097687">
              <w:rPr>
                <w:rFonts w:ascii="Times New Roman" w:hAnsi="Times New Roman" w:cs="Times New Roman"/>
                <w:sz w:val="24"/>
              </w:rPr>
              <w:t>R</w:t>
            </w:r>
            <w:r w:rsidRPr="00097687">
              <w:rPr>
                <w:rFonts w:ascii="Times New Roman" w:hAnsi="Times New Roman" w:cs="Times New Roman"/>
                <w:sz w:val="24"/>
                <w:vertAlign w:val="superscript"/>
              </w:rPr>
              <w:t>2</w:t>
            </w:r>
          </w:p>
        </w:tc>
        <w:tc>
          <w:tcPr>
            <w:tcW w:w="1800" w:type="dxa"/>
            <w:tcBorders>
              <w:top w:val="single" w:sz="4" w:space="0" w:color="auto"/>
              <w:bottom w:val="single" w:sz="4" w:space="0" w:color="000000" w:themeColor="text1"/>
            </w:tcBorders>
          </w:tcPr>
          <w:p w:rsidR="0021523C" w:rsidRPr="00097687" w:rsidRDefault="0021523C" w:rsidP="005418B4">
            <w:pPr>
              <w:spacing w:line="360" w:lineRule="auto"/>
              <w:jc w:val="both"/>
              <w:rPr>
                <w:rFonts w:ascii="Times New Roman" w:hAnsi="Times New Roman" w:cs="Times New Roman"/>
                <w:sz w:val="24"/>
              </w:rPr>
            </w:pPr>
            <w:r w:rsidRPr="00097687">
              <w:rPr>
                <w:rFonts w:ascii="Times New Roman" w:hAnsi="Times New Roman" w:cs="Times New Roman"/>
                <w:sz w:val="24"/>
              </w:rPr>
              <w:t>NSE</w:t>
            </w:r>
          </w:p>
        </w:tc>
      </w:tr>
      <w:tr w:rsidR="0021523C" w:rsidRPr="00097687" w:rsidTr="0021523C">
        <w:trPr>
          <w:trHeight w:val="310"/>
          <w:jc w:val="center"/>
        </w:trPr>
        <w:tc>
          <w:tcPr>
            <w:tcW w:w="3049" w:type="dxa"/>
            <w:tcBorders>
              <w:right w:val="single" w:sz="4" w:space="0" w:color="auto"/>
            </w:tcBorders>
          </w:tcPr>
          <w:p w:rsidR="0021523C" w:rsidRPr="00097687" w:rsidRDefault="0021523C" w:rsidP="00F9769F">
            <w:pPr>
              <w:spacing w:line="360" w:lineRule="auto"/>
              <w:jc w:val="both"/>
              <w:rPr>
                <w:rFonts w:ascii="Times New Roman" w:hAnsi="Times New Roman" w:cs="Times New Roman"/>
                <w:sz w:val="24"/>
              </w:rPr>
            </w:pPr>
            <w:r w:rsidRPr="00097687">
              <w:rPr>
                <w:rFonts w:ascii="Times New Roman" w:hAnsi="Times New Roman" w:cs="Times New Roman"/>
                <w:sz w:val="24"/>
              </w:rPr>
              <w:t>Calibration (1993-2001)</w:t>
            </w:r>
          </w:p>
        </w:tc>
        <w:tc>
          <w:tcPr>
            <w:tcW w:w="1969" w:type="dxa"/>
          </w:tcPr>
          <w:p w:rsidR="0021523C" w:rsidRPr="00097687" w:rsidRDefault="00BB1327" w:rsidP="00F9769F">
            <w:pPr>
              <w:spacing w:line="360" w:lineRule="auto"/>
              <w:jc w:val="both"/>
              <w:rPr>
                <w:rFonts w:ascii="Times New Roman" w:hAnsi="Times New Roman" w:cs="Times New Roman"/>
                <w:sz w:val="24"/>
              </w:rPr>
            </w:pPr>
            <w:r w:rsidRPr="00097687">
              <w:rPr>
                <w:rFonts w:ascii="Times New Roman" w:hAnsi="Times New Roman" w:cs="Times New Roman"/>
                <w:sz w:val="24"/>
              </w:rPr>
              <w:t>0.87</w:t>
            </w:r>
          </w:p>
        </w:tc>
        <w:tc>
          <w:tcPr>
            <w:tcW w:w="1800" w:type="dxa"/>
          </w:tcPr>
          <w:p w:rsidR="0021523C" w:rsidRPr="00097687" w:rsidRDefault="00E0076B" w:rsidP="005418B4">
            <w:pPr>
              <w:spacing w:line="360" w:lineRule="auto"/>
              <w:jc w:val="both"/>
              <w:rPr>
                <w:rFonts w:ascii="Times New Roman" w:hAnsi="Times New Roman" w:cs="Times New Roman"/>
                <w:sz w:val="24"/>
              </w:rPr>
            </w:pPr>
            <w:r w:rsidRPr="00097687">
              <w:rPr>
                <w:rFonts w:ascii="Times New Roman" w:hAnsi="Times New Roman" w:cs="Times New Roman"/>
                <w:sz w:val="24"/>
              </w:rPr>
              <w:t>0.76</w:t>
            </w:r>
          </w:p>
        </w:tc>
      </w:tr>
      <w:tr w:rsidR="0021523C" w:rsidRPr="00097687" w:rsidTr="0021523C">
        <w:trPr>
          <w:trHeight w:val="310"/>
          <w:jc w:val="center"/>
        </w:trPr>
        <w:tc>
          <w:tcPr>
            <w:tcW w:w="3049" w:type="dxa"/>
            <w:tcBorders>
              <w:right w:val="single" w:sz="4" w:space="0" w:color="auto"/>
            </w:tcBorders>
          </w:tcPr>
          <w:p w:rsidR="0021523C" w:rsidRPr="00097687" w:rsidRDefault="0021523C" w:rsidP="00F9769F">
            <w:pPr>
              <w:spacing w:line="360" w:lineRule="auto"/>
              <w:jc w:val="both"/>
              <w:rPr>
                <w:rFonts w:ascii="Times New Roman" w:hAnsi="Times New Roman" w:cs="Times New Roman"/>
                <w:sz w:val="24"/>
              </w:rPr>
            </w:pPr>
            <w:r w:rsidRPr="00097687">
              <w:rPr>
                <w:rFonts w:ascii="Times New Roman" w:hAnsi="Times New Roman" w:cs="Times New Roman"/>
                <w:sz w:val="24"/>
              </w:rPr>
              <w:t>Validation (2002-2006)</w:t>
            </w:r>
          </w:p>
        </w:tc>
        <w:tc>
          <w:tcPr>
            <w:tcW w:w="1969" w:type="dxa"/>
          </w:tcPr>
          <w:p w:rsidR="0021523C" w:rsidRPr="00097687" w:rsidRDefault="00BB1327" w:rsidP="00F9769F">
            <w:pPr>
              <w:spacing w:line="360" w:lineRule="auto"/>
              <w:jc w:val="both"/>
              <w:rPr>
                <w:rFonts w:ascii="Times New Roman" w:hAnsi="Times New Roman" w:cs="Times New Roman"/>
                <w:sz w:val="24"/>
              </w:rPr>
            </w:pPr>
            <w:r w:rsidRPr="00097687">
              <w:rPr>
                <w:rFonts w:ascii="Times New Roman" w:hAnsi="Times New Roman" w:cs="Times New Roman"/>
                <w:sz w:val="24"/>
              </w:rPr>
              <w:t>0.82</w:t>
            </w:r>
          </w:p>
        </w:tc>
        <w:tc>
          <w:tcPr>
            <w:tcW w:w="1800" w:type="dxa"/>
          </w:tcPr>
          <w:p w:rsidR="0021523C" w:rsidRPr="00097687" w:rsidRDefault="003F2C5E" w:rsidP="005418B4">
            <w:pPr>
              <w:spacing w:line="360" w:lineRule="auto"/>
              <w:jc w:val="both"/>
              <w:rPr>
                <w:rFonts w:ascii="Times New Roman" w:hAnsi="Times New Roman" w:cs="Times New Roman"/>
                <w:sz w:val="24"/>
              </w:rPr>
            </w:pPr>
            <w:r w:rsidRPr="00097687">
              <w:rPr>
                <w:rFonts w:ascii="Times New Roman" w:hAnsi="Times New Roman" w:cs="Times New Roman"/>
                <w:sz w:val="24"/>
              </w:rPr>
              <w:t>0.68</w:t>
            </w:r>
          </w:p>
        </w:tc>
      </w:tr>
    </w:tbl>
    <w:p w:rsidR="00917376" w:rsidRPr="00C5524A" w:rsidRDefault="00917376" w:rsidP="009D7649">
      <w:pPr>
        <w:spacing w:after="0" w:line="360" w:lineRule="auto"/>
        <w:jc w:val="both"/>
        <w:rPr>
          <w:rFonts w:ascii="Times New Roman" w:eastAsia="Times New Roman" w:hAnsi="Times New Roman" w:cs="Times New Roman"/>
          <w:color w:val="FF0000"/>
          <w:sz w:val="24"/>
          <w:szCs w:val="24"/>
        </w:rPr>
      </w:pPr>
      <w:r w:rsidRPr="002E1951">
        <w:rPr>
          <w:rFonts w:ascii="Times New Roman" w:eastAsia="Times New Roman" w:hAnsi="Times New Roman" w:cs="Times New Roman"/>
          <w:sz w:val="24"/>
          <w:szCs w:val="24"/>
        </w:rPr>
        <w:t>Generally, the graphical and statistical results both during the calibration and validation period showed adequate model performance</w:t>
      </w:r>
      <w:r w:rsidR="00BA0E8A">
        <w:rPr>
          <w:rFonts w:ascii="Times New Roman" w:eastAsia="Times New Roman" w:hAnsi="Times New Roman" w:cs="Times New Roman"/>
          <w:sz w:val="24"/>
          <w:szCs w:val="24"/>
        </w:rPr>
        <w:t>.</w:t>
      </w:r>
    </w:p>
    <w:p w:rsidR="002E02E2" w:rsidRDefault="00FD6FAF" w:rsidP="009D7649">
      <w:pPr>
        <w:pStyle w:val="Heading2"/>
        <w:spacing w:before="120" w:after="120" w:line="360" w:lineRule="auto"/>
        <w:jc w:val="both"/>
        <w:rPr>
          <w:rFonts w:ascii="Times New Roman" w:hAnsi="Times New Roman" w:cs="Times New Roman"/>
          <w:color w:val="auto"/>
        </w:rPr>
      </w:pPr>
      <w:bookmarkStart w:id="378" w:name="_Toc64094160"/>
      <w:bookmarkStart w:id="379" w:name="_Toc68082532"/>
      <w:bookmarkStart w:id="380" w:name="_Toc68683379"/>
      <w:r w:rsidRPr="005354C6">
        <w:rPr>
          <w:rFonts w:ascii="Times New Roman" w:hAnsi="Times New Roman" w:cs="Times New Roman"/>
          <w:color w:val="auto"/>
        </w:rPr>
        <w:t>4.3.</w:t>
      </w:r>
      <w:r w:rsidR="00194762">
        <w:rPr>
          <w:rFonts w:ascii="Times New Roman" w:hAnsi="Times New Roman" w:cs="Times New Roman"/>
          <w:color w:val="auto"/>
        </w:rPr>
        <w:t xml:space="preserve"> Impact of Landuse and L</w:t>
      </w:r>
      <w:r w:rsidR="0031726F" w:rsidRPr="005354C6">
        <w:rPr>
          <w:rFonts w:ascii="Times New Roman" w:hAnsi="Times New Roman" w:cs="Times New Roman"/>
          <w:color w:val="auto"/>
        </w:rPr>
        <w:t>and Cover Change on Stream Flow</w:t>
      </w:r>
      <w:bookmarkEnd w:id="378"/>
      <w:bookmarkEnd w:id="379"/>
      <w:bookmarkEnd w:id="380"/>
    </w:p>
    <w:p w:rsidR="006C696D" w:rsidRPr="006C696D" w:rsidRDefault="006C696D" w:rsidP="006C696D">
      <w:pPr>
        <w:spacing w:line="360" w:lineRule="auto"/>
        <w:jc w:val="both"/>
        <w:rPr>
          <w:rFonts w:ascii="Times New Roman" w:hAnsi="Times New Roman" w:cs="Times New Roman"/>
          <w:sz w:val="24"/>
        </w:rPr>
      </w:pPr>
      <w:r w:rsidRPr="00D57088">
        <w:rPr>
          <w:rFonts w:ascii="Times New Roman" w:hAnsi="Times New Roman" w:cs="Times New Roman"/>
          <w:sz w:val="24"/>
        </w:rPr>
        <w:t xml:space="preserve">To assess the impacts of </w:t>
      </w:r>
      <w:r w:rsidR="007E3FC3">
        <w:rPr>
          <w:rFonts w:ascii="Times New Roman" w:hAnsi="Times New Roman" w:cs="Times New Roman"/>
          <w:sz w:val="24"/>
        </w:rPr>
        <w:t>LU/LC</w:t>
      </w:r>
      <w:r w:rsidRPr="00D57088">
        <w:rPr>
          <w:rFonts w:ascii="Times New Roman" w:hAnsi="Times New Roman" w:cs="Times New Roman"/>
          <w:sz w:val="24"/>
        </w:rPr>
        <w:t xml:space="preserve"> change on streamflow, the SWAT model was calibrated and validated for streamflow. After calibration and validation of the SWAT model, the</w:t>
      </w:r>
      <w:r>
        <w:rPr>
          <w:rFonts w:ascii="Times New Roman" w:hAnsi="Times New Roman" w:cs="Times New Roman"/>
          <w:sz w:val="24"/>
        </w:rPr>
        <w:t xml:space="preserve"> model was run using the three </w:t>
      </w:r>
      <w:r w:rsidR="007E3FC3">
        <w:rPr>
          <w:rFonts w:ascii="Times New Roman" w:hAnsi="Times New Roman" w:cs="Times New Roman"/>
          <w:sz w:val="24"/>
        </w:rPr>
        <w:t>LU/LC</w:t>
      </w:r>
      <w:r w:rsidRPr="00D57088">
        <w:rPr>
          <w:rFonts w:ascii="Times New Roman" w:hAnsi="Times New Roman" w:cs="Times New Roman"/>
          <w:sz w:val="24"/>
        </w:rPr>
        <w:t xml:space="preserve"> maps (1990, 2001 and 2018) while maintaining the other parameters the same to estimate the change of streamflow.The simulated stream flows due to the three </w:t>
      </w:r>
      <w:r w:rsidR="007E3FC3">
        <w:rPr>
          <w:rFonts w:ascii="Times New Roman" w:hAnsi="Times New Roman" w:cs="Times New Roman"/>
          <w:sz w:val="24"/>
        </w:rPr>
        <w:t>LU/LC</w:t>
      </w:r>
      <w:r>
        <w:rPr>
          <w:rFonts w:ascii="Times New Roman" w:hAnsi="Times New Roman" w:cs="Times New Roman"/>
          <w:sz w:val="24"/>
        </w:rPr>
        <w:t>maps</w:t>
      </w:r>
      <w:r w:rsidRPr="00D57088">
        <w:rPr>
          <w:rFonts w:ascii="Times New Roman" w:hAnsi="Times New Roman" w:cs="Times New Roman"/>
          <w:sz w:val="24"/>
        </w:rPr>
        <w:t xml:space="preserve">were compared to estimate the effects of </w:t>
      </w:r>
      <w:r w:rsidR="007E3FC3">
        <w:rPr>
          <w:rFonts w:ascii="Times New Roman" w:hAnsi="Times New Roman" w:cs="Times New Roman"/>
          <w:sz w:val="24"/>
        </w:rPr>
        <w:t>LU/LC</w:t>
      </w:r>
      <w:r w:rsidRPr="00D57088">
        <w:rPr>
          <w:rFonts w:ascii="Times New Roman" w:hAnsi="Times New Roman" w:cs="Times New Roman"/>
          <w:sz w:val="24"/>
        </w:rPr>
        <w:t xml:space="preserve"> change on the streamflow. </w:t>
      </w:r>
    </w:p>
    <w:p w:rsidR="00F11DEF" w:rsidRPr="009C730A" w:rsidRDefault="009A688B" w:rsidP="006C696D">
      <w:pPr>
        <w:spacing w:line="360" w:lineRule="auto"/>
        <w:jc w:val="both"/>
        <w:rPr>
          <w:rFonts w:ascii="Times New Roman" w:eastAsia="Times New Roman" w:hAnsi="Times New Roman" w:cs="Times New Roman"/>
          <w:sz w:val="24"/>
          <w:szCs w:val="24"/>
        </w:rPr>
      </w:pPr>
      <w:r w:rsidRPr="009A688B">
        <w:rPr>
          <w:rFonts w:ascii="Times New Roman" w:eastAsia="Calibri" w:hAnsi="Times New Roman" w:cs="Times New Roman"/>
          <w:sz w:val="24"/>
          <w:szCs w:val="24"/>
        </w:rPr>
        <w:lastRenderedPageBreak/>
        <w:t>The output of the simulated stream flow was classified as the</w:t>
      </w:r>
      <w:r w:rsidRPr="0017784C">
        <w:rPr>
          <w:rFonts w:ascii="Times New Roman" w:eastAsia="Times New Roman" w:hAnsi="Times New Roman" w:cs="Times New Roman"/>
          <w:sz w:val="24"/>
          <w:szCs w:val="24"/>
        </w:rPr>
        <w:t xml:space="preserve"> wet season</w:t>
      </w:r>
      <w:r w:rsidR="00790D79">
        <w:rPr>
          <w:rFonts w:ascii="Times New Roman" w:eastAsia="Times New Roman" w:hAnsi="Times New Roman" w:cs="Times New Roman"/>
          <w:sz w:val="24"/>
        </w:rPr>
        <w:t>(</w:t>
      </w:r>
      <w:r w:rsidR="00790D79" w:rsidRPr="006052B5">
        <w:rPr>
          <w:rFonts w:ascii="Times New Roman" w:eastAsia="Times New Roman" w:hAnsi="Times New Roman" w:cs="Times New Roman"/>
          <w:sz w:val="24"/>
        </w:rPr>
        <w:t>June to August</w:t>
      </w:r>
      <w:r w:rsidR="00790D79">
        <w:rPr>
          <w:rFonts w:ascii="Times New Roman" w:eastAsia="Times New Roman" w:hAnsi="Times New Roman" w:cs="Times New Roman"/>
          <w:sz w:val="24"/>
        </w:rPr>
        <w:t>)</w:t>
      </w:r>
      <w:r>
        <w:rPr>
          <w:rFonts w:ascii="Times New Roman" w:eastAsia="Times New Roman" w:hAnsi="Times New Roman" w:cs="Times New Roman"/>
          <w:sz w:val="24"/>
          <w:szCs w:val="24"/>
        </w:rPr>
        <w:t xml:space="preserve">, </w:t>
      </w:r>
      <w:r w:rsidR="006C696D" w:rsidRPr="0017784C">
        <w:rPr>
          <w:rFonts w:ascii="Times New Roman" w:eastAsia="Times New Roman" w:hAnsi="Times New Roman" w:cs="Times New Roman"/>
          <w:sz w:val="24"/>
          <w:szCs w:val="24"/>
        </w:rPr>
        <w:t>dry season</w:t>
      </w:r>
      <w:r w:rsidR="00790D79">
        <w:rPr>
          <w:rFonts w:ascii="Times New Roman" w:eastAsia="Times New Roman" w:hAnsi="Times New Roman" w:cs="Times New Roman"/>
          <w:sz w:val="24"/>
        </w:rPr>
        <w:t>(</w:t>
      </w:r>
      <w:r w:rsidR="00790D79" w:rsidRPr="00D854AF">
        <w:rPr>
          <w:rFonts w:ascii="Times New Roman" w:eastAsia="Times New Roman" w:hAnsi="Times New Roman" w:cs="Times New Roman"/>
          <w:sz w:val="24"/>
        </w:rPr>
        <w:t>December to January</w:t>
      </w:r>
      <w:r w:rsidR="00790D79">
        <w:rPr>
          <w:rFonts w:ascii="Times New Roman" w:eastAsia="Times New Roman" w:hAnsi="Times New Roman" w:cs="Times New Roman"/>
          <w:sz w:val="24"/>
        </w:rPr>
        <w:t>)</w:t>
      </w:r>
      <w:r w:rsidR="006C696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short rainy season </w:t>
      </w:r>
      <w:r w:rsidR="00790D79">
        <w:rPr>
          <w:rFonts w:ascii="Times New Roman" w:eastAsia="Times New Roman" w:hAnsi="Times New Roman" w:cs="Times New Roman"/>
          <w:sz w:val="24"/>
          <w:szCs w:val="24"/>
        </w:rPr>
        <w:t>(</w:t>
      </w:r>
      <w:r w:rsidR="00790D79" w:rsidRPr="006052B5">
        <w:rPr>
          <w:rFonts w:ascii="Times New Roman" w:eastAsia="Times New Roman" w:hAnsi="Times New Roman" w:cs="Times New Roman"/>
          <w:sz w:val="24"/>
        </w:rPr>
        <w:t>March to May</w:t>
      </w:r>
      <w:r w:rsidR="00790D79">
        <w:rPr>
          <w:rFonts w:ascii="Times New Roman" w:eastAsia="Times New Roman" w:hAnsi="Times New Roman" w:cs="Times New Roman"/>
          <w:sz w:val="24"/>
        </w:rPr>
        <w:t>)</w:t>
      </w:r>
      <w:r>
        <w:rPr>
          <w:rFonts w:ascii="Times New Roman" w:eastAsia="Times New Roman" w:hAnsi="Times New Roman" w:cs="Times New Roman"/>
          <w:sz w:val="24"/>
          <w:szCs w:val="24"/>
        </w:rPr>
        <w:t xml:space="preserve">and annual flow </w:t>
      </w:r>
      <w:r w:rsidR="00790D79">
        <w:rPr>
          <w:rFonts w:ascii="Times New Roman" w:eastAsia="Calibri" w:hAnsi="Times New Roman" w:cs="Times New Roman"/>
          <w:sz w:val="24"/>
          <w:szCs w:val="24"/>
        </w:rPr>
        <w:t>(</w:t>
      </w:r>
      <w:r w:rsidR="00790D79" w:rsidRPr="006052B5">
        <w:rPr>
          <w:rFonts w:ascii="Times New Roman" w:eastAsia="Times New Roman" w:hAnsi="Times New Roman" w:cs="Times New Roman"/>
          <w:sz w:val="24"/>
        </w:rPr>
        <w:t>January to December</w:t>
      </w:r>
      <w:r w:rsidR="00790D79">
        <w:rPr>
          <w:rFonts w:ascii="Times New Roman" w:eastAsia="Times New Roman" w:hAnsi="Times New Roman" w:cs="Times New Roman"/>
          <w:sz w:val="24"/>
        </w:rPr>
        <w:t>)</w:t>
      </w:r>
      <w:r w:rsidRPr="009A688B">
        <w:rPr>
          <w:rFonts w:ascii="Times New Roman" w:eastAsia="Calibri" w:hAnsi="Times New Roman" w:cs="Times New Roman"/>
          <w:sz w:val="24"/>
          <w:szCs w:val="24"/>
        </w:rPr>
        <w:t>.</w:t>
      </w:r>
      <w:r w:rsidR="00101D62" w:rsidRPr="00101D62">
        <w:rPr>
          <w:rFonts w:ascii="Times New Roman" w:eastAsia="Times New Roman" w:hAnsi="Times New Roman" w:cs="Times New Roman"/>
          <w:sz w:val="24"/>
          <w:szCs w:val="24"/>
        </w:rPr>
        <w:t xml:space="preserve">The simulated streamflow for the 2018 </w:t>
      </w:r>
      <w:r w:rsidR="007E3FC3">
        <w:rPr>
          <w:rFonts w:ascii="Times New Roman" w:eastAsia="Times New Roman" w:hAnsi="Times New Roman" w:cs="Times New Roman"/>
          <w:sz w:val="24"/>
          <w:szCs w:val="24"/>
        </w:rPr>
        <w:t>LU/LC</w:t>
      </w:r>
      <w:r w:rsidR="00101D62" w:rsidRPr="00101D62">
        <w:rPr>
          <w:rFonts w:ascii="Times New Roman" w:eastAsia="Times New Roman" w:hAnsi="Times New Roman" w:cs="Times New Roman"/>
          <w:sz w:val="24"/>
          <w:szCs w:val="24"/>
        </w:rPr>
        <w:t xml:space="preserve"> result revealed that the flow was increased by </w:t>
      </w:r>
      <w:r w:rsidR="00D56EAD" w:rsidRPr="00D56EAD">
        <w:rPr>
          <w:rFonts w:ascii="Times New Roman" w:hAnsi="Times New Roman" w:cs="Times New Roman"/>
          <w:sz w:val="24"/>
          <w:szCs w:val="24"/>
        </w:rPr>
        <w:t>9.64</w:t>
      </w:r>
      <w:r w:rsidR="00101D62" w:rsidRPr="00D56EAD">
        <w:rPr>
          <w:rFonts w:ascii="Times New Roman" w:hAnsi="Times New Roman" w:cs="Times New Roman"/>
          <w:sz w:val="24"/>
        </w:rPr>
        <w:t xml:space="preserve">% </w:t>
      </w:r>
      <w:r w:rsidR="00101D62" w:rsidRPr="00D56EAD">
        <w:rPr>
          <w:rFonts w:ascii="Times New Roman" w:eastAsia="Times New Roman" w:hAnsi="Times New Roman" w:cs="Times New Roman"/>
          <w:sz w:val="24"/>
          <w:szCs w:val="24"/>
        </w:rPr>
        <w:t xml:space="preserve">and </w:t>
      </w:r>
      <w:r w:rsidR="00D56EAD" w:rsidRPr="00D56EAD">
        <w:rPr>
          <w:rFonts w:ascii="Times New Roman" w:hAnsi="Times New Roman" w:cs="Times New Roman"/>
          <w:sz w:val="24"/>
          <w:szCs w:val="24"/>
        </w:rPr>
        <w:t>3.05</w:t>
      </w:r>
      <w:r w:rsidR="00101D62" w:rsidRPr="00D56EAD">
        <w:rPr>
          <w:rFonts w:ascii="Times New Roman" w:eastAsia="Times New Roman" w:hAnsi="Times New Roman" w:cs="Times New Roman"/>
          <w:sz w:val="24"/>
          <w:szCs w:val="24"/>
        </w:rPr>
        <w:t xml:space="preserve">% </w:t>
      </w:r>
      <w:r w:rsidR="00D9700E" w:rsidRPr="00101D62">
        <w:rPr>
          <w:rFonts w:ascii="Times New Roman" w:eastAsia="Times New Roman" w:hAnsi="Times New Roman" w:cs="Times New Roman"/>
          <w:sz w:val="24"/>
          <w:szCs w:val="24"/>
        </w:rPr>
        <w:t xml:space="preserve">during </w:t>
      </w:r>
      <w:r w:rsidR="00D9700E">
        <w:rPr>
          <w:rFonts w:ascii="Times New Roman" w:eastAsia="Times New Roman" w:hAnsi="Times New Roman" w:cs="Times New Roman"/>
          <w:sz w:val="24"/>
          <w:szCs w:val="24"/>
        </w:rPr>
        <w:t xml:space="preserve">the </w:t>
      </w:r>
      <w:r w:rsidR="00D9700E" w:rsidRPr="00101D62">
        <w:rPr>
          <w:rFonts w:ascii="Times New Roman" w:eastAsia="Times New Roman" w:hAnsi="Times New Roman" w:cs="Times New Roman"/>
          <w:sz w:val="24"/>
          <w:szCs w:val="24"/>
        </w:rPr>
        <w:t xml:space="preserve">wet season and </w:t>
      </w:r>
      <w:r w:rsidR="00101D62" w:rsidRPr="00101D62">
        <w:rPr>
          <w:rFonts w:ascii="Times New Roman" w:eastAsia="Times New Roman" w:hAnsi="Times New Roman" w:cs="Times New Roman"/>
          <w:sz w:val="24"/>
          <w:szCs w:val="24"/>
        </w:rPr>
        <w:t xml:space="preserve">short rainy respectively. </w:t>
      </w:r>
      <w:r w:rsidR="003D42B0" w:rsidRPr="00101D62">
        <w:rPr>
          <w:rFonts w:ascii="Times New Roman" w:eastAsia="Times New Roman" w:hAnsi="Times New Roman" w:cs="Times New Roman"/>
          <w:sz w:val="24"/>
          <w:szCs w:val="24"/>
        </w:rPr>
        <w:t xml:space="preserve">This result can be characterized as a positive impact (increasing streamflow) </w:t>
      </w:r>
      <w:r w:rsidR="001B0986">
        <w:rPr>
          <w:rFonts w:ascii="Times New Roman" w:eastAsia="Times New Roman" w:hAnsi="Times New Roman" w:cs="Times New Roman"/>
          <w:sz w:val="24"/>
          <w:szCs w:val="24"/>
        </w:rPr>
        <w:t>on</w:t>
      </w:r>
      <w:r w:rsidR="003D42B0" w:rsidRPr="00101D62">
        <w:rPr>
          <w:rFonts w:ascii="Times New Roman" w:eastAsia="Times New Roman" w:hAnsi="Times New Roman" w:cs="Times New Roman"/>
          <w:sz w:val="24"/>
          <w:szCs w:val="24"/>
        </w:rPr>
        <w:t xml:space="preserve"> the flow record because of </w:t>
      </w:r>
      <w:r w:rsidR="007E3FC3">
        <w:rPr>
          <w:rFonts w:ascii="Times New Roman" w:eastAsia="Times New Roman" w:hAnsi="Times New Roman" w:cs="Times New Roman"/>
          <w:sz w:val="24"/>
          <w:szCs w:val="24"/>
        </w:rPr>
        <w:t>LU/LC</w:t>
      </w:r>
      <w:r w:rsidR="003D42B0" w:rsidRPr="00101D62">
        <w:rPr>
          <w:rFonts w:ascii="Times New Roman" w:eastAsia="Times New Roman" w:hAnsi="Times New Roman" w:cs="Times New Roman"/>
          <w:sz w:val="24"/>
          <w:szCs w:val="24"/>
        </w:rPr>
        <w:t xml:space="preserve"> change in the </w:t>
      </w:r>
      <w:r w:rsidR="00101D62" w:rsidRPr="00101D62">
        <w:rPr>
          <w:rFonts w:ascii="Times New Roman" w:eastAsia="Times New Roman" w:hAnsi="Times New Roman" w:cs="Times New Roman"/>
          <w:sz w:val="24"/>
          <w:szCs w:val="24"/>
        </w:rPr>
        <w:t>watershed</w:t>
      </w:r>
      <w:r w:rsidR="006C696D">
        <w:rPr>
          <w:rFonts w:ascii="Times New Roman" w:eastAsia="Times New Roman" w:hAnsi="Times New Roman" w:cs="Times New Roman"/>
          <w:sz w:val="24"/>
          <w:szCs w:val="24"/>
        </w:rPr>
        <w:t xml:space="preserve"> w</w:t>
      </w:r>
      <w:r w:rsidR="00F01403">
        <w:rPr>
          <w:rFonts w:ascii="Times New Roman" w:eastAsia="Times New Roman" w:hAnsi="Times New Roman" w:cs="Times New Roman"/>
          <w:sz w:val="24"/>
          <w:szCs w:val="24"/>
        </w:rPr>
        <w:t>hereas</w:t>
      </w:r>
      <w:r w:rsidR="006C696D">
        <w:rPr>
          <w:rFonts w:ascii="Times New Roman" w:eastAsia="Times New Roman" w:hAnsi="Times New Roman" w:cs="Times New Roman"/>
          <w:sz w:val="24"/>
          <w:szCs w:val="24"/>
        </w:rPr>
        <w:t>,</w:t>
      </w:r>
      <w:r w:rsidR="003D42B0" w:rsidRPr="003761BE">
        <w:rPr>
          <w:rFonts w:ascii="Times New Roman" w:eastAsia="Times New Roman" w:hAnsi="Times New Roman" w:cs="Times New Roman"/>
          <w:sz w:val="24"/>
          <w:szCs w:val="24"/>
        </w:rPr>
        <w:t xml:space="preserve"> the result also simultaneously shows the change in </w:t>
      </w:r>
      <w:r w:rsidR="007E3FC3">
        <w:rPr>
          <w:rFonts w:ascii="Times New Roman" w:eastAsia="Times New Roman" w:hAnsi="Times New Roman" w:cs="Times New Roman"/>
          <w:sz w:val="24"/>
          <w:szCs w:val="24"/>
        </w:rPr>
        <w:t>LU/LC</w:t>
      </w:r>
      <w:r w:rsidR="003D42B0" w:rsidRPr="003761BE">
        <w:rPr>
          <w:rFonts w:ascii="Times New Roman" w:eastAsia="Times New Roman" w:hAnsi="Times New Roman" w:cs="Times New Roman"/>
          <w:sz w:val="24"/>
          <w:szCs w:val="24"/>
        </w:rPr>
        <w:t xml:space="preserve"> has a negative (decrease in streamflow) impact on the dry season which contributes to a decrease in the streamflow by </w:t>
      </w:r>
      <w:r w:rsidR="00D56EAD" w:rsidRPr="00D56EAD">
        <w:rPr>
          <w:rFonts w:ascii="Times New Roman" w:hAnsi="Times New Roman" w:cs="Times New Roman"/>
          <w:sz w:val="24"/>
          <w:szCs w:val="24"/>
        </w:rPr>
        <w:t>5.6</w:t>
      </w:r>
      <w:r w:rsidR="00101D62" w:rsidRPr="00D56EAD">
        <w:rPr>
          <w:rFonts w:ascii="Times New Roman" w:hAnsi="Times New Roman" w:cs="Times New Roman"/>
          <w:sz w:val="24"/>
        </w:rPr>
        <w:t>%</w:t>
      </w:r>
      <w:r w:rsidR="00D56533" w:rsidRPr="00D56533">
        <w:rPr>
          <w:rFonts w:ascii="Times New Roman" w:hAnsi="Times New Roman" w:cs="Times New Roman"/>
          <w:sz w:val="24"/>
        </w:rPr>
        <w:t>.</w:t>
      </w:r>
      <w:r w:rsidR="00D854AF" w:rsidRPr="00D56533">
        <w:rPr>
          <w:rFonts w:ascii="Times New Roman" w:eastAsia="Times New Roman" w:hAnsi="Times New Roman" w:cs="Times New Roman"/>
          <w:sz w:val="24"/>
          <w:szCs w:val="24"/>
        </w:rPr>
        <w:tab/>
      </w:r>
    </w:p>
    <w:p w:rsidR="00D57088" w:rsidRPr="00F01403" w:rsidRDefault="008A73D7" w:rsidP="008B1CD9">
      <w:pPr>
        <w:pStyle w:val="Caption"/>
        <w:spacing w:after="120" w:line="360" w:lineRule="auto"/>
        <w:jc w:val="center"/>
        <w:rPr>
          <w:rFonts w:ascii="Times New Roman" w:hAnsi="Times New Roman" w:cs="Times New Roman"/>
          <w:b w:val="0"/>
          <w:color w:val="auto"/>
          <w:sz w:val="24"/>
          <w:szCs w:val="24"/>
        </w:rPr>
      </w:pPr>
      <w:bookmarkStart w:id="381" w:name="_Toc67562559"/>
      <w:r w:rsidRPr="00F01403">
        <w:rPr>
          <w:rFonts w:ascii="Times New Roman" w:hAnsi="Times New Roman" w:cs="Times New Roman"/>
          <w:b w:val="0"/>
          <w:color w:val="auto"/>
          <w:sz w:val="24"/>
          <w:szCs w:val="24"/>
        </w:rPr>
        <w:t>Table 4</w:t>
      </w:r>
      <w:r w:rsidR="004908AB">
        <w:rPr>
          <w:rFonts w:ascii="Times New Roman" w:hAnsi="Times New Roman" w:cs="Times New Roman"/>
          <w:b w:val="0"/>
          <w:color w:val="auto"/>
          <w:sz w:val="24"/>
          <w:szCs w:val="24"/>
        </w:rPr>
        <w:t>.</w:t>
      </w:r>
      <w:r w:rsidR="00097629">
        <w:rPr>
          <w:rFonts w:ascii="Times New Roman" w:hAnsi="Times New Roman" w:cs="Times New Roman"/>
          <w:b w:val="0"/>
          <w:color w:val="auto"/>
          <w:sz w:val="24"/>
          <w:szCs w:val="24"/>
        </w:rPr>
        <w:fldChar w:fldCharType="begin"/>
      </w:r>
      <w:r w:rsidR="004908AB">
        <w:rPr>
          <w:rFonts w:ascii="Times New Roman" w:hAnsi="Times New Roman" w:cs="Times New Roman"/>
          <w:b w:val="0"/>
          <w:color w:val="auto"/>
          <w:sz w:val="24"/>
          <w:szCs w:val="24"/>
        </w:rPr>
        <w:instrText xml:space="preserve"> SEQ Table \* ARABIC \s 1 </w:instrText>
      </w:r>
      <w:r w:rsidR="0009762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7</w:t>
      </w:r>
      <w:r w:rsidR="00097629">
        <w:rPr>
          <w:rFonts w:ascii="Times New Roman" w:hAnsi="Times New Roman" w:cs="Times New Roman"/>
          <w:b w:val="0"/>
          <w:color w:val="auto"/>
          <w:sz w:val="24"/>
          <w:szCs w:val="24"/>
        </w:rPr>
        <w:fldChar w:fldCharType="end"/>
      </w:r>
      <w:r w:rsidR="00F01403" w:rsidRPr="00F01403">
        <w:rPr>
          <w:rFonts w:ascii="Times New Roman" w:eastAsia="Times New Roman" w:hAnsi="Times New Roman" w:cs="Times New Roman"/>
          <w:b w:val="0"/>
          <w:color w:val="auto"/>
          <w:sz w:val="24"/>
          <w:szCs w:val="22"/>
        </w:rPr>
        <w:t xml:space="preserve">Mean monthly simulated </w:t>
      </w:r>
      <w:r w:rsidR="00F01403" w:rsidRPr="00F01403">
        <w:rPr>
          <w:rFonts w:ascii="Times New Roman" w:eastAsia="Times New Roman" w:hAnsi="Times New Roman" w:cs="Times New Roman"/>
          <w:b w:val="0"/>
          <w:bCs w:val="0"/>
          <w:color w:val="auto"/>
          <w:sz w:val="24"/>
          <w:szCs w:val="22"/>
        </w:rPr>
        <w:t xml:space="preserve">streamflow change due to </w:t>
      </w:r>
      <w:r w:rsidR="007E3FC3">
        <w:rPr>
          <w:rFonts w:ascii="Times New Roman" w:eastAsia="Times New Roman" w:hAnsi="Times New Roman" w:cs="Times New Roman"/>
          <w:b w:val="0"/>
          <w:bCs w:val="0"/>
          <w:color w:val="auto"/>
          <w:sz w:val="24"/>
          <w:szCs w:val="22"/>
        </w:rPr>
        <w:t>LU/LC</w:t>
      </w:r>
      <w:r w:rsidR="00F01403" w:rsidRPr="00F01403">
        <w:rPr>
          <w:rFonts w:ascii="Times New Roman" w:eastAsia="Times New Roman" w:hAnsi="Times New Roman" w:cs="Times New Roman"/>
          <w:b w:val="0"/>
          <w:bCs w:val="0"/>
          <w:color w:val="auto"/>
          <w:sz w:val="24"/>
          <w:szCs w:val="22"/>
        </w:rPr>
        <w:t xml:space="preserve"> change</w:t>
      </w:r>
      <w:bookmarkEnd w:id="381"/>
    </w:p>
    <w:tbl>
      <w:tblPr>
        <w:tblStyle w:val="TableGrid"/>
        <w:tblW w:w="9454" w:type="dxa"/>
        <w:jc w:val="center"/>
        <w:tblLayout w:type="fixed"/>
        <w:tblLook w:val="04A0"/>
      </w:tblPr>
      <w:tblGrid>
        <w:gridCol w:w="2747"/>
        <w:gridCol w:w="900"/>
        <w:gridCol w:w="900"/>
        <w:gridCol w:w="810"/>
        <w:gridCol w:w="900"/>
        <w:gridCol w:w="925"/>
        <w:gridCol w:w="828"/>
        <w:gridCol w:w="1444"/>
      </w:tblGrid>
      <w:tr w:rsidR="00981609" w:rsidRPr="009C730A" w:rsidTr="009C730A">
        <w:trPr>
          <w:trHeight w:val="629"/>
          <w:jc w:val="center"/>
        </w:trPr>
        <w:tc>
          <w:tcPr>
            <w:tcW w:w="2747" w:type="dxa"/>
            <w:tcBorders>
              <w:right w:val="single" w:sz="4" w:space="0" w:color="auto"/>
            </w:tcBorders>
          </w:tcPr>
          <w:p w:rsidR="006F4697" w:rsidRPr="009C730A" w:rsidRDefault="0019178A" w:rsidP="009C730A">
            <w:pPr>
              <w:spacing w:line="360" w:lineRule="auto"/>
              <w:rPr>
                <w:rFonts w:ascii="Times New Roman" w:hAnsi="Times New Roman" w:cs="Times New Roman"/>
                <w:sz w:val="24"/>
                <w:szCs w:val="24"/>
              </w:rPr>
            </w:pPr>
            <w:r w:rsidRPr="009C730A">
              <w:rPr>
                <w:rFonts w:ascii="Times New Roman" w:eastAsia="Times New Roman" w:hAnsi="Times New Roman" w:cs="Times New Roman"/>
                <w:sz w:val="24"/>
                <w:szCs w:val="24"/>
              </w:rPr>
              <w:t>Flow season</w:t>
            </w:r>
          </w:p>
        </w:tc>
        <w:tc>
          <w:tcPr>
            <w:tcW w:w="900" w:type="dxa"/>
            <w:tcBorders>
              <w:left w:val="single" w:sz="4" w:space="0" w:color="auto"/>
              <w:right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 xml:space="preserve">1990       </w:t>
            </w:r>
          </w:p>
        </w:tc>
        <w:tc>
          <w:tcPr>
            <w:tcW w:w="900" w:type="dxa"/>
            <w:tcBorders>
              <w:left w:val="single" w:sz="4" w:space="0" w:color="auto"/>
              <w:right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2001</w:t>
            </w:r>
          </w:p>
        </w:tc>
        <w:tc>
          <w:tcPr>
            <w:tcW w:w="810" w:type="dxa"/>
            <w:tcBorders>
              <w:left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2018</w:t>
            </w:r>
          </w:p>
        </w:tc>
        <w:tc>
          <w:tcPr>
            <w:tcW w:w="900" w:type="dxa"/>
            <w:tcBorders>
              <w:top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1990 -2001</w:t>
            </w:r>
          </w:p>
        </w:tc>
        <w:tc>
          <w:tcPr>
            <w:tcW w:w="925" w:type="dxa"/>
            <w:tcBorders>
              <w:top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2001-2018</w:t>
            </w:r>
          </w:p>
        </w:tc>
        <w:tc>
          <w:tcPr>
            <w:tcW w:w="828" w:type="dxa"/>
            <w:tcBorders>
              <w:top w:val="single" w:sz="4" w:space="0" w:color="auto"/>
              <w:right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1990-2018</w:t>
            </w:r>
          </w:p>
        </w:tc>
        <w:tc>
          <w:tcPr>
            <w:tcW w:w="1444" w:type="dxa"/>
            <w:tcBorders>
              <w:top w:val="single" w:sz="4" w:space="0" w:color="auto"/>
              <w:left w:val="single" w:sz="4" w:space="0" w:color="auto"/>
            </w:tcBorders>
          </w:tcPr>
          <w:p w:rsidR="006F4697" w:rsidRPr="009C730A" w:rsidRDefault="006F4697" w:rsidP="009C730A">
            <w:pPr>
              <w:spacing w:line="360" w:lineRule="auto"/>
              <w:rPr>
                <w:rFonts w:ascii="Times New Roman" w:hAnsi="Times New Roman" w:cs="Times New Roman"/>
                <w:sz w:val="24"/>
                <w:szCs w:val="24"/>
              </w:rPr>
            </w:pPr>
            <w:r w:rsidRPr="009C730A">
              <w:rPr>
                <w:rFonts w:ascii="Times New Roman" w:hAnsi="Times New Roman" w:cs="Times New Roman"/>
                <w:sz w:val="24"/>
                <w:szCs w:val="24"/>
              </w:rPr>
              <w:t>% of change</w:t>
            </w:r>
          </w:p>
        </w:tc>
      </w:tr>
      <w:tr w:rsidR="009C730A" w:rsidRPr="009C730A" w:rsidTr="00FF2E28">
        <w:trPr>
          <w:trHeight w:val="254"/>
          <w:jc w:val="center"/>
        </w:trPr>
        <w:tc>
          <w:tcPr>
            <w:tcW w:w="2747" w:type="dxa"/>
            <w:tcBorders>
              <w:top w:val="single" w:sz="4" w:space="0" w:color="auto"/>
              <w:bottom w:val="single" w:sz="4" w:space="0" w:color="auto"/>
            </w:tcBorders>
          </w:tcPr>
          <w:p w:rsidR="009C730A" w:rsidRPr="00D56EAD" w:rsidRDefault="009C730A"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wet season (m3/s)</w:t>
            </w:r>
          </w:p>
        </w:tc>
        <w:tc>
          <w:tcPr>
            <w:tcW w:w="900" w:type="dxa"/>
            <w:tcBorders>
              <w:top w:val="single" w:sz="4" w:space="0" w:color="auto"/>
              <w:bottom w:val="single" w:sz="4" w:space="0" w:color="auto"/>
            </w:tcBorders>
          </w:tcPr>
          <w:p w:rsidR="009C730A" w:rsidRPr="009C730A" w:rsidRDefault="009C730A" w:rsidP="009C730A">
            <w:pPr>
              <w:spacing w:line="360" w:lineRule="auto"/>
              <w:rPr>
                <w:rFonts w:ascii="Times New Roman" w:hAnsi="Times New Roman" w:cs="Times New Roman"/>
                <w:color w:val="FF0000"/>
                <w:sz w:val="24"/>
                <w:szCs w:val="24"/>
              </w:rPr>
            </w:pPr>
            <w:r w:rsidRPr="009C730A">
              <w:rPr>
                <w:rFonts w:ascii="Times New Roman" w:eastAsia="Times New Roman" w:hAnsi="Times New Roman" w:cs="Times New Roman"/>
                <w:sz w:val="24"/>
                <w:szCs w:val="24"/>
              </w:rPr>
              <w:t>121.67</w:t>
            </w:r>
          </w:p>
        </w:tc>
        <w:tc>
          <w:tcPr>
            <w:tcW w:w="900" w:type="dxa"/>
            <w:tcBorders>
              <w:top w:val="single" w:sz="4" w:space="0" w:color="auto"/>
              <w:bottom w:val="single" w:sz="4" w:space="0" w:color="auto"/>
              <w:right w:val="single" w:sz="4" w:space="0" w:color="auto"/>
            </w:tcBorders>
          </w:tcPr>
          <w:p w:rsidR="009C730A" w:rsidRPr="009C730A" w:rsidRDefault="00817FE4" w:rsidP="009C730A">
            <w:pPr>
              <w:spacing w:line="360" w:lineRule="auto"/>
              <w:rPr>
                <w:rFonts w:ascii="Times New Roman" w:hAnsi="Times New Roman" w:cs="Times New Roman"/>
                <w:color w:val="FF0000"/>
                <w:sz w:val="24"/>
                <w:szCs w:val="24"/>
              </w:rPr>
            </w:pPr>
            <w:r>
              <w:rPr>
                <w:rFonts w:ascii="Times New Roman" w:eastAsia="Times New Roman" w:hAnsi="Times New Roman" w:cs="Times New Roman"/>
                <w:sz w:val="24"/>
                <w:szCs w:val="24"/>
              </w:rPr>
              <w:t>126</w:t>
            </w:r>
            <w:r w:rsidR="009C730A" w:rsidRPr="009C730A">
              <w:rPr>
                <w:rFonts w:ascii="Times New Roman" w:eastAsia="Times New Roman" w:hAnsi="Times New Roman" w:cs="Times New Roman"/>
                <w:sz w:val="24"/>
                <w:szCs w:val="24"/>
              </w:rPr>
              <w:t>.71</w:t>
            </w:r>
          </w:p>
        </w:tc>
        <w:tc>
          <w:tcPr>
            <w:tcW w:w="810" w:type="dxa"/>
            <w:tcBorders>
              <w:top w:val="single" w:sz="4" w:space="0" w:color="auto"/>
              <w:left w:val="single" w:sz="4" w:space="0" w:color="auto"/>
              <w:bottom w:val="single" w:sz="4" w:space="0" w:color="auto"/>
            </w:tcBorders>
          </w:tcPr>
          <w:p w:rsidR="009C730A" w:rsidRPr="009C730A" w:rsidRDefault="009C730A" w:rsidP="009C730A">
            <w:pPr>
              <w:spacing w:line="360" w:lineRule="auto"/>
              <w:rPr>
                <w:rFonts w:ascii="Times New Roman" w:hAnsi="Times New Roman" w:cs="Times New Roman"/>
                <w:color w:val="FF0000"/>
                <w:sz w:val="24"/>
                <w:szCs w:val="24"/>
              </w:rPr>
            </w:pPr>
            <w:r w:rsidRPr="009C730A">
              <w:rPr>
                <w:rFonts w:ascii="Times New Roman" w:hAnsi="Times New Roman" w:cs="Times New Roman"/>
                <w:sz w:val="24"/>
                <w:szCs w:val="24"/>
              </w:rPr>
              <w:t>133.4</w:t>
            </w:r>
          </w:p>
        </w:tc>
        <w:tc>
          <w:tcPr>
            <w:tcW w:w="900" w:type="dxa"/>
            <w:tcBorders>
              <w:top w:val="single" w:sz="4" w:space="0" w:color="auto"/>
              <w:bottom w:val="single" w:sz="4" w:space="0" w:color="auto"/>
            </w:tcBorders>
          </w:tcPr>
          <w:p w:rsidR="009C730A" w:rsidRPr="00D56EAD" w:rsidRDefault="00817FE4" w:rsidP="009C730A">
            <w:pPr>
              <w:spacing w:line="360" w:lineRule="auto"/>
              <w:rPr>
                <w:rFonts w:ascii="Times New Roman" w:hAnsi="Times New Roman" w:cs="Times New Roman"/>
                <w:sz w:val="24"/>
                <w:szCs w:val="24"/>
              </w:rPr>
            </w:pPr>
            <w:r>
              <w:rPr>
                <w:rFonts w:ascii="Times New Roman" w:hAnsi="Times New Roman" w:cs="Times New Roman"/>
                <w:sz w:val="24"/>
                <w:szCs w:val="24"/>
              </w:rPr>
              <w:t>5.04</w:t>
            </w:r>
          </w:p>
        </w:tc>
        <w:tc>
          <w:tcPr>
            <w:tcW w:w="925" w:type="dxa"/>
            <w:tcBorders>
              <w:top w:val="single" w:sz="4" w:space="0" w:color="auto"/>
              <w:bottom w:val="single" w:sz="4" w:space="0" w:color="auto"/>
            </w:tcBorders>
          </w:tcPr>
          <w:p w:rsidR="009C730A" w:rsidRPr="00D56EAD" w:rsidRDefault="00817FE4" w:rsidP="009C730A">
            <w:pPr>
              <w:spacing w:line="360" w:lineRule="auto"/>
              <w:rPr>
                <w:rFonts w:ascii="Times New Roman" w:hAnsi="Times New Roman" w:cs="Times New Roman"/>
                <w:sz w:val="24"/>
                <w:szCs w:val="24"/>
              </w:rPr>
            </w:pPr>
            <w:r>
              <w:rPr>
                <w:rFonts w:ascii="Times New Roman" w:hAnsi="Times New Roman" w:cs="Times New Roman"/>
                <w:sz w:val="24"/>
                <w:szCs w:val="24"/>
              </w:rPr>
              <w:t>6.69</w:t>
            </w:r>
          </w:p>
        </w:tc>
        <w:tc>
          <w:tcPr>
            <w:tcW w:w="828" w:type="dxa"/>
            <w:tcBorders>
              <w:top w:val="single" w:sz="4" w:space="0" w:color="auto"/>
              <w:bottom w:val="single" w:sz="4" w:space="0" w:color="auto"/>
              <w:right w:val="single" w:sz="4" w:space="0" w:color="auto"/>
            </w:tcBorders>
          </w:tcPr>
          <w:p w:rsidR="009C730A" w:rsidRPr="00D56EAD" w:rsidRDefault="00CA71BC" w:rsidP="009C730A">
            <w:pPr>
              <w:spacing w:line="360" w:lineRule="auto"/>
              <w:rPr>
                <w:rFonts w:ascii="Times New Roman" w:hAnsi="Times New Roman" w:cs="Times New Roman"/>
                <w:sz w:val="24"/>
                <w:szCs w:val="24"/>
              </w:rPr>
            </w:pPr>
            <w:r>
              <w:rPr>
                <w:rFonts w:ascii="Times New Roman" w:hAnsi="Times New Roman" w:cs="Times New Roman"/>
                <w:sz w:val="24"/>
                <w:szCs w:val="24"/>
              </w:rPr>
              <w:t>11.73</w:t>
            </w:r>
          </w:p>
        </w:tc>
        <w:tc>
          <w:tcPr>
            <w:tcW w:w="1444" w:type="dxa"/>
            <w:tcBorders>
              <w:top w:val="single" w:sz="4" w:space="0" w:color="auto"/>
              <w:left w:val="single" w:sz="4" w:space="0" w:color="auto"/>
              <w:bottom w:val="single" w:sz="4" w:space="0" w:color="auto"/>
            </w:tcBorders>
          </w:tcPr>
          <w:p w:rsidR="009C730A" w:rsidRPr="00D56EAD" w:rsidRDefault="00BF6D74"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9.</w:t>
            </w:r>
            <w:r w:rsidR="00FF2E28" w:rsidRPr="00D56EAD">
              <w:rPr>
                <w:rFonts w:ascii="Times New Roman" w:hAnsi="Times New Roman" w:cs="Times New Roman"/>
                <w:sz w:val="24"/>
                <w:szCs w:val="24"/>
              </w:rPr>
              <w:t>64</w:t>
            </w:r>
          </w:p>
        </w:tc>
      </w:tr>
      <w:tr w:rsidR="00FF2E28" w:rsidRPr="009C730A" w:rsidTr="00FF2E28">
        <w:trPr>
          <w:trHeight w:val="314"/>
          <w:jc w:val="center"/>
        </w:trPr>
        <w:tc>
          <w:tcPr>
            <w:tcW w:w="2747" w:type="dxa"/>
            <w:tcBorders>
              <w:top w:val="single" w:sz="4" w:space="0" w:color="auto"/>
              <w:bottom w:val="single" w:sz="4" w:space="0" w:color="auto"/>
            </w:tcBorders>
          </w:tcPr>
          <w:p w:rsidR="00FF2E28" w:rsidRPr="00D56EAD" w:rsidRDefault="00FF2E28" w:rsidP="007B2D48">
            <w:pPr>
              <w:spacing w:line="360" w:lineRule="auto"/>
              <w:rPr>
                <w:rFonts w:ascii="Times New Roman" w:hAnsi="Times New Roman" w:cs="Times New Roman"/>
                <w:sz w:val="24"/>
                <w:szCs w:val="24"/>
              </w:rPr>
            </w:pPr>
            <w:r w:rsidRPr="00D56EAD">
              <w:rPr>
                <w:rFonts w:ascii="Times New Roman" w:hAnsi="Times New Roman" w:cs="Times New Roman"/>
                <w:sz w:val="24"/>
                <w:szCs w:val="24"/>
              </w:rPr>
              <w:t>Dry season (m3/s)</w:t>
            </w:r>
          </w:p>
        </w:tc>
        <w:tc>
          <w:tcPr>
            <w:tcW w:w="900" w:type="dxa"/>
            <w:tcBorders>
              <w:top w:val="single" w:sz="4" w:space="0" w:color="auto"/>
              <w:bottom w:val="single" w:sz="4" w:space="0" w:color="auto"/>
            </w:tcBorders>
          </w:tcPr>
          <w:p w:rsidR="00FF2E28" w:rsidRPr="009C730A" w:rsidRDefault="00FF2E28" w:rsidP="007B2D48">
            <w:pPr>
              <w:spacing w:line="360" w:lineRule="auto"/>
              <w:rPr>
                <w:rFonts w:ascii="Times New Roman" w:hAnsi="Times New Roman" w:cs="Times New Roman"/>
                <w:color w:val="FF0000"/>
                <w:sz w:val="24"/>
                <w:szCs w:val="24"/>
              </w:rPr>
            </w:pPr>
            <w:r w:rsidRPr="009C730A">
              <w:rPr>
                <w:rFonts w:ascii="Times New Roman" w:hAnsi="Times New Roman" w:cs="Times New Roman"/>
                <w:sz w:val="24"/>
                <w:szCs w:val="24"/>
              </w:rPr>
              <w:t>27.70</w:t>
            </w:r>
          </w:p>
        </w:tc>
        <w:tc>
          <w:tcPr>
            <w:tcW w:w="900" w:type="dxa"/>
            <w:tcBorders>
              <w:top w:val="single" w:sz="4" w:space="0" w:color="auto"/>
              <w:bottom w:val="single" w:sz="4" w:space="0" w:color="auto"/>
              <w:right w:val="single" w:sz="4" w:space="0" w:color="auto"/>
            </w:tcBorders>
          </w:tcPr>
          <w:p w:rsidR="00FF2E28" w:rsidRPr="009C730A" w:rsidRDefault="00FF2E28" w:rsidP="007B2D48">
            <w:pPr>
              <w:pStyle w:val="Caption"/>
              <w:spacing w:after="120" w:line="360" w:lineRule="auto"/>
              <w:jc w:val="both"/>
              <w:rPr>
                <w:rFonts w:ascii="Times New Roman" w:hAnsi="Times New Roman" w:cs="Times New Roman"/>
                <w:b w:val="0"/>
                <w:color w:val="auto"/>
                <w:sz w:val="24"/>
                <w:szCs w:val="24"/>
              </w:rPr>
            </w:pPr>
            <w:r w:rsidRPr="009C730A">
              <w:rPr>
                <w:rFonts w:ascii="Times New Roman" w:hAnsi="Times New Roman" w:cs="Times New Roman"/>
                <w:b w:val="0"/>
                <w:color w:val="auto"/>
                <w:sz w:val="24"/>
                <w:szCs w:val="24"/>
              </w:rPr>
              <w:t>26.47</w:t>
            </w:r>
          </w:p>
        </w:tc>
        <w:tc>
          <w:tcPr>
            <w:tcW w:w="810" w:type="dxa"/>
            <w:tcBorders>
              <w:top w:val="single" w:sz="4" w:space="0" w:color="auto"/>
              <w:left w:val="single" w:sz="4" w:space="0" w:color="auto"/>
              <w:bottom w:val="single" w:sz="4" w:space="0" w:color="auto"/>
            </w:tcBorders>
          </w:tcPr>
          <w:p w:rsidR="00FF2E28" w:rsidRPr="009C730A" w:rsidRDefault="00FF2E28" w:rsidP="007B2D48">
            <w:pPr>
              <w:spacing w:line="360" w:lineRule="auto"/>
              <w:rPr>
                <w:rFonts w:ascii="Times New Roman" w:hAnsi="Times New Roman" w:cs="Times New Roman"/>
                <w:color w:val="FF0000"/>
                <w:sz w:val="24"/>
                <w:szCs w:val="24"/>
              </w:rPr>
            </w:pPr>
            <w:r w:rsidRPr="009C730A">
              <w:rPr>
                <w:rFonts w:ascii="Times New Roman" w:eastAsia="Times New Roman" w:hAnsi="Times New Roman" w:cs="Times New Roman"/>
                <w:sz w:val="24"/>
                <w:szCs w:val="24"/>
              </w:rPr>
              <w:t>26.15</w:t>
            </w:r>
          </w:p>
        </w:tc>
        <w:tc>
          <w:tcPr>
            <w:tcW w:w="900" w:type="dxa"/>
            <w:tcBorders>
              <w:top w:val="single" w:sz="4" w:space="0" w:color="auto"/>
              <w:bottom w:val="single" w:sz="4" w:space="0" w:color="auto"/>
            </w:tcBorders>
          </w:tcPr>
          <w:p w:rsidR="00FF2E28" w:rsidRPr="00D56EAD" w:rsidRDefault="00FF2E28" w:rsidP="007B2D48">
            <w:pPr>
              <w:spacing w:line="360" w:lineRule="auto"/>
              <w:rPr>
                <w:rFonts w:ascii="Times New Roman" w:hAnsi="Times New Roman" w:cs="Times New Roman"/>
                <w:sz w:val="24"/>
                <w:szCs w:val="24"/>
              </w:rPr>
            </w:pPr>
            <w:r w:rsidRPr="00D56EAD">
              <w:rPr>
                <w:rFonts w:ascii="Times New Roman" w:hAnsi="Times New Roman" w:cs="Times New Roman"/>
                <w:sz w:val="24"/>
                <w:szCs w:val="24"/>
              </w:rPr>
              <w:t>-1.23</w:t>
            </w:r>
          </w:p>
        </w:tc>
        <w:tc>
          <w:tcPr>
            <w:tcW w:w="925" w:type="dxa"/>
            <w:tcBorders>
              <w:top w:val="single" w:sz="4" w:space="0" w:color="auto"/>
              <w:bottom w:val="single" w:sz="4" w:space="0" w:color="auto"/>
            </w:tcBorders>
          </w:tcPr>
          <w:p w:rsidR="00FF2E28" w:rsidRPr="00D56EAD" w:rsidRDefault="00FF2E28" w:rsidP="007B2D48">
            <w:pPr>
              <w:spacing w:line="360" w:lineRule="auto"/>
              <w:rPr>
                <w:rFonts w:ascii="Times New Roman" w:hAnsi="Times New Roman" w:cs="Times New Roman"/>
                <w:sz w:val="24"/>
                <w:szCs w:val="24"/>
              </w:rPr>
            </w:pPr>
            <w:r w:rsidRPr="00D56EAD">
              <w:rPr>
                <w:rFonts w:ascii="Times New Roman" w:hAnsi="Times New Roman" w:cs="Times New Roman"/>
                <w:sz w:val="24"/>
                <w:szCs w:val="24"/>
              </w:rPr>
              <w:t>-0.32</w:t>
            </w:r>
          </w:p>
        </w:tc>
        <w:tc>
          <w:tcPr>
            <w:tcW w:w="828" w:type="dxa"/>
            <w:tcBorders>
              <w:top w:val="single" w:sz="4" w:space="0" w:color="auto"/>
              <w:bottom w:val="single" w:sz="4" w:space="0" w:color="auto"/>
              <w:right w:val="single" w:sz="4" w:space="0" w:color="auto"/>
            </w:tcBorders>
          </w:tcPr>
          <w:p w:rsidR="00FF2E28" w:rsidRPr="00D56EAD" w:rsidRDefault="00FF2E28" w:rsidP="007B2D48">
            <w:pPr>
              <w:spacing w:line="360" w:lineRule="auto"/>
              <w:rPr>
                <w:rFonts w:ascii="Times New Roman" w:hAnsi="Times New Roman" w:cs="Times New Roman"/>
                <w:sz w:val="24"/>
                <w:szCs w:val="24"/>
              </w:rPr>
            </w:pPr>
            <w:r w:rsidRPr="00D56EAD">
              <w:rPr>
                <w:rFonts w:ascii="Times New Roman" w:hAnsi="Times New Roman" w:cs="Times New Roman"/>
                <w:sz w:val="24"/>
                <w:szCs w:val="24"/>
              </w:rPr>
              <w:t>-1.55</w:t>
            </w:r>
          </w:p>
        </w:tc>
        <w:tc>
          <w:tcPr>
            <w:tcW w:w="1444" w:type="dxa"/>
            <w:tcBorders>
              <w:top w:val="single" w:sz="4" w:space="0" w:color="auto"/>
              <w:left w:val="single" w:sz="4" w:space="0" w:color="auto"/>
              <w:bottom w:val="single" w:sz="4" w:space="0" w:color="auto"/>
            </w:tcBorders>
          </w:tcPr>
          <w:p w:rsidR="00FF2E28" w:rsidRPr="00D56EAD" w:rsidRDefault="00FF2E28" w:rsidP="007B2D48">
            <w:pPr>
              <w:spacing w:line="360" w:lineRule="auto"/>
              <w:rPr>
                <w:rFonts w:ascii="Times New Roman" w:hAnsi="Times New Roman" w:cs="Times New Roman"/>
                <w:sz w:val="24"/>
                <w:szCs w:val="24"/>
              </w:rPr>
            </w:pPr>
            <w:r w:rsidRPr="00D56EAD">
              <w:rPr>
                <w:rFonts w:ascii="Times New Roman" w:hAnsi="Times New Roman" w:cs="Times New Roman"/>
                <w:sz w:val="24"/>
                <w:szCs w:val="24"/>
              </w:rPr>
              <w:t>-5.6</w:t>
            </w:r>
          </w:p>
        </w:tc>
      </w:tr>
      <w:tr w:rsidR="00FF2E28" w:rsidRPr="009C730A" w:rsidTr="009C730A">
        <w:trPr>
          <w:trHeight w:val="341"/>
          <w:jc w:val="center"/>
        </w:trPr>
        <w:tc>
          <w:tcPr>
            <w:tcW w:w="2747" w:type="dxa"/>
            <w:tcBorders>
              <w:top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short rainy season  (m3/s)</w:t>
            </w:r>
          </w:p>
        </w:tc>
        <w:tc>
          <w:tcPr>
            <w:tcW w:w="900" w:type="dxa"/>
            <w:tcBorders>
              <w:top w:val="single" w:sz="4" w:space="0" w:color="auto"/>
              <w:bottom w:val="single" w:sz="4" w:space="0" w:color="auto"/>
            </w:tcBorders>
          </w:tcPr>
          <w:p w:rsidR="00FF2E28" w:rsidRPr="009C730A" w:rsidRDefault="00FF2E28" w:rsidP="009C730A">
            <w:pPr>
              <w:spacing w:line="360" w:lineRule="auto"/>
              <w:rPr>
                <w:rFonts w:ascii="Times New Roman" w:hAnsi="Times New Roman" w:cs="Times New Roman"/>
                <w:color w:val="FF0000"/>
                <w:sz w:val="24"/>
                <w:szCs w:val="24"/>
              </w:rPr>
            </w:pPr>
            <w:r w:rsidRPr="009C730A">
              <w:rPr>
                <w:rFonts w:ascii="Times New Roman" w:eastAsia="Times New Roman" w:hAnsi="Times New Roman" w:cs="Times New Roman"/>
                <w:sz w:val="24"/>
                <w:szCs w:val="24"/>
              </w:rPr>
              <w:t>90.52</w:t>
            </w:r>
          </w:p>
        </w:tc>
        <w:tc>
          <w:tcPr>
            <w:tcW w:w="900" w:type="dxa"/>
            <w:tcBorders>
              <w:top w:val="single" w:sz="4" w:space="0" w:color="auto"/>
              <w:bottom w:val="single" w:sz="4" w:space="0" w:color="auto"/>
              <w:right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92.82</w:t>
            </w:r>
          </w:p>
        </w:tc>
        <w:tc>
          <w:tcPr>
            <w:tcW w:w="810" w:type="dxa"/>
            <w:tcBorders>
              <w:top w:val="single" w:sz="4" w:space="0" w:color="auto"/>
              <w:left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93.28</w:t>
            </w:r>
          </w:p>
        </w:tc>
        <w:tc>
          <w:tcPr>
            <w:tcW w:w="900" w:type="dxa"/>
            <w:tcBorders>
              <w:top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2.3</w:t>
            </w:r>
          </w:p>
        </w:tc>
        <w:tc>
          <w:tcPr>
            <w:tcW w:w="925" w:type="dxa"/>
            <w:tcBorders>
              <w:top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0.46</w:t>
            </w:r>
          </w:p>
        </w:tc>
        <w:tc>
          <w:tcPr>
            <w:tcW w:w="828" w:type="dxa"/>
            <w:tcBorders>
              <w:top w:val="single" w:sz="4" w:space="0" w:color="auto"/>
              <w:bottom w:val="single" w:sz="4" w:space="0" w:color="auto"/>
              <w:right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2.76</w:t>
            </w:r>
          </w:p>
        </w:tc>
        <w:tc>
          <w:tcPr>
            <w:tcW w:w="1444" w:type="dxa"/>
            <w:tcBorders>
              <w:top w:val="single" w:sz="4" w:space="0" w:color="auto"/>
              <w:left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3.05</w:t>
            </w:r>
          </w:p>
        </w:tc>
      </w:tr>
      <w:tr w:rsidR="00FF2E28" w:rsidRPr="009C730A" w:rsidTr="009C730A">
        <w:trPr>
          <w:trHeight w:val="271"/>
          <w:jc w:val="center"/>
        </w:trPr>
        <w:tc>
          <w:tcPr>
            <w:tcW w:w="2747" w:type="dxa"/>
            <w:tcBorders>
              <w:top w:val="single" w:sz="4" w:space="0" w:color="auto"/>
              <w:bottom w:val="single" w:sz="4" w:space="0" w:color="auto"/>
            </w:tcBorders>
          </w:tcPr>
          <w:p w:rsidR="00FF2E28" w:rsidRPr="00D56EAD" w:rsidRDefault="00FF2E28" w:rsidP="009C730A">
            <w:pPr>
              <w:spacing w:line="360" w:lineRule="auto"/>
              <w:rPr>
                <w:rFonts w:ascii="Times New Roman" w:hAnsi="Times New Roman" w:cs="Times New Roman"/>
                <w:sz w:val="24"/>
                <w:szCs w:val="24"/>
              </w:rPr>
            </w:pPr>
            <w:r w:rsidRPr="00D56EAD">
              <w:rPr>
                <w:rFonts w:ascii="Times New Roman" w:hAnsi="Times New Roman" w:cs="Times New Roman"/>
                <w:sz w:val="24"/>
                <w:szCs w:val="24"/>
              </w:rPr>
              <w:t>Annual flow (m3/s)</w:t>
            </w:r>
          </w:p>
        </w:tc>
        <w:tc>
          <w:tcPr>
            <w:tcW w:w="900" w:type="dxa"/>
            <w:tcBorders>
              <w:top w:val="single" w:sz="4" w:space="0" w:color="auto"/>
              <w:bottom w:val="single" w:sz="4" w:space="0" w:color="auto"/>
            </w:tcBorders>
          </w:tcPr>
          <w:p w:rsidR="00FF2E28" w:rsidRPr="00956074" w:rsidRDefault="00D56EAD" w:rsidP="00D56EAD">
            <w:pPr>
              <w:rPr>
                <w:rFonts w:ascii="Calibri" w:hAnsi="Calibri"/>
              </w:rPr>
            </w:pPr>
            <w:r w:rsidRPr="00956074">
              <w:rPr>
                <w:rFonts w:ascii="Calibri" w:hAnsi="Calibri"/>
              </w:rPr>
              <w:t>70.54</w:t>
            </w:r>
          </w:p>
        </w:tc>
        <w:tc>
          <w:tcPr>
            <w:tcW w:w="900" w:type="dxa"/>
            <w:tcBorders>
              <w:top w:val="single" w:sz="4" w:space="0" w:color="auto"/>
              <w:bottom w:val="single" w:sz="4" w:space="0" w:color="auto"/>
              <w:right w:val="single" w:sz="4" w:space="0" w:color="auto"/>
            </w:tcBorders>
          </w:tcPr>
          <w:p w:rsidR="00FF2E28" w:rsidRPr="00956074" w:rsidRDefault="00D56EAD" w:rsidP="00D56EAD">
            <w:pPr>
              <w:rPr>
                <w:rFonts w:ascii="Calibri" w:hAnsi="Calibri"/>
              </w:rPr>
            </w:pPr>
            <w:r w:rsidRPr="00956074">
              <w:rPr>
                <w:rFonts w:ascii="Calibri" w:hAnsi="Calibri"/>
              </w:rPr>
              <w:t>72.92</w:t>
            </w:r>
          </w:p>
        </w:tc>
        <w:tc>
          <w:tcPr>
            <w:tcW w:w="810" w:type="dxa"/>
            <w:tcBorders>
              <w:top w:val="single" w:sz="4" w:space="0" w:color="auto"/>
              <w:left w:val="single" w:sz="4" w:space="0" w:color="auto"/>
              <w:bottom w:val="single" w:sz="4" w:space="0" w:color="auto"/>
            </w:tcBorders>
          </w:tcPr>
          <w:p w:rsidR="00FF2E28" w:rsidRPr="00956074" w:rsidRDefault="00D56EAD" w:rsidP="00D56EAD">
            <w:pPr>
              <w:rPr>
                <w:rFonts w:ascii="Calibri" w:hAnsi="Calibri"/>
              </w:rPr>
            </w:pPr>
            <w:r w:rsidRPr="00956074">
              <w:rPr>
                <w:rFonts w:ascii="Calibri" w:hAnsi="Calibri"/>
              </w:rPr>
              <w:t>74.60</w:t>
            </w:r>
          </w:p>
        </w:tc>
        <w:tc>
          <w:tcPr>
            <w:tcW w:w="900" w:type="dxa"/>
            <w:tcBorders>
              <w:top w:val="single" w:sz="4" w:space="0" w:color="auto"/>
              <w:bottom w:val="single" w:sz="4" w:space="0" w:color="auto"/>
            </w:tcBorders>
          </w:tcPr>
          <w:p w:rsidR="00FF2E28" w:rsidRPr="00956074" w:rsidRDefault="00D56EAD" w:rsidP="009C730A">
            <w:pPr>
              <w:spacing w:line="360" w:lineRule="auto"/>
              <w:rPr>
                <w:rFonts w:ascii="Times New Roman" w:hAnsi="Times New Roman" w:cs="Times New Roman"/>
                <w:sz w:val="24"/>
                <w:szCs w:val="24"/>
              </w:rPr>
            </w:pPr>
            <w:r w:rsidRPr="00956074">
              <w:rPr>
                <w:rFonts w:ascii="Times New Roman" w:hAnsi="Times New Roman" w:cs="Times New Roman"/>
                <w:sz w:val="24"/>
                <w:szCs w:val="24"/>
              </w:rPr>
              <w:t>2.38</w:t>
            </w:r>
          </w:p>
        </w:tc>
        <w:tc>
          <w:tcPr>
            <w:tcW w:w="925" w:type="dxa"/>
            <w:tcBorders>
              <w:top w:val="single" w:sz="4" w:space="0" w:color="auto"/>
              <w:bottom w:val="single" w:sz="4" w:space="0" w:color="auto"/>
            </w:tcBorders>
          </w:tcPr>
          <w:p w:rsidR="00FF2E28" w:rsidRPr="00956074" w:rsidRDefault="00D56EAD" w:rsidP="009C730A">
            <w:pPr>
              <w:spacing w:line="360" w:lineRule="auto"/>
              <w:rPr>
                <w:rFonts w:ascii="Times New Roman" w:hAnsi="Times New Roman" w:cs="Times New Roman"/>
                <w:sz w:val="24"/>
                <w:szCs w:val="24"/>
              </w:rPr>
            </w:pPr>
            <w:r w:rsidRPr="00956074">
              <w:rPr>
                <w:rFonts w:ascii="Times New Roman" w:hAnsi="Times New Roman" w:cs="Times New Roman"/>
                <w:sz w:val="24"/>
                <w:szCs w:val="24"/>
              </w:rPr>
              <w:t>1.68</w:t>
            </w:r>
          </w:p>
        </w:tc>
        <w:tc>
          <w:tcPr>
            <w:tcW w:w="828" w:type="dxa"/>
            <w:tcBorders>
              <w:top w:val="single" w:sz="4" w:space="0" w:color="auto"/>
              <w:bottom w:val="single" w:sz="4" w:space="0" w:color="auto"/>
              <w:right w:val="single" w:sz="4" w:space="0" w:color="auto"/>
            </w:tcBorders>
          </w:tcPr>
          <w:p w:rsidR="00FF2E28" w:rsidRPr="00956074" w:rsidRDefault="00D56EAD" w:rsidP="009C730A">
            <w:pPr>
              <w:spacing w:line="360" w:lineRule="auto"/>
              <w:rPr>
                <w:rFonts w:ascii="Times New Roman" w:hAnsi="Times New Roman" w:cs="Times New Roman"/>
                <w:sz w:val="24"/>
                <w:szCs w:val="24"/>
              </w:rPr>
            </w:pPr>
            <w:r w:rsidRPr="00956074">
              <w:rPr>
                <w:rFonts w:ascii="Times New Roman" w:hAnsi="Times New Roman" w:cs="Times New Roman"/>
                <w:sz w:val="24"/>
                <w:szCs w:val="24"/>
              </w:rPr>
              <w:t>4.06</w:t>
            </w:r>
          </w:p>
        </w:tc>
        <w:tc>
          <w:tcPr>
            <w:tcW w:w="1444" w:type="dxa"/>
            <w:tcBorders>
              <w:top w:val="single" w:sz="4" w:space="0" w:color="auto"/>
              <w:left w:val="single" w:sz="4" w:space="0" w:color="auto"/>
              <w:bottom w:val="single" w:sz="4" w:space="0" w:color="auto"/>
            </w:tcBorders>
          </w:tcPr>
          <w:p w:rsidR="00FF2E28" w:rsidRPr="003F7824" w:rsidRDefault="00D56EAD" w:rsidP="009C730A">
            <w:pPr>
              <w:spacing w:line="360" w:lineRule="auto"/>
              <w:rPr>
                <w:rFonts w:ascii="Times New Roman" w:hAnsi="Times New Roman" w:cs="Times New Roman"/>
                <w:sz w:val="24"/>
                <w:szCs w:val="24"/>
              </w:rPr>
            </w:pPr>
            <w:r w:rsidRPr="003F7824">
              <w:rPr>
                <w:rFonts w:ascii="Times New Roman" w:hAnsi="Times New Roman" w:cs="Times New Roman"/>
                <w:sz w:val="24"/>
                <w:szCs w:val="24"/>
              </w:rPr>
              <w:t>5.76</w:t>
            </w:r>
          </w:p>
        </w:tc>
      </w:tr>
    </w:tbl>
    <w:p w:rsidR="00D22A00" w:rsidRDefault="00A32A3A" w:rsidP="00790D79">
      <w:pPr>
        <w:spacing w:before="240" w:after="0" w:line="360" w:lineRule="auto"/>
        <w:jc w:val="both"/>
        <w:rPr>
          <w:rFonts w:ascii="Times New Roman" w:hAnsi="Times New Roman" w:cs="Times New Roman"/>
          <w:sz w:val="24"/>
        </w:rPr>
      </w:pPr>
      <w:r w:rsidRPr="00095B7A">
        <w:rPr>
          <w:rFonts w:ascii="Times New Roman" w:hAnsi="Times New Roman" w:cs="Times New Roman"/>
          <w:sz w:val="24"/>
        </w:rPr>
        <w:t>Therefore, discharge during the dry months (baseflow) decreased, and discharge during the wet month increased.</w:t>
      </w:r>
    </w:p>
    <w:p w:rsidR="009E41A9" w:rsidRPr="009E41A9" w:rsidRDefault="00527B5D" w:rsidP="00790D79">
      <w:pPr>
        <w:spacing w:before="240" w:after="0" w:line="360" w:lineRule="auto"/>
        <w:jc w:val="both"/>
        <w:rPr>
          <w:rFonts w:ascii="Times New Roman" w:hAnsi="Times New Roman" w:cs="Times New Roman"/>
          <w:sz w:val="24"/>
        </w:rPr>
      </w:pPr>
      <w:r w:rsidRPr="00095B7A">
        <w:rPr>
          <w:rFonts w:ascii="Times New Roman" w:hAnsi="Times New Roman" w:cs="Times New Roman"/>
          <w:sz w:val="24"/>
        </w:rPr>
        <w:t>The</w:t>
      </w:r>
      <w:r w:rsidR="00ED4D4C">
        <w:rPr>
          <w:rFonts w:ascii="Times New Roman" w:hAnsi="Times New Roman" w:cs="Times New Roman"/>
          <w:sz w:val="24"/>
        </w:rPr>
        <w:t xml:space="preserve"> surface runoff </w:t>
      </w:r>
      <w:r w:rsidR="0017784C" w:rsidRPr="00095B7A">
        <w:rPr>
          <w:rFonts w:ascii="Times New Roman" w:hAnsi="Times New Roman" w:cs="Times New Roman"/>
          <w:sz w:val="24"/>
        </w:rPr>
        <w:t>and groundwater flow were the mos</w:t>
      </w:r>
      <w:r w:rsidR="00F01403">
        <w:rPr>
          <w:rFonts w:ascii="Times New Roman" w:hAnsi="Times New Roman" w:cs="Times New Roman"/>
          <w:sz w:val="24"/>
        </w:rPr>
        <w:t>t important watershed processes</w:t>
      </w:r>
      <w:r w:rsidR="0017784C" w:rsidRPr="00095B7A">
        <w:rPr>
          <w:rFonts w:ascii="Times New Roman" w:hAnsi="Times New Roman" w:cs="Times New Roman"/>
          <w:sz w:val="24"/>
        </w:rPr>
        <w:t xml:space="preserve"> and the assessment was done depending on these processes at the watershed outlet. These processes can be affected by </w:t>
      </w:r>
      <w:r w:rsidR="007E3FC3">
        <w:rPr>
          <w:rFonts w:ascii="Times New Roman" w:hAnsi="Times New Roman" w:cs="Times New Roman"/>
          <w:sz w:val="24"/>
        </w:rPr>
        <w:t>LU/LC</w:t>
      </w:r>
      <w:r w:rsidR="0017784C" w:rsidRPr="00095B7A">
        <w:rPr>
          <w:rFonts w:ascii="Times New Roman" w:hAnsi="Times New Roman" w:cs="Times New Roman"/>
          <w:sz w:val="24"/>
        </w:rPr>
        <w:t xml:space="preserve"> change. It was done to see the streamflow change as a result of </w:t>
      </w:r>
      <w:r w:rsidR="007E3FC3">
        <w:rPr>
          <w:rFonts w:ascii="Times New Roman" w:hAnsi="Times New Roman" w:cs="Times New Roman"/>
          <w:sz w:val="24"/>
        </w:rPr>
        <w:t>LU/LC</w:t>
      </w:r>
      <w:r w:rsidR="0017784C" w:rsidRPr="00095B7A">
        <w:rPr>
          <w:rFonts w:ascii="Times New Roman" w:hAnsi="Times New Roman" w:cs="Times New Roman"/>
          <w:sz w:val="24"/>
        </w:rPr>
        <w:t xml:space="preserve"> change during the years 1990, 2001 and 2018.</w:t>
      </w:r>
    </w:p>
    <w:p w:rsidR="009E41A9" w:rsidRPr="00F87181" w:rsidRDefault="008A73D7" w:rsidP="008B1CD9">
      <w:pPr>
        <w:spacing w:before="120" w:after="120" w:line="360" w:lineRule="auto"/>
        <w:jc w:val="center"/>
        <w:rPr>
          <w:rFonts w:ascii="Times New Roman" w:hAnsi="Times New Roman" w:cs="Times New Roman"/>
          <w:sz w:val="24"/>
        </w:rPr>
      </w:pPr>
      <w:bookmarkStart w:id="382" w:name="_Toc67562560"/>
      <w:r w:rsidRPr="00095B7A">
        <w:rPr>
          <w:rFonts w:ascii="Times New Roman" w:hAnsi="Times New Roman" w:cs="Times New Roman"/>
          <w:sz w:val="24"/>
        </w:rPr>
        <w:t>Table 4</w:t>
      </w:r>
      <w:r w:rsidR="004908AB">
        <w:rPr>
          <w:rFonts w:ascii="Times New Roman" w:hAnsi="Times New Roman" w:cs="Times New Roman"/>
          <w:sz w:val="24"/>
        </w:rPr>
        <w:t>.</w:t>
      </w:r>
      <w:r w:rsidR="00097629">
        <w:rPr>
          <w:rFonts w:ascii="Times New Roman" w:hAnsi="Times New Roman" w:cs="Times New Roman"/>
          <w:sz w:val="24"/>
        </w:rPr>
        <w:fldChar w:fldCharType="begin"/>
      </w:r>
      <w:r w:rsidR="004908AB">
        <w:rPr>
          <w:rFonts w:ascii="Times New Roman" w:hAnsi="Times New Roman" w:cs="Times New Roman"/>
          <w:sz w:val="24"/>
        </w:rPr>
        <w:instrText xml:space="preserve"> SEQ Table \* ARABIC \s 1 </w:instrText>
      </w:r>
      <w:r w:rsidR="00097629">
        <w:rPr>
          <w:rFonts w:ascii="Times New Roman" w:hAnsi="Times New Roman" w:cs="Times New Roman"/>
          <w:sz w:val="24"/>
        </w:rPr>
        <w:fldChar w:fldCharType="separate"/>
      </w:r>
      <w:r w:rsidR="00AA6002">
        <w:rPr>
          <w:rFonts w:ascii="Times New Roman" w:hAnsi="Times New Roman" w:cs="Times New Roman"/>
          <w:noProof/>
          <w:sz w:val="24"/>
        </w:rPr>
        <w:t>8</w:t>
      </w:r>
      <w:r w:rsidR="00097629">
        <w:rPr>
          <w:rFonts w:ascii="Times New Roman" w:hAnsi="Times New Roman" w:cs="Times New Roman"/>
          <w:sz w:val="24"/>
        </w:rPr>
        <w:fldChar w:fldCharType="end"/>
      </w:r>
      <w:r w:rsidR="00D57088" w:rsidRPr="00095B7A">
        <w:rPr>
          <w:rFonts w:ascii="Times New Roman" w:hAnsi="Times New Roman" w:cs="Times New Roman"/>
          <w:sz w:val="24"/>
        </w:rPr>
        <w:t xml:space="preserve">Mean </w:t>
      </w:r>
      <w:r w:rsidR="009859DB" w:rsidRPr="00095B7A">
        <w:rPr>
          <w:rFonts w:ascii="Times New Roman" w:hAnsi="Times New Roman" w:cs="Times New Roman"/>
          <w:sz w:val="24"/>
        </w:rPr>
        <w:t>annual</w:t>
      </w:r>
      <w:r w:rsidR="00D57088" w:rsidRPr="00095B7A">
        <w:rPr>
          <w:rFonts w:ascii="Times New Roman" w:hAnsi="Times New Roman" w:cs="Times New Roman"/>
          <w:sz w:val="24"/>
        </w:rPr>
        <w:t xml:space="preserve"> simulated surface runoff</w:t>
      </w:r>
      <w:r w:rsidR="00B27B19" w:rsidRPr="00095B7A">
        <w:rPr>
          <w:rFonts w:ascii="Times New Roman" w:hAnsi="Times New Roman" w:cs="Times New Roman"/>
          <w:sz w:val="24"/>
        </w:rPr>
        <w:t xml:space="preserve"> and groundwater flow</w:t>
      </w:r>
      <w:r w:rsidR="00D57088" w:rsidRPr="00095B7A">
        <w:rPr>
          <w:rFonts w:ascii="Times New Roman" w:hAnsi="Times New Roman" w:cs="Times New Roman"/>
          <w:sz w:val="24"/>
        </w:rPr>
        <w:t>.</w:t>
      </w:r>
      <w:bookmarkEnd w:id="382"/>
    </w:p>
    <w:tbl>
      <w:tblPr>
        <w:tblStyle w:val="TableGrid"/>
        <w:tblW w:w="9483" w:type="dxa"/>
        <w:jc w:val="center"/>
        <w:tblLayout w:type="fixed"/>
        <w:tblLook w:val="04A0"/>
      </w:tblPr>
      <w:tblGrid>
        <w:gridCol w:w="1682"/>
        <w:gridCol w:w="758"/>
        <w:gridCol w:w="923"/>
        <w:gridCol w:w="810"/>
        <w:gridCol w:w="1350"/>
        <w:gridCol w:w="1350"/>
        <w:gridCol w:w="1350"/>
        <w:gridCol w:w="1260"/>
      </w:tblGrid>
      <w:tr w:rsidR="00C155F2" w:rsidRPr="00F36A31" w:rsidTr="00F87181">
        <w:trPr>
          <w:trHeight w:val="209"/>
          <w:jc w:val="center"/>
        </w:trPr>
        <w:tc>
          <w:tcPr>
            <w:tcW w:w="1682" w:type="dxa"/>
            <w:vMerge w:val="restart"/>
            <w:tcBorders>
              <w:right w:val="single" w:sz="4" w:space="0" w:color="auto"/>
            </w:tcBorders>
          </w:tcPr>
          <w:p w:rsidR="00C155F2" w:rsidRPr="00F36A31" w:rsidRDefault="00C155F2" w:rsidP="00F80C34">
            <w:pPr>
              <w:rPr>
                <w:rFonts w:ascii="Times New Roman" w:hAnsi="Times New Roman" w:cs="Times New Roman"/>
                <w:sz w:val="24"/>
                <w:szCs w:val="24"/>
              </w:rPr>
            </w:pPr>
            <w:r w:rsidRPr="00781D19">
              <w:rPr>
                <w:rFonts w:ascii="Times New Roman" w:eastAsia="Times New Roman" w:hAnsi="Times New Roman" w:cs="Times New Roman"/>
                <w:sz w:val="24"/>
              </w:rPr>
              <w:t>Flow season</w:t>
            </w:r>
          </w:p>
        </w:tc>
        <w:tc>
          <w:tcPr>
            <w:tcW w:w="2491" w:type="dxa"/>
            <w:gridSpan w:val="3"/>
            <w:tcBorders>
              <w:left w:val="single" w:sz="4" w:space="0" w:color="auto"/>
              <w:bottom w:val="single" w:sz="4" w:space="0" w:color="auto"/>
              <w:right w:val="single" w:sz="4" w:space="0" w:color="auto"/>
            </w:tcBorders>
          </w:tcPr>
          <w:p w:rsidR="00C155F2" w:rsidRPr="00F36A31" w:rsidRDefault="007E3FC3" w:rsidP="00C155F2">
            <w:pPr>
              <w:rPr>
                <w:rFonts w:ascii="Times New Roman" w:hAnsi="Times New Roman" w:cs="Times New Roman"/>
                <w:sz w:val="24"/>
                <w:szCs w:val="24"/>
              </w:rPr>
            </w:pPr>
            <w:r>
              <w:rPr>
                <w:rFonts w:ascii="Times New Roman" w:eastAsia="Times New Roman" w:hAnsi="Times New Roman" w:cs="Times New Roman"/>
                <w:sz w:val="24"/>
              </w:rPr>
              <w:t>LU/LC</w:t>
            </w:r>
            <w:r w:rsidR="00C155F2" w:rsidRPr="00781D19">
              <w:rPr>
                <w:rFonts w:ascii="TimesNewRoman" w:eastAsia="Times New Roman" w:hAnsi="TimesNewRoman" w:cs="Times New Roman"/>
                <w:sz w:val="24"/>
              </w:rPr>
              <w:t xml:space="preserve"> change</w:t>
            </w:r>
          </w:p>
        </w:tc>
        <w:tc>
          <w:tcPr>
            <w:tcW w:w="5310" w:type="dxa"/>
            <w:gridSpan w:val="4"/>
            <w:tcBorders>
              <w:left w:val="single" w:sz="4" w:space="0" w:color="auto"/>
              <w:bottom w:val="single" w:sz="4" w:space="0" w:color="auto"/>
            </w:tcBorders>
          </w:tcPr>
          <w:p w:rsidR="00C155F2" w:rsidRPr="00F36A31" w:rsidRDefault="00C155F2" w:rsidP="00C155F2">
            <w:pPr>
              <w:spacing w:line="360" w:lineRule="auto"/>
              <w:jc w:val="both"/>
              <w:rPr>
                <w:rFonts w:ascii="Times New Roman" w:hAnsi="Times New Roman" w:cs="Times New Roman"/>
                <w:sz w:val="24"/>
                <w:szCs w:val="24"/>
              </w:rPr>
            </w:pPr>
            <w:r w:rsidRPr="00781D19">
              <w:rPr>
                <w:rFonts w:ascii="Times New Roman" w:eastAsia="Times New Roman" w:hAnsi="Times New Roman" w:cs="Times New Roman"/>
                <w:sz w:val="24"/>
                <w:szCs w:val="24"/>
              </w:rPr>
              <w:t>Difference</w:t>
            </w:r>
          </w:p>
        </w:tc>
      </w:tr>
      <w:tr w:rsidR="00C155F2" w:rsidRPr="00F36A31" w:rsidTr="00F87181">
        <w:trPr>
          <w:trHeight w:val="218"/>
          <w:jc w:val="center"/>
        </w:trPr>
        <w:tc>
          <w:tcPr>
            <w:tcW w:w="1682" w:type="dxa"/>
            <w:vMerge/>
            <w:tcBorders>
              <w:right w:val="single" w:sz="4" w:space="0" w:color="auto"/>
            </w:tcBorders>
          </w:tcPr>
          <w:p w:rsidR="00C155F2" w:rsidRPr="00F36A31" w:rsidRDefault="00C155F2" w:rsidP="00781D19">
            <w:pPr>
              <w:rPr>
                <w:rFonts w:ascii="Times New Roman" w:hAnsi="Times New Roman" w:cs="Times New Roman"/>
                <w:sz w:val="24"/>
                <w:szCs w:val="24"/>
              </w:rPr>
            </w:pPr>
          </w:p>
        </w:tc>
        <w:tc>
          <w:tcPr>
            <w:tcW w:w="758" w:type="dxa"/>
            <w:tcBorders>
              <w:top w:val="single" w:sz="4" w:space="0" w:color="auto"/>
              <w:left w:val="single" w:sz="4" w:space="0" w:color="auto"/>
              <w:right w:val="single" w:sz="4" w:space="0" w:color="auto"/>
            </w:tcBorders>
          </w:tcPr>
          <w:p w:rsidR="00C155F2" w:rsidRPr="00F36A31" w:rsidRDefault="00C155F2" w:rsidP="00781D19">
            <w:pPr>
              <w:rPr>
                <w:rFonts w:ascii="Times New Roman" w:hAnsi="Times New Roman" w:cs="Times New Roman"/>
                <w:sz w:val="24"/>
                <w:szCs w:val="24"/>
              </w:rPr>
            </w:pPr>
            <w:r w:rsidRPr="00F36A31">
              <w:rPr>
                <w:rFonts w:ascii="Times New Roman" w:hAnsi="Times New Roman" w:cs="Times New Roman"/>
                <w:sz w:val="24"/>
                <w:szCs w:val="24"/>
              </w:rPr>
              <w:t>1990</w:t>
            </w:r>
          </w:p>
        </w:tc>
        <w:tc>
          <w:tcPr>
            <w:tcW w:w="923" w:type="dxa"/>
            <w:tcBorders>
              <w:top w:val="single" w:sz="4" w:space="0" w:color="auto"/>
              <w:left w:val="single" w:sz="4" w:space="0" w:color="auto"/>
              <w:right w:val="single" w:sz="4" w:space="0" w:color="auto"/>
            </w:tcBorders>
          </w:tcPr>
          <w:p w:rsidR="00C155F2" w:rsidRPr="00F36A31" w:rsidRDefault="00C155F2" w:rsidP="00781D19">
            <w:pPr>
              <w:rPr>
                <w:rFonts w:ascii="Times New Roman" w:hAnsi="Times New Roman" w:cs="Times New Roman"/>
                <w:sz w:val="24"/>
                <w:szCs w:val="24"/>
              </w:rPr>
            </w:pPr>
            <w:r w:rsidRPr="00F36A31">
              <w:rPr>
                <w:rFonts w:ascii="Times New Roman" w:hAnsi="Times New Roman" w:cs="Times New Roman"/>
                <w:sz w:val="24"/>
                <w:szCs w:val="24"/>
              </w:rPr>
              <w:t>2001</w:t>
            </w:r>
          </w:p>
        </w:tc>
        <w:tc>
          <w:tcPr>
            <w:tcW w:w="810" w:type="dxa"/>
            <w:tcBorders>
              <w:top w:val="single" w:sz="4" w:space="0" w:color="auto"/>
              <w:left w:val="single" w:sz="4" w:space="0" w:color="auto"/>
            </w:tcBorders>
          </w:tcPr>
          <w:p w:rsidR="00C155F2" w:rsidRPr="00F36A31" w:rsidRDefault="00C155F2" w:rsidP="00781D19">
            <w:pPr>
              <w:rPr>
                <w:rFonts w:ascii="Times New Roman" w:hAnsi="Times New Roman" w:cs="Times New Roman"/>
                <w:sz w:val="24"/>
                <w:szCs w:val="24"/>
              </w:rPr>
            </w:pPr>
            <w:r w:rsidRPr="00F36A31">
              <w:rPr>
                <w:rFonts w:ascii="Times New Roman" w:hAnsi="Times New Roman" w:cs="Times New Roman"/>
                <w:sz w:val="24"/>
                <w:szCs w:val="24"/>
              </w:rPr>
              <w:t>2018</w:t>
            </w:r>
          </w:p>
        </w:tc>
        <w:tc>
          <w:tcPr>
            <w:tcW w:w="1350" w:type="dxa"/>
            <w:tcBorders>
              <w:top w:val="single" w:sz="4" w:space="0" w:color="auto"/>
              <w:right w:val="single" w:sz="4" w:space="0" w:color="auto"/>
            </w:tcBorders>
          </w:tcPr>
          <w:p w:rsidR="00C155F2" w:rsidRPr="00F36A31" w:rsidRDefault="00C155F2" w:rsidP="00781D19">
            <w:pPr>
              <w:spacing w:line="360" w:lineRule="auto"/>
              <w:jc w:val="both"/>
              <w:rPr>
                <w:rFonts w:ascii="Times New Roman" w:hAnsi="Times New Roman" w:cs="Times New Roman"/>
                <w:sz w:val="24"/>
                <w:szCs w:val="24"/>
              </w:rPr>
            </w:pPr>
            <w:r w:rsidRPr="00F36A31">
              <w:rPr>
                <w:rFonts w:ascii="Times New Roman" w:hAnsi="Times New Roman" w:cs="Times New Roman"/>
                <w:sz w:val="24"/>
                <w:szCs w:val="24"/>
              </w:rPr>
              <w:t>1990 -2001</w:t>
            </w:r>
          </w:p>
        </w:tc>
        <w:tc>
          <w:tcPr>
            <w:tcW w:w="1350" w:type="dxa"/>
            <w:tcBorders>
              <w:top w:val="single" w:sz="4" w:space="0" w:color="auto"/>
              <w:left w:val="single" w:sz="4" w:space="0" w:color="auto"/>
              <w:right w:val="single" w:sz="4" w:space="0" w:color="auto"/>
            </w:tcBorders>
          </w:tcPr>
          <w:p w:rsidR="00C155F2" w:rsidRPr="00F36A31" w:rsidRDefault="00C155F2" w:rsidP="00781D19">
            <w:pPr>
              <w:spacing w:line="360" w:lineRule="auto"/>
              <w:ind w:left="17"/>
              <w:jc w:val="both"/>
              <w:rPr>
                <w:rFonts w:ascii="Times New Roman" w:hAnsi="Times New Roman" w:cs="Times New Roman"/>
                <w:sz w:val="24"/>
                <w:szCs w:val="24"/>
              </w:rPr>
            </w:pPr>
            <w:r w:rsidRPr="00F36A31">
              <w:rPr>
                <w:rFonts w:ascii="Times New Roman" w:hAnsi="Times New Roman" w:cs="Times New Roman"/>
                <w:sz w:val="24"/>
                <w:szCs w:val="24"/>
              </w:rPr>
              <w:t>2001-2018</w:t>
            </w:r>
          </w:p>
        </w:tc>
        <w:tc>
          <w:tcPr>
            <w:tcW w:w="1350" w:type="dxa"/>
            <w:tcBorders>
              <w:top w:val="single" w:sz="4" w:space="0" w:color="auto"/>
              <w:left w:val="single" w:sz="4" w:space="0" w:color="auto"/>
              <w:right w:val="single" w:sz="4" w:space="0" w:color="auto"/>
            </w:tcBorders>
          </w:tcPr>
          <w:p w:rsidR="00C155F2" w:rsidRPr="00F36A31" w:rsidRDefault="00C155F2" w:rsidP="00781D19">
            <w:pPr>
              <w:spacing w:line="360" w:lineRule="auto"/>
              <w:jc w:val="both"/>
              <w:rPr>
                <w:rFonts w:ascii="Times New Roman" w:hAnsi="Times New Roman" w:cs="Times New Roman"/>
                <w:sz w:val="24"/>
                <w:szCs w:val="24"/>
              </w:rPr>
            </w:pPr>
            <w:r w:rsidRPr="00F36A31">
              <w:rPr>
                <w:rFonts w:ascii="Times New Roman" w:hAnsi="Times New Roman" w:cs="Times New Roman"/>
                <w:sz w:val="24"/>
                <w:szCs w:val="24"/>
              </w:rPr>
              <w:t>1990-2018</w:t>
            </w:r>
          </w:p>
        </w:tc>
        <w:tc>
          <w:tcPr>
            <w:tcW w:w="1260" w:type="dxa"/>
            <w:tcBorders>
              <w:top w:val="single" w:sz="4" w:space="0" w:color="auto"/>
              <w:left w:val="single" w:sz="4" w:space="0" w:color="auto"/>
              <w:bottom w:val="single" w:sz="4" w:space="0" w:color="auto"/>
            </w:tcBorders>
          </w:tcPr>
          <w:p w:rsidR="00C155F2" w:rsidRPr="00F36A31" w:rsidRDefault="00C155F2" w:rsidP="00781D19">
            <w:pPr>
              <w:spacing w:line="360" w:lineRule="auto"/>
              <w:jc w:val="both"/>
              <w:rPr>
                <w:rFonts w:ascii="Times New Roman" w:hAnsi="Times New Roman" w:cs="Times New Roman"/>
                <w:sz w:val="24"/>
                <w:szCs w:val="24"/>
              </w:rPr>
            </w:pPr>
            <w:r w:rsidRPr="00F36A31">
              <w:rPr>
                <w:rFonts w:ascii="Times New Roman" w:hAnsi="Times New Roman" w:cs="Times New Roman"/>
                <w:sz w:val="24"/>
                <w:szCs w:val="24"/>
              </w:rPr>
              <w:t>% change</w:t>
            </w:r>
          </w:p>
        </w:tc>
      </w:tr>
      <w:tr w:rsidR="00781D19" w:rsidRPr="00F36A31" w:rsidTr="00F87181">
        <w:trPr>
          <w:trHeight w:val="354"/>
          <w:jc w:val="center"/>
        </w:trPr>
        <w:tc>
          <w:tcPr>
            <w:tcW w:w="1682" w:type="dxa"/>
          </w:tcPr>
          <w:p w:rsidR="00781D19" w:rsidRPr="00F36A31" w:rsidRDefault="00781D19" w:rsidP="00F80C34">
            <w:pPr>
              <w:spacing w:line="360" w:lineRule="auto"/>
              <w:jc w:val="both"/>
              <w:rPr>
                <w:rFonts w:ascii="Times New Roman" w:hAnsi="Times New Roman" w:cs="Times New Roman"/>
                <w:sz w:val="24"/>
                <w:szCs w:val="24"/>
              </w:rPr>
            </w:pPr>
            <w:r w:rsidRPr="00F36A31">
              <w:rPr>
                <w:rFonts w:ascii="Times New Roman" w:hAnsi="Times New Roman" w:cs="Times New Roman"/>
                <w:sz w:val="24"/>
                <w:szCs w:val="24"/>
              </w:rPr>
              <w:t>SURQ(mm)</w:t>
            </w:r>
          </w:p>
        </w:tc>
        <w:tc>
          <w:tcPr>
            <w:tcW w:w="758" w:type="dxa"/>
            <w:tcBorders>
              <w:right w:val="single" w:sz="4" w:space="0" w:color="auto"/>
            </w:tcBorders>
          </w:tcPr>
          <w:p w:rsidR="00781D19" w:rsidRPr="00F36A31" w:rsidRDefault="00DB515F" w:rsidP="00781D1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20.10</w:t>
            </w:r>
          </w:p>
        </w:tc>
        <w:tc>
          <w:tcPr>
            <w:tcW w:w="923" w:type="dxa"/>
            <w:tcBorders>
              <w:right w:val="single" w:sz="4" w:space="0" w:color="auto"/>
            </w:tcBorders>
          </w:tcPr>
          <w:p w:rsidR="00781D19" w:rsidRPr="00F36A31" w:rsidRDefault="00562E00" w:rsidP="00781D1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21</w:t>
            </w:r>
            <w:r w:rsidR="00DB515F">
              <w:rPr>
                <w:rFonts w:ascii="Times New Roman" w:hAnsi="Times New Roman" w:cs="Times New Roman"/>
                <w:sz w:val="24"/>
                <w:szCs w:val="24"/>
              </w:rPr>
              <w:t>.56</w:t>
            </w:r>
          </w:p>
        </w:tc>
        <w:tc>
          <w:tcPr>
            <w:tcW w:w="810" w:type="dxa"/>
            <w:tcBorders>
              <w:left w:val="single" w:sz="4" w:space="0" w:color="auto"/>
            </w:tcBorders>
          </w:tcPr>
          <w:p w:rsidR="00781D19" w:rsidRPr="00351A24" w:rsidRDefault="00952444" w:rsidP="00781D19">
            <w:pPr>
              <w:spacing w:line="360" w:lineRule="auto"/>
              <w:jc w:val="both"/>
              <w:rPr>
                <w:rFonts w:ascii="Times New Roman" w:hAnsi="Times New Roman" w:cs="Times New Roman"/>
                <w:sz w:val="24"/>
                <w:szCs w:val="24"/>
              </w:rPr>
            </w:pPr>
            <w:r w:rsidRPr="00351A24">
              <w:rPr>
                <w:rFonts w:ascii="Times New Roman" w:hAnsi="Times New Roman" w:cs="Times New Roman"/>
                <w:sz w:val="24"/>
                <w:szCs w:val="24"/>
              </w:rPr>
              <w:t>22</w:t>
            </w:r>
            <w:r w:rsidR="00EC2BE9" w:rsidRPr="00351A24">
              <w:rPr>
                <w:rFonts w:ascii="Times New Roman" w:hAnsi="Times New Roman" w:cs="Times New Roman"/>
                <w:sz w:val="24"/>
                <w:szCs w:val="24"/>
              </w:rPr>
              <w:t>.</w:t>
            </w:r>
            <w:r w:rsidR="00DB515F">
              <w:rPr>
                <w:rFonts w:ascii="Times New Roman" w:hAnsi="Times New Roman" w:cs="Times New Roman"/>
                <w:sz w:val="24"/>
                <w:szCs w:val="24"/>
              </w:rPr>
              <w:t>63</w:t>
            </w:r>
          </w:p>
        </w:tc>
        <w:tc>
          <w:tcPr>
            <w:tcW w:w="1350" w:type="dxa"/>
          </w:tcPr>
          <w:p w:rsidR="00781D19" w:rsidRPr="00F36A31" w:rsidRDefault="00562E00" w:rsidP="00781D19">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+1.46</w:t>
            </w:r>
          </w:p>
        </w:tc>
        <w:tc>
          <w:tcPr>
            <w:tcW w:w="1350" w:type="dxa"/>
            <w:tcBorders>
              <w:right w:val="single" w:sz="4" w:space="0" w:color="auto"/>
            </w:tcBorders>
          </w:tcPr>
          <w:p w:rsidR="00781D19" w:rsidRPr="000711C8" w:rsidRDefault="00562E00" w:rsidP="00781D19">
            <w:pPr>
              <w:spacing w:line="36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1350" w:type="dxa"/>
            <w:tcBorders>
              <w:left w:val="single" w:sz="4" w:space="0" w:color="auto"/>
              <w:right w:val="single" w:sz="4" w:space="0" w:color="auto"/>
            </w:tcBorders>
          </w:tcPr>
          <w:p w:rsidR="00781D19" w:rsidRPr="000711C8" w:rsidRDefault="00DB515F" w:rsidP="00CF1F77">
            <w:pPr>
              <w:spacing w:line="360" w:lineRule="auto"/>
              <w:jc w:val="both"/>
              <w:rPr>
                <w:rFonts w:ascii="Times New Roman" w:hAnsi="Times New Roman" w:cs="Times New Roman"/>
                <w:sz w:val="24"/>
                <w:szCs w:val="24"/>
              </w:rPr>
            </w:pPr>
            <w:r>
              <w:rPr>
                <w:rFonts w:ascii="Times New Roman" w:hAnsi="Times New Roman" w:cs="Times New Roman"/>
                <w:sz w:val="24"/>
                <w:szCs w:val="24"/>
              </w:rPr>
              <w:t>+2.53</w:t>
            </w:r>
          </w:p>
        </w:tc>
        <w:tc>
          <w:tcPr>
            <w:tcW w:w="1260" w:type="dxa"/>
            <w:tcBorders>
              <w:top w:val="single" w:sz="4" w:space="0" w:color="auto"/>
              <w:left w:val="single" w:sz="4" w:space="0" w:color="auto"/>
            </w:tcBorders>
          </w:tcPr>
          <w:p w:rsidR="00781D19" w:rsidRPr="009B39C9" w:rsidRDefault="00EC2BE9" w:rsidP="00781D19">
            <w:pPr>
              <w:spacing w:line="360" w:lineRule="auto"/>
              <w:jc w:val="both"/>
              <w:rPr>
                <w:rFonts w:ascii="Times New Roman" w:hAnsi="Times New Roman" w:cs="Times New Roman"/>
                <w:sz w:val="24"/>
                <w:szCs w:val="24"/>
              </w:rPr>
            </w:pPr>
            <w:r w:rsidRPr="009B39C9">
              <w:rPr>
                <w:rFonts w:ascii="Times New Roman" w:hAnsi="Times New Roman" w:cs="Times New Roman"/>
                <w:sz w:val="24"/>
                <w:szCs w:val="24"/>
              </w:rPr>
              <w:t>+</w:t>
            </w:r>
            <w:r w:rsidR="00DB515F">
              <w:rPr>
                <w:rFonts w:ascii="Times New Roman" w:hAnsi="Times New Roman" w:cs="Times New Roman"/>
                <w:sz w:val="24"/>
                <w:szCs w:val="24"/>
              </w:rPr>
              <w:t>12.58</w:t>
            </w:r>
          </w:p>
        </w:tc>
      </w:tr>
      <w:tr w:rsidR="00781D19" w:rsidRPr="00F36A31" w:rsidTr="00F87181">
        <w:trPr>
          <w:trHeight w:val="160"/>
          <w:jc w:val="center"/>
        </w:trPr>
        <w:tc>
          <w:tcPr>
            <w:tcW w:w="1682" w:type="dxa"/>
            <w:tcBorders>
              <w:bottom w:val="single" w:sz="4" w:space="0" w:color="auto"/>
            </w:tcBorders>
          </w:tcPr>
          <w:p w:rsidR="00781D19" w:rsidRPr="00F36A31" w:rsidRDefault="00781D19" w:rsidP="00F80C34">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GW_Q</w:t>
            </w:r>
            <w:r w:rsidRPr="00F36A31">
              <w:rPr>
                <w:rFonts w:ascii="Times New Roman" w:hAnsi="Times New Roman" w:cs="Times New Roman"/>
                <w:sz w:val="24"/>
                <w:szCs w:val="24"/>
              </w:rPr>
              <w:t>(mm)</w:t>
            </w:r>
          </w:p>
        </w:tc>
        <w:tc>
          <w:tcPr>
            <w:tcW w:w="758" w:type="dxa"/>
            <w:tcBorders>
              <w:bottom w:val="single" w:sz="4" w:space="0" w:color="auto"/>
              <w:right w:val="single" w:sz="4" w:space="0" w:color="auto"/>
            </w:tcBorders>
          </w:tcPr>
          <w:p w:rsidR="00781D19" w:rsidRPr="000711C8" w:rsidRDefault="00562E00" w:rsidP="008855C8">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2.4</w:t>
            </w:r>
            <w:r w:rsidR="00673480">
              <w:rPr>
                <w:rFonts w:ascii="Times New Roman" w:hAnsi="Times New Roman" w:cs="Times New Roman"/>
                <w:sz w:val="24"/>
                <w:szCs w:val="24"/>
              </w:rPr>
              <w:t>0</w:t>
            </w:r>
          </w:p>
        </w:tc>
        <w:tc>
          <w:tcPr>
            <w:tcW w:w="923" w:type="dxa"/>
            <w:tcBorders>
              <w:bottom w:val="single" w:sz="4" w:space="0" w:color="auto"/>
              <w:right w:val="single" w:sz="4" w:space="0" w:color="auto"/>
            </w:tcBorders>
          </w:tcPr>
          <w:p w:rsidR="00781D19" w:rsidRPr="000711C8" w:rsidRDefault="00562E00" w:rsidP="00781D1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2.20</w:t>
            </w:r>
          </w:p>
        </w:tc>
        <w:tc>
          <w:tcPr>
            <w:tcW w:w="810" w:type="dxa"/>
            <w:tcBorders>
              <w:left w:val="single" w:sz="4" w:space="0" w:color="auto"/>
              <w:bottom w:val="single" w:sz="4" w:space="0" w:color="auto"/>
            </w:tcBorders>
          </w:tcPr>
          <w:p w:rsidR="00781D19" w:rsidRPr="00351A24" w:rsidRDefault="00673480" w:rsidP="00781D19">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2.09</w:t>
            </w:r>
          </w:p>
        </w:tc>
        <w:tc>
          <w:tcPr>
            <w:tcW w:w="1350" w:type="dxa"/>
            <w:tcBorders>
              <w:bottom w:val="single" w:sz="4" w:space="0" w:color="auto"/>
            </w:tcBorders>
          </w:tcPr>
          <w:p w:rsidR="00781D19" w:rsidRPr="003E2633" w:rsidRDefault="00562E00" w:rsidP="00781D1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w:t>
            </w:r>
          </w:p>
        </w:tc>
        <w:tc>
          <w:tcPr>
            <w:tcW w:w="1350" w:type="dxa"/>
            <w:tcBorders>
              <w:bottom w:val="single" w:sz="4" w:space="0" w:color="auto"/>
              <w:right w:val="single" w:sz="4" w:space="0" w:color="auto"/>
            </w:tcBorders>
          </w:tcPr>
          <w:p w:rsidR="00781D19" w:rsidRPr="003E2633" w:rsidRDefault="00562E00" w:rsidP="00781D1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-0.11</w:t>
            </w:r>
          </w:p>
        </w:tc>
        <w:tc>
          <w:tcPr>
            <w:tcW w:w="1350" w:type="dxa"/>
            <w:tcBorders>
              <w:left w:val="single" w:sz="4" w:space="0" w:color="auto"/>
              <w:bottom w:val="single" w:sz="4" w:space="0" w:color="auto"/>
              <w:right w:val="single" w:sz="4" w:space="0" w:color="auto"/>
            </w:tcBorders>
          </w:tcPr>
          <w:p w:rsidR="00781D19" w:rsidRPr="003E2633" w:rsidRDefault="00562E00" w:rsidP="00781D1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-0.31</w:t>
            </w:r>
          </w:p>
        </w:tc>
        <w:tc>
          <w:tcPr>
            <w:tcW w:w="1260" w:type="dxa"/>
            <w:tcBorders>
              <w:left w:val="single" w:sz="4" w:space="0" w:color="auto"/>
              <w:bottom w:val="single" w:sz="4" w:space="0" w:color="auto"/>
            </w:tcBorders>
          </w:tcPr>
          <w:p w:rsidR="00781D19" w:rsidRPr="009B39C9" w:rsidRDefault="00562E00" w:rsidP="00781D19">
            <w:pPr>
              <w:spacing w:line="360" w:lineRule="auto"/>
              <w:jc w:val="both"/>
              <w:rPr>
                <w:rFonts w:ascii="Times New Roman" w:hAnsi="Times New Roman" w:cs="Times New Roman"/>
                <w:sz w:val="24"/>
                <w:szCs w:val="24"/>
              </w:rPr>
            </w:pPr>
            <w:r>
              <w:rPr>
                <w:rFonts w:ascii="Times New Roman" w:hAnsi="Times New Roman" w:cs="Times New Roman"/>
                <w:sz w:val="24"/>
                <w:szCs w:val="24"/>
              </w:rPr>
              <w:t>-14.83</w:t>
            </w:r>
          </w:p>
        </w:tc>
      </w:tr>
    </w:tbl>
    <w:p w:rsidR="003233CE" w:rsidRDefault="00706617" w:rsidP="00706617">
      <w:pPr>
        <w:spacing w:before="240" w:after="0" w:line="360" w:lineRule="auto"/>
        <w:jc w:val="both"/>
        <w:rPr>
          <w:rFonts w:ascii="Times New Roman" w:hAnsi="Times New Roman" w:cs="Times New Roman"/>
          <w:sz w:val="24"/>
        </w:rPr>
      </w:pPr>
      <w:r w:rsidRPr="00D57088">
        <w:rPr>
          <w:rFonts w:ascii="Times New Roman" w:hAnsi="Times New Roman" w:cs="Times New Roman"/>
          <w:sz w:val="24"/>
        </w:rPr>
        <w:lastRenderedPageBreak/>
        <w:t xml:space="preserve">The variation was associated with the land use/land cover change during the study period. </w:t>
      </w:r>
      <w:r w:rsidR="001E6AF5">
        <w:rPr>
          <w:rFonts w:ascii="Times New Roman" w:hAnsi="Times New Roman" w:cs="Times New Roman"/>
          <w:sz w:val="24"/>
        </w:rPr>
        <w:t>As it can be seen from T</w:t>
      </w:r>
      <w:r w:rsidR="00D57088" w:rsidRPr="004F0DA9">
        <w:rPr>
          <w:rFonts w:ascii="Times New Roman" w:hAnsi="Times New Roman" w:cs="Times New Roman"/>
          <w:sz w:val="24"/>
        </w:rPr>
        <w:t>able</w:t>
      </w:r>
      <w:r w:rsidR="00A2141A">
        <w:rPr>
          <w:rFonts w:ascii="Times New Roman" w:hAnsi="Times New Roman" w:cs="Times New Roman"/>
          <w:sz w:val="24"/>
        </w:rPr>
        <w:t xml:space="preserve"> 4.8</w:t>
      </w:r>
      <w:r w:rsidR="00D57088" w:rsidRPr="004F0DA9">
        <w:rPr>
          <w:rFonts w:ascii="Times New Roman" w:hAnsi="Times New Roman" w:cs="Times New Roman"/>
          <w:sz w:val="24"/>
        </w:rPr>
        <w:t xml:space="preserve"> the si</w:t>
      </w:r>
      <w:r w:rsidR="00983F79" w:rsidRPr="004F0DA9">
        <w:rPr>
          <w:rFonts w:ascii="Times New Roman" w:hAnsi="Times New Roman" w:cs="Times New Roman"/>
          <w:sz w:val="24"/>
        </w:rPr>
        <w:t xml:space="preserve">mulated SURQ and GW_Q (mm) </w:t>
      </w:r>
      <w:r w:rsidR="00983F79" w:rsidRPr="004F0DA9">
        <w:rPr>
          <w:rFonts w:ascii="Times New Roman" w:eastAsia="Times New Roman" w:hAnsi="Times New Roman" w:cs="Times New Roman"/>
          <w:sz w:val="24"/>
          <w:szCs w:val="24"/>
        </w:rPr>
        <w:t xml:space="preserve">using the 2018 </w:t>
      </w:r>
      <w:r w:rsidR="007E3FC3">
        <w:rPr>
          <w:rFonts w:ascii="Times New Roman" w:eastAsia="Times New Roman" w:hAnsi="Times New Roman" w:cs="Times New Roman"/>
          <w:sz w:val="24"/>
          <w:szCs w:val="24"/>
        </w:rPr>
        <w:t>LU/LC</w:t>
      </w:r>
      <w:r w:rsidR="00983F79" w:rsidRPr="004F0DA9">
        <w:rPr>
          <w:rFonts w:ascii="Times New Roman" w:eastAsia="Times New Roman" w:hAnsi="Times New Roman" w:cs="Times New Roman"/>
          <w:sz w:val="24"/>
          <w:szCs w:val="24"/>
        </w:rPr>
        <w:t xml:space="preserve"> result revealed that the surface runoff was increased by </w:t>
      </w:r>
      <w:r w:rsidR="00DB515F">
        <w:rPr>
          <w:rFonts w:ascii="Times New Roman" w:hAnsi="Times New Roman" w:cs="Times New Roman"/>
          <w:sz w:val="24"/>
          <w:szCs w:val="24"/>
        </w:rPr>
        <w:t>12.58</w:t>
      </w:r>
      <w:r w:rsidR="00983F79" w:rsidRPr="00351A24">
        <w:rPr>
          <w:rFonts w:ascii="Times New Roman" w:eastAsia="Times New Roman" w:hAnsi="Times New Roman" w:cs="Times New Roman"/>
          <w:sz w:val="24"/>
          <w:szCs w:val="24"/>
        </w:rPr>
        <w:t xml:space="preserve">% and </w:t>
      </w:r>
      <w:r w:rsidR="00983F79" w:rsidRPr="00351A24">
        <w:rPr>
          <w:rFonts w:ascii="Times New Roman" w:eastAsia="Times New Roman" w:hAnsi="Times New Roman" w:cs="Times New Roman"/>
          <w:sz w:val="24"/>
        </w:rPr>
        <w:t>the groundwater contribution was decreased</w:t>
      </w:r>
      <w:r w:rsidR="00983F79" w:rsidRPr="00351A24">
        <w:rPr>
          <w:rFonts w:ascii="Times New Roman" w:eastAsia="Times New Roman" w:hAnsi="Times New Roman" w:cs="Times New Roman"/>
          <w:sz w:val="24"/>
          <w:szCs w:val="24"/>
        </w:rPr>
        <w:t xml:space="preserve"> by </w:t>
      </w:r>
      <w:r w:rsidR="00562E00">
        <w:rPr>
          <w:rFonts w:ascii="Times New Roman" w:hAnsi="Times New Roman" w:cs="Times New Roman"/>
          <w:sz w:val="24"/>
          <w:szCs w:val="24"/>
        </w:rPr>
        <w:t>14.83</w:t>
      </w:r>
      <w:r w:rsidR="00983F79" w:rsidRPr="00351A24">
        <w:rPr>
          <w:rFonts w:ascii="Times New Roman" w:eastAsia="Times New Roman" w:hAnsi="Times New Roman" w:cs="Times New Roman"/>
          <w:sz w:val="24"/>
          <w:szCs w:val="24"/>
        </w:rPr>
        <w:t>% when it was compared wi</w:t>
      </w:r>
      <w:r w:rsidR="00983F79" w:rsidRPr="004F0DA9">
        <w:rPr>
          <w:rFonts w:ascii="Times New Roman" w:eastAsia="Times New Roman" w:hAnsi="Times New Roman" w:cs="Times New Roman"/>
          <w:sz w:val="24"/>
          <w:szCs w:val="24"/>
        </w:rPr>
        <w:t xml:space="preserve">th 1990 </w:t>
      </w:r>
      <w:r w:rsidR="007E3FC3">
        <w:rPr>
          <w:rFonts w:ascii="Times New Roman" w:eastAsia="Times New Roman" w:hAnsi="Times New Roman" w:cs="Times New Roman"/>
          <w:sz w:val="24"/>
          <w:szCs w:val="24"/>
        </w:rPr>
        <w:t>LU/LC</w:t>
      </w:r>
      <w:r w:rsidR="00983F79" w:rsidRPr="004F0DA9">
        <w:rPr>
          <w:rFonts w:ascii="Times New Roman" w:eastAsia="Times New Roman" w:hAnsi="Times New Roman" w:cs="Times New Roman"/>
          <w:sz w:val="24"/>
          <w:szCs w:val="24"/>
        </w:rPr>
        <w:t xml:space="preserve"> (the negative result shows the decreased of GW</w:t>
      </w:r>
      <w:r w:rsidR="00067C02">
        <w:rPr>
          <w:rFonts w:ascii="Times New Roman" w:eastAsia="Times New Roman" w:hAnsi="Times New Roman" w:cs="Times New Roman"/>
          <w:sz w:val="24"/>
          <w:szCs w:val="24"/>
        </w:rPr>
        <w:t>_</w:t>
      </w:r>
      <w:r w:rsidR="00983F79" w:rsidRPr="004F0DA9">
        <w:rPr>
          <w:rFonts w:ascii="Times New Roman" w:eastAsia="Times New Roman" w:hAnsi="Times New Roman" w:cs="Times New Roman"/>
          <w:sz w:val="24"/>
          <w:szCs w:val="24"/>
        </w:rPr>
        <w:t>Q</w:t>
      </w:r>
      <w:r w:rsidR="00ED4D4C">
        <w:rPr>
          <w:rFonts w:ascii="Times New Roman" w:eastAsia="Times New Roman" w:hAnsi="Times New Roman" w:cs="Times New Roman"/>
          <w:sz w:val="24"/>
          <w:szCs w:val="24"/>
        </w:rPr>
        <w:t>)</w:t>
      </w:r>
      <w:r w:rsidR="004F0DA9">
        <w:rPr>
          <w:rFonts w:ascii="Times New Roman" w:eastAsia="Times New Roman" w:hAnsi="Times New Roman" w:cs="Times New Roman"/>
          <w:sz w:val="24"/>
          <w:szCs w:val="24"/>
        </w:rPr>
        <w:t xml:space="preserve">. </w:t>
      </w:r>
    </w:p>
    <w:p w:rsidR="005F1BEA" w:rsidRDefault="00DB6226" w:rsidP="003F7824">
      <w:pPr>
        <w:spacing w:line="360" w:lineRule="auto"/>
        <w:jc w:val="both"/>
        <w:rPr>
          <w:rFonts w:ascii="Times New Roman" w:eastAsia="Calibri" w:hAnsi="Times New Roman" w:cs="Times New Roman"/>
          <w:sz w:val="24"/>
          <w:szCs w:val="24"/>
        </w:rPr>
      </w:pPr>
      <w:r w:rsidRPr="00DB6226">
        <w:rPr>
          <w:rFonts w:ascii="Times New Roman" w:eastAsia="Calibri" w:hAnsi="Times New Roman" w:cs="Times New Roman"/>
          <w:sz w:val="24"/>
          <w:szCs w:val="24"/>
        </w:rPr>
        <w:t xml:space="preserve">Different studies have been conducted in different parts of Ethiopia to evaluate the effects of </w:t>
      </w:r>
      <w:r w:rsidR="007E3FC3">
        <w:rPr>
          <w:rFonts w:ascii="Times New Roman" w:eastAsia="Calibri" w:hAnsi="Times New Roman" w:cs="Times New Roman"/>
          <w:sz w:val="24"/>
          <w:szCs w:val="24"/>
        </w:rPr>
        <w:t>LU/LC</w:t>
      </w:r>
      <w:r w:rsidRPr="00DB6226">
        <w:rPr>
          <w:rFonts w:ascii="Times New Roman" w:eastAsia="Calibri" w:hAnsi="Times New Roman" w:cs="Times New Roman"/>
          <w:sz w:val="24"/>
          <w:szCs w:val="24"/>
        </w:rPr>
        <w:t xml:space="preserve">C on streamflow. </w:t>
      </w:r>
      <w:bookmarkStart w:id="383" w:name="_Toc48978453"/>
      <w:bookmarkStart w:id="384" w:name="_Toc48979019"/>
      <w:bookmarkStart w:id="385" w:name="_Toc50363526"/>
      <w:r w:rsidR="00D00552" w:rsidRPr="00D00552">
        <w:rPr>
          <w:rFonts w:ascii="Times New Roman" w:eastAsia="Calibri" w:hAnsi="Times New Roman" w:cs="Times New Roman"/>
          <w:sz w:val="24"/>
          <w:szCs w:val="24"/>
        </w:rPr>
        <w:t xml:space="preserve">As stated by </w:t>
      </w:r>
      <w:r w:rsidR="00D00552" w:rsidRPr="00D00552">
        <w:rPr>
          <w:rFonts w:ascii="Times New Roman" w:eastAsia="Calibri" w:hAnsi="Times New Roman" w:cs="Times New Roman"/>
          <w:noProof/>
          <w:sz w:val="24"/>
          <w:szCs w:val="24"/>
        </w:rPr>
        <w:t>Turner et al., (1993)</w:t>
      </w:r>
      <w:r w:rsidR="00D00552" w:rsidRPr="00D00552">
        <w:rPr>
          <w:rFonts w:ascii="Times New Roman" w:eastAsia="Calibri" w:hAnsi="Times New Roman" w:cs="Times New Roman"/>
          <w:sz w:val="24"/>
          <w:szCs w:val="24"/>
        </w:rPr>
        <w:t xml:space="preserve"> and </w:t>
      </w:r>
      <w:r w:rsidR="00D00552" w:rsidRPr="00D00552">
        <w:rPr>
          <w:rFonts w:ascii="Times New Roman" w:eastAsia="Calibri" w:hAnsi="Times New Roman" w:cs="Times New Roman"/>
          <w:noProof/>
          <w:sz w:val="24"/>
          <w:szCs w:val="24"/>
        </w:rPr>
        <w:t>Tracy et al., (2007),</w:t>
      </w:r>
      <w:r w:rsidR="00D00552" w:rsidRPr="00D00552">
        <w:rPr>
          <w:rFonts w:ascii="Times New Roman" w:eastAsia="Calibri" w:hAnsi="Times New Roman" w:cs="Times New Roman"/>
          <w:sz w:val="24"/>
          <w:szCs w:val="24"/>
        </w:rPr>
        <w:t xml:space="preserve"> from </w:t>
      </w:r>
      <w:r w:rsidR="00D00552" w:rsidRPr="00D00552">
        <w:rPr>
          <w:rFonts w:ascii="Times New Roman" w:eastAsia="Times New Roman" w:hAnsi="Times New Roman" w:cs="Times New Roman"/>
          <w:sz w:val="24"/>
          <w:szCs w:val="20"/>
        </w:rPr>
        <w:t xml:space="preserve">past studies </w:t>
      </w:r>
      <w:r w:rsidR="00D00552" w:rsidRPr="00D00552">
        <w:rPr>
          <w:rFonts w:ascii="Times New Roman" w:eastAsia="Calibri" w:hAnsi="Times New Roman" w:cs="Times New Roman"/>
          <w:sz w:val="24"/>
          <w:szCs w:val="24"/>
        </w:rPr>
        <w:t xml:space="preserve">Surface runoff recorded in the area of cultivation and grassland, was much higher than forest area. Cultivation land can keep less soil moisture and higher runoff than forests. Therefore the rainfall quickly satisfies the soil moisture in cultivation land and converted to </w:t>
      </w:r>
      <w:r w:rsidR="001B0986">
        <w:rPr>
          <w:rFonts w:ascii="Times New Roman" w:eastAsia="Calibri" w:hAnsi="Times New Roman" w:cs="Times New Roman"/>
          <w:sz w:val="24"/>
          <w:szCs w:val="24"/>
        </w:rPr>
        <w:t xml:space="preserve">a </w:t>
      </w:r>
      <w:r w:rsidR="00D00552" w:rsidRPr="00D00552">
        <w:rPr>
          <w:rFonts w:ascii="Times New Roman" w:eastAsia="Calibri" w:hAnsi="Times New Roman" w:cs="Times New Roman"/>
          <w:sz w:val="24"/>
          <w:szCs w:val="24"/>
        </w:rPr>
        <w:t xml:space="preserve">rapid runoff in areas where cultivation land was dominant. Forest land can intercept the rainfall by a canopy structure and gives the water more time to satisfy soil moisture and infiltrate to the ground which decreases the </w:t>
      </w:r>
      <w:r w:rsidR="001B0986">
        <w:rPr>
          <w:rFonts w:ascii="Times New Roman" w:eastAsia="Calibri" w:hAnsi="Times New Roman" w:cs="Times New Roman"/>
          <w:sz w:val="24"/>
          <w:szCs w:val="24"/>
        </w:rPr>
        <w:t>number</w:t>
      </w:r>
      <w:r w:rsidR="00D00552" w:rsidRPr="00D00552">
        <w:rPr>
          <w:rFonts w:ascii="Times New Roman" w:eastAsia="Calibri" w:hAnsi="Times New Roman" w:cs="Times New Roman"/>
          <w:sz w:val="24"/>
          <w:szCs w:val="24"/>
        </w:rPr>
        <w:t xml:space="preserve"> of waters to generate runoff </w:t>
      </w:r>
      <w:r w:rsidR="00D00552" w:rsidRPr="00D00552">
        <w:rPr>
          <w:rFonts w:ascii="Times New Roman" w:eastAsia="Calibri" w:hAnsi="Times New Roman" w:cs="Times New Roman"/>
          <w:noProof/>
          <w:sz w:val="24"/>
          <w:szCs w:val="24"/>
        </w:rPr>
        <w:t>(</w:t>
      </w:r>
      <w:r w:rsidR="00D00552" w:rsidRPr="005F1BEA">
        <w:rPr>
          <w:rFonts w:ascii="Times New Roman" w:eastAsia="Calibri" w:hAnsi="Times New Roman" w:cs="Times New Roman"/>
          <w:noProof/>
          <w:color w:val="000000" w:themeColor="text1"/>
          <w:sz w:val="24"/>
          <w:szCs w:val="24"/>
        </w:rPr>
        <w:t>Scott</w:t>
      </w:r>
      <w:r w:rsidR="00D00552" w:rsidRPr="00D00552">
        <w:rPr>
          <w:rFonts w:ascii="Times New Roman" w:eastAsia="Calibri" w:hAnsi="Times New Roman" w:cs="Times New Roman"/>
          <w:noProof/>
          <w:sz w:val="24"/>
          <w:szCs w:val="24"/>
        </w:rPr>
        <w:t xml:space="preserve"> et al., 2002; Teferi et al., 2010)</w:t>
      </w:r>
      <w:r w:rsidR="00D00552" w:rsidRPr="00D00552">
        <w:rPr>
          <w:rFonts w:ascii="Times New Roman" w:eastAsia="Calibri" w:hAnsi="Times New Roman" w:cs="Times New Roman"/>
          <w:sz w:val="24"/>
          <w:szCs w:val="24"/>
        </w:rPr>
        <w:t>.</w:t>
      </w:r>
    </w:p>
    <w:p w:rsidR="003F7824" w:rsidRDefault="00D00552" w:rsidP="003F7824">
      <w:pPr>
        <w:spacing w:line="360" w:lineRule="auto"/>
        <w:jc w:val="both"/>
        <w:rPr>
          <w:rFonts w:ascii="Times New Roman" w:eastAsia="Calibri" w:hAnsi="Times New Roman" w:cs="Times New Roman"/>
          <w:sz w:val="24"/>
          <w:szCs w:val="24"/>
        </w:rPr>
      </w:pPr>
      <w:r w:rsidRPr="00D00552">
        <w:rPr>
          <w:rFonts w:ascii="Times New Roman" w:eastAsia="Calibri" w:hAnsi="Times New Roman" w:cs="Times New Roman"/>
          <w:sz w:val="24"/>
          <w:szCs w:val="24"/>
        </w:rPr>
        <w:t xml:space="preserve"> Decreasing forest vegetation cover, expansion of cultivation land, and urbanization at a cost of natural forest are known causes to increase streamflow during the wet and short rainy </w:t>
      </w:r>
      <w:r w:rsidR="003233CE">
        <w:rPr>
          <w:rFonts w:ascii="Times New Roman" w:eastAsia="Calibri" w:hAnsi="Times New Roman" w:cs="Times New Roman"/>
          <w:sz w:val="24"/>
          <w:szCs w:val="24"/>
        </w:rPr>
        <w:t>season,</w:t>
      </w:r>
      <w:r w:rsidR="00073A20">
        <w:rPr>
          <w:rFonts w:ascii="Times New Roman" w:eastAsia="Calibri" w:hAnsi="Times New Roman" w:cs="Times New Roman"/>
          <w:sz w:val="24"/>
          <w:szCs w:val="24"/>
        </w:rPr>
        <w:t>While it decreases the base</w:t>
      </w:r>
      <w:r w:rsidRPr="00D00552">
        <w:rPr>
          <w:rFonts w:ascii="Times New Roman" w:eastAsia="Calibri" w:hAnsi="Times New Roman" w:cs="Times New Roman"/>
          <w:sz w:val="24"/>
          <w:szCs w:val="24"/>
        </w:rPr>
        <w:t xml:space="preserve">flow during the dry season by decreasing infiltration, which reduces the amount of water to be percolated to recharge the groundwater. </w:t>
      </w:r>
    </w:p>
    <w:p w:rsidR="00A13887" w:rsidRDefault="00D00552" w:rsidP="002E3416">
      <w:pPr>
        <w:spacing w:after="0" w:line="360" w:lineRule="auto"/>
        <w:jc w:val="both"/>
        <w:rPr>
          <w:rFonts w:ascii="Times New Roman" w:hAnsi="Times New Roman" w:cs="Times New Roman"/>
          <w:sz w:val="24"/>
        </w:rPr>
      </w:pPr>
      <w:r w:rsidRPr="00D57088">
        <w:rPr>
          <w:rFonts w:ascii="Times New Roman" w:hAnsi="Times New Roman" w:cs="Times New Roman"/>
          <w:sz w:val="24"/>
        </w:rPr>
        <w:t xml:space="preserve">In general, from this study, the impact of land use/land cover change on hydrological components of Dedaba </w:t>
      </w:r>
      <w:r w:rsidR="000E3082">
        <w:rPr>
          <w:rFonts w:ascii="Times New Roman" w:hAnsi="Times New Roman" w:cs="Times New Roman"/>
          <w:sz w:val="24"/>
        </w:rPr>
        <w:t>streamflow showed that the base</w:t>
      </w:r>
      <w:r w:rsidRPr="00D57088">
        <w:rPr>
          <w:rFonts w:ascii="Times New Roman" w:hAnsi="Times New Roman" w:cs="Times New Roman"/>
          <w:sz w:val="24"/>
        </w:rPr>
        <w:t>flow and surface flow have been change</w:t>
      </w:r>
      <w:r w:rsidR="000E3082">
        <w:rPr>
          <w:rFonts w:ascii="Times New Roman" w:hAnsi="Times New Roman" w:cs="Times New Roman"/>
          <w:sz w:val="24"/>
        </w:rPr>
        <w:t>d in the study period. The base</w:t>
      </w:r>
      <w:r w:rsidRPr="00D57088">
        <w:rPr>
          <w:rFonts w:ascii="Times New Roman" w:hAnsi="Times New Roman" w:cs="Times New Roman"/>
          <w:sz w:val="24"/>
        </w:rPr>
        <w:t>flow decreased while surface runoff increased as a result of urbanization, agricultural land expansi</w:t>
      </w:r>
      <w:r>
        <w:rPr>
          <w:rFonts w:ascii="Times New Roman" w:hAnsi="Times New Roman" w:cs="Times New Roman"/>
          <w:sz w:val="24"/>
        </w:rPr>
        <w:t xml:space="preserve">on, and the decrease of </w:t>
      </w:r>
      <w:r w:rsidR="001B0986">
        <w:rPr>
          <w:rFonts w:ascii="Times New Roman" w:hAnsi="Times New Roman" w:cs="Times New Roman"/>
          <w:sz w:val="24"/>
        </w:rPr>
        <w:t xml:space="preserve">the </w:t>
      </w:r>
      <w:r>
        <w:rPr>
          <w:rFonts w:ascii="Times New Roman" w:hAnsi="Times New Roman" w:cs="Times New Roman"/>
          <w:sz w:val="24"/>
        </w:rPr>
        <w:t>forest.</w:t>
      </w:r>
    </w:p>
    <w:p w:rsidR="00661EE7" w:rsidRDefault="00661EE7" w:rsidP="002E3416">
      <w:pPr>
        <w:spacing w:after="0" w:line="360" w:lineRule="auto"/>
        <w:jc w:val="both"/>
        <w:rPr>
          <w:rFonts w:ascii="Times New Roman" w:hAnsi="Times New Roman" w:cs="Times New Roman"/>
          <w:sz w:val="24"/>
        </w:rPr>
      </w:pPr>
    </w:p>
    <w:p w:rsidR="005B35FA" w:rsidRDefault="005B35FA" w:rsidP="002E3416">
      <w:pPr>
        <w:spacing w:after="0" w:line="360" w:lineRule="auto"/>
        <w:jc w:val="both"/>
        <w:rPr>
          <w:rFonts w:ascii="Times New Roman" w:hAnsi="Times New Roman" w:cs="Times New Roman"/>
          <w:sz w:val="24"/>
        </w:rPr>
      </w:pPr>
    </w:p>
    <w:p w:rsidR="005B35FA" w:rsidRDefault="005B35FA" w:rsidP="002E3416">
      <w:pPr>
        <w:spacing w:after="0" w:line="360" w:lineRule="auto"/>
        <w:jc w:val="both"/>
        <w:rPr>
          <w:rFonts w:ascii="Times New Roman" w:hAnsi="Times New Roman" w:cs="Times New Roman"/>
          <w:sz w:val="24"/>
        </w:rPr>
      </w:pPr>
    </w:p>
    <w:p w:rsidR="0080052B" w:rsidRDefault="0080052B" w:rsidP="002E3416">
      <w:pPr>
        <w:spacing w:after="0" w:line="360" w:lineRule="auto"/>
        <w:jc w:val="both"/>
        <w:rPr>
          <w:rFonts w:ascii="Times New Roman" w:hAnsi="Times New Roman" w:cs="Times New Roman"/>
          <w:sz w:val="24"/>
        </w:rPr>
      </w:pPr>
    </w:p>
    <w:p w:rsidR="0080052B" w:rsidRDefault="0080052B" w:rsidP="002E3416">
      <w:pPr>
        <w:spacing w:after="0" w:line="360" w:lineRule="auto"/>
        <w:jc w:val="both"/>
        <w:rPr>
          <w:rFonts w:ascii="Times New Roman" w:hAnsi="Times New Roman" w:cs="Times New Roman"/>
          <w:sz w:val="24"/>
        </w:rPr>
      </w:pPr>
    </w:p>
    <w:p w:rsidR="00074DB4" w:rsidRDefault="00074DB4" w:rsidP="002E3416">
      <w:pPr>
        <w:spacing w:after="0" w:line="360" w:lineRule="auto"/>
        <w:jc w:val="both"/>
        <w:rPr>
          <w:rFonts w:ascii="Times New Roman" w:hAnsi="Times New Roman" w:cs="Times New Roman"/>
          <w:sz w:val="24"/>
        </w:rPr>
      </w:pPr>
    </w:p>
    <w:p w:rsidR="00074DB4" w:rsidRDefault="00074DB4" w:rsidP="002E3416">
      <w:pPr>
        <w:spacing w:after="0" w:line="360" w:lineRule="auto"/>
        <w:jc w:val="both"/>
        <w:rPr>
          <w:rFonts w:ascii="Times New Roman" w:hAnsi="Times New Roman" w:cs="Times New Roman"/>
          <w:sz w:val="24"/>
        </w:rPr>
      </w:pPr>
    </w:p>
    <w:p w:rsidR="00074DB4" w:rsidRDefault="00074DB4" w:rsidP="002E3416">
      <w:pPr>
        <w:spacing w:after="0" w:line="360" w:lineRule="auto"/>
        <w:jc w:val="both"/>
        <w:rPr>
          <w:rFonts w:ascii="Times New Roman" w:hAnsi="Times New Roman" w:cs="Times New Roman"/>
          <w:sz w:val="24"/>
        </w:rPr>
      </w:pPr>
    </w:p>
    <w:p w:rsidR="00DF345E" w:rsidRPr="00DF345E" w:rsidRDefault="00DF345E" w:rsidP="00B128F4">
      <w:pPr>
        <w:pStyle w:val="Heading1"/>
        <w:spacing w:before="0" w:line="360" w:lineRule="auto"/>
        <w:jc w:val="both"/>
        <w:rPr>
          <w:rFonts w:ascii="Times New Roman" w:hAnsi="Times New Roman" w:cs="Times New Roman"/>
          <w:color w:val="auto"/>
        </w:rPr>
      </w:pPr>
      <w:bookmarkStart w:id="386" w:name="_Toc64094161"/>
      <w:bookmarkStart w:id="387" w:name="_Toc68082533"/>
      <w:bookmarkStart w:id="388" w:name="_Toc68683380"/>
      <w:bookmarkEnd w:id="383"/>
      <w:bookmarkEnd w:id="384"/>
      <w:bookmarkEnd w:id="385"/>
      <w:r w:rsidRPr="00DF345E">
        <w:rPr>
          <w:rFonts w:ascii="Times New Roman" w:hAnsi="Times New Roman" w:cs="Times New Roman"/>
          <w:color w:val="auto"/>
        </w:rPr>
        <w:lastRenderedPageBreak/>
        <w:t>5. SUMMARY AND CONCLUSION</w:t>
      </w:r>
      <w:bookmarkEnd w:id="386"/>
      <w:bookmarkEnd w:id="387"/>
      <w:bookmarkEnd w:id="388"/>
    </w:p>
    <w:p w:rsidR="00546A65" w:rsidRDefault="00DF345E" w:rsidP="00B128F4">
      <w:pPr>
        <w:pStyle w:val="Heading2"/>
        <w:spacing w:before="0" w:line="360" w:lineRule="auto"/>
        <w:jc w:val="both"/>
        <w:rPr>
          <w:rFonts w:ascii="Times New Roman" w:hAnsi="Times New Roman" w:cs="Times New Roman"/>
          <w:color w:val="auto"/>
          <w:szCs w:val="28"/>
        </w:rPr>
      </w:pPr>
      <w:bookmarkStart w:id="389" w:name="_Toc64094162"/>
      <w:bookmarkStart w:id="390" w:name="_Toc68082534"/>
      <w:bookmarkStart w:id="391" w:name="_Toc68683381"/>
      <w:r w:rsidRPr="00B128F4">
        <w:rPr>
          <w:rFonts w:ascii="Times New Roman" w:hAnsi="Times New Roman" w:cs="Times New Roman"/>
          <w:color w:val="auto"/>
          <w:szCs w:val="28"/>
        </w:rPr>
        <w:t>5.1. Summary</w:t>
      </w:r>
      <w:bookmarkEnd w:id="389"/>
      <w:bookmarkEnd w:id="390"/>
      <w:bookmarkEnd w:id="391"/>
    </w:p>
    <w:p w:rsidR="00DB64A0" w:rsidRDefault="005B5E8A" w:rsidP="005B5E8A">
      <w:pPr>
        <w:spacing w:line="360" w:lineRule="auto"/>
        <w:jc w:val="both"/>
        <w:rPr>
          <w:rFonts w:ascii="Times New Roman" w:hAnsi="Times New Roman" w:cs="Times New Roman"/>
          <w:sz w:val="24"/>
        </w:rPr>
      </w:pPr>
      <w:r w:rsidRPr="005B5E8A">
        <w:rPr>
          <w:rFonts w:ascii="Times New Roman" w:hAnsi="Times New Roman" w:cs="Times New Roman"/>
          <w:sz w:val="24"/>
        </w:rPr>
        <w:t>In this study</w:t>
      </w:r>
      <w:r w:rsidR="001B0986">
        <w:rPr>
          <w:rFonts w:ascii="Times New Roman" w:hAnsi="Times New Roman" w:cs="Times New Roman"/>
          <w:sz w:val="24"/>
        </w:rPr>
        <w:t xml:space="preserve">,the </w:t>
      </w:r>
      <w:r w:rsidRPr="005B5E8A">
        <w:rPr>
          <w:rFonts w:ascii="Times New Roman" w:hAnsi="Times New Roman" w:cs="Times New Roman"/>
          <w:sz w:val="24"/>
        </w:rPr>
        <w:t>SW</w:t>
      </w:r>
      <w:r w:rsidR="0086260B">
        <w:rPr>
          <w:rFonts w:ascii="Times New Roman" w:hAnsi="Times New Roman" w:cs="Times New Roman"/>
          <w:sz w:val="24"/>
        </w:rPr>
        <w:t>AT model was applied to assess</w:t>
      </w:r>
      <w:r w:rsidRPr="005B5E8A">
        <w:rPr>
          <w:rFonts w:ascii="Times New Roman" w:hAnsi="Times New Roman" w:cs="Times New Roman"/>
          <w:sz w:val="24"/>
        </w:rPr>
        <w:t xml:space="preserve"> the impacts of land use/land cover changes on </w:t>
      </w:r>
      <w:r w:rsidR="001B0986">
        <w:rPr>
          <w:rFonts w:ascii="Times New Roman" w:hAnsi="Times New Roman" w:cs="Times New Roman"/>
          <w:sz w:val="24"/>
        </w:rPr>
        <w:t xml:space="preserve">the </w:t>
      </w:r>
      <w:r w:rsidRPr="005B5E8A">
        <w:rPr>
          <w:rFonts w:ascii="Times New Roman" w:hAnsi="Times New Roman" w:cs="Times New Roman"/>
          <w:sz w:val="24"/>
        </w:rPr>
        <w:t xml:space="preserve">hydrologic regime of </w:t>
      </w:r>
      <w:r w:rsidR="001B0986">
        <w:rPr>
          <w:rFonts w:ascii="Times New Roman" w:hAnsi="Times New Roman" w:cs="Times New Roman"/>
          <w:sz w:val="24"/>
        </w:rPr>
        <w:t xml:space="preserve">the </w:t>
      </w:r>
      <w:r w:rsidRPr="005B5E8A">
        <w:rPr>
          <w:rFonts w:ascii="Times New Roman" w:hAnsi="Times New Roman" w:cs="Times New Roman"/>
          <w:sz w:val="24"/>
        </w:rPr>
        <w:t>Dedaba watershed. To do this, satellite images were used to produce the map of the different cover classes of the Dedaba Watershed using Erdas IMAGINE2014 during the past twenty</w:t>
      </w:r>
      <w:r w:rsidR="001B0986">
        <w:rPr>
          <w:rFonts w:ascii="Times New Roman" w:hAnsi="Times New Roman" w:cs="Times New Roman"/>
          <w:sz w:val="24"/>
        </w:rPr>
        <w:t>-</w:t>
      </w:r>
      <w:r w:rsidRPr="005B5E8A">
        <w:rPr>
          <w:rFonts w:ascii="Times New Roman" w:hAnsi="Times New Roman" w:cs="Times New Roman"/>
          <w:sz w:val="24"/>
        </w:rPr>
        <w:t>nine years (1990-2018). This was done to map the land use/cover classes and assess classification accuracy. The SWAT model was calibrated and validated in the Dedaba Watershed and Statistical performance of the model was seen. Then, the impacts of land use/cover change on streamflow w</w:t>
      </w:r>
      <w:r w:rsidR="001B0986">
        <w:rPr>
          <w:rFonts w:ascii="Times New Roman" w:hAnsi="Times New Roman" w:cs="Times New Roman"/>
          <w:sz w:val="24"/>
        </w:rPr>
        <w:t>ere</w:t>
      </w:r>
      <w:r w:rsidRPr="005B5E8A">
        <w:rPr>
          <w:rFonts w:ascii="Times New Roman" w:hAnsi="Times New Roman" w:cs="Times New Roman"/>
          <w:sz w:val="24"/>
        </w:rPr>
        <w:t xml:space="preserve"> done. The preparation of hydro</w:t>
      </w:r>
      <w:r w:rsidR="001B0986">
        <w:rPr>
          <w:rFonts w:ascii="Times New Roman" w:hAnsi="Times New Roman" w:cs="Times New Roman"/>
          <w:sz w:val="24"/>
        </w:rPr>
        <w:t>-</w:t>
      </w:r>
      <w:r w:rsidRPr="005B5E8A">
        <w:rPr>
          <w:rFonts w:ascii="Times New Roman" w:hAnsi="Times New Roman" w:cs="Times New Roman"/>
          <w:sz w:val="24"/>
        </w:rPr>
        <w:t xml:space="preserve">meteorological data and land use/land cover data, sensitivity analysis, calibration, validation and evaluation of model performance were done </w:t>
      </w:r>
      <w:r w:rsidR="001B0986">
        <w:rPr>
          <w:rFonts w:ascii="Times New Roman" w:hAnsi="Times New Roman" w:cs="Times New Roman"/>
          <w:sz w:val="24"/>
        </w:rPr>
        <w:t>before</w:t>
      </w:r>
      <w:r w:rsidR="00DB64A0">
        <w:rPr>
          <w:rFonts w:ascii="Times New Roman" w:hAnsi="Times New Roman" w:cs="Times New Roman"/>
          <w:sz w:val="24"/>
        </w:rPr>
        <w:t>assessment</w:t>
      </w:r>
      <w:r w:rsidRPr="005B5E8A">
        <w:rPr>
          <w:rFonts w:ascii="Times New Roman" w:hAnsi="Times New Roman" w:cs="Times New Roman"/>
          <w:sz w:val="24"/>
        </w:rPr>
        <w:t xml:space="preserve"> of land use/land cover impact on </w:t>
      </w:r>
      <w:r w:rsidR="001B0986">
        <w:rPr>
          <w:rFonts w:ascii="Times New Roman" w:hAnsi="Times New Roman" w:cs="Times New Roman"/>
          <w:sz w:val="24"/>
        </w:rPr>
        <w:t xml:space="preserve">the </w:t>
      </w:r>
      <w:r w:rsidRPr="005B5E8A">
        <w:rPr>
          <w:rFonts w:ascii="Times New Roman" w:hAnsi="Times New Roman" w:cs="Times New Roman"/>
          <w:sz w:val="24"/>
        </w:rPr>
        <w:t xml:space="preserve">hydrologic response of the Dedaba Watershed. Processing of soil and DEM data were done using GIS whereas, land use/land cover processing was done using Erdas IMAGINE2014. </w:t>
      </w:r>
    </w:p>
    <w:p w:rsidR="005B5E8A" w:rsidRPr="005B5E8A" w:rsidRDefault="005B5E8A" w:rsidP="005B5E8A">
      <w:pPr>
        <w:spacing w:line="360" w:lineRule="auto"/>
        <w:jc w:val="both"/>
        <w:rPr>
          <w:rFonts w:ascii="Times New Roman" w:hAnsi="Times New Roman" w:cs="Times New Roman"/>
          <w:sz w:val="24"/>
        </w:rPr>
      </w:pPr>
      <w:r w:rsidRPr="005B5E8A">
        <w:rPr>
          <w:rFonts w:ascii="Times New Roman" w:hAnsi="Times New Roman" w:cs="Times New Roman"/>
          <w:sz w:val="24"/>
        </w:rPr>
        <w:t xml:space="preserve">The land use /land cover analysis during the study period (1990-2018) indicated a significant change of </w:t>
      </w:r>
      <w:r w:rsidR="007E3FC3">
        <w:rPr>
          <w:rFonts w:ascii="Times New Roman" w:hAnsi="Times New Roman" w:cs="Times New Roman"/>
          <w:sz w:val="24"/>
        </w:rPr>
        <w:t>LU/LC</w:t>
      </w:r>
      <w:r w:rsidRPr="005B5E8A">
        <w:rPr>
          <w:rFonts w:ascii="Times New Roman" w:hAnsi="Times New Roman" w:cs="Times New Roman"/>
          <w:sz w:val="24"/>
        </w:rPr>
        <w:t xml:space="preserve"> in the Dedaba Watershed. The study shows the expansion of land area under cultivation by 33.63 % and build</w:t>
      </w:r>
      <w:r w:rsidR="001B0986">
        <w:rPr>
          <w:rFonts w:ascii="Times New Roman" w:hAnsi="Times New Roman" w:cs="Times New Roman"/>
          <w:sz w:val="24"/>
        </w:rPr>
        <w:t>s</w:t>
      </w:r>
      <w:r w:rsidRPr="005B5E8A">
        <w:rPr>
          <w:rFonts w:ascii="Times New Roman" w:hAnsi="Times New Roman" w:cs="Times New Roman"/>
          <w:sz w:val="24"/>
        </w:rPr>
        <w:t xml:space="preserve"> up </w:t>
      </w:r>
      <w:r w:rsidR="001B0986">
        <w:rPr>
          <w:rFonts w:ascii="Times New Roman" w:hAnsi="Times New Roman" w:cs="Times New Roman"/>
          <w:sz w:val="24"/>
        </w:rPr>
        <w:t xml:space="preserve">the </w:t>
      </w:r>
      <w:r w:rsidRPr="005B5E8A">
        <w:rPr>
          <w:rFonts w:ascii="Times New Roman" w:hAnsi="Times New Roman" w:cs="Times New Roman"/>
          <w:sz w:val="24"/>
        </w:rPr>
        <w:t xml:space="preserve">area by 1.48% of a total area but the shrubs and grassland and forest land decreased by 15.61% and 19.50respectively due to agricultural encroachment to marginal land and expansion of settlement area during the study period. </w:t>
      </w:r>
    </w:p>
    <w:p w:rsidR="005B5E8A" w:rsidRPr="005B5E8A" w:rsidRDefault="005B5E8A" w:rsidP="005B5E8A">
      <w:pPr>
        <w:spacing w:line="360" w:lineRule="auto"/>
        <w:jc w:val="both"/>
        <w:rPr>
          <w:rFonts w:ascii="Times New Roman" w:hAnsi="Times New Roman" w:cs="Times New Roman"/>
          <w:sz w:val="24"/>
        </w:rPr>
      </w:pPr>
      <w:r w:rsidRPr="005B5E8A">
        <w:rPr>
          <w:rFonts w:ascii="Times New Roman" w:hAnsi="Times New Roman" w:cs="Times New Roman"/>
          <w:sz w:val="24"/>
        </w:rPr>
        <w:t xml:space="preserve">For global sensitivity analysis using SWAT CUP (SUFI-2) 19 flow parameters </w:t>
      </w:r>
      <w:r w:rsidR="001B0986">
        <w:rPr>
          <w:rFonts w:ascii="Times New Roman" w:hAnsi="Times New Roman" w:cs="Times New Roman"/>
          <w:sz w:val="24"/>
        </w:rPr>
        <w:t>that</w:t>
      </w:r>
      <w:r w:rsidRPr="005B5E8A">
        <w:rPr>
          <w:rFonts w:ascii="Times New Roman" w:hAnsi="Times New Roman" w:cs="Times New Roman"/>
          <w:sz w:val="24"/>
        </w:rPr>
        <w:t xml:space="preserve"> may affe</w:t>
      </w:r>
      <w:r w:rsidR="00562E00">
        <w:rPr>
          <w:rFonts w:ascii="Times New Roman" w:hAnsi="Times New Roman" w:cs="Times New Roman"/>
          <w:sz w:val="24"/>
        </w:rPr>
        <w:t xml:space="preserve">ct streamflow were considered 6 </w:t>
      </w:r>
      <w:r w:rsidRPr="005B5E8A">
        <w:rPr>
          <w:rFonts w:ascii="Times New Roman" w:hAnsi="Times New Roman" w:cs="Times New Roman"/>
          <w:sz w:val="24"/>
        </w:rPr>
        <w:t xml:space="preserve">parameters were selected to influence in controlling the hydrological processes in the watershed. The graphical and statistical results during </w:t>
      </w:r>
      <w:r w:rsidR="001B0986">
        <w:rPr>
          <w:rFonts w:ascii="Times New Roman" w:hAnsi="Times New Roman" w:cs="Times New Roman"/>
          <w:sz w:val="24"/>
        </w:rPr>
        <w:t xml:space="preserve">the </w:t>
      </w:r>
      <w:r w:rsidRPr="005B5E8A">
        <w:rPr>
          <w:rFonts w:ascii="Times New Roman" w:hAnsi="Times New Roman" w:cs="Times New Roman"/>
          <w:sz w:val="24"/>
        </w:rPr>
        <w:t>calibration period showed ad</w:t>
      </w:r>
      <w:r w:rsidR="0073438B">
        <w:rPr>
          <w:rFonts w:ascii="Times New Roman" w:hAnsi="Times New Roman" w:cs="Times New Roman"/>
          <w:sz w:val="24"/>
        </w:rPr>
        <w:t>equate model performance with</w:t>
      </w:r>
      <w:r w:rsidR="0073438B" w:rsidRPr="00BC4C14">
        <w:rPr>
          <w:rFonts w:ascii="Times New Roman" w:hAnsi="Times New Roman" w:cs="Times New Roman"/>
          <w:sz w:val="24"/>
        </w:rPr>
        <w:t>NSE</w:t>
      </w:r>
      <w:r w:rsidR="00562E00">
        <w:rPr>
          <w:rFonts w:ascii="Times New Roman" w:hAnsi="Times New Roman" w:cs="Times New Roman"/>
          <w:sz w:val="24"/>
        </w:rPr>
        <w:t xml:space="preserve"> values of  0.73</w:t>
      </w:r>
      <w:r w:rsidR="00E10CBA">
        <w:rPr>
          <w:rFonts w:ascii="Times New Roman" w:hAnsi="Times New Roman" w:cs="Times New Roman"/>
          <w:sz w:val="24"/>
        </w:rPr>
        <w:t xml:space="preserve">and </w:t>
      </w:r>
      <w:r w:rsidRPr="005B5E8A">
        <w:rPr>
          <w:rFonts w:ascii="Times New Roman" w:hAnsi="Times New Roman" w:cs="Times New Roman"/>
          <w:sz w:val="24"/>
        </w:rPr>
        <w:t>R</w:t>
      </w:r>
      <w:r w:rsidRPr="0073438B">
        <w:rPr>
          <w:rFonts w:ascii="Times New Roman" w:hAnsi="Times New Roman" w:cs="Times New Roman"/>
          <w:sz w:val="24"/>
          <w:vertAlign w:val="superscript"/>
        </w:rPr>
        <w:t>2</w:t>
      </w:r>
      <w:r w:rsidR="00562E00">
        <w:rPr>
          <w:rFonts w:ascii="Times New Roman" w:hAnsi="Times New Roman" w:cs="Times New Roman"/>
          <w:sz w:val="24"/>
        </w:rPr>
        <w:t xml:space="preserve">  0.87</w:t>
      </w:r>
      <w:r w:rsidR="008E40DB">
        <w:rPr>
          <w:rFonts w:ascii="Times New Roman" w:hAnsi="Times New Roman" w:cs="Times New Roman"/>
          <w:sz w:val="24"/>
        </w:rPr>
        <w:t>while</w:t>
      </w:r>
      <w:r w:rsidR="001B0986">
        <w:rPr>
          <w:rFonts w:ascii="Times New Roman" w:hAnsi="Times New Roman" w:cs="Times New Roman"/>
          <w:sz w:val="24"/>
        </w:rPr>
        <w:t xml:space="preserve">the </w:t>
      </w:r>
      <w:r w:rsidR="008E40DB" w:rsidRPr="005B5E8A">
        <w:rPr>
          <w:rFonts w:ascii="Times New Roman" w:hAnsi="Times New Roman" w:cs="Times New Roman"/>
          <w:sz w:val="24"/>
        </w:rPr>
        <w:t>validation</w:t>
      </w:r>
      <w:r w:rsidR="008E40DB">
        <w:rPr>
          <w:rFonts w:ascii="Times New Roman" w:hAnsi="Times New Roman" w:cs="Times New Roman"/>
          <w:sz w:val="24"/>
        </w:rPr>
        <w:t xml:space="preserve"> value of  </w:t>
      </w:r>
      <w:r w:rsidR="008E40DB" w:rsidRPr="00BC4C14">
        <w:rPr>
          <w:rFonts w:ascii="Times New Roman" w:hAnsi="Times New Roman" w:cs="Times New Roman"/>
          <w:sz w:val="24"/>
        </w:rPr>
        <w:t>NSE</w:t>
      </w:r>
      <w:r w:rsidR="00562E00">
        <w:rPr>
          <w:rFonts w:ascii="Times New Roman" w:hAnsi="Times New Roman" w:cs="Times New Roman"/>
          <w:sz w:val="24"/>
        </w:rPr>
        <w:t xml:space="preserve">  0.68</w:t>
      </w:r>
      <w:r w:rsidR="00E10CBA">
        <w:rPr>
          <w:rFonts w:ascii="Times New Roman" w:hAnsi="Times New Roman" w:cs="Times New Roman"/>
          <w:sz w:val="24"/>
        </w:rPr>
        <w:t>and</w:t>
      </w:r>
      <w:r w:rsidR="008E40DB" w:rsidRPr="005B5E8A">
        <w:rPr>
          <w:rFonts w:ascii="Times New Roman" w:hAnsi="Times New Roman" w:cs="Times New Roman"/>
          <w:sz w:val="24"/>
        </w:rPr>
        <w:t>R</w:t>
      </w:r>
      <w:r w:rsidR="008E40DB" w:rsidRPr="0073438B">
        <w:rPr>
          <w:rFonts w:ascii="Times New Roman" w:hAnsi="Times New Roman" w:cs="Times New Roman"/>
          <w:sz w:val="24"/>
          <w:vertAlign w:val="superscript"/>
        </w:rPr>
        <w:t>2</w:t>
      </w:r>
      <w:r w:rsidR="00562E00">
        <w:rPr>
          <w:rFonts w:ascii="Times New Roman" w:hAnsi="Times New Roman" w:cs="Times New Roman"/>
          <w:sz w:val="24"/>
        </w:rPr>
        <w:t xml:space="preserve"> 0.82</w:t>
      </w:r>
      <w:r w:rsidRPr="005B5E8A">
        <w:rPr>
          <w:rFonts w:ascii="Times New Roman" w:hAnsi="Times New Roman" w:cs="Times New Roman"/>
          <w:sz w:val="24"/>
        </w:rPr>
        <w:t xml:space="preserve">. </w:t>
      </w:r>
    </w:p>
    <w:p w:rsidR="005B5E8A" w:rsidRDefault="005B5E8A" w:rsidP="008A3912">
      <w:pPr>
        <w:spacing w:line="360" w:lineRule="auto"/>
        <w:jc w:val="both"/>
        <w:rPr>
          <w:rFonts w:ascii="Times New Roman" w:hAnsi="Times New Roman" w:cs="Times New Roman"/>
          <w:sz w:val="24"/>
        </w:rPr>
      </w:pPr>
      <w:r w:rsidRPr="005B5E8A">
        <w:rPr>
          <w:rFonts w:ascii="Times New Roman" w:hAnsi="Times New Roman" w:cs="Times New Roman"/>
          <w:sz w:val="24"/>
        </w:rPr>
        <w:t>The impacts of land use/land cover change on streamf</w:t>
      </w:r>
      <w:r>
        <w:rPr>
          <w:rFonts w:ascii="Times New Roman" w:hAnsi="Times New Roman" w:cs="Times New Roman"/>
          <w:sz w:val="24"/>
        </w:rPr>
        <w:t xml:space="preserve">low were done after calibration </w:t>
      </w:r>
      <w:r w:rsidRPr="005B5E8A">
        <w:rPr>
          <w:rFonts w:ascii="Times New Roman" w:hAnsi="Times New Roman" w:cs="Times New Roman"/>
          <w:sz w:val="24"/>
        </w:rPr>
        <w:t xml:space="preserve">and validation of the model at the gauging location.  The result shows that the mean wet monthly flow increased by </w:t>
      </w:r>
      <w:r w:rsidR="00406D07">
        <w:rPr>
          <w:rFonts w:ascii="Times New Roman" w:hAnsi="Times New Roman" w:cs="Times New Roman"/>
          <w:sz w:val="24"/>
        </w:rPr>
        <w:t>9.64</w:t>
      </w:r>
      <w:r w:rsidR="0073438B">
        <w:rPr>
          <w:rFonts w:ascii="Times New Roman" w:hAnsi="Times New Roman" w:cs="Times New Roman"/>
          <w:sz w:val="24"/>
        </w:rPr>
        <w:t xml:space="preserve">% </w:t>
      </w:r>
      <w:r w:rsidRPr="005B5E8A">
        <w:rPr>
          <w:rFonts w:ascii="Times New Roman" w:hAnsi="Times New Roman" w:cs="Times New Roman"/>
          <w:sz w:val="24"/>
        </w:rPr>
        <w:t xml:space="preserve">and the mean dry monthly flow decreased </w:t>
      </w:r>
      <w:r w:rsidR="00406D07">
        <w:rPr>
          <w:rFonts w:ascii="Times New Roman" w:hAnsi="Times New Roman" w:cs="Times New Roman"/>
          <w:sz w:val="24"/>
        </w:rPr>
        <w:t>by 5.6</w:t>
      </w:r>
      <w:r w:rsidR="0073438B">
        <w:rPr>
          <w:rFonts w:ascii="Times New Roman" w:hAnsi="Times New Roman" w:cs="Times New Roman"/>
          <w:sz w:val="24"/>
        </w:rPr>
        <w:t>%</w:t>
      </w:r>
      <w:r w:rsidRPr="005B5E8A">
        <w:rPr>
          <w:rFonts w:ascii="Times New Roman" w:hAnsi="Times New Roman" w:cs="Times New Roman"/>
          <w:sz w:val="24"/>
        </w:rPr>
        <w:t xml:space="preserve"> during the study period (1990-2018). The surface runoff</w:t>
      </w:r>
      <w:r w:rsidR="008E40DB">
        <w:rPr>
          <w:rFonts w:ascii="Times New Roman" w:hAnsi="Times New Roman" w:cs="Times New Roman"/>
          <w:sz w:val="24"/>
        </w:rPr>
        <w:t xml:space="preserve"> (SURQ)</w:t>
      </w:r>
      <w:r w:rsidRPr="005B5E8A">
        <w:rPr>
          <w:rFonts w:ascii="Times New Roman" w:hAnsi="Times New Roman" w:cs="Times New Roman"/>
          <w:sz w:val="24"/>
        </w:rPr>
        <w:t xml:space="preserve"> increased </w:t>
      </w:r>
      <w:r w:rsidRPr="008E40DB">
        <w:rPr>
          <w:rFonts w:ascii="Times New Roman" w:hAnsi="Times New Roman" w:cs="Times New Roman"/>
          <w:sz w:val="24"/>
        </w:rPr>
        <w:t xml:space="preserve">by </w:t>
      </w:r>
      <w:r w:rsidR="00DB515F">
        <w:rPr>
          <w:rFonts w:ascii="Times New Roman" w:hAnsi="Times New Roman" w:cs="Times New Roman"/>
          <w:sz w:val="24"/>
          <w:szCs w:val="24"/>
        </w:rPr>
        <w:t>12.58</w:t>
      </w:r>
      <w:r w:rsidR="00E15C38" w:rsidRPr="008E40DB">
        <w:rPr>
          <w:rFonts w:ascii="Times New Roman" w:eastAsia="Times New Roman" w:hAnsi="Times New Roman" w:cs="Times New Roman"/>
          <w:sz w:val="24"/>
          <w:szCs w:val="24"/>
        </w:rPr>
        <w:t>%</w:t>
      </w:r>
      <w:r w:rsidR="0021539C" w:rsidRPr="008E40DB">
        <w:rPr>
          <w:rFonts w:ascii="Times New Roman" w:hAnsi="Times New Roman" w:cs="Times New Roman"/>
          <w:sz w:val="24"/>
        </w:rPr>
        <w:t>whereas;</w:t>
      </w:r>
      <w:r w:rsidR="008E40DB" w:rsidRPr="008E40DB">
        <w:rPr>
          <w:rFonts w:ascii="Times New Roman" w:hAnsi="Times New Roman" w:cs="Times New Roman"/>
          <w:sz w:val="24"/>
        </w:rPr>
        <w:t xml:space="preserve"> the groundwater</w:t>
      </w:r>
      <w:r w:rsidRPr="008E40DB">
        <w:rPr>
          <w:rFonts w:ascii="Times New Roman" w:hAnsi="Times New Roman" w:cs="Times New Roman"/>
          <w:sz w:val="24"/>
        </w:rPr>
        <w:t xml:space="preserve"> flow </w:t>
      </w:r>
      <w:r w:rsidR="008E40DB" w:rsidRPr="008E40DB">
        <w:rPr>
          <w:rFonts w:ascii="Times New Roman" w:hAnsi="Times New Roman" w:cs="Times New Roman"/>
          <w:sz w:val="24"/>
        </w:rPr>
        <w:t>(GW_Q</w:t>
      </w:r>
      <w:r w:rsidR="0021539C" w:rsidRPr="008E40DB">
        <w:rPr>
          <w:rFonts w:ascii="Times New Roman" w:hAnsi="Times New Roman" w:cs="Times New Roman"/>
          <w:sz w:val="24"/>
        </w:rPr>
        <w:t>) contribution</w:t>
      </w:r>
      <w:r w:rsidRPr="008E40DB">
        <w:rPr>
          <w:rFonts w:ascii="Times New Roman" w:hAnsi="Times New Roman" w:cs="Times New Roman"/>
          <w:sz w:val="24"/>
        </w:rPr>
        <w:t xml:space="preserve"> was decreased by</w:t>
      </w:r>
      <w:r w:rsidR="00562E00">
        <w:rPr>
          <w:rFonts w:ascii="Times New Roman" w:hAnsi="Times New Roman" w:cs="Times New Roman"/>
          <w:sz w:val="24"/>
          <w:szCs w:val="24"/>
        </w:rPr>
        <w:t>14.83</w:t>
      </w:r>
      <w:r w:rsidR="00E15C38" w:rsidRPr="008E40DB">
        <w:rPr>
          <w:rFonts w:ascii="Times New Roman" w:eastAsia="Times New Roman" w:hAnsi="Times New Roman" w:cs="Times New Roman"/>
          <w:sz w:val="24"/>
          <w:szCs w:val="24"/>
        </w:rPr>
        <w:t>%</w:t>
      </w:r>
      <w:r w:rsidR="00AD5778" w:rsidRPr="008E40DB">
        <w:rPr>
          <w:rFonts w:ascii="Times New Roman" w:hAnsi="Times New Roman" w:cs="Times New Roman"/>
          <w:sz w:val="24"/>
        </w:rPr>
        <w:t>(</w:t>
      </w:r>
      <w:r w:rsidRPr="008E40DB">
        <w:rPr>
          <w:rFonts w:ascii="Times New Roman" w:hAnsi="Times New Roman" w:cs="Times New Roman"/>
          <w:sz w:val="24"/>
        </w:rPr>
        <w:t xml:space="preserve">1990 </w:t>
      </w:r>
      <w:r w:rsidRPr="005B5E8A">
        <w:rPr>
          <w:rFonts w:ascii="Times New Roman" w:hAnsi="Times New Roman" w:cs="Times New Roman"/>
          <w:sz w:val="24"/>
        </w:rPr>
        <w:t>to 2018</w:t>
      </w:r>
      <w:r w:rsidR="00AD5778">
        <w:rPr>
          <w:rFonts w:ascii="Times New Roman" w:hAnsi="Times New Roman" w:cs="Times New Roman"/>
          <w:sz w:val="24"/>
        </w:rPr>
        <w:t>)</w:t>
      </w:r>
      <w:r w:rsidRPr="005B5E8A">
        <w:rPr>
          <w:rFonts w:ascii="Times New Roman" w:hAnsi="Times New Roman" w:cs="Times New Roman"/>
          <w:sz w:val="24"/>
        </w:rPr>
        <w:t>.</w:t>
      </w:r>
    </w:p>
    <w:p w:rsidR="009A2943" w:rsidRDefault="009A2943" w:rsidP="009A2943">
      <w:pPr>
        <w:pStyle w:val="Heading2"/>
        <w:spacing w:before="0" w:line="360" w:lineRule="auto"/>
        <w:jc w:val="both"/>
        <w:rPr>
          <w:rFonts w:ascii="Times New Roman" w:hAnsi="Times New Roman" w:cs="Times New Roman"/>
          <w:color w:val="auto"/>
        </w:rPr>
      </w:pPr>
      <w:bookmarkStart w:id="392" w:name="_Toc64094163"/>
      <w:bookmarkStart w:id="393" w:name="_Toc68082535"/>
      <w:bookmarkStart w:id="394" w:name="_Toc68683382"/>
      <w:r w:rsidRPr="009A2943">
        <w:rPr>
          <w:rFonts w:ascii="Times New Roman" w:hAnsi="Times New Roman" w:cs="Times New Roman"/>
          <w:color w:val="auto"/>
        </w:rPr>
        <w:lastRenderedPageBreak/>
        <w:t>5.2. Conclusion</w:t>
      </w:r>
      <w:bookmarkEnd w:id="392"/>
      <w:bookmarkEnd w:id="393"/>
      <w:bookmarkEnd w:id="394"/>
    </w:p>
    <w:p w:rsidR="00DF19B8" w:rsidRPr="00DF19B8" w:rsidRDefault="00DF19B8" w:rsidP="008E40DB">
      <w:pPr>
        <w:spacing w:line="360" w:lineRule="auto"/>
        <w:jc w:val="both"/>
        <w:rPr>
          <w:rFonts w:ascii="Times New Roman" w:hAnsi="Times New Roman" w:cs="Times New Roman"/>
          <w:sz w:val="24"/>
        </w:rPr>
      </w:pPr>
      <w:bookmarkStart w:id="395" w:name="_Toc48978455"/>
      <w:bookmarkStart w:id="396" w:name="_Toc48979021"/>
      <w:bookmarkStart w:id="397" w:name="_Toc50363528"/>
      <w:r w:rsidRPr="00DF19B8">
        <w:rPr>
          <w:rFonts w:ascii="Times New Roman" w:hAnsi="Times New Roman" w:cs="Times New Roman"/>
          <w:sz w:val="24"/>
        </w:rPr>
        <w:t>Generally, the massive change was recorded between Agricultural land, shrub and Grassland, forest land</w:t>
      </w:r>
      <w:r w:rsidR="001D59DF" w:rsidRPr="00DF19B8">
        <w:rPr>
          <w:rFonts w:ascii="Times New Roman" w:hAnsi="Times New Roman" w:cs="Times New Roman"/>
          <w:sz w:val="24"/>
        </w:rPr>
        <w:t>and built-up area</w:t>
      </w:r>
      <w:r w:rsidRPr="00DF19B8">
        <w:rPr>
          <w:rFonts w:ascii="Times New Roman" w:hAnsi="Times New Roman" w:cs="Times New Roman"/>
          <w:sz w:val="24"/>
        </w:rPr>
        <w:t>. It was easily shown that there was an increase of Agricultural land, built-up area, and decrease of forested areas and shrub and grassland over 29 years in selected</w:t>
      </w:r>
      <w:r w:rsidR="008E40DB">
        <w:rPr>
          <w:rFonts w:ascii="Times New Roman" w:hAnsi="Times New Roman" w:cs="Times New Roman"/>
          <w:sz w:val="24"/>
        </w:rPr>
        <w:t xml:space="preserve"> three times series (1990, 2001</w:t>
      </w:r>
      <w:r w:rsidRPr="00DF19B8">
        <w:rPr>
          <w:rFonts w:ascii="Times New Roman" w:hAnsi="Times New Roman" w:cs="Times New Roman"/>
          <w:sz w:val="24"/>
        </w:rPr>
        <w:t xml:space="preserve"> and 2018). </w:t>
      </w:r>
    </w:p>
    <w:p w:rsidR="00DF19B8" w:rsidRPr="00DF19B8" w:rsidRDefault="00DF19B8" w:rsidP="008A3912">
      <w:pPr>
        <w:spacing w:line="360" w:lineRule="auto"/>
        <w:jc w:val="both"/>
        <w:rPr>
          <w:rFonts w:ascii="Times New Roman" w:hAnsi="Times New Roman" w:cs="Times New Roman"/>
          <w:sz w:val="24"/>
        </w:rPr>
      </w:pPr>
      <w:r w:rsidRPr="00DF19B8">
        <w:rPr>
          <w:rFonts w:ascii="Times New Roman" w:hAnsi="Times New Roman" w:cs="Times New Roman"/>
          <w:sz w:val="24"/>
        </w:rPr>
        <w:t xml:space="preserve">Using estimated </w:t>
      </w:r>
      <w:r w:rsidR="007E3FC3">
        <w:rPr>
          <w:rFonts w:ascii="Times New Roman" w:hAnsi="Times New Roman" w:cs="Times New Roman"/>
          <w:sz w:val="24"/>
        </w:rPr>
        <w:t>LU/LC</w:t>
      </w:r>
      <w:r w:rsidRPr="00DF19B8">
        <w:rPr>
          <w:rFonts w:ascii="Times New Roman" w:hAnsi="Times New Roman" w:cs="Times New Roman"/>
          <w:sz w:val="24"/>
        </w:rPr>
        <w:t xml:space="preserve"> change the SWAT model produced the required performance. The parameters were allowed to vary during the calibration and validation process within acceptable ranges across the </w:t>
      </w:r>
      <w:r w:rsidR="00577110">
        <w:rPr>
          <w:rFonts w:ascii="Times New Roman" w:hAnsi="Times New Roman" w:cs="Times New Roman"/>
          <w:sz w:val="24"/>
        </w:rPr>
        <w:t>watershed</w:t>
      </w:r>
      <w:r w:rsidRPr="00DF19B8">
        <w:rPr>
          <w:rFonts w:ascii="Times New Roman" w:hAnsi="Times New Roman" w:cs="Times New Roman"/>
          <w:sz w:val="24"/>
        </w:rPr>
        <w:t xml:space="preserve"> until an acceptable fit between the measured and simulated values was obtained. The SWAT model showed the required performance for both calibration and validation on the watershed. </w:t>
      </w:r>
    </w:p>
    <w:p w:rsidR="00DF19B8" w:rsidRPr="008A3912" w:rsidRDefault="00DF19B8" w:rsidP="00DF19B8">
      <w:pPr>
        <w:spacing w:line="360" w:lineRule="auto"/>
        <w:jc w:val="both"/>
        <w:rPr>
          <w:rFonts w:ascii="Times New Roman" w:hAnsi="Times New Roman" w:cs="Times New Roman"/>
          <w:sz w:val="24"/>
        </w:rPr>
      </w:pPr>
      <w:r w:rsidRPr="00DF19B8">
        <w:rPr>
          <w:rFonts w:ascii="Times New Roman" w:hAnsi="Times New Roman" w:cs="Times New Roman"/>
          <w:sz w:val="24"/>
        </w:rPr>
        <w:t xml:space="preserve">The impacts of </w:t>
      </w:r>
      <w:r w:rsidR="007E3FC3">
        <w:rPr>
          <w:rFonts w:ascii="Times New Roman" w:hAnsi="Times New Roman" w:cs="Times New Roman"/>
          <w:sz w:val="24"/>
        </w:rPr>
        <w:t>LU/LC</w:t>
      </w:r>
      <w:r w:rsidRPr="00DF19B8">
        <w:rPr>
          <w:rFonts w:ascii="Times New Roman" w:hAnsi="Times New Roman" w:cs="Times New Roman"/>
          <w:sz w:val="24"/>
        </w:rPr>
        <w:t xml:space="preserve"> change on streamflow in </w:t>
      </w:r>
      <w:r w:rsidR="00E93B18">
        <w:rPr>
          <w:rFonts w:ascii="Times New Roman" w:hAnsi="Times New Roman" w:cs="Times New Roman"/>
          <w:sz w:val="24"/>
        </w:rPr>
        <w:t>four</w:t>
      </w:r>
      <w:r w:rsidRPr="00DF19B8">
        <w:rPr>
          <w:rFonts w:ascii="Times New Roman" w:hAnsi="Times New Roman" w:cs="Times New Roman"/>
          <w:sz w:val="24"/>
        </w:rPr>
        <w:t xml:space="preserve"> flow periods; </w:t>
      </w:r>
      <w:r w:rsidR="00ED6D08" w:rsidRPr="00DF19B8">
        <w:rPr>
          <w:rFonts w:ascii="Times New Roman" w:hAnsi="Times New Roman" w:cs="Times New Roman"/>
          <w:sz w:val="24"/>
        </w:rPr>
        <w:t>wet season</w:t>
      </w:r>
      <w:r w:rsidR="00ED6D08">
        <w:rPr>
          <w:rFonts w:ascii="Times New Roman" w:hAnsi="Times New Roman" w:cs="Times New Roman"/>
          <w:sz w:val="24"/>
        </w:rPr>
        <w:t>,</w:t>
      </w:r>
      <w:r w:rsidRPr="00DF19B8">
        <w:rPr>
          <w:rFonts w:ascii="Times New Roman" w:hAnsi="Times New Roman" w:cs="Times New Roman"/>
          <w:sz w:val="24"/>
        </w:rPr>
        <w:t>dry season</w:t>
      </w:r>
      <w:r w:rsidR="00ED6D08">
        <w:rPr>
          <w:rFonts w:ascii="Times New Roman" w:hAnsi="Times New Roman" w:cs="Times New Roman"/>
          <w:sz w:val="24"/>
        </w:rPr>
        <w:t>, short rainy season</w:t>
      </w:r>
      <w:r w:rsidRPr="00DF19B8">
        <w:rPr>
          <w:rFonts w:ascii="Times New Roman" w:hAnsi="Times New Roman" w:cs="Times New Roman"/>
          <w:sz w:val="24"/>
        </w:rPr>
        <w:t xml:space="preserve"> and</w:t>
      </w:r>
      <w:r w:rsidR="00E93B18">
        <w:rPr>
          <w:rFonts w:ascii="Times New Roman" w:hAnsi="Times New Roman" w:cs="Times New Roman"/>
          <w:sz w:val="24"/>
        </w:rPr>
        <w:t xml:space="preserve"> annual flow</w:t>
      </w:r>
      <w:r w:rsidRPr="00DF19B8">
        <w:rPr>
          <w:rFonts w:ascii="Times New Roman" w:hAnsi="Times New Roman" w:cs="Times New Roman"/>
          <w:sz w:val="24"/>
        </w:rPr>
        <w:t xml:space="preserve">. The simulated streamflow revealed that the streamflow was increased during </w:t>
      </w:r>
      <w:r w:rsidR="001B0986">
        <w:rPr>
          <w:rFonts w:ascii="Times New Roman" w:hAnsi="Times New Roman" w:cs="Times New Roman"/>
          <w:sz w:val="24"/>
        </w:rPr>
        <w:t xml:space="preserve">the </w:t>
      </w:r>
      <w:r w:rsidRPr="00DF19B8">
        <w:rPr>
          <w:rFonts w:ascii="Times New Roman" w:hAnsi="Times New Roman" w:cs="Times New Roman"/>
          <w:sz w:val="24"/>
        </w:rPr>
        <w:t xml:space="preserve">wet season </w:t>
      </w:r>
      <w:r w:rsidR="0021539C" w:rsidRPr="00DF19B8">
        <w:rPr>
          <w:rFonts w:ascii="Times New Roman" w:hAnsi="Times New Roman" w:cs="Times New Roman"/>
          <w:sz w:val="24"/>
        </w:rPr>
        <w:t>whereas</w:t>
      </w:r>
      <w:r w:rsidRPr="00DF19B8">
        <w:rPr>
          <w:rFonts w:ascii="Times New Roman" w:hAnsi="Times New Roman" w:cs="Times New Roman"/>
          <w:sz w:val="24"/>
        </w:rPr>
        <w:t xml:space="preserve">; the result also simultaneously showed that the streamflow decreased during the dry season due to the impacts of </w:t>
      </w:r>
      <w:r w:rsidR="007E3FC3">
        <w:rPr>
          <w:rFonts w:ascii="Times New Roman" w:hAnsi="Times New Roman" w:cs="Times New Roman"/>
          <w:sz w:val="24"/>
        </w:rPr>
        <w:t>LU/LC</w:t>
      </w:r>
      <w:r w:rsidRPr="00DF19B8">
        <w:rPr>
          <w:rFonts w:ascii="Times New Roman" w:hAnsi="Times New Roman" w:cs="Times New Roman"/>
          <w:sz w:val="24"/>
        </w:rPr>
        <w:t xml:space="preserve"> change. Therefore, it was very important to study the impact of </w:t>
      </w:r>
      <w:r w:rsidR="007E3FC3">
        <w:rPr>
          <w:rFonts w:ascii="Times New Roman" w:hAnsi="Times New Roman" w:cs="Times New Roman"/>
          <w:sz w:val="24"/>
        </w:rPr>
        <w:t>LU/LC</w:t>
      </w:r>
      <w:r w:rsidRPr="00DF19B8">
        <w:rPr>
          <w:rFonts w:ascii="Times New Roman" w:hAnsi="Times New Roman" w:cs="Times New Roman"/>
          <w:sz w:val="24"/>
        </w:rPr>
        <w:t xml:space="preserve"> on streamflow in particular attention.</w:t>
      </w:r>
    </w:p>
    <w:p w:rsidR="001F018C" w:rsidRDefault="001F018C" w:rsidP="001F018C"/>
    <w:p w:rsidR="001F018C" w:rsidRDefault="001F018C" w:rsidP="001F018C"/>
    <w:p w:rsidR="001F018C" w:rsidRDefault="001F018C" w:rsidP="001F018C"/>
    <w:p w:rsidR="001F018C" w:rsidRDefault="001F018C" w:rsidP="001F018C"/>
    <w:p w:rsidR="001F018C" w:rsidRDefault="001F018C" w:rsidP="001F018C"/>
    <w:p w:rsidR="001F018C" w:rsidRPr="001F018C" w:rsidRDefault="001F018C" w:rsidP="001F018C"/>
    <w:p w:rsidR="001F018C" w:rsidRDefault="001F018C" w:rsidP="001F018C"/>
    <w:p w:rsidR="00E93B18" w:rsidRDefault="00E93B18" w:rsidP="001F018C"/>
    <w:p w:rsidR="000871F7" w:rsidRDefault="000871F7" w:rsidP="001F018C"/>
    <w:p w:rsidR="00E93B18" w:rsidRDefault="00E93B18" w:rsidP="001F018C"/>
    <w:p w:rsidR="00E93B18" w:rsidRDefault="00E93B18" w:rsidP="001F018C"/>
    <w:p w:rsidR="007A7BDD" w:rsidRPr="00357A7D" w:rsidRDefault="009A2943" w:rsidP="00DF19B8">
      <w:pPr>
        <w:pStyle w:val="Heading2"/>
        <w:spacing w:before="0" w:line="360" w:lineRule="auto"/>
        <w:jc w:val="both"/>
        <w:rPr>
          <w:rFonts w:ascii="Times New Roman" w:hAnsi="Times New Roman" w:cs="Times New Roman"/>
          <w:color w:val="auto"/>
        </w:rPr>
      </w:pPr>
      <w:bookmarkStart w:id="398" w:name="_Toc64094164"/>
      <w:bookmarkStart w:id="399" w:name="_Toc68082536"/>
      <w:bookmarkStart w:id="400" w:name="_Toc68683383"/>
      <w:r>
        <w:rPr>
          <w:rFonts w:ascii="Times New Roman" w:hAnsi="Times New Roman" w:cs="Times New Roman"/>
          <w:color w:val="auto"/>
        </w:rPr>
        <w:lastRenderedPageBreak/>
        <w:t>5.3</w:t>
      </w:r>
      <w:r w:rsidR="00357A7D" w:rsidRPr="00357A7D">
        <w:rPr>
          <w:rFonts w:ascii="Times New Roman" w:hAnsi="Times New Roman" w:cs="Times New Roman"/>
          <w:color w:val="auto"/>
        </w:rPr>
        <w:t xml:space="preserve"> Recommendation</w:t>
      </w:r>
      <w:bookmarkEnd w:id="395"/>
      <w:bookmarkEnd w:id="396"/>
      <w:bookmarkEnd w:id="397"/>
      <w:r w:rsidR="006A67F0">
        <w:rPr>
          <w:rFonts w:ascii="Times New Roman" w:hAnsi="Times New Roman" w:cs="Times New Roman"/>
          <w:color w:val="auto"/>
        </w:rPr>
        <w:t>s</w:t>
      </w:r>
      <w:bookmarkEnd w:id="398"/>
      <w:bookmarkEnd w:id="399"/>
      <w:bookmarkEnd w:id="400"/>
    </w:p>
    <w:p w:rsidR="007A7BDD" w:rsidRDefault="001E09F8" w:rsidP="005B3225">
      <w:pPr>
        <w:spacing w:after="0" w:line="360" w:lineRule="auto"/>
        <w:jc w:val="both"/>
        <w:rPr>
          <w:rFonts w:ascii="Times New Roman" w:hAnsi="Times New Roman" w:cs="Times New Roman"/>
          <w:sz w:val="24"/>
        </w:rPr>
      </w:pPr>
      <w:r w:rsidRPr="001E09F8">
        <w:rPr>
          <w:rFonts w:ascii="Times New Roman" w:hAnsi="Times New Roman" w:cs="Times New Roman"/>
          <w:sz w:val="24"/>
        </w:rPr>
        <w:t>Generally, based on the results of the study, the following recommendations were made:</w:t>
      </w:r>
    </w:p>
    <w:p w:rsidR="00A427E7" w:rsidRDefault="007A7BDD" w:rsidP="005B3225">
      <w:pPr>
        <w:pStyle w:val="ListParagraph"/>
        <w:numPr>
          <w:ilvl w:val="0"/>
          <w:numId w:val="16"/>
        </w:numPr>
        <w:spacing w:after="0" w:line="360" w:lineRule="auto"/>
        <w:jc w:val="both"/>
        <w:rPr>
          <w:rFonts w:ascii="Times New Roman" w:hAnsi="Times New Roman" w:cs="Times New Roman"/>
          <w:sz w:val="24"/>
        </w:rPr>
      </w:pPr>
      <w:r w:rsidRPr="00A427E7">
        <w:rPr>
          <w:rFonts w:ascii="Times New Roman" w:hAnsi="Times New Roman" w:cs="Times New Roman"/>
          <w:sz w:val="24"/>
        </w:rPr>
        <w:t xml:space="preserve">Reforestation of marginal land upstream of the </w:t>
      </w:r>
      <w:r w:rsidR="00577110">
        <w:rPr>
          <w:rFonts w:ascii="Times New Roman" w:hAnsi="Times New Roman" w:cs="Times New Roman"/>
          <w:sz w:val="24"/>
        </w:rPr>
        <w:t>watershed</w:t>
      </w:r>
      <w:r w:rsidRPr="00A427E7">
        <w:rPr>
          <w:rFonts w:ascii="Times New Roman" w:hAnsi="Times New Roman" w:cs="Times New Roman"/>
          <w:sz w:val="24"/>
        </w:rPr>
        <w:t xml:space="preserve"> should beimplemented to develop the hydrology</w:t>
      </w:r>
    </w:p>
    <w:p w:rsidR="00D85FFC" w:rsidRDefault="001E09F8" w:rsidP="005B3225">
      <w:pPr>
        <w:pStyle w:val="ListParagraph"/>
        <w:numPr>
          <w:ilvl w:val="0"/>
          <w:numId w:val="16"/>
        </w:numPr>
        <w:spacing w:after="0" w:line="360" w:lineRule="auto"/>
        <w:jc w:val="both"/>
        <w:rPr>
          <w:rFonts w:ascii="Times New Roman" w:hAnsi="Times New Roman" w:cs="Times New Roman"/>
          <w:sz w:val="24"/>
        </w:rPr>
      </w:pPr>
      <w:r w:rsidRPr="008F0FA7">
        <w:rPr>
          <w:rFonts w:ascii="Times New Roman" w:hAnsi="Times New Roman" w:cs="Times New Roman"/>
          <w:sz w:val="24"/>
        </w:rPr>
        <w:t xml:space="preserve">Due to significant </w:t>
      </w:r>
      <w:r w:rsidR="007E3FC3">
        <w:rPr>
          <w:rFonts w:ascii="Times New Roman" w:hAnsi="Times New Roman" w:cs="Times New Roman"/>
          <w:sz w:val="24"/>
        </w:rPr>
        <w:t>LU/LC</w:t>
      </w:r>
      <w:r w:rsidRPr="008F0FA7">
        <w:rPr>
          <w:rFonts w:ascii="Times New Roman" w:hAnsi="Times New Roman" w:cs="Times New Roman"/>
          <w:sz w:val="24"/>
        </w:rPr>
        <w:t xml:space="preserve"> change, it needs eff</w:t>
      </w:r>
      <w:r w:rsidR="008F0FA7" w:rsidRPr="008F0FA7">
        <w:rPr>
          <w:rFonts w:ascii="Times New Roman" w:hAnsi="Times New Roman" w:cs="Times New Roman"/>
          <w:sz w:val="24"/>
        </w:rPr>
        <w:t xml:space="preserve">ective participatory integrated </w:t>
      </w:r>
      <w:r w:rsidRPr="008F0FA7">
        <w:rPr>
          <w:rFonts w:ascii="Times New Roman" w:hAnsi="Times New Roman" w:cs="Times New Roman"/>
          <w:sz w:val="24"/>
        </w:rPr>
        <w:t>watershed management.</w:t>
      </w:r>
    </w:p>
    <w:p w:rsidR="00D13709" w:rsidRPr="001365A0" w:rsidRDefault="008F0FA7" w:rsidP="005B3225">
      <w:pPr>
        <w:pStyle w:val="ListParagraph"/>
        <w:numPr>
          <w:ilvl w:val="0"/>
          <w:numId w:val="16"/>
        </w:numPr>
        <w:spacing w:after="0" w:line="360" w:lineRule="auto"/>
        <w:jc w:val="both"/>
        <w:rPr>
          <w:rFonts w:ascii="Times New Roman" w:hAnsi="Times New Roman" w:cs="Times New Roman"/>
          <w:sz w:val="24"/>
        </w:rPr>
      </w:pPr>
      <w:r w:rsidRPr="001365A0">
        <w:rPr>
          <w:rFonts w:ascii="Times New Roman" w:hAnsi="Times New Roman" w:cs="Times New Roman"/>
          <w:sz w:val="24"/>
        </w:rPr>
        <w:t xml:space="preserve">The </w:t>
      </w:r>
      <w:r w:rsidR="00215480" w:rsidRPr="001365A0">
        <w:rPr>
          <w:rFonts w:ascii="Times New Roman" w:hAnsi="Times New Roman" w:cs="Times New Roman"/>
          <w:sz w:val="24"/>
        </w:rPr>
        <w:t>watershed</w:t>
      </w:r>
      <w:r w:rsidRPr="001365A0">
        <w:rPr>
          <w:rFonts w:ascii="Times New Roman" w:hAnsi="Times New Roman" w:cs="Times New Roman"/>
          <w:sz w:val="24"/>
        </w:rPr>
        <w:t xml:space="preserve"> was sensitive to</w:t>
      </w:r>
      <w:r w:rsidR="007E3FC3">
        <w:rPr>
          <w:rFonts w:ascii="Times New Roman" w:hAnsi="Times New Roman" w:cs="Times New Roman"/>
          <w:sz w:val="24"/>
        </w:rPr>
        <w:t>LU/LC</w:t>
      </w:r>
      <w:r w:rsidRPr="001365A0">
        <w:rPr>
          <w:rFonts w:ascii="Times New Roman" w:hAnsi="Times New Roman" w:cs="Times New Roman"/>
          <w:sz w:val="24"/>
        </w:rPr>
        <w:t xml:space="preserve">change, so the </w:t>
      </w:r>
      <w:r w:rsidR="001E09F8" w:rsidRPr="001365A0">
        <w:rPr>
          <w:rFonts w:ascii="Times New Roman" w:hAnsi="Times New Roman" w:cs="Times New Roman"/>
          <w:sz w:val="24"/>
        </w:rPr>
        <w:t>government should give orientation for every stockhol</w:t>
      </w:r>
      <w:r w:rsidRPr="001365A0">
        <w:rPr>
          <w:rFonts w:ascii="Times New Roman" w:hAnsi="Times New Roman" w:cs="Times New Roman"/>
          <w:sz w:val="24"/>
        </w:rPr>
        <w:t xml:space="preserve">der to protect the </w:t>
      </w:r>
      <w:r w:rsidR="00215480" w:rsidRPr="001365A0">
        <w:rPr>
          <w:rFonts w:ascii="Times New Roman" w:hAnsi="Times New Roman" w:cs="Times New Roman"/>
          <w:sz w:val="24"/>
        </w:rPr>
        <w:t>watershed</w:t>
      </w:r>
      <w:r w:rsidRPr="001365A0">
        <w:rPr>
          <w:rFonts w:ascii="Times New Roman" w:hAnsi="Times New Roman" w:cs="Times New Roman"/>
          <w:sz w:val="24"/>
        </w:rPr>
        <w:t xml:space="preserve"> by </w:t>
      </w:r>
      <w:r w:rsidR="001E09F8" w:rsidRPr="001365A0">
        <w:rPr>
          <w:rFonts w:ascii="Times New Roman" w:hAnsi="Times New Roman" w:cs="Times New Roman"/>
          <w:sz w:val="24"/>
        </w:rPr>
        <w:t>protecting their farmland as well as the surrounding area from deforestation.Otherwise, deforestation leads to flooding during the wet season and water scarcitydu</w:t>
      </w:r>
      <w:r w:rsidR="00215480" w:rsidRPr="001365A0">
        <w:rPr>
          <w:rFonts w:ascii="Times New Roman" w:hAnsi="Times New Roman" w:cs="Times New Roman"/>
          <w:sz w:val="24"/>
        </w:rPr>
        <w:t>ring the dry season in the watershed</w:t>
      </w:r>
      <w:r w:rsidR="001E09F8" w:rsidRPr="001365A0">
        <w:rPr>
          <w:rFonts w:ascii="Times New Roman" w:hAnsi="Times New Roman" w:cs="Times New Roman"/>
          <w:sz w:val="24"/>
        </w:rPr>
        <w:t>.</w:t>
      </w:r>
    </w:p>
    <w:p w:rsidR="00D13709" w:rsidRPr="008C0290" w:rsidRDefault="00D13709" w:rsidP="005B3225">
      <w:pPr>
        <w:pStyle w:val="ListParagraph"/>
        <w:numPr>
          <w:ilvl w:val="0"/>
          <w:numId w:val="16"/>
        </w:numPr>
        <w:spacing w:after="0" w:line="360" w:lineRule="auto"/>
        <w:jc w:val="both"/>
        <w:rPr>
          <w:rFonts w:ascii="Times New Roman" w:hAnsi="Times New Roman" w:cs="Times New Roman"/>
          <w:sz w:val="24"/>
        </w:rPr>
      </w:pPr>
      <w:r w:rsidRPr="008C0290">
        <w:rPr>
          <w:rFonts w:ascii="Times New Roman" w:hAnsi="Times New Roman" w:cs="Times New Roman"/>
          <w:sz w:val="24"/>
        </w:rPr>
        <w:t>The model simulation only considered land use land cover change effect on streamflow by assuming all other parameters like change in climate, soil management</w:t>
      </w:r>
      <w:r w:rsidR="00AF7F66">
        <w:rPr>
          <w:rFonts w:ascii="Times New Roman" w:hAnsi="Times New Roman" w:cs="Times New Roman"/>
          <w:sz w:val="24"/>
        </w:rPr>
        <w:t>,</w:t>
      </w:r>
      <w:r w:rsidRPr="008C0290">
        <w:rPr>
          <w:rFonts w:ascii="Times New Roman" w:hAnsi="Times New Roman" w:cs="Times New Roman"/>
          <w:sz w:val="24"/>
        </w:rPr>
        <w:t xml:space="preserve"> and other landuse variable</w:t>
      </w:r>
      <w:r w:rsidR="00AF7F66">
        <w:rPr>
          <w:rFonts w:ascii="Times New Roman" w:hAnsi="Times New Roman" w:cs="Times New Roman"/>
          <w:sz w:val="24"/>
        </w:rPr>
        <w:t>s</w:t>
      </w:r>
      <w:r w:rsidR="00577110" w:rsidRPr="00577110">
        <w:rPr>
          <w:rFonts w:ascii="Times New Roman" w:hAnsi="Times New Roman" w:cs="Times New Roman"/>
          <w:sz w:val="24"/>
        </w:rPr>
        <w:t>was</w:t>
      </w:r>
      <w:r w:rsidRPr="00577110">
        <w:rPr>
          <w:rFonts w:ascii="Times New Roman" w:hAnsi="Times New Roman" w:cs="Times New Roman"/>
          <w:sz w:val="24"/>
        </w:rPr>
        <w:t xml:space="preserve"> contribute</w:t>
      </w:r>
      <w:r w:rsidR="00577110" w:rsidRPr="00577110">
        <w:rPr>
          <w:rFonts w:ascii="Times New Roman" w:hAnsi="Times New Roman" w:cs="Times New Roman"/>
          <w:sz w:val="24"/>
        </w:rPr>
        <w:t>d</w:t>
      </w:r>
      <w:r w:rsidR="001B0986">
        <w:rPr>
          <w:rFonts w:ascii="Times New Roman" w:hAnsi="Times New Roman" w:cs="Times New Roman"/>
          <w:sz w:val="24"/>
        </w:rPr>
        <w:t xml:space="preserve">a </w:t>
      </w:r>
      <w:r w:rsidRPr="008C0290">
        <w:rPr>
          <w:rFonts w:ascii="Times New Roman" w:hAnsi="Times New Roman" w:cs="Times New Roman"/>
          <w:sz w:val="24"/>
        </w:rPr>
        <w:t xml:space="preserve">great effect on </w:t>
      </w:r>
      <w:r w:rsidR="008840DF">
        <w:rPr>
          <w:rFonts w:ascii="Times New Roman" w:hAnsi="Times New Roman" w:cs="Times New Roman"/>
          <w:sz w:val="24"/>
        </w:rPr>
        <w:t xml:space="preserve">the </w:t>
      </w:r>
      <w:r w:rsidR="005A5636">
        <w:rPr>
          <w:rFonts w:ascii="Times New Roman" w:hAnsi="Times New Roman" w:cs="Times New Roman"/>
          <w:sz w:val="24"/>
        </w:rPr>
        <w:t>hydrological</w:t>
      </w:r>
      <w:r w:rsidRPr="008C0290">
        <w:rPr>
          <w:rFonts w:ascii="Times New Roman" w:hAnsi="Times New Roman" w:cs="Times New Roman"/>
          <w:sz w:val="24"/>
        </w:rPr>
        <w:t xml:space="preserve"> process of the </w:t>
      </w:r>
      <w:r w:rsidR="00577110">
        <w:rPr>
          <w:rFonts w:ascii="Times New Roman" w:hAnsi="Times New Roman" w:cs="Times New Roman"/>
          <w:sz w:val="24"/>
        </w:rPr>
        <w:t>watershed</w:t>
      </w:r>
      <w:r w:rsidRPr="008C0290">
        <w:rPr>
          <w:rFonts w:ascii="Times New Roman" w:hAnsi="Times New Roman" w:cs="Times New Roman"/>
          <w:sz w:val="24"/>
        </w:rPr>
        <w:t xml:space="preserve"> are constant.</w:t>
      </w:r>
    </w:p>
    <w:p w:rsidR="00327977" w:rsidRDefault="008F0FA7" w:rsidP="005B3225">
      <w:pPr>
        <w:pStyle w:val="ListParagraph"/>
        <w:numPr>
          <w:ilvl w:val="0"/>
          <w:numId w:val="16"/>
        </w:numPr>
        <w:spacing w:line="360" w:lineRule="auto"/>
        <w:jc w:val="both"/>
        <w:rPr>
          <w:rFonts w:ascii="Times New Roman" w:hAnsi="Times New Roman" w:cs="Times New Roman"/>
          <w:sz w:val="24"/>
        </w:rPr>
      </w:pPr>
      <w:r w:rsidRPr="008F0FA7">
        <w:rPr>
          <w:rFonts w:ascii="Times New Roman" w:hAnsi="Times New Roman" w:cs="Times New Roman"/>
          <w:sz w:val="24"/>
        </w:rPr>
        <w:t xml:space="preserve">Further researches like </w:t>
      </w:r>
      <w:r w:rsidR="00AF7F66">
        <w:rPr>
          <w:rFonts w:ascii="Times New Roman" w:hAnsi="Times New Roman" w:cs="Times New Roman"/>
          <w:sz w:val="24"/>
        </w:rPr>
        <w:t xml:space="preserve">the </w:t>
      </w:r>
      <w:r w:rsidRPr="008F0FA7">
        <w:rPr>
          <w:rFonts w:ascii="Times New Roman" w:hAnsi="Times New Roman" w:cs="Times New Roman"/>
          <w:sz w:val="24"/>
        </w:rPr>
        <w:t>impact of climate change on basin hydrology</w:t>
      </w:r>
      <w:r w:rsidR="005B3225">
        <w:rPr>
          <w:rFonts w:ascii="Times New Roman" w:hAnsi="Times New Roman" w:cs="Times New Roman"/>
          <w:sz w:val="24"/>
        </w:rPr>
        <w:t xml:space="preserve">and </w:t>
      </w:r>
      <w:r w:rsidR="00B33106" w:rsidRPr="00B33106">
        <w:rPr>
          <w:rFonts w:ascii="Times New Roman" w:hAnsi="Times New Roman" w:cs="Times New Roman"/>
          <w:sz w:val="24"/>
        </w:rPr>
        <w:t xml:space="preserve">sedimentation effects on </w:t>
      </w:r>
      <w:r w:rsidR="00B33106">
        <w:rPr>
          <w:rFonts w:ascii="Times New Roman" w:hAnsi="Times New Roman" w:cs="Times New Roman"/>
          <w:sz w:val="24"/>
        </w:rPr>
        <w:t>Lake Shalla</w:t>
      </w:r>
      <w:r w:rsidR="00B33106" w:rsidRPr="008F0FA7">
        <w:rPr>
          <w:rFonts w:ascii="Times New Roman" w:hAnsi="Times New Roman" w:cs="Times New Roman"/>
          <w:sz w:val="24"/>
        </w:rPr>
        <w:t>should</w:t>
      </w:r>
      <w:r w:rsidRPr="008F0FA7">
        <w:rPr>
          <w:rFonts w:ascii="Times New Roman" w:hAnsi="Times New Roman" w:cs="Times New Roman"/>
          <w:sz w:val="24"/>
        </w:rPr>
        <w:t xml:space="preserve"> be done.</w:t>
      </w:r>
    </w:p>
    <w:p w:rsidR="00181D03" w:rsidRDefault="00181D03" w:rsidP="00181D03">
      <w:pPr>
        <w:pStyle w:val="ListParagraph"/>
        <w:rPr>
          <w:rFonts w:ascii="Times New Roman" w:hAnsi="Times New Roman" w:cs="Times New Roman"/>
          <w:sz w:val="24"/>
        </w:rPr>
      </w:pPr>
    </w:p>
    <w:p w:rsidR="00F862CB" w:rsidRDefault="00F862CB" w:rsidP="00F862CB">
      <w:pPr>
        <w:rPr>
          <w:rFonts w:ascii="Times New Roman" w:hAnsi="Times New Roman" w:cs="Times New Roman"/>
          <w:sz w:val="24"/>
        </w:rPr>
      </w:pPr>
    </w:p>
    <w:p w:rsidR="00F862CB" w:rsidRDefault="00F862CB" w:rsidP="00F862CB">
      <w:pPr>
        <w:rPr>
          <w:rFonts w:ascii="Times New Roman" w:hAnsi="Times New Roman" w:cs="Times New Roman"/>
          <w:sz w:val="24"/>
        </w:rPr>
      </w:pPr>
    </w:p>
    <w:p w:rsidR="00F862CB" w:rsidRDefault="00F862CB" w:rsidP="00F862CB">
      <w:pPr>
        <w:rPr>
          <w:rFonts w:ascii="Times New Roman" w:hAnsi="Times New Roman" w:cs="Times New Roman"/>
          <w:sz w:val="24"/>
        </w:rPr>
      </w:pPr>
    </w:p>
    <w:p w:rsidR="00F8648E" w:rsidRDefault="00F8648E" w:rsidP="00F862CB">
      <w:pPr>
        <w:rPr>
          <w:rFonts w:ascii="Times New Roman" w:hAnsi="Times New Roman" w:cs="Times New Roman"/>
          <w:sz w:val="24"/>
        </w:rPr>
      </w:pPr>
    </w:p>
    <w:p w:rsidR="00E10CBA" w:rsidRDefault="00E10CBA" w:rsidP="00F862CB">
      <w:pPr>
        <w:rPr>
          <w:rFonts w:ascii="Times New Roman" w:hAnsi="Times New Roman" w:cs="Times New Roman"/>
          <w:sz w:val="24"/>
        </w:rPr>
      </w:pPr>
    </w:p>
    <w:p w:rsidR="00E10CBA" w:rsidRDefault="00E10CBA" w:rsidP="00F862CB">
      <w:pPr>
        <w:rPr>
          <w:rFonts w:ascii="Times New Roman" w:hAnsi="Times New Roman" w:cs="Times New Roman"/>
          <w:sz w:val="24"/>
        </w:rPr>
      </w:pPr>
    </w:p>
    <w:p w:rsidR="0030437E" w:rsidRDefault="0030437E" w:rsidP="00F862CB">
      <w:pPr>
        <w:rPr>
          <w:rFonts w:ascii="Times New Roman" w:hAnsi="Times New Roman" w:cs="Times New Roman"/>
          <w:sz w:val="24"/>
        </w:rPr>
      </w:pPr>
    </w:p>
    <w:p w:rsidR="0030437E" w:rsidRDefault="0030437E" w:rsidP="00F862CB">
      <w:pPr>
        <w:rPr>
          <w:rFonts w:ascii="Times New Roman" w:hAnsi="Times New Roman" w:cs="Times New Roman"/>
          <w:sz w:val="24"/>
        </w:rPr>
      </w:pPr>
    </w:p>
    <w:p w:rsidR="00E10CBA" w:rsidRDefault="00E10CBA" w:rsidP="00F862CB">
      <w:pPr>
        <w:rPr>
          <w:rFonts w:ascii="Times New Roman" w:hAnsi="Times New Roman" w:cs="Times New Roman"/>
          <w:sz w:val="24"/>
        </w:rPr>
      </w:pPr>
    </w:p>
    <w:p w:rsidR="00872D3D" w:rsidRPr="00F862CB" w:rsidRDefault="00872D3D" w:rsidP="00F862CB">
      <w:pPr>
        <w:rPr>
          <w:rFonts w:ascii="Times New Roman" w:hAnsi="Times New Roman" w:cs="Times New Roman"/>
          <w:sz w:val="24"/>
        </w:rPr>
      </w:pPr>
    </w:p>
    <w:p w:rsidR="005F1988" w:rsidRPr="00774B1E" w:rsidRDefault="00211F8F" w:rsidP="0080052B">
      <w:pPr>
        <w:pStyle w:val="Heading1"/>
        <w:spacing w:before="0" w:after="120" w:line="360" w:lineRule="auto"/>
        <w:jc w:val="both"/>
        <w:rPr>
          <w:rFonts w:ascii="Times New Roman" w:hAnsi="Times New Roman" w:cs="Times New Roman"/>
          <w:color w:val="auto"/>
          <w:sz w:val="24"/>
          <w:szCs w:val="24"/>
        </w:rPr>
      </w:pPr>
      <w:bookmarkStart w:id="401" w:name="_Toc64094165"/>
      <w:bookmarkStart w:id="402" w:name="_Toc68082537"/>
      <w:bookmarkStart w:id="403" w:name="_Toc68683384"/>
      <w:r w:rsidRPr="00774B1E">
        <w:rPr>
          <w:rFonts w:ascii="Times New Roman" w:hAnsi="Times New Roman" w:cs="Times New Roman"/>
          <w:color w:val="auto"/>
        </w:rPr>
        <w:lastRenderedPageBreak/>
        <w:t>REFERENCES</w:t>
      </w:r>
      <w:bookmarkEnd w:id="401"/>
      <w:bookmarkEnd w:id="402"/>
      <w:bookmarkEnd w:id="403"/>
      <w:r w:rsidR="00097629" w:rsidRPr="00097629">
        <w:rPr>
          <w:rFonts w:ascii="Times New Roman" w:hAnsi="Times New Roman" w:cs="Times New Roman"/>
          <w:color w:val="auto"/>
          <w:sz w:val="24"/>
          <w:szCs w:val="24"/>
        </w:rPr>
        <w:fldChar w:fldCharType="begin"/>
      </w:r>
      <w:r w:rsidR="001F018C" w:rsidRPr="00774B1E">
        <w:rPr>
          <w:rFonts w:ascii="Times New Roman" w:hAnsi="Times New Roman" w:cs="Times New Roman"/>
          <w:color w:val="auto"/>
          <w:sz w:val="24"/>
          <w:szCs w:val="24"/>
        </w:rPr>
        <w:instrText xml:space="preserve"> BIBLIOGRAPHY  \l 1033 </w:instrText>
      </w:r>
      <w:r w:rsidR="00097629" w:rsidRPr="00097629">
        <w:rPr>
          <w:rFonts w:ascii="Times New Roman" w:hAnsi="Times New Roman" w:cs="Times New Roman"/>
          <w:color w:val="auto"/>
          <w:sz w:val="24"/>
          <w:szCs w:val="24"/>
        </w:rPr>
        <w:fldChar w:fldCharType="separate"/>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Abbaspour, K.C., Rouholahnejad, E., Vaghefi, S., Srinivasan, R., Yang, H. and Klove, B. (2015). A continental-scale hydrology and water quality model for Europe: Calibration and uncertainty of a high-resolution large-scale SWAT mode. </w:t>
      </w:r>
      <w:r w:rsidRPr="008F18E5">
        <w:rPr>
          <w:rFonts w:ascii="Times New Roman" w:hAnsi="Times New Roman" w:cs="Times New Roman"/>
          <w:iCs/>
          <w:noProof/>
          <w:sz w:val="24"/>
          <w:szCs w:val="24"/>
        </w:rPr>
        <w:t>Journal of Hydrology</w:t>
      </w:r>
      <w:r w:rsidRPr="008F18E5">
        <w:rPr>
          <w:rFonts w:ascii="Times New Roman" w:hAnsi="Times New Roman" w:cs="Times New Roman"/>
          <w:noProof/>
          <w:sz w:val="24"/>
          <w:szCs w:val="24"/>
        </w:rPr>
        <w:t>, 524, 733–752.</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Abebe</w:t>
      </w:r>
      <w:r w:rsidRPr="008F18E5">
        <w:rPr>
          <w:rFonts w:ascii="Times New Roman" w:hAnsi="Times New Roman" w:cs="Times New Roman"/>
          <w:noProof/>
          <w:sz w:val="24"/>
          <w:szCs w:val="24"/>
        </w:rPr>
        <w:t>, S. (2005). Land-Use and Land-Cover change in headstream of Abbay watershed, Blue Nile Basin. Addis Ababa University,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Adamu</w:t>
      </w:r>
      <w:r w:rsidRPr="008F18E5">
        <w:rPr>
          <w:rFonts w:ascii="Times New Roman" w:hAnsi="Times New Roman" w:cs="Times New Roman"/>
          <w:noProof/>
          <w:sz w:val="24"/>
          <w:szCs w:val="24"/>
        </w:rPr>
        <w:t>, A. (2013). Assessing The Impacts of Land Use and Cover Change on Hydrology ofWatershed: The Case Study on Gilgel Abbay Watershed, Lake Tana Basin,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Anderson</w:t>
      </w:r>
      <w:r w:rsidRPr="008F18E5">
        <w:rPr>
          <w:rFonts w:ascii="Times New Roman" w:hAnsi="Times New Roman" w:cs="Times New Roman"/>
          <w:noProof/>
          <w:sz w:val="24"/>
          <w:szCs w:val="24"/>
        </w:rPr>
        <w:t>, J., Hardy, E., Roach, J. and Witmer, R. (1976). A Land Use and Land Cover Classification System for use with Remote Sensor Data. Geological Survey Professional Paper . 964.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Arnold</w:t>
      </w:r>
      <w:r w:rsidRPr="008F18E5">
        <w:rPr>
          <w:rFonts w:ascii="Times New Roman" w:hAnsi="Times New Roman" w:cs="Times New Roman"/>
          <w:noProof/>
          <w:sz w:val="24"/>
          <w:szCs w:val="24"/>
        </w:rPr>
        <w:t xml:space="preserve"> J. G. and D. N. (2012). SWAT Model Use, Calibration, and Validation. </w:t>
      </w:r>
      <w:r w:rsidRPr="008F18E5">
        <w:rPr>
          <w:rFonts w:ascii="Times New Roman" w:hAnsi="Times New Roman" w:cs="Times New Roman"/>
          <w:iCs/>
          <w:noProof/>
          <w:sz w:val="24"/>
          <w:szCs w:val="24"/>
        </w:rPr>
        <w:t>American Society of Agricultural and Biological Engineers</w:t>
      </w:r>
      <w:r w:rsidRPr="008F18E5">
        <w:rPr>
          <w:rFonts w:ascii="Times New Roman" w:hAnsi="Times New Roman" w:cs="Times New Roman"/>
          <w:noProof/>
          <w:sz w:val="24"/>
          <w:szCs w:val="24"/>
        </w:rPr>
        <w:t>, Vol. 55(4), 1491-1508.</w:t>
      </w:r>
    </w:p>
    <w:p w:rsidR="00904EC7" w:rsidRDefault="005F1988" w:rsidP="00904EC7">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Arnold, J. G. W., Moriasi, P. , J. G. Gassman, K. C. Abbaspour,</w:t>
      </w:r>
      <w:r w:rsidR="00904EC7">
        <w:rPr>
          <w:rFonts w:ascii="Times New Roman" w:hAnsi="Times New Roman" w:cs="Times New Roman"/>
          <w:noProof/>
          <w:sz w:val="24"/>
          <w:szCs w:val="24"/>
        </w:rPr>
        <w:t xml:space="preserve"> M. J. White, R. Srinivasan, C.</w:t>
      </w:r>
    </w:p>
    <w:p w:rsidR="00334BC9" w:rsidRPr="00334BC9" w:rsidRDefault="00334BC9" w:rsidP="000A0C04">
      <w:pPr>
        <w:spacing w:after="0" w:line="360" w:lineRule="auto"/>
        <w:ind w:left="720" w:hanging="720"/>
        <w:jc w:val="both"/>
        <w:rPr>
          <w:rFonts w:ascii="Times New Roman" w:eastAsia="Times New Roman" w:hAnsi="Times New Roman" w:cs="Times New Roman"/>
          <w:noProof/>
          <w:sz w:val="24"/>
          <w:szCs w:val="24"/>
        </w:rPr>
      </w:pPr>
      <w:r w:rsidRPr="000A0C04">
        <w:rPr>
          <w:rFonts w:ascii="Times New Roman" w:eastAsia="Times New Roman" w:hAnsi="Times New Roman" w:cs="Times New Roman"/>
          <w:noProof/>
          <w:sz w:val="24"/>
          <w:szCs w:val="24"/>
        </w:rPr>
        <w:t>Asres</w:t>
      </w:r>
      <w:r w:rsidRPr="00334BC9">
        <w:rPr>
          <w:rFonts w:ascii="Times New Roman" w:eastAsia="Times New Roman" w:hAnsi="Times New Roman" w:cs="Times New Roman"/>
          <w:noProof/>
          <w:sz w:val="24"/>
          <w:szCs w:val="24"/>
        </w:rPr>
        <w:t xml:space="preserve"> M. and Awulachew S. (2010). SWAT based runoff and sediment yield modeling: A case study of Gumera Watershed in Blue Nile basin. Ecohydrology and Hydrology, Ecohydrology for water ecosystems and society in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Atasoy</w:t>
      </w:r>
      <w:r w:rsidRPr="008F18E5">
        <w:rPr>
          <w:rFonts w:ascii="Times New Roman" w:hAnsi="Times New Roman" w:cs="Times New Roman"/>
          <w:noProof/>
          <w:sz w:val="24"/>
          <w:szCs w:val="24"/>
        </w:rPr>
        <w:t>, M., R.B. Palmquist, and D.J. Phaneuf. (2006). Estimating the effects of urban residentialdevelopment on water quality using microdata. Journal of Environmental Management. 794: 399 408. .</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Barkhordari</w:t>
      </w:r>
      <w:r w:rsidRPr="008F18E5">
        <w:rPr>
          <w:rFonts w:ascii="Times New Roman" w:hAnsi="Times New Roman" w:cs="Times New Roman"/>
          <w:noProof/>
          <w:sz w:val="24"/>
          <w:szCs w:val="24"/>
        </w:rPr>
        <w:t>, J. (2003). Assessing the Effects of Land Use Change on Hydrologic Regime by Remote Sensing and GIS: A case study in the Minab watershed, Hormozgan Province Iran, Masters Thesis,the Netherlands.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Bawahidi</w:t>
      </w:r>
      <w:r w:rsidRPr="008F18E5">
        <w:rPr>
          <w:rFonts w:ascii="Times New Roman" w:hAnsi="Times New Roman" w:cs="Times New Roman"/>
          <w:noProof/>
          <w:sz w:val="24"/>
          <w:szCs w:val="24"/>
        </w:rPr>
        <w:t>, K. S. ( 2005). Integrated land-use change analysis for soil erosion study in ulu kinta Watershed. Universiti Sains Malaysia.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Birhanu</w:t>
      </w:r>
      <w:r w:rsidRPr="008F18E5">
        <w:rPr>
          <w:rFonts w:ascii="Times New Roman" w:hAnsi="Times New Roman" w:cs="Times New Roman"/>
          <w:noProof/>
          <w:sz w:val="24"/>
          <w:szCs w:val="24"/>
        </w:rPr>
        <w:t xml:space="preserve">, A. (2014). Environmental Degradation and Management in Ethiopian Highlands: Review of Lessons Learned. </w:t>
      </w:r>
      <w:r w:rsidRPr="008F18E5">
        <w:rPr>
          <w:rFonts w:ascii="Times New Roman" w:hAnsi="Times New Roman" w:cs="Times New Roman"/>
          <w:iCs/>
          <w:noProof/>
          <w:sz w:val="24"/>
          <w:szCs w:val="24"/>
        </w:rPr>
        <w:t>International Journal of Environmental Protection and Policy</w:t>
      </w:r>
      <w:r w:rsidRPr="008F18E5">
        <w:rPr>
          <w:rFonts w:ascii="Times New Roman" w:hAnsi="Times New Roman" w:cs="Times New Roman"/>
          <w:noProof/>
          <w:sz w:val="24"/>
          <w:szCs w:val="24"/>
        </w:rPr>
        <w:t>, 2, 24-34. https://doi.org/10.11648/j.ijepp.20140201.14.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lastRenderedPageBreak/>
        <w:t>Boakye</w:t>
      </w:r>
      <w:r w:rsidRPr="008F18E5">
        <w:rPr>
          <w:rFonts w:ascii="Times New Roman" w:hAnsi="Times New Roman" w:cs="Times New Roman"/>
          <w:noProof/>
          <w:sz w:val="24"/>
          <w:szCs w:val="24"/>
        </w:rPr>
        <w:t>, E., Odai, S., Adjei, K., and Annor, F. . (2008). Landsat images for assessment of the impact of land use and land cover changes on the Barekese Watershed in Ghana. Eur. J. Sci. Res., 22 (2), 269–278.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Campling</w:t>
      </w:r>
      <w:r w:rsidRPr="008F18E5">
        <w:rPr>
          <w:rFonts w:ascii="Times New Roman" w:hAnsi="Times New Roman" w:cs="Times New Roman"/>
          <w:noProof/>
          <w:sz w:val="24"/>
          <w:szCs w:val="24"/>
        </w:rPr>
        <w:t>, P., Gobin, A., Beven,K and Feyen, J. . (2002). Rainfall-runoff modelling of a humi tropical catchment: The TOPMODEL approach. Hydrological Processes, 16(2), pp. 231– 253.</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Chemelil, M. C. (1995). The Effects of Human-Induced Watershed Changes on Stream Flows, Doctoral Thesis.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Chow</w:t>
      </w:r>
      <w:r w:rsidRPr="008F18E5">
        <w:rPr>
          <w:rFonts w:ascii="Times New Roman" w:hAnsi="Times New Roman" w:cs="Times New Roman"/>
          <w:noProof/>
          <w:sz w:val="24"/>
          <w:szCs w:val="24"/>
        </w:rPr>
        <w:t>, V. T. (1988). Applied Hydrology. McGraw-Hill, New York.</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Congalton</w:t>
      </w:r>
      <w:r w:rsidRPr="008F18E5">
        <w:rPr>
          <w:rFonts w:ascii="Times New Roman" w:hAnsi="Times New Roman" w:cs="Times New Roman"/>
          <w:noProof/>
          <w:sz w:val="24"/>
          <w:szCs w:val="24"/>
        </w:rPr>
        <w:t>, R. (1991). A Review of Assessing the Accuracy of Classifications of Remotely Sensed Data. Remote Sensing of Environment. 37:35{46.).</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Costa</w:t>
      </w:r>
      <w:r w:rsidRPr="008F18E5">
        <w:rPr>
          <w:rFonts w:ascii="Times New Roman" w:hAnsi="Times New Roman" w:cs="Times New Roman"/>
          <w:noProof/>
          <w:sz w:val="24"/>
          <w:szCs w:val="24"/>
        </w:rPr>
        <w:t>, D., Avelino, R., Sára, S., Thomazini, L., Aurélio, M. &amp; Caiado, C. (2015). Application of the SWAT hydrologic model to a tropical watershed at Brazil. Catena. 125, 206-213. doi:10.1016/j.catena.2014.10.032.</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CSA. (2015). Statistical Abstract of Ethiopia. Addis Ababa. Central Statistical Agency.</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0A0C04">
        <w:rPr>
          <w:rFonts w:ascii="Times New Roman" w:hAnsi="Times New Roman" w:cs="Times New Roman"/>
          <w:noProof/>
          <w:sz w:val="24"/>
          <w:szCs w:val="24"/>
        </w:rPr>
        <w:t>Cunderlik</w:t>
      </w:r>
      <w:r w:rsidRPr="008F18E5">
        <w:rPr>
          <w:rFonts w:ascii="Times New Roman" w:hAnsi="Times New Roman" w:cs="Times New Roman"/>
          <w:noProof/>
          <w:sz w:val="24"/>
          <w:szCs w:val="24"/>
        </w:rPr>
        <w:t>, J., and Simonovic, S. . (2004). Inverse Modeling of Water Resources Risk and Vulnerability to Climatic Conditions,57th Canadian Water Resources Association Annual Congress, Water, and Climate Change. Knowledge for Better Adaptation. June 16-18, Montreal,Qc,Canada.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Cunderlik, M. J. (2003). Hydrologic model selection for the CFCAS project: Assessment of Water Resources Risk and Vulnerability to Changing Climatic Conditions. Project Report I University of Western Ontario, Canada.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Danuso, F. (2002). A Stochastic Model for weather data generation. Italian, Journal of Agronomy.</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DeFries and Eshleman. (2004). Predicting discharge at ungauged catchments : parameter estimation through the method of regionalisation.MSc-thesis. University of Twente, Enschede.</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Elfert, S., &amp; Bormann, H. (2010). Simulated impact of past and possible future land use changes on the hydrological response of the Northern German lowland “Hunte” watershed. Journal of Hydrology, 383, 245–255.</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Eshleman., D. a. (2004). Predicting discharge at ungauged watersheds : parameter estimation through the method of regionalisation.MSc-thesis. University of Twente, Enschede.</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FAO. (1999). Soil salinity assessment: Methods and interpretation of electrical conductivity measurements.</w:t>
      </w:r>
    </w:p>
    <w:p w:rsidR="00FF1B41" w:rsidRDefault="00B07E63" w:rsidP="00FF1B41">
      <w:pPr>
        <w:jc w:val="both"/>
        <w:rPr>
          <w:rFonts w:ascii="Times New Roman" w:eastAsia="Times New Roman" w:hAnsi="Times New Roman" w:cs="Times New Roman"/>
          <w:noProof/>
          <w:sz w:val="24"/>
          <w:szCs w:val="24"/>
        </w:rPr>
      </w:pPr>
      <w:r w:rsidRPr="00B07E63">
        <w:rPr>
          <w:rFonts w:ascii="Times New Roman" w:eastAsia="Times New Roman" w:hAnsi="Times New Roman" w:cs="Times New Roman"/>
          <w:noProof/>
          <w:sz w:val="24"/>
          <w:szCs w:val="24"/>
        </w:rPr>
        <w:t xml:space="preserve">FDRE, (Federal Democratic Republic of Ethiopia). (2004). The new coalition for food security </w:t>
      </w:r>
    </w:p>
    <w:p w:rsidR="00B07E63" w:rsidRPr="00B07E63" w:rsidRDefault="00B07E63" w:rsidP="00FF1B41">
      <w:pPr>
        <w:ind w:left="720"/>
        <w:jc w:val="both"/>
      </w:pPr>
      <w:r w:rsidRPr="00B07E63">
        <w:rPr>
          <w:rFonts w:ascii="Times New Roman" w:eastAsia="Times New Roman" w:hAnsi="Times New Roman" w:cs="Times New Roman"/>
          <w:noProof/>
          <w:sz w:val="24"/>
          <w:szCs w:val="24"/>
        </w:rPr>
        <w:t>in Ethiopia: Food Security Programme, Monitoring and Evaluation Plan (October 2004–September 2009). Addis Ababa: Food Security Coordination Bureau.</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Fohrer, N. H. (2001). Hydrologic Response to Land Use Changes on the Watershed Scale. Phys. Chem. Earth. 26, 577-582.</w:t>
      </w:r>
    </w:p>
    <w:p w:rsidR="005170AA" w:rsidRPr="005170AA" w:rsidRDefault="005170AA" w:rsidP="005170AA">
      <w:pPr>
        <w:spacing w:line="360" w:lineRule="auto"/>
        <w:jc w:val="both"/>
      </w:pPr>
      <w:r w:rsidRPr="005170AA">
        <w:rPr>
          <w:rFonts w:ascii="Times New Roman" w:hAnsi="Times New Roman" w:cs="Times New Roman"/>
          <w:color w:val="000000"/>
          <w:sz w:val="24"/>
          <w:szCs w:val="24"/>
        </w:rPr>
        <w:t>Gashaw G. and Mamaru A. (2015). Assessing the Land Use/Cover Dynamics and its Impact on</w:t>
      </w:r>
      <w:r w:rsidRPr="005170AA">
        <w:rPr>
          <w:color w:val="000000"/>
        </w:rPr>
        <w:br/>
      </w:r>
      <w:r w:rsidRPr="005170AA">
        <w:rPr>
          <w:rFonts w:ascii="Times New Roman" w:hAnsi="Times New Roman" w:cs="Times New Roman"/>
          <w:color w:val="000000"/>
          <w:sz w:val="24"/>
          <w:szCs w:val="24"/>
        </w:rPr>
        <w:t>the Low Flow of Gumara Watershed, Upper Blue Nile Basin,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Gebrie, M. J. (2016). Evaluation of Land Use Land Cover Change on Stream Flow: A Case Study of Dedissa Sub Basin, Abay Basin, South-Western Ethiopia. International Journal of Innovations in Engineering Research and Technology.</w:t>
      </w:r>
    </w:p>
    <w:p w:rsidR="005170AA" w:rsidRPr="005170AA" w:rsidRDefault="005F1988" w:rsidP="005170AA">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Geographica, A. and Comenianae,A. . (2010). </w:t>
      </w:r>
      <w:r w:rsidR="000A0C04" w:rsidRPr="008F18E5">
        <w:rPr>
          <w:rFonts w:ascii="Times New Roman" w:hAnsi="Times New Roman" w:cs="Times New Roman"/>
          <w:noProof/>
          <w:sz w:val="24"/>
          <w:szCs w:val="24"/>
        </w:rPr>
        <w:t>Rainfall-Runoff Modelling : Its Development, Classification. 54(2),</w:t>
      </w:r>
      <w:r w:rsidRPr="008F18E5">
        <w:rPr>
          <w:rFonts w:ascii="Times New Roman" w:hAnsi="Times New Roman" w:cs="Times New Roman"/>
          <w:noProof/>
          <w:sz w:val="24"/>
          <w:szCs w:val="24"/>
        </w:rPr>
        <w:t xml:space="preserve"> pp. 173–181.</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Getachew Tegegne, D. H. (2013). Lake Tana Reservoir Water Balance Model. International Journal of Application or Innovation in Engineering and Management (IJAIEM), 2 (3), ISSN 2219-4847.</w:t>
      </w:r>
    </w:p>
    <w:p w:rsidR="005170AA" w:rsidRPr="005170AA" w:rsidRDefault="005170AA" w:rsidP="005170AA">
      <w:pPr>
        <w:spacing w:line="360" w:lineRule="auto"/>
        <w:jc w:val="both"/>
      </w:pPr>
      <w:r w:rsidRPr="005170AA">
        <w:rPr>
          <w:rFonts w:ascii="Times New Roman" w:hAnsi="Times New Roman" w:cs="Times New Roman"/>
          <w:color w:val="000000"/>
          <w:sz w:val="24"/>
          <w:szCs w:val="24"/>
        </w:rPr>
        <w:t>Getahun YS, V. L. (2015). Assessing the Impacts of Land Use-Cover Change on Hydrology of</w:t>
      </w:r>
      <w:r w:rsidRPr="005170AA">
        <w:rPr>
          <w:color w:val="000000"/>
        </w:rPr>
        <w:br/>
      </w:r>
      <w:r w:rsidRPr="005170AA">
        <w:rPr>
          <w:rFonts w:ascii="Times New Roman" w:hAnsi="Times New Roman" w:cs="Times New Roman"/>
          <w:color w:val="000000"/>
          <w:sz w:val="24"/>
          <w:szCs w:val="24"/>
        </w:rPr>
        <w:t xml:space="preserve">Melka Kuntrie Subbasin in Ethiopia, Using a Conceptual Hydrological Model. </w:t>
      </w:r>
      <w:r w:rsidRPr="005170AA">
        <w:rPr>
          <w:rFonts w:ascii="Times New Roman" w:hAnsi="Times New Roman" w:cs="Times New Roman"/>
          <w:iCs/>
          <w:color w:val="000000"/>
          <w:sz w:val="24"/>
          <w:szCs w:val="24"/>
        </w:rPr>
        <w:t>Hydrol</w:t>
      </w:r>
      <w:r w:rsidRPr="005170AA">
        <w:rPr>
          <w:iCs/>
          <w:color w:val="000000"/>
        </w:rPr>
        <w:br/>
      </w:r>
      <w:r w:rsidRPr="005170AA">
        <w:rPr>
          <w:rFonts w:ascii="Times New Roman" w:hAnsi="Times New Roman" w:cs="Times New Roman"/>
          <w:iCs/>
          <w:color w:val="000000"/>
          <w:sz w:val="24"/>
          <w:szCs w:val="24"/>
        </w:rPr>
        <w:t>Current Res 6: 210. doi:10.4172/2157- 7587</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Getachew, H. a. ( 2012). The Impact of Land Use Change on the Hydrology of the Angereb Watershed, Ethiopia. International Journal of Water Sciences, Vol. 1(4).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Ginevan, M. (1979). Testing land-use map accuracy: another look. Photogrammetric another look. Photogrammetric Engineering and Remot</w:t>
      </w:r>
      <w:r w:rsidR="00A67A18" w:rsidRPr="008F18E5">
        <w:rPr>
          <w:rFonts w:ascii="Times New Roman" w:hAnsi="Times New Roman" w:cs="Times New Roman"/>
          <w:noProof/>
          <w:sz w:val="24"/>
          <w:szCs w:val="24"/>
        </w:rPr>
        <w:t>e Sensing, . 45(10):1371{1377}.</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Golosov, V. a. (2006). Century-scale Stream Network Dynamics in the Russian Plain in Response to Climate and Land Use Change. 66, 74-92.</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 xml:space="preserve">Green, W. H., and Ampt, G. A. (1911). Studies on soil physics-I. The flow of air and water through soils. </w:t>
      </w:r>
      <w:r w:rsidRPr="008F18E5">
        <w:rPr>
          <w:rFonts w:ascii="Times New Roman" w:hAnsi="Times New Roman" w:cs="Times New Roman"/>
          <w:iCs/>
          <w:noProof/>
          <w:sz w:val="24"/>
          <w:szCs w:val="24"/>
        </w:rPr>
        <w:t>The Journal of Agricultural Science</w:t>
      </w:r>
      <w:r w:rsidRPr="008F18E5">
        <w:rPr>
          <w:rFonts w:ascii="Times New Roman" w:hAnsi="Times New Roman" w:cs="Times New Roman"/>
          <w:noProof/>
          <w:sz w:val="24"/>
          <w:szCs w:val="24"/>
        </w:rPr>
        <w:t>, 4(1), 1–24 .</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H.Hardision, J. K. (1960). General Surface Runoff Techniques. Usa: Usa Government Printing Office Washington.</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Hadgu, K. M. (2008). Temporal and Spatial Changes in Land Use Patterns and Biodiversity in Relation to Farm Productivity at Multiple Scales in Tigray, Ethiopia. Ph.D. Thesis at Wageningen University, Wageningen, The Netherlands.</w:t>
      </w:r>
    </w:p>
    <w:p w:rsidR="005170AA" w:rsidRPr="005170AA" w:rsidRDefault="005170AA" w:rsidP="000A0C04">
      <w:pPr>
        <w:spacing w:after="0" w:line="360" w:lineRule="auto"/>
        <w:jc w:val="both"/>
        <w:rPr>
          <w:rFonts w:ascii="Times New Roman" w:hAnsi="Times New Roman" w:cs="Times New Roman"/>
          <w:color w:val="000000"/>
          <w:sz w:val="24"/>
          <w:szCs w:val="24"/>
        </w:rPr>
      </w:pPr>
      <w:r w:rsidRPr="005170AA">
        <w:rPr>
          <w:rFonts w:ascii="Times New Roman" w:hAnsi="Times New Roman" w:cs="Times New Roman"/>
          <w:color w:val="000000"/>
          <w:sz w:val="24"/>
          <w:szCs w:val="24"/>
        </w:rPr>
        <w:t>Haile TA, E. K. (2011). Changes in land cover, rainfall and stream flow in Upper Gilgel Abbay</w:t>
      </w:r>
      <w:r w:rsidRPr="005170AA">
        <w:rPr>
          <w:color w:val="000000"/>
        </w:rPr>
        <w:br/>
      </w:r>
      <w:r w:rsidRPr="005170AA">
        <w:rPr>
          <w:rFonts w:ascii="Times New Roman" w:hAnsi="Times New Roman" w:cs="Times New Roman"/>
          <w:color w:val="000000"/>
          <w:sz w:val="24"/>
          <w:szCs w:val="24"/>
        </w:rPr>
        <w:t>catchment, Blue Nile basin –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Halcrow, M. o. (2008). Rift Valley Lakes Basin Integrated Resources Development Master Plan Study Project. https:earthexplorer.usgs.gov/, U. .</w:t>
      </w:r>
    </w:p>
    <w:p w:rsidR="005170AA" w:rsidRPr="005170AA" w:rsidRDefault="005F1988" w:rsidP="005170AA">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Haron, S. H., Khalid, K., Ali, M. F., Faiza, N. and Rahman, A. (2016). Application of the SWAT Hydrologic Model in Malaysia : Recent Research Application of the SWAT Hydrologic Model in Malaysia :, (March).</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Hurni, H., Kebede, T. and Zeleke, G. . (2005). . The Implications of Changes in Population, Land Use, and Land Management for Surface Runoff in the Upper Nile Basin Area of Ethiopia. Mountain Research and Development, 25(2): pp. 147–154.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James, L. D., &amp; Burges, S. (1982). Selection, calibration, and testing of hydrologic models. In H. J. C. T. Haan &amp; J. A. Basselman (Eds.), Hydrologic modeling of small watersheds, ASAE Monograph . (pp. 437–472). St. Joseph, MI: American Society of Agricultural Engineers.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Jha, M. K. (2011). Evaluating Hydrologic Response of an Agricultural Watershed for Watershed Analysis. 604-617. doi:10.3390/w3020604.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Jiang, S., Ren, L., Yomg, B., Singh, V.P., Yang, X., and Yuan, F. . (2011). Quantifying the effects of climate variability and human activities on runoff from the Laohahe basin in northern China using three different methods. Hydrological Processes. doi: 10.1002/hyp.8002.</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Kaimowitz, D. and Angelsen, A. . (1998). Economic Models of Tropical Deforestation Review by the Center for International Forestry Research. (In Indonesia).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Kassa, T. (2007). Impact of Land Use/Cover Change on Stream Flow: The Case of Hare River Watershed, Ethiopia. Arba Minch Water Technology Institute, Arba Minch University.</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Khatun, S. (2018). Simulation of surface runoff using semi distr</w:t>
      </w:r>
      <w:r w:rsidR="00206270" w:rsidRPr="008F18E5">
        <w:rPr>
          <w:rFonts w:ascii="Times New Roman" w:hAnsi="Times New Roman" w:cs="Times New Roman"/>
          <w:noProof/>
          <w:sz w:val="24"/>
          <w:szCs w:val="24"/>
        </w:rPr>
        <w:t xml:space="preserve">ibuted hydrological model for </w:t>
      </w:r>
      <w:r w:rsidRPr="008F18E5">
        <w:rPr>
          <w:rFonts w:ascii="Times New Roman" w:hAnsi="Times New Roman" w:cs="Times New Roman"/>
          <w:noProof/>
          <w:sz w:val="24"/>
          <w:szCs w:val="24"/>
        </w:rPr>
        <w:t xml:space="preserve">Simulation of surface runof using semi distributed hydrological model for a part of Satluj Basin : parameterization and global sensitivity analysis using SWAT CUP. . </w:t>
      </w:r>
      <w:r w:rsidRPr="008F18E5">
        <w:rPr>
          <w:rFonts w:ascii="Times New Roman" w:hAnsi="Times New Roman" w:cs="Times New Roman"/>
          <w:iCs/>
          <w:noProof/>
          <w:sz w:val="24"/>
          <w:szCs w:val="24"/>
        </w:rPr>
        <w:t>Modeling Earth Systems and Environment,</w:t>
      </w:r>
      <w:r w:rsidRPr="008F18E5">
        <w:rPr>
          <w:rFonts w:ascii="Times New Roman" w:hAnsi="Times New Roman" w:cs="Times New Roman"/>
          <w:noProof/>
          <w:sz w:val="24"/>
          <w:szCs w:val="24"/>
        </w:rPr>
        <w:t>, 0(0), 0. doi:10.1007/s40808–018–0474–5.</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Kidane M, Terefe T, Bezie A, Kessete N, and Endrias M. (2018). Evaluating the impacts of climate and land use/land cover (</w:t>
      </w:r>
      <w:r w:rsidR="007E3FC3">
        <w:rPr>
          <w:rFonts w:ascii="Times New Roman" w:hAnsi="Times New Roman" w:cs="Times New Roman"/>
          <w:noProof/>
          <w:sz w:val="24"/>
          <w:szCs w:val="24"/>
        </w:rPr>
        <w:t>LU/LC</w:t>
      </w:r>
      <w:r w:rsidRPr="008F18E5">
        <w:rPr>
          <w:rFonts w:ascii="Times New Roman" w:hAnsi="Times New Roman" w:cs="Times New Roman"/>
          <w:noProof/>
          <w:sz w:val="24"/>
          <w:szCs w:val="24"/>
        </w:rPr>
        <w:t xml:space="preserve">) dynamics on the Hydrological Responses of the Upper Blue Nile in the Central Highlands of Ethiopia,. </w:t>
      </w:r>
      <w:r w:rsidRPr="008F18E5">
        <w:rPr>
          <w:rFonts w:ascii="Times New Roman" w:hAnsi="Times New Roman" w:cs="Times New Roman"/>
          <w:iCs/>
          <w:noProof/>
          <w:sz w:val="24"/>
          <w:szCs w:val="24"/>
        </w:rPr>
        <w:t xml:space="preserve">Spatial Information ResearchAmbo University, Ethiopia, DOI 10.1007/s41324-018-0222-y </w:t>
      </w:r>
      <w:r w:rsidRPr="008F18E5">
        <w:rPr>
          <w:rFonts w:ascii="Times New Roman" w:hAnsi="Times New Roman" w:cs="Times New Roman"/>
          <w:noProof/>
          <w:sz w:val="24"/>
          <w:szCs w:val="24"/>
        </w:rPr>
        <w:t>, 18-19p.</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Kumar, S.K., Valasala, S., Subrahmanyam, V.J., Mallampati, M., Shaik, K. and Ekkirala. (2015). Prediction of Future Land-Use Land-Cover Changes of Vijayawad City Using Remote Sensing and GIS. International Journal of Innovative Research in Advanced Engineering. 2, 91-97.</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Lambin, E. F. (2003). Dynamics of land use and land cover change in tropical regions. Annu. Rev. Environ. Resource., 28: 205- 41.</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Legesse, D., and Ayenew, T. . (2006). Effect of Improper Water and Land Resource Utilization on the Central Main Ethiopian Rift Valley Lakes. Quaternary International , 148,8-18.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Legesse, D., Vallet-Coulomb, C., &amp; Gasse, F. . (2003). Hydrological response of a watershed to climate and land use changes in Tropical Africa: Case study South Central Ethiopia Journal of Hydrology, 275, 67–85.</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Lin, Y. P., Verburg, H. P., Chang, C. R., Chen, H. Y., &amp; Chen, M. H. (2009). Developing and comparing optimal and empirical land-use models for the development of an urbanized watershed forest in Taiwan. Landscape and Urban Planning, 92, 242–254.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Lørup, J. K. (1998). . Assessing the eﬀect of land use change on watershed runoff by combined use of statistical tests and hydrological modelling: Case studies from Zimbabwe. Journal of Hydrology, 205, 147–163.</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Mao, D., &amp; Cherkauer, K. A. . (2009). Impacts of land-use change on hydrologic responses in the Great Lakes region. Journal of Hydrology, 374, 71–82.</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McColl, C. (2007). Improved land use decision support, land use forecasting and hydrologic model Integration, RGIS Pacific Northwest. Central Washington University.</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Melesse, H. E. (2012). The Impact of Land Use Change on the Hydrology of the Anger Watershed, Ethiopia. International Journal of Water Sciences, 1.</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Mengistie, K., S., Demel, T., and Knoke, T. (2013). Land Use/Land Cover Change Analysis Using Object-Based Classification Approach in Munessa-Shashemene Landscape of the Ethiopian Highlands. </w:t>
      </w:r>
      <w:r w:rsidRPr="008F18E5">
        <w:rPr>
          <w:rFonts w:ascii="Times New Roman" w:hAnsi="Times New Roman" w:cs="Times New Roman"/>
          <w:iCs/>
          <w:noProof/>
          <w:sz w:val="24"/>
          <w:szCs w:val="24"/>
        </w:rPr>
        <w:t>Journal of Remote Sensing</w:t>
      </w:r>
      <w:r w:rsidRPr="008F18E5">
        <w:rPr>
          <w:rFonts w:ascii="Times New Roman" w:hAnsi="Times New Roman" w:cs="Times New Roman"/>
          <w:noProof/>
          <w:sz w:val="24"/>
          <w:szCs w:val="24"/>
        </w:rPr>
        <w:t>, 5, 2411-2435. https://doi.org/10.3390/rs5052411.</w:t>
      </w:r>
    </w:p>
    <w:p w:rsidR="00291B1B" w:rsidRPr="00291B1B" w:rsidRDefault="00291B1B" w:rsidP="000A0C04">
      <w:pPr>
        <w:spacing w:after="0" w:line="360" w:lineRule="auto"/>
        <w:jc w:val="both"/>
        <w:rPr>
          <w:rFonts w:ascii="Times New Roman" w:hAnsi="Times New Roman" w:cs="Times New Roman"/>
          <w:iCs/>
          <w:color w:val="000000"/>
          <w:sz w:val="24"/>
          <w:szCs w:val="24"/>
        </w:rPr>
      </w:pPr>
      <w:r w:rsidRPr="00291B1B">
        <w:rPr>
          <w:rFonts w:ascii="Times New Roman" w:hAnsi="Times New Roman" w:cs="Times New Roman"/>
          <w:color w:val="000000"/>
          <w:sz w:val="24"/>
          <w:szCs w:val="24"/>
        </w:rPr>
        <w:t xml:space="preserve">Minichil.J. (2016). Evaluation of land use land cover change on Stream flow. </w:t>
      </w:r>
      <w:r w:rsidRPr="00291B1B">
        <w:rPr>
          <w:rFonts w:ascii="Times New Roman" w:hAnsi="Times New Roman" w:cs="Times New Roman"/>
          <w:iCs/>
          <w:color w:val="000000"/>
          <w:sz w:val="24"/>
          <w:szCs w:val="24"/>
        </w:rPr>
        <w:t>a case study of</w:t>
      </w:r>
      <w:r w:rsidRPr="00291B1B">
        <w:rPr>
          <w:iCs/>
          <w:color w:val="000000"/>
        </w:rPr>
        <w:br/>
      </w:r>
      <w:r w:rsidRPr="00291B1B">
        <w:rPr>
          <w:rFonts w:ascii="Times New Roman" w:hAnsi="Times New Roman" w:cs="Times New Roman"/>
          <w:iCs/>
          <w:color w:val="000000"/>
          <w:sz w:val="24"/>
          <w:szCs w:val="24"/>
        </w:rPr>
        <w:t>dedissa sub basin, abay basin, south western Ethiopia,Ariba Minch University</w:t>
      </w:r>
      <w:r w:rsidRPr="00291B1B">
        <w:rPr>
          <w:rFonts w:ascii="Times New Roman" w:hAnsi="Times New Roman" w:cs="Times New Roman"/>
          <w:color w:val="000000"/>
          <w:sz w:val="24"/>
          <w:szCs w:val="24"/>
        </w:rPr>
        <w:t>.</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Miranda, J. D., Armas, C., Padilla, F. M. and Pugnaire, F. I. . (2011). Climatic Change and Rainfall Patterns: Effects on Semi-Arid Plant Communities of the Iberian Southeast. Journal of Arid Environments, 75(12): pp1302–1309.</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Mishra, V.N., Rai, P.K. and Mohan, K. (2014). Prediction of Land Use Changes Based on Land Change Modeler Using Remote Sensing: A Case Study of Muzaffarpur (Bihar), India. . </w:t>
      </w:r>
      <w:r w:rsidRPr="008F18E5">
        <w:rPr>
          <w:rFonts w:ascii="Times New Roman" w:hAnsi="Times New Roman" w:cs="Times New Roman"/>
          <w:iCs/>
          <w:noProof/>
          <w:sz w:val="24"/>
          <w:szCs w:val="24"/>
        </w:rPr>
        <w:t xml:space="preserve">Journal of the Geographical Institute “Jovan Cvijic” SASA, </w:t>
      </w:r>
      <w:r w:rsidRPr="008F18E5">
        <w:rPr>
          <w:rFonts w:ascii="Times New Roman" w:hAnsi="Times New Roman" w:cs="Times New Roman"/>
          <w:noProof/>
          <w:sz w:val="24"/>
          <w:szCs w:val="24"/>
        </w:rPr>
        <w:t>, 64, 111-127. https://doi.org/10.2298/IJGI1401111M.</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62059A">
        <w:rPr>
          <w:rFonts w:ascii="Times New Roman" w:hAnsi="Times New Roman" w:cs="Times New Roman"/>
          <w:noProof/>
          <w:sz w:val="24"/>
          <w:szCs w:val="24"/>
        </w:rPr>
        <w:t>Molla</w:t>
      </w:r>
      <w:r w:rsidRPr="008F18E5">
        <w:rPr>
          <w:rFonts w:ascii="Times New Roman" w:hAnsi="Times New Roman" w:cs="Times New Roman"/>
          <w:noProof/>
          <w:sz w:val="24"/>
          <w:szCs w:val="24"/>
        </w:rPr>
        <w:t>, M. (2014). Land Use/land Cover Dynamics in the Central Rift Valley Region of Ethiopia: The Case of Arsi Negele District. Academia Journal of Environmental Sciences, 2(5), 074-088.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1C11E5">
        <w:rPr>
          <w:rFonts w:ascii="Times New Roman" w:hAnsi="Times New Roman" w:cs="Times New Roman"/>
          <w:noProof/>
          <w:sz w:val="24"/>
          <w:szCs w:val="24"/>
        </w:rPr>
        <w:t>Monserud</w:t>
      </w:r>
      <w:r w:rsidRPr="008F18E5">
        <w:rPr>
          <w:rFonts w:ascii="Times New Roman" w:hAnsi="Times New Roman" w:cs="Times New Roman"/>
          <w:noProof/>
          <w:sz w:val="24"/>
          <w:szCs w:val="24"/>
        </w:rPr>
        <w:t>, R. A. (2003). Evaluating forest models in a SFM context. Forest Biometry, Modelling and Information Sciences . 1(1). Pp. 35-47.</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1C11E5">
        <w:rPr>
          <w:rFonts w:ascii="Times New Roman" w:hAnsi="Times New Roman" w:cs="Times New Roman"/>
          <w:noProof/>
          <w:sz w:val="24"/>
          <w:szCs w:val="24"/>
        </w:rPr>
        <w:t>Montoya</w:t>
      </w:r>
      <w:r w:rsidRPr="008F18E5">
        <w:rPr>
          <w:rFonts w:ascii="Times New Roman" w:hAnsi="Times New Roman" w:cs="Times New Roman"/>
          <w:noProof/>
          <w:sz w:val="24"/>
          <w:szCs w:val="24"/>
        </w:rPr>
        <w:t>, J. M. and Raffaelli, D. . (2010). Climate Change, Biotic Interactions and Ecosystem Services. . Phil. Trans. R. Soc. B., 365(1549): pp. 2013–2018.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Moriasi, N. D. (2007). Model Evaluation Guidelines for Systematic Quantification of Accuracy in Watershed Simulations. American Society of Agricultural and Biological Engineers.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Neitsch, S.L., Arnold, J.R., and Kiniry, J.R. . (2005). Soil and Water Assessment Tool (SWAT) Input/output File Documentation, Version 2005, Grassland Soil and Water Research Laboratory. Agricultural Research Service, Blackland Research Center, Texas Agricultural Experiment station.</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Niehoﬀ, D., Fritsch, U., &amp; Bronstert, A. (2002). Land-use impacts on storm-runoﬀ generation: scenarios of land-use change and simulation of hydrological response in a meso-scale watershed in SW-Germany. Journal of Hydrology, 267, 80–93.</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Panhalkar, S. S. (2014). Hydrological modeling using SWAT model and geoinformatic techniques. . </w:t>
      </w:r>
      <w:r w:rsidRPr="008F18E5">
        <w:rPr>
          <w:rFonts w:ascii="Times New Roman" w:hAnsi="Times New Roman" w:cs="Times New Roman"/>
          <w:iCs/>
          <w:noProof/>
          <w:sz w:val="24"/>
          <w:szCs w:val="24"/>
        </w:rPr>
        <w:t>the egyptian journal of remote sensing and space.</w:t>
      </w:r>
      <w:r w:rsidRPr="008F18E5">
        <w:rPr>
          <w:rFonts w:ascii="Times New Roman" w:hAnsi="Times New Roman" w:cs="Times New Roman"/>
          <w:noProof/>
          <w:sz w:val="24"/>
          <w:szCs w:val="24"/>
        </w:rPr>
        <w:t>, doi:10.1016/j.ejrs.2014.03.001.</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Polanco, E. I., Fleifl, A., Ludwig, R. &amp; Disse, M. ( 2017). Improving SWAT model performance in the upper Blue Nile Basin using meteorological data integration and subwatershed discretization,. 4907-4926.</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Pontius, R.G. and Chen, H. ( 2006). GEOMOD Modelling, Land-Use &amp; Cover Change Modelling. Clark University, Worcester.</w:t>
      </w:r>
    </w:p>
    <w:p w:rsidR="00334BC9" w:rsidRPr="00334BC9" w:rsidRDefault="00334BC9" w:rsidP="00334BC9">
      <w:pPr>
        <w:spacing w:line="360" w:lineRule="auto"/>
        <w:ind w:left="720" w:hanging="720"/>
        <w:jc w:val="both"/>
        <w:rPr>
          <w:rFonts w:ascii="Times New Roman" w:eastAsia="Times New Roman" w:hAnsi="Times New Roman" w:cs="Times New Roman"/>
          <w:noProof/>
          <w:sz w:val="24"/>
          <w:szCs w:val="24"/>
        </w:rPr>
      </w:pPr>
      <w:r w:rsidRPr="00334BC9">
        <w:rPr>
          <w:rFonts w:ascii="Times New Roman" w:eastAsia="Times New Roman" w:hAnsi="Times New Roman" w:cs="Times New Roman"/>
          <w:noProof/>
          <w:sz w:val="24"/>
          <w:szCs w:val="24"/>
        </w:rPr>
        <w:t xml:space="preserve">Rabo, G. (2018). Simulation of Runoff under the past impacts of land use land cover and future climate change (Case Study of Anger sub basin). </w:t>
      </w:r>
      <w:r w:rsidRPr="00334BC9">
        <w:rPr>
          <w:rFonts w:ascii="Times New Roman" w:eastAsia="Times New Roman" w:hAnsi="Times New Roman" w:cs="Times New Roman"/>
          <w:i/>
          <w:iCs/>
          <w:noProof/>
          <w:sz w:val="24"/>
          <w:szCs w:val="24"/>
        </w:rPr>
        <w:t>Master of thesis. Addis Ababa University, Ethiopia</w:t>
      </w:r>
      <w:r w:rsidRPr="00334BC9">
        <w:rPr>
          <w:rFonts w:ascii="Times New Roman" w:eastAsia="Times New Roman" w:hAnsi="Times New Roman" w:cs="Times New Roman"/>
          <w:noProof/>
          <w:sz w:val="24"/>
          <w:szCs w:val="24"/>
        </w:rPr>
        <w:t>, 49,50p.</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Richards, H. M. (1998). Hydrologic Analysis and Design. Department of Civil Engineering University of Maryland, Prentice Hall Upper Saddle River. </w:t>
      </w:r>
      <w:r w:rsidRPr="008F18E5">
        <w:rPr>
          <w:rFonts w:ascii="Times New Roman" w:hAnsi="Times New Roman" w:cs="Times New Roman"/>
          <w:iCs/>
          <w:noProof/>
          <w:sz w:val="24"/>
          <w:szCs w:val="24"/>
        </w:rPr>
        <w:t>New Jersey 074582ndEdition.</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Rosenfield, G. (1982). Analysis of variance of thematic mapping experiment data. Photogrammetric Engineering and Remote Sensing. 47(12):1685(1692).</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Santhi, C. J. (2001). Validation of the SWAT model on a large river basin with point and non point sources the American water resources association. 1169-1188.</w:t>
      </w:r>
    </w:p>
    <w:p w:rsidR="00904EC7" w:rsidRPr="00904EC7" w:rsidRDefault="00904EC7" w:rsidP="00904EC7">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Santhi, R. D. Harmel, A. van Griensven, M. W. Van Liew, N. Kannan, &amp; M. K. Jha. (2012). Swat: Model Use, Calibration, and Validation. Transactions of the ASABE Vol.55(4):. </w:t>
      </w:r>
      <w:r w:rsidRPr="008F18E5">
        <w:rPr>
          <w:rFonts w:ascii="Times New Roman" w:hAnsi="Times New Roman" w:cs="Times New Roman"/>
          <w:iCs/>
          <w:noProof/>
          <w:sz w:val="24"/>
          <w:szCs w:val="24"/>
        </w:rPr>
        <w:t>American Society of Agricultural and Biological Engineers ISSN 2151-0032</w:t>
      </w:r>
      <w:r w:rsidRPr="008F18E5">
        <w:rPr>
          <w:rFonts w:ascii="Times New Roman" w:hAnsi="Times New Roman" w:cs="Times New Roman"/>
          <w:noProof/>
          <w:sz w:val="24"/>
          <w:szCs w:val="24"/>
        </w:rPr>
        <w:t>, 1491-1508.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Scott, N. M., William, G. K., &amp; Megan, H. M. (2002). Integrating Landscape Assessment and Hydrologic Model for Land Cover Change Analysis. </w:t>
      </w:r>
      <w:r w:rsidRPr="008F18E5">
        <w:rPr>
          <w:rFonts w:ascii="Times New Roman" w:hAnsi="Times New Roman" w:cs="Times New Roman"/>
          <w:iCs/>
          <w:noProof/>
          <w:sz w:val="24"/>
          <w:szCs w:val="24"/>
        </w:rPr>
        <w:t>Journal of the American Water Resources Association</w:t>
      </w:r>
      <w:r w:rsidRPr="008F18E5">
        <w:rPr>
          <w:rFonts w:ascii="Times New Roman" w:hAnsi="Times New Roman" w:cs="Times New Roman"/>
          <w:noProof/>
          <w:sz w:val="24"/>
          <w:szCs w:val="24"/>
        </w:rPr>
        <w:t>, 28(4), 915–929.</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SCS, U. (1972). National Engineering Handbook, Section 4: Hydrology. Washington, DC: U.S. </w:t>
      </w:r>
    </w:p>
    <w:p w:rsidR="00904EC7" w:rsidRDefault="007C498F" w:rsidP="00904EC7">
      <w:pPr>
        <w:jc w:val="both"/>
        <w:rPr>
          <w:rFonts w:ascii="Times New Roman" w:eastAsia="Times New Roman" w:hAnsi="Times New Roman" w:cs="Times New Roman"/>
          <w:noProof/>
          <w:sz w:val="24"/>
          <w:szCs w:val="24"/>
        </w:rPr>
      </w:pPr>
      <w:r w:rsidRPr="007C498F">
        <w:rPr>
          <w:rFonts w:ascii="Times New Roman" w:eastAsia="Times New Roman" w:hAnsi="Times New Roman" w:cs="Times New Roman"/>
          <w:noProof/>
          <w:sz w:val="24"/>
          <w:szCs w:val="24"/>
        </w:rPr>
        <w:t>Setegn, S. S. (2008). Spatial delination of soil erosion vulner</w:t>
      </w:r>
      <w:r w:rsidR="00904EC7">
        <w:rPr>
          <w:rFonts w:ascii="Times New Roman" w:eastAsia="Times New Roman" w:hAnsi="Times New Roman" w:cs="Times New Roman"/>
          <w:noProof/>
          <w:sz w:val="24"/>
          <w:szCs w:val="24"/>
        </w:rPr>
        <w:t xml:space="preserve">ability in the Lake Tana </w:t>
      </w:r>
    </w:p>
    <w:p w:rsidR="007C498F" w:rsidRPr="007C498F" w:rsidRDefault="00904EC7" w:rsidP="00904EC7">
      <w:pPr>
        <w:ind w:firstLine="720"/>
        <w:jc w:val="both"/>
      </w:pPr>
      <w:r>
        <w:rPr>
          <w:rFonts w:ascii="Times New Roman" w:eastAsia="Times New Roman" w:hAnsi="Times New Roman" w:cs="Times New Roman"/>
          <w:noProof/>
          <w:sz w:val="24"/>
          <w:szCs w:val="24"/>
        </w:rPr>
        <w:t>Basin,</w:t>
      </w:r>
      <w:r w:rsidR="007C498F" w:rsidRPr="007C498F">
        <w:rPr>
          <w:rFonts w:ascii="Times New Roman" w:eastAsia="Times New Roman" w:hAnsi="Times New Roman" w:cs="Times New Roman"/>
          <w:noProof/>
          <w:sz w:val="24"/>
          <w:szCs w:val="24"/>
        </w:rPr>
        <w:t>Ethiopia. Hydrological Processes, Hydrol. Process. (2009)</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lastRenderedPageBreak/>
        <w:t>Sith, R. &amp; Nadaoka, K. . (2017). . Comparison of SWAT and GSSHA for High Time Resolution Prediction of Stream Flow and Sediment Concentration in a Small Agricultural Watershed. Hydrology, 4(2), 27. doi:10.3390/hydrology4020027.</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Solomon, G., Trier, G., Woldeamlak, B., Gardenas, A., and Bishop, K. ( 2014). Forest cover change over four decades in the Blue Nile Basin, Ethiopia: comparison of th watersheds. Reg. Environ. Change , 14, 253–266.</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Solomon, H. (2005). GIS-Based Surface Runoff Modeling and Analysis of Contributing Factors; a Case study of the Nam Chun watershed. </w:t>
      </w:r>
      <w:r w:rsidRPr="008F18E5">
        <w:rPr>
          <w:rFonts w:ascii="Times New Roman" w:hAnsi="Times New Roman" w:cs="Times New Roman"/>
          <w:iCs/>
          <w:noProof/>
          <w:sz w:val="24"/>
          <w:szCs w:val="24"/>
        </w:rPr>
        <w:t>Thailand. M.Sc Thesis, ITC, the Netherlands.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Stefanov, W. L., Ramsey, M. S., Christensen, P. R. . (2001). . Monitoring urban land cover change: An expert system approach to land covers the classification of semiarid to arid urban centers. Remote sensing of Environment 77 (2001) 173 - 185. http://swat.tamu.edu/.</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Tadesse, T. (2016). Development of Water Allocation and Utilization System for Koka Reservoir under Climate Change and Irrigation Development Scenarios (Case Study Downstream of Koka Dam to Metahara). Addis Ababa Ethiopia. 28.</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Teferi, E., Uhlenbrook, S., Bewket, W., Wenninger, J., and Simane, B. ( 2010). The use of remote sensing to quantify wetland loss in the Choke Mountain range, Upper Blue Nile </w:t>
      </w:r>
    </w:p>
    <w:p w:rsidR="00334BC9" w:rsidRPr="00334BC9" w:rsidRDefault="00334BC9" w:rsidP="00334BC9">
      <w:pPr>
        <w:spacing w:line="240" w:lineRule="auto"/>
        <w:ind w:left="720" w:hanging="720"/>
        <w:jc w:val="both"/>
        <w:rPr>
          <w:rFonts w:ascii="Times New Roman" w:eastAsia="Times New Roman" w:hAnsi="Times New Roman" w:cs="Times New Roman"/>
          <w:noProof/>
          <w:sz w:val="24"/>
          <w:szCs w:val="24"/>
        </w:rPr>
      </w:pPr>
      <w:r w:rsidRPr="00334BC9">
        <w:rPr>
          <w:rFonts w:ascii="Times New Roman" w:eastAsia="Times New Roman" w:hAnsi="Times New Roman" w:cs="Times New Roman"/>
          <w:noProof/>
          <w:sz w:val="24"/>
          <w:szCs w:val="24"/>
        </w:rPr>
        <w:t>Tekle, A. (2010). Assessment of Climate change impact on Water availability of Bilate watershed, Ethiopian Rift valley basin. M.Sc Thesis, Arba Minch University, Ethiopia.</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Temesgen, G., Amare, B., and Abraham, M. . (2014). Evaluations of land use/land cover changes and land degradation in Dera District, Ethiopia: GIS and remote sensing based analy Int. J. Sci. Res. Environ. Sci., 2 (6), 199–208.</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Tibebe D. and Bewket W. . (2010). Surface Runoff and Soil Erosion Estimation Using the SWAT Model in the Keeta Watershed, Ethiopia. Land Degradation and Development.</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Tolba, M.K., and El-Kholy, O.A. (1992). The World Environment 1972–1992: Two Decades of Challenge, Chapman &amp; Hall, London.</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Tracy, J. B., Scott, N. M., &amp; Kenneth, L. D. (2007). Assessing land cover change in Kenya’s Mau Forest region using remotely sensed data. African Journal of Ecology. 46(1), 46–54.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 xml:space="preserve">Tuppad, P., Mankin, K. R. D., Lee, T., Srinivasan, R. &amp; Arnold, J. G. (2011). soil and water assessment tool (swat) hydrologic/water quality model: extended capability and wider </w:t>
      </w:r>
      <w:r w:rsidRPr="008F18E5">
        <w:rPr>
          <w:rFonts w:ascii="Times New Roman" w:hAnsi="Times New Roman" w:cs="Times New Roman"/>
          <w:noProof/>
          <w:sz w:val="24"/>
          <w:szCs w:val="24"/>
        </w:rPr>
        <w:lastRenderedPageBreak/>
        <w:t xml:space="preserve">adoption. </w:t>
      </w:r>
      <w:r w:rsidRPr="008F18E5">
        <w:rPr>
          <w:rFonts w:ascii="Times New Roman" w:hAnsi="Times New Roman" w:cs="Times New Roman"/>
          <w:iCs/>
          <w:noProof/>
          <w:sz w:val="24"/>
          <w:szCs w:val="24"/>
        </w:rPr>
        <w:t>American Society of Agricultural and Biological Engineers</w:t>
      </w:r>
      <w:r w:rsidRPr="008F18E5">
        <w:rPr>
          <w:rFonts w:ascii="Times New Roman" w:hAnsi="Times New Roman" w:cs="Times New Roman"/>
          <w:noProof/>
          <w:sz w:val="24"/>
          <w:szCs w:val="24"/>
        </w:rPr>
        <w:t>, ISSN 2151–0032, 54(2007), 1677-1684.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Turner, B. L., Moss, R. H., &amp; Skole, D. L. (1993). Relating land use and global land cover change: A proposal for an IGBP-HDP core project. Stockholm: International Geosphere-Biosphere Programme: A Study of Global Change and the Human Dimensions of Global Environmental Change Programme.</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Verburg, P. H., Schot, P. P., Dijst, M.J., &amp; Veldkamp, A. . (2004). Land use change modelling: current practice and research priorities. GeoJournal, 61, 309–324.</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William, B. M., Billie, L. T. . (1991). Changes in Land Use and Land Cover: A Global Perspective, University Corporation of America Office for Interdisciplinary Earth Studies, Cambridge University Press.</w:t>
      </w:r>
    </w:p>
    <w:p w:rsidR="005F1988" w:rsidRPr="008F18E5"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Williams, J. (1981). Testing the modified Universal Soil Loss Equation, in Estimating Erosion and Sedinzent Yield on Rangelands, USDA. ARM-W-26: 157-1 64 .</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Yang, Z., Zhou, Y., Wenninger, J., and Uhlenbrook, S. . (2012). The cause of flow regime shift in the semi- arid Humiliate River Northwest China. Hydrology and. Earth System Science, 16: 87–103, doi: 10.5194/hess-16-87.</w:t>
      </w:r>
    </w:p>
    <w:p w:rsidR="001C11E5" w:rsidRPr="000A0C04" w:rsidRDefault="001C11E5" w:rsidP="000A0C04">
      <w:pPr>
        <w:rPr>
          <w:rFonts w:ascii="Times-Roman" w:hAnsi="Times-Roman"/>
          <w:color w:val="000000"/>
          <w:sz w:val="24"/>
          <w:szCs w:val="24"/>
        </w:rPr>
      </w:pPr>
      <w:r w:rsidRPr="001C11E5">
        <w:rPr>
          <w:rFonts w:ascii="Times-Roman" w:hAnsi="Times-Roman"/>
          <w:color w:val="000000"/>
          <w:sz w:val="24"/>
          <w:szCs w:val="24"/>
        </w:rPr>
        <w:t>Yuan, D., Elvidge, C. D., &amp; Lunetta, R. S. (1998). Survey of multispectral methods for landcover</w:t>
      </w:r>
      <w:r w:rsidRPr="001C11E5">
        <w:rPr>
          <w:rFonts w:ascii="Times-Roman" w:hAnsi="Times-Roman"/>
          <w:color w:val="000000"/>
        </w:rPr>
        <w:br/>
      </w:r>
      <w:r w:rsidRPr="001C11E5">
        <w:rPr>
          <w:rFonts w:ascii="Times-Roman" w:hAnsi="Times-Roman"/>
          <w:color w:val="000000"/>
          <w:sz w:val="24"/>
          <w:szCs w:val="24"/>
        </w:rPr>
        <w:t>change analysis. Remote sensing change detection: Environmental monitoring methods</w:t>
      </w:r>
      <w:r w:rsidRPr="001C11E5">
        <w:rPr>
          <w:rFonts w:ascii="Times-Roman" w:hAnsi="Times-Roman"/>
          <w:color w:val="000000"/>
        </w:rPr>
        <w:br/>
      </w:r>
      <w:r w:rsidRPr="001C11E5">
        <w:rPr>
          <w:rFonts w:ascii="Times-Roman" w:hAnsi="Times-Roman"/>
          <w:color w:val="000000"/>
          <w:sz w:val="24"/>
          <w:szCs w:val="24"/>
        </w:rPr>
        <w:t>an d applications (pp. 21</w:t>
      </w:r>
      <w:r w:rsidRPr="001C11E5">
        <w:rPr>
          <w:rFonts w:ascii="TimesNewRoman" w:hAnsi="TimesNewRoman"/>
          <w:color w:val="000000"/>
          <w:sz w:val="24"/>
          <w:szCs w:val="24"/>
        </w:rPr>
        <w:t>–</w:t>
      </w:r>
      <w:r w:rsidRPr="001C11E5">
        <w:rPr>
          <w:rFonts w:ascii="Times-Roman" w:hAnsi="Times-Roman"/>
          <w:color w:val="000000"/>
          <w:sz w:val="24"/>
          <w:szCs w:val="24"/>
        </w:rPr>
        <w:t>39). Michigan: Ann Arbor Press.</w:t>
      </w:r>
    </w:p>
    <w:p w:rsidR="00274AD5" w:rsidRPr="00274AD5" w:rsidRDefault="00274AD5" w:rsidP="001C11E5">
      <w:pPr>
        <w:spacing w:line="360" w:lineRule="auto"/>
        <w:jc w:val="both"/>
        <w:rPr>
          <w:rFonts w:ascii="Times New Roman" w:hAnsi="Times New Roman" w:cs="Times New Roman"/>
          <w:color w:val="000000"/>
          <w:sz w:val="24"/>
          <w:szCs w:val="24"/>
        </w:rPr>
      </w:pPr>
      <w:r w:rsidRPr="00274AD5">
        <w:rPr>
          <w:rFonts w:ascii="Times New Roman" w:hAnsi="Times New Roman" w:cs="Times New Roman"/>
          <w:color w:val="000000"/>
          <w:sz w:val="24"/>
          <w:szCs w:val="24"/>
        </w:rPr>
        <w:t>Zeleke, G. a. (2001). Implications of Land use and land cover dynamics for mountain resource</w:t>
      </w:r>
      <w:r w:rsidRPr="00274AD5">
        <w:rPr>
          <w:color w:val="000000"/>
        </w:rPr>
        <w:br/>
      </w:r>
      <w:r w:rsidRPr="00274AD5">
        <w:rPr>
          <w:rFonts w:ascii="Times New Roman" w:hAnsi="Times New Roman" w:cs="Times New Roman"/>
          <w:color w:val="000000"/>
          <w:sz w:val="24"/>
          <w:szCs w:val="24"/>
        </w:rPr>
        <w:t xml:space="preserve">degradation in the northwestern Ethiopia. </w:t>
      </w:r>
      <w:r w:rsidRPr="00274AD5">
        <w:rPr>
          <w:rFonts w:ascii="Times New Roman" w:hAnsi="Times New Roman" w:cs="Times New Roman"/>
          <w:i/>
          <w:iCs/>
          <w:color w:val="000000"/>
          <w:sz w:val="24"/>
          <w:szCs w:val="24"/>
        </w:rPr>
        <w:t>highlands Mountain Research and</w:t>
      </w:r>
      <w:r w:rsidRPr="00274AD5">
        <w:rPr>
          <w:i/>
          <w:iCs/>
          <w:color w:val="000000"/>
        </w:rPr>
        <w:br/>
      </w:r>
      <w:r w:rsidRPr="00274AD5">
        <w:rPr>
          <w:rFonts w:ascii="Times New Roman" w:hAnsi="Times New Roman" w:cs="Times New Roman"/>
          <w:i/>
          <w:iCs/>
          <w:color w:val="000000"/>
          <w:sz w:val="24"/>
          <w:szCs w:val="24"/>
        </w:rPr>
        <w:t>Development</w:t>
      </w:r>
      <w:r w:rsidRPr="00274AD5">
        <w:rPr>
          <w:rFonts w:ascii="Times New Roman" w:hAnsi="Times New Roman" w:cs="Times New Roman"/>
          <w:color w:val="000000"/>
          <w:sz w:val="24"/>
          <w:szCs w:val="24"/>
        </w:rPr>
        <w:t>, 21: 184-191.</w:t>
      </w:r>
    </w:p>
    <w:p w:rsidR="005F1988" w:rsidRDefault="005F1988" w:rsidP="002250B8">
      <w:pPr>
        <w:pStyle w:val="Bibliography"/>
        <w:spacing w:after="0" w:line="360" w:lineRule="auto"/>
        <w:ind w:left="720" w:hanging="720"/>
        <w:jc w:val="both"/>
        <w:rPr>
          <w:rFonts w:ascii="Times New Roman" w:hAnsi="Times New Roman" w:cs="Times New Roman"/>
          <w:noProof/>
          <w:sz w:val="24"/>
          <w:szCs w:val="24"/>
        </w:rPr>
      </w:pPr>
      <w:r w:rsidRPr="008F18E5">
        <w:rPr>
          <w:rFonts w:ascii="Times New Roman" w:hAnsi="Times New Roman" w:cs="Times New Roman"/>
          <w:noProof/>
          <w:sz w:val="24"/>
          <w:szCs w:val="24"/>
        </w:rPr>
        <w:t>Zhan, J., Liu, J., Lin, Y., Feng, W.Y. and Ma, E. . (2014). Chapter 2, Land Use Change Dynamics Model Compatible with Climate Models. https://doi.org/10.1007/978-3-642-54876-5_2.</w:t>
      </w:r>
    </w:p>
    <w:p w:rsidR="00274AD5" w:rsidRPr="00274AD5" w:rsidRDefault="00274AD5" w:rsidP="00274AD5"/>
    <w:p w:rsidR="00A15064" w:rsidRDefault="00097629" w:rsidP="002250B8">
      <w:pPr>
        <w:spacing w:after="240" w:line="360" w:lineRule="auto"/>
        <w:jc w:val="both"/>
      </w:pPr>
      <w:r w:rsidRPr="00774B1E">
        <w:rPr>
          <w:rFonts w:ascii="Times New Roman" w:hAnsi="Times New Roman" w:cs="Times New Roman"/>
          <w:sz w:val="24"/>
          <w:szCs w:val="24"/>
        </w:rPr>
        <w:fldChar w:fldCharType="end"/>
      </w:r>
    </w:p>
    <w:p w:rsidR="00A15064" w:rsidRDefault="00A15064" w:rsidP="00A15064"/>
    <w:p w:rsidR="00074DB4" w:rsidRDefault="00074DB4" w:rsidP="00A15064"/>
    <w:p w:rsidR="00074DB4" w:rsidRDefault="00074DB4" w:rsidP="00A15064"/>
    <w:p w:rsidR="00A15064" w:rsidRDefault="00A15064" w:rsidP="00A15064"/>
    <w:p w:rsidR="00B57330" w:rsidRPr="00A15064" w:rsidRDefault="00AE25CF" w:rsidP="00EE7DBB">
      <w:pPr>
        <w:pStyle w:val="Heading1"/>
        <w:spacing w:before="0" w:after="240"/>
        <w:jc w:val="center"/>
        <w:rPr>
          <w:rFonts w:ascii="Times New Roman" w:hAnsi="Times New Roman" w:cs="Times New Roman"/>
          <w:color w:val="auto"/>
        </w:rPr>
      </w:pPr>
      <w:bookmarkStart w:id="404" w:name="_Toc64094166"/>
      <w:bookmarkStart w:id="405" w:name="_Toc68082538"/>
      <w:bookmarkStart w:id="406" w:name="_Toc68683385"/>
      <w:r w:rsidRPr="00A15064">
        <w:rPr>
          <w:rFonts w:ascii="Times New Roman" w:hAnsi="Times New Roman" w:cs="Times New Roman"/>
          <w:color w:val="auto"/>
        </w:rPr>
        <w:t>APPENDICES</w:t>
      </w:r>
      <w:bookmarkEnd w:id="404"/>
      <w:bookmarkEnd w:id="405"/>
      <w:bookmarkEnd w:id="406"/>
    </w:p>
    <w:p w:rsidR="00B57330" w:rsidRPr="001E3924" w:rsidRDefault="001E3924" w:rsidP="008B1CD9">
      <w:pPr>
        <w:pStyle w:val="Caption"/>
        <w:spacing w:after="0" w:line="360" w:lineRule="auto"/>
        <w:jc w:val="center"/>
        <w:rPr>
          <w:rFonts w:ascii="Times New Roman" w:hAnsi="Times New Roman" w:cs="Times New Roman"/>
          <w:b w:val="0"/>
          <w:color w:val="auto"/>
          <w:sz w:val="24"/>
          <w:szCs w:val="24"/>
        </w:rPr>
      </w:pPr>
      <w:bookmarkStart w:id="407" w:name="_Toc67579511"/>
      <w:r w:rsidRPr="001E3924">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1E3924">
        <w:rPr>
          <w:rFonts w:ascii="Times New Roman" w:hAnsi="Times New Roman" w:cs="Times New Roman"/>
          <w:b w:val="0"/>
          <w:color w:val="auto"/>
          <w:sz w:val="24"/>
          <w:szCs w:val="24"/>
        </w:rPr>
        <w:t xml:space="preserve">endix Table </w:t>
      </w:r>
      <w:r w:rsidR="00097629" w:rsidRPr="001E3924">
        <w:rPr>
          <w:rFonts w:ascii="Times New Roman" w:hAnsi="Times New Roman" w:cs="Times New Roman"/>
          <w:b w:val="0"/>
          <w:color w:val="auto"/>
          <w:sz w:val="24"/>
          <w:szCs w:val="24"/>
        </w:rPr>
        <w:fldChar w:fldCharType="begin"/>
      </w:r>
      <w:r w:rsidRPr="001E3924">
        <w:rPr>
          <w:rFonts w:ascii="Times New Roman" w:hAnsi="Times New Roman" w:cs="Times New Roman"/>
          <w:b w:val="0"/>
          <w:color w:val="auto"/>
          <w:sz w:val="24"/>
          <w:szCs w:val="24"/>
        </w:rPr>
        <w:instrText xml:space="preserve"> SEQ Apendix_Table \* ARABIC </w:instrText>
      </w:r>
      <w:r w:rsidR="00097629" w:rsidRPr="001E3924">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sidRPr="001E3924">
        <w:rPr>
          <w:rFonts w:ascii="Times New Roman" w:hAnsi="Times New Roman" w:cs="Times New Roman"/>
          <w:b w:val="0"/>
          <w:color w:val="auto"/>
          <w:sz w:val="24"/>
          <w:szCs w:val="24"/>
        </w:rPr>
        <w:fldChar w:fldCharType="end"/>
      </w:r>
      <w:r w:rsidR="00D737A2">
        <w:rPr>
          <w:rFonts w:ascii="Times New Roman" w:hAnsi="Times New Roman" w:cs="Times New Roman"/>
          <w:b w:val="0"/>
          <w:color w:val="auto"/>
          <w:sz w:val="24"/>
          <w:szCs w:val="24"/>
        </w:rPr>
        <w:t xml:space="preserve">: </w:t>
      </w:r>
      <w:r w:rsidR="00AE25CF" w:rsidRPr="001E3924">
        <w:rPr>
          <w:rFonts w:ascii="Times New Roman" w:hAnsi="Times New Roman" w:cs="Times New Roman"/>
          <w:b w:val="0"/>
          <w:color w:val="auto"/>
          <w:sz w:val="24"/>
          <w:szCs w:val="24"/>
        </w:rPr>
        <w:t>Parameters Used in Sensitivity Analysis</w:t>
      </w:r>
      <w:bookmarkEnd w:id="407"/>
    </w:p>
    <w:tbl>
      <w:tblPr>
        <w:tblStyle w:val="TableGrid"/>
        <w:tblW w:w="0" w:type="auto"/>
        <w:jc w:val="center"/>
        <w:tblLook w:val="04A0"/>
      </w:tblPr>
      <w:tblGrid>
        <w:gridCol w:w="1550"/>
        <w:gridCol w:w="8026"/>
      </w:tblGrid>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parameters </w:t>
            </w:r>
          </w:p>
        </w:tc>
        <w:tc>
          <w:tcPr>
            <w:tcW w:w="8208" w:type="dxa"/>
          </w:tcPr>
          <w:p w:rsidR="00AE25CF" w:rsidRPr="004D1C17" w:rsidRDefault="00D4786C" w:rsidP="004D1C17">
            <w:pPr>
              <w:spacing w:line="360" w:lineRule="auto"/>
              <w:jc w:val="both"/>
              <w:rPr>
                <w:rFonts w:ascii="Times New Roman" w:hAnsi="Times New Roman" w:cs="Times New Roman"/>
                <w:sz w:val="24"/>
              </w:rPr>
            </w:pPr>
            <w:r w:rsidRPr="004D1C17">
              <w:rPr>
                <w:rFonts w:ascii="Times New Roman" w:hAnsi="Times New Roman" w:cs="Times New Roman"/>
                <w:sz w:val="24"/>
              </w:rPr>
              <w:t>D</w:t>
            </w:r>
            <w:r w:rsidR="00AE25CF" w:rsidRPr="004D1C17">
              <w:rPr>
                <w:rFonts w:ascii="Times New Roman" w:hAnsi="Times New Roman" w:cs="Times New Roman"/>
                <w:sz w:val="24"/>
              </w:rPr>
              <w:t>efinition</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CN2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SCS runoff curve number</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OV_N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Manning’s “n” value for overland flow</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SLSUBBSN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Average slope length (m)</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HRU_SLP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Average slope steepness (m/m)</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EPCO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Plant uptake compensation factor (dimensionless)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ESCO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Soil evaporation compensation factor (dimensionless)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CH_K2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Effective hydraulic conductivity in main channel alluvium (mm/h)</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ALPHA_BF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Baseflow alpha</w:t>
            </w:r>
            <w:r w:rsidR="004D1C17">
              <w:rPr>
                <w:rFonts w:ascii="Times New Roman" w:hAnsi="Times New Roman" w:cs="Times New Roman"/>
                <w:sz w:val="24"/>
              </w:rPr>
              <w:t>-</w:t>
            </w:r>
            <w:r w:rsidRPr="004D1C17">
              <w:rPr>
                <w:rFonts w:ascii="Times New Roman" w:hAnsi="Times New Roman" w:cs="Times New Roman"/>
                <w:sz w:val="24"/>
              </w:rPr>
              <w:t>factor (days)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GW_REVAP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Groundwater revap coefficient (dimensionless)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GW_DELAY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Groundwater delay (days)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GWQMN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Threshold depth of water in the shallow aquifer required for return flow</w:t>
            </w:r>
            <w:r w:rsidR="00D06E44" w:rsidRPr="004D1C17">
              <w:rPr>
                <w:rFonts w:ascii="Times New Roman" w:hAnsi="Times New Roman" w:cs="Times New Roman"/>
                <w:sz w:val="24"/>
              </w:rPr>
              <w:t xml:space="preserve"> to occur (mm)</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REVAPMN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Threshold depth of water in the shallow aquifer for revap to occur (mm)</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RCHRG_DP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Deep aquifer percolation fraction (dimensionless)</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SOL_AWC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Available water capacity of the soil layer (mm H2O/mm soil)</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SOL_BD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Moist bulk density (Mg/m3)</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SOL_Z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Depth of soil (mm)</w:t>
            </w:r>
          </w:p>
        </w:tc>
      </w:tr>
      <w:tr w:rsidR="00AE25CF" w:rsidTr="0085067A">
        <w:trPr>
          <w:jc w:val="center"/>
        </w:trPr>
        <w:tc>
          <w:tcPr>
            <w:tcW w:w="136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SOL_K </w:t>
            </w:r>
          </w:p>
        </w:tc>
        <w:tc>
          <w:tcPr>
            <w:tcW w:w="8208" w:type="dxa"/>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Saturated hydraulic conductivity (mm/h)</w:t>
            </w:r>
          </w:p>
        </w:tc>
      </w:tr>
      <w:tr w:rsidR="00AE25CF" w:rsidTr="0085067A">
        <w:trPr>
          <w:trHeight w:val="125"/>
          <w:jc w:val="center"/>
        </w:trPr>
        <w:tc>
          <w:tcPr>
            <w:tcW w:w="1368" w:type="dxa"/>
            <w:tcBorders>
              <w:bottom w:val="single" w:sz="4" w:space="0" w:color="auto"/>
            </w:tcBorders>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CH_N2 </w:t>
            </w:r>
          </w:p>
        </w:tc>
        <w:tc>
          <w:tcPr>
            <w:tcW w:w="8208" w:type="dxa"/>
            <w:tcBorders>
              <w:bottom w:val="single" w:sz="4" w:space="0" w:color="auto"/>
            </w:tcBorders>
          </w:tcPr>
          <w:p w:rsidR="00AE25CF" w:rsidRPr="004D1C17" w:rsidRDefault="00AE25CF" w:rsidP="004D1C17">
            <w:pPr>
              <w:spacing w:line="360" w:lineRule="auto"/>
              <w:jc w:val="both"/>
              <w:rPr>
                <w:rFonts w:ascii="Times New Roman" w:hAnsi="Times New Roman" w:cs="Times New Roman"/>
                <w:sz w:val="24"/>
              </w:rPr>
            </w:pPr>
            <w:r w:rsidRPr="004D1C17">
              <w:rPr>
                <w:rFonts w:ascii="Times New Roman" w:hAnsi="Times New Roman" w:cs="Times New Roman"/>
                <w:sz w:val="24"/>
              </w:rPr>
              <w:t>Manning’s “n” values for the main channel</w:t>
            </w:r>
          </w:p>
        </w:tc>
      </w:tr>
      <w:tr w:rsidR="00884E4A" w:rsidTr="0085067A">
        <w:trPr>
          <w:trHeight w:val="149"/>
          <w:jc w:val="center"/>
        </w:trPr>
        <w:tc>
          <w:tcPr>
            <w:tcW w:w="1368" w:type="dxa"/>
            <w:tcBorders>
              <w:top w:val="single" w:sz="4" w:space="0" w:color="auto"/>
            </w:tcBorders>
          </w:tcPr>
          <w:p w:rsidR="00884E4A" w:rsidRPr="004D1C17" w:rsidRDefault="00884E4A" w:rsidP="004D1C17">
            <w:pPr>
              <w:spacing w:line="360" w:lineRule="auto"/>
              <w:jc w:val="both"/>
              <w:rPr>
                <w:rFonts w:ascii="Times New Roman" w:hAnsi="Times New Roman" w:cs="Times New Roman"/>
                <w:sz w:val="24"/>
              </w:rPr>
            </w:pPr>
            <w:r w:rsidRPr="004D1C17">
              <w:rPr>
                <w:rFonts w:ascii="Times New Roman" w:hAnsi="Times New Roman" w:cs="Times New Roman"/>
                <w:sz w:val="24"/>
              </w:rPr>
              <w:t xml:space="preserve">CANMX </w:t>
            </w:r>
          </w:p>
        </w:tc>
        <w:tc>
          <w:tcPr>
            <w:tcW w:w="8208" w:type="dxa"/>
            <w:tcBorders>
              <w:top w:val="single" w:sz="4" w:space="0" w:color="auto"/>
            </w:tcBorders>
          </w:tcPr>
          <w:p w:rsidR="00884E4A" w:rsidRPr="004D1C17" w:rsidRDefault="00884E4A" w:rsidP="004D1C17">
            <w:pPr>
              <w:spacing w:line="360" w:lineRule="auto"/>
              <w:jc w:val="both"/>
              <w:rPr>
                <w:rFonts w:ascii="Times New Roman" w:hAnsi="Times New Roman" w:cs="Times New Roman"/>
                <w:sz w:val="24"/>
              </w:rPr>
            </w:pPr>
            <w:r w:rsidRPr="004D1C17">
              <w:rPr>
                <w:rFonts w:ascii="Times New Roman" w:hAnsi="Times New Roman" w:cs="Times New Roman"/>
                <w:sz w:val="24"/>
              </w:rPr>
              <w:t>Maximum canopy storage</w:t>
            </w:r>
          </w:p>
        </w:tc>
      </w:tr>
    </w:tbl>
    <w:p w:rsidR="004D1C17" w:rsidRDefault="004D1C17" w:rsidP="009A64F9">
      <w:pPr>
        <w:spacing w:after="0" w:line="360" w:lineRule="auto"/>
        <w:jc w:val="both"/>
        <w:rPr>
          <w:rFonts w:ascii="Times New Roman" w:hAnsi="Times New Roman" w:cs="Times New Roman"/>
          <w:sz w:val="24"/>
        </w:rPr>
      </w:pPr>
    </w:p>
    <w:p w:rsidR="001E3924" w:rsidRDefault="001E3924" w:rsidP="009A64F9">
      <w:pPr>
        <w:spacing w:after="0" w:line="360" w:lineRule="auto"/>
        <w:jc w:val="both"/>
        <w:rPr>
          <w:rFonts w:ascii="Times New Roman" w:hAnsi="Times New Roman" w:cs="Times New Roman"/>
          <w:sz w:val="24"/>
        </w:rPr>
      </w:pPr>
    </w:p>
    <w:p w:rsidR="001E3924" w:rsidRDefault="001E3924" w:rsidP="001E3924">
      <w:pPr>
        <w:pStyle w:val="Caption"/>
        <w:spacing w:after="0" w:line="360" w:lineRule="auto"/>
        <w:jc w:val="both"/>
      </w:pPr>
    </w:p>
    <w:p w:rsidR="00D24072" w:rsidRDefault="00D24072" w:rsidP="00D24072"/>
    <w:p w:rsidR="00D24072" w:rsidRDefault="00D24072" w:rsidP="00D24072"/>
    <w:p w:rsidR="00D24072" w:rsidRPr="00D24072" w:rsidRDefault="00D24072" w:rsidP="00D24072"/>
    <w:p w:rsidR="00B40CA1" w:rsidRPr="00B40CA1" w:rsidRDefault="001E3924" w:rsidP="00B40CA1">
      <w:pPr>
        <w:pStyle w:val="Caption"/>
        <w:spacing w:after="0" w:line="360" w:lineRule="auto"/>
        <w:jc w:val="center"/>
        <w:rPr>
          <w:rFonts w:ascii="Times New Roman" w:hAnsi="Times New Roman" w:cs="Times New Roman"/>
          <w:b w:val="0"/>
          <w:color w:val="auto"/>
          <w:sz w:val="24"/>
          <w:szCs w:val="24"/>
        </w:rPr>
      </w:pPr>
      <w:bookmarkStart w:id="408" w:name="_Toc67579512"/>
      <w:r w:rsidRPr="001E3924">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1E3924">
        <w:rPr>
          <w:rFonts w:ascii="Times New Roman" w:hAnsi="Times New Roman" w:cs="Times New Roman"/>
          <w:b w:val="0"/>
          <w:color w:val="auto"/>
          <w:sz w:val="24"/>
          <w:szCs w:val="24"/>
        </w:rPr>
        <w:t xml:space="preserve">endix Table </w:t>
      </w:r>
      <w:r w:rsidR="00097629" w:rsidRPr="001E3924">
        <w:rPr>
          <w:rFonts w:ascii="Times New Roman" w:hAnsi="Times New Roman" w:cs="Times New Roman"/>
          <w:b w:val="0"/>
          <w:color w:val="auto"/>
          <w:sz w:val="24"/>
          <w:szCs w:val="24"/>
        </w:rPr>
        <w:fldChar w:fldCharType="begin"/>
      </w:r>
      <w:r w:rsidRPr="001E3924">
        <w:rPr>
          <w:rFonts w:ascii="Times New Roman" w:hAnsi="Times New Roman" w:cs="Times New Roman"/>
          <w:b w:val="0"/>
          <w:color w:val="auto"/>
          <w:sz w:val="24"/>
          <w:szCs w:val="24"/>
        </w:rPr>
        <w:instrText xml:space="preserve"> SEQ Apendix_Table \* ARABIC </w:instrText>
      </w:r>
      <w:r w:rsidR="00097629" w:rsidRPr="001E3924">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2</w:t>
      </w:r>
      <w:r w:rsidR="00097629" w:rsidRPr="001E3924">
        <w:rPr>
          <w:rFonts w:ascii="Times New Roman" w:hAnsi="Times New Roman" w:cs="Times New Roman"/>
          <w:b w:val="0"/>
          <w:color w:val="auto"/>
          <w:sz w:val="24"/>
          <w:szCs w:val="24"/>
        </w:rPr>
        <w:fldChar w:fldCharType="end"/>
      </w:r>
      <w:r w:rsidR="00D737A2">
        <w:rPr>
          <w:rFonts w:ascii="Times New Roman" w:hAnsi="Times New Roman" w:cs="Times New Roman"/>
          <w:b w:val="0"/>
          <w:color w:val="auto"/>
          <w:sz w:val="24"/>
          <w:szCs w:val="24"/>
        </w:rPr>
        <w:t>:</w:t>
      </w:r>
      <w:r w:rsidR="004C07C3" w:rsidRPr="001E3924">
        <w:rPr>
          <w:rFonts w:ascii="Times New Roman" w:hAnsi="Times New Roman" w:cs="Times New Roman"/>
          <w:b w:val="0"/>
          <w:color w:val="auto"/>
          <w:sz w:val="24"/>
          <w:szCs w:val="24"/>
        </w:rPr>
        <w:t xml:space="preserve"> Sensitivity Analysis of Parameters (Monthly)</w:t>
      </w:r>
      <w:bookmarkEnd w:id="408"/>
    </w:p>
    <w:tbl>
      <w:tblPr>
        <w:tblpPr w:leftFromText="180" w:rightFromText="180" w:vertAnchor="text" w:horzAnchor="margin" w:tblpXSpec="center" w:tblpY="278"/>
        <w:tblW w:w="9445" w:type="dxa"/>
        <w:tblLook w:val="04A0"/>
      </w:tblPr>
      <w:tblGrid>
        <w:gridCol w:w="3185"/>
        <w:gridCol w:w="1603"/>
        <w:gridCol w:w="2070"/>
        <w:gridCol w:w="2587"/>
      </w:tblGrid>
      <w:tr w:rsidR="00B40CA1" w:rsidRPr="004D1C17" w:rsidTr="008C77E2">
        <w:trPr>
          <w:trHeight w:val="198"/>
        </w:trPr>
        <w:tc>
          <w:tcPr>
            <w:tcW w:w="3185" w:type="dxa"/>
            <w:tcBorders>
              <w:top w:val="single" w:sz="4" w:space="0" w:color="000000"/>
              <w:left w:val="single" w:sz="4" w:space="0" w:color="000000"/>
              <w:bottom w:val="single" w:sz="4" w:space="0" w:color="000000"/>
              <w:right w:val="single" w:sz="4" w:space="0" w:color="000000"/>
            </w:tcBorders>
            <w:shd w:val="clear" w:color="auto" w:fill="auto"/>
            <w:noWrap/>
            <w:hideMark/>
          </w:tcPr>
          <w:p w:rsidR="00B40CA1" w:rsidRPr="004D1C17" w:rsidRDefault="00B40CA1" w:rsidP="00664540">
            <w:pPr>
              <w:jc w:val="both"/>
              <w:rPr>
                <w:rFonts w:ascii="Times New Roman" w:hAnsi="Times New Roman" w:cs="Times New Roman"/>
                <w:sz w:val="24"/>
                <w:szCs w:val="24"/>
              </w:rPr>
            </w:pPr>
            <w:r w:rsidRPr="004D1C17">
              <w:rPr>
                <w:rFonts w:ascii="Times New Roman" w:hAnsi="Times New Roman" w:cs="Times New Roman"/>
                <w:sz w:val="24"/>
                <w:szCs w:val="24"/>
              </w:rPr>
              <w:t>Parameter Name</w:t>
            </w:r>
          </w:p>
        </w:tc>
        <w:tc>
          <w:tcPr>
            <w:tcW w:w="1603" w:type="dxa"/>
            <w:tcBorders>
              <w:top w:val="single" w:sz="4" w:space="0" w:color="000000"/>
              <w:left w:val="nil"/>
              <w:bottom w:val="single" w:sz="4" w:space="0" w:color="000000"/>
              <w:right w:val="single" w:sz="4" w:space="0" w:color="000000"/>
            </w:tcBorders>
            <w:shd w:val="clear" w:color="auto" w:fill="auto"/>
            <w:noWrap/>
            <w:hideMark/>
          </w:tcPr>
          <w:p w:rsidR="00B40CA1" w:rsidRPr="004D1C17" w:rsidRDefault="00B40CA1" w:rsidP="00664540">
            <w:pPr>
              <w:jc w:val="center"/>
              <w:rPr>
                <w:rFonts w:ascii="Times New Roman" w:hAnsi="Times New Roman" w:cs="Times New Roman"/>
                <w:sz w:val="24"/>
                <w:szCs w:val="24"/>
              </w:rPr>
            </w:pPr>
            <w:r w:rsidRPr="004D1C17">
              <w:rPr>
                <w:rFonts w:ascii="Times New Roman" w:hAnsi="Times New Roman" w:cs="Times New Roman"/>
                <w:sz w:val="24"/>
                <w:szCs w:val="24"/>
              </w:rPr>
              <w:t>t-Stat</w:t>
            </w:r>
          </w:p>
        </w:tc>
        <w:tc>
          <w:tcPr>
            <w:tcW w:w="2070" w:type="dxa"/>
            <w:tcBorders>
              <w:top w:val="single" w:sz="4" w:space="0" w:color="000000"/>
              <w:left w:val="nil"/>
              <w:bottom w:val="single" w:sz="4" w:space="0" w:color="000000"/>
              <w:right w:val="single" w:sz="4" w:space="0" w:color="auto"/>
            </w:tcBorders>
            <w:shd w:val="clear" w:color="auto" w:fill="auto"/>
            <w:noWrap/>
            <w:hideMark/>
          </w:tcPr>
          <w:p w:rsidR="00B40CA1" w:rsidRPr="004D1C17" w:rsidRDefault="00B40CA1" w:rsidP="00664540">
            <w:pPr>
              <w:jc w:val="center"/>
              <w:rPr>
                <w:rFonts w:ascii="Times New Roman" w:hAnsi="Times New Roman" w:cs="Times New Roman"/>
                <w:sz w:val="24"/>
                <w:szCs w:val="24"/>
              </w:rPr>
            </w:pPr>
            <w:r w:rsidRPr="004D1C17">
              <w:rPr>
                <w:rFonts w:ascii="Times New Roman" w:hAnsi="Times New Roman" w:cs="Times New Roman"/>
                <w:sz w:val="24"/>
                <w:szCs w:val="24"/>
              </w:rPr>
              <w:t>P-Value</w:t>
            </w:r>
          </w:p>
        </w:tc>
        <w:tc>
          <w:tcPr>
            <w:tcW w:w="2587" w:type="dxa"/>
            <w:tcBorders>
              <w:top w:val="single" w:sz="4" w:space="0" w:color="000000"/>
              <w:left w:val="single" w:sz="4" w:space="0" w:color="auto"/>
              <w:bottom w:val="single" w:sz="4" w:space="0" w:color="000000"/>
              <w:right w:val="single" w:sz="4" w:space="0" w:color="000000"/>
            </w:tcBorders>
            <w:shd w:val="clear" w:color="auto" w:fill="auto"/>
          </w:tcPr>
          <w:p w:rsidR="00B40CA1" w:rsidRPr="004D1C17" w:rsidRDefault="007D7FE4" w:rsidP="00664540">
            <w:pPr>
              <w:jc w:val="center"/>
              <w:rPr>
                <w:rFonts w:ascii="Times New Roman" w:hAnsi="Times New Roman" w:cs="Times New Roman"/>
                <w:sz w:val="24"/>
                <w:szCs w:val="24"/>
              </w:rPr>
            </w:pPr>
            <w:r>
              <w:rPr>
                <w:rFonts w:ascii="Times New Roman" w:hAnsi="Times New Roman" w:cs="Times New Roman"/>
                <w:sz w:val="24"/>
                <w:szCs w:val="24"/>
              </w:rPr>
              <w:t>Sensetivity Rank</w:t>
            </w:r>
          </w:p>
        </w:tc>
      </w:tr>
      <w:tr w:rsidR="008C77E2" w:rsidRPr="004D1C17" w:rsidTr="008C77E2">
        <w:trPr>
          <w:trHeight w:val="290"/>
        </w:trPr>
        <w:tc>
          <w:tcPr>
            <w:tcW w:w="3185" w:type="dxa"/>
            <w:tcBorders>
              <w:top w:val="nil"/>
              <w:left w:val="single" w:sz="4" w:space="0" w:color="000000"/>
              <w:bottom w:val="single" w:sz="4" w:space="0" w:color="auto"/>
              <w:right w:val="single" w:sz="4" w:space="0" w:color="000000"/>
            </w:tcBorders>
            <w:shd w:val="clear" w:color="auto" w:fill="auto"/>
            <w:noWrap/>
          </w:tcPr>
          <w:p w:rsidR="008C77E2" w:rsidRPr="00097687" w:rsidRDefault="008C77E2" w:rsidP="00664540">
            <w:pPr>
              <w:jc w:val="both"/>
              <w:rPr>
                <w:rFonts w:ascii="Times New Roman" w:hAnsi="Times New Roman" w:cs="Times New Roman"/>
                <w:sz w:val="24"/>
                <w:szCs w:val="24"/>
              </w:rPr>
            </w:pPr>
            <w:r w:rsidRPr="00097687">
              <w:rPr>
                <w:rFonts w:ascii="Times New Roman" w:hAnsi="Times New Roman" w:cs="Times New Roman"/>
                <w:sz w:val="24"/>
                <w:szCs w:val="24"/>
              </w:rPr>
              <w:t>14:R__SOL_BD(..).sol</w:t>
            </w:r>
          </w:p>
        </w:tc>
        <w:tc>
          <w:tcPr>
            <w:tcW w:w="1603" w:type="dxa"/>
            <w:tcBorders>
              <w:top w:val="nil"/>
              <w:left w:val="nil"/>
              <w:bottom w:val="single" w:sz="4" w:space="0" w:color="auto"/>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6.077</w:t>
            </w:r>
          </w:p>
        </w:tc>
        <w:tc>
          <w:tcPr>
            <w:tcW w:w="2070" w:type="dxa"/>
            <w:tcBorders>
              <w:top w:val="nil"/>
              <w:left w:val="nil"/>
              <w:bottom w:val="single" w:sz="4" w:space="0" w:color="auto"/>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0.000</w:t>
            </w:r>
          </w:p>
        </w:tc>
        <w:tc>
          <w:tcPr>
            <w:tcW w:w="2587" w:type="dxa"/>
            <w:tcBorders>
              <w:top w:val="nil"/>
              <w:left w:val="single" w:sz="4" w:space="0" w:color="auto"/>
              <w:bottom w:val="single" w:sz="4" w:space="0" w:color="auto"/>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r w:rsidRPr="00097687">
              <w:rPr>
                <w:rFonts w:ascii="Times New Roman" w:hAnsi="Times New Roman" w:cs="Times New Roman"/>
                <w:sz w:val="24"/>
                <w:szCs w:val="24"/>
              </w:rPr>
              <w:t>1</w:t>
            </w:r>
          </w:p>
        </w:tc>
      </w:tr>
      <w:tr w:rsidR="008C77E2" w:rsidRPr="004D1C17" w:rsidTr="008C77E2">
        <w:trPr>
          <w:trHeight w:val="218"/>
        </w:trPr>
        <w:tc>
          <w:tcPr>
            <w:tcW w:w="3185" w:type="dxa"/>
            <w:tcBorders>
              <w:top w:val="single" w:sz="4" w:space="0" w:color="auto"/>
              <w:left w:val="single" w:sz="4" w:space="0" w:color="000000"/>
              <w:bottom w:val="single" w:sz="4" w:space="0" w:color="000000"/>
              <w:right w:val="single" w:sz="4" w:space="0" w:color="000000"/>
            </w:tcBorders>
            <w:shd w:val="clear" w:color="auto" w:fill="auto"/>
            <w:noWrap/>
          </w:tcPr>
          <w:p w:rsidR="008C77E2" w:rsidRPr="00097687" w:rsidRDefault="008C77E2" w:rsidP="00664540">
            <w:pPr>
              <w:jc w:val="both"/>
              <w:rPr>
                <w:rFonts w:ascii="Times New Roman" w:hAnsi="Times New Roman" w:cs="Times New Roman"/>
                <w:sz w:val="24"/>
                <w:szCs w:val="24"/>
              </w:rPr>
            </w:pPr>
            <w:r w:rsidRPr="00097687">
              <w:rPr>
                <w:rFonts w:ascii="Times New Roman" w:hAnsi="Times New Roman" w:cs="Times New Roman"/>
                <w:sz w:val="24"/>
                <w:szCs w:val="24"/>
              </w:rPr>
              <w:t>1:R__CN2.mgt</w:t>
            </w:r>
          </w:p>
        </w:tc>
        <w:tc>
          <w:tcPr>
            <w:tcW w:w="1603" w:type="dxa"/>
            <w:tcBorders>
              <w:top w:val="single" w:sz="4" w:space="0" w:color="auto"/>
              <w:left w:val="nil"/>
              <w:bottom w:val="single" w:sz="4" w:space="0" w:color="000000"/>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4.192</w:t>
            </w:r>
          </w:p>
        </w:tc>
        <w:tc>
          <w:tcPr>
            <w:tcW w:w="2070" w:type="dxa"/>
            <w:tcBorders>
              <w:top w:val="single" w:sz="4" w:space="0" w:color="auto"/>
              <w:left w:val="nil"/>
              <w:bottom w:val="single" w:sz="4" w:space="0" w:color="000000"/>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0.000</w:t>
            </w:r>
          </w:p>
        </w:tc>
        <w:tc>
          <w:tcPr>
            <w:tcW w:w="2587" w:type="dxa"/>
            <w:tcBorders>
              <w:top w:val="single" w:sz="4" w:space="0" w:color="auto"/>
              <w:left w:val="single" w:sz="4" w:space="0" w:color="auto"/>
              <w:bottom w:val="single" w:sz="4" w:space="0" w:color="000000"/>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bookmarkStart w:id="409" w:name="_GoBack"/>
            <w:bookmarkEnd w:id="409"/>
            <w:r w:rsidRPr="00097687">
              <w:rPr>
                <w:rFonts w:ascii="Times New Roman" w:hAnsi="Times New Roman" w:cs="Times New Roman"/>
                <w:sz w:val="24"/>
                <w:szCs w:val="24"/>
              </w:rPr>
              <w:t>2</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097687" w:rsidRDefault="008C77E2" w:rsidP="00664540">
            <w:pPr>
              <w:jc w:val="both"/>
              <w:rPr>
                <w:rFonts w:ascii="Times New Roman" w:hAnsi="Times New Roman" w:cs="Times New Roman"/>
                <w:sz w:val="24"/>
                <w:szCs w:val="24"/>
              </w:rPr>
            </w:pPr>
            <w:r w:rsidRPr="00097687">
              <w:rPr>
                <w:rFonts w:ascii="Times New Roman" w:hAnsi="Times New Roman" w:cs="Times New Roman"/>
                <w:sz w:val="24"/>
                <w:szCs w:val="24"/>
              </w:rPr>
              <w:t>18:R__ESCO.hru</w:t>
            </w:r>
          </w:p>
        </w:tc>
        <w:tc>
          <w:tcPr>
            <w:tcW w:w="1603" w:type="dxa"/>
            <w:tcBorders>
              <w:top w:val="nil"/>
              <w:left w:val="nil"/>
              <w:bottom w:val="single" w:sz="4" w:space="0" w:color="000000"/>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2.928</w:t>
            </w:r>
          </w:p>
        </w:tc>
        <w:tc>
          <w:tcPr>
            <w:tcW w:w="2070" w:type="dxa"/>
            <w:tcBorders>
              <w:top w:val="nil"/>
              <w:left w:val="nil"/>
              <w:bottom w:val="single" w:sz="4" w:space="0" w:color="000000"/>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0.004</w:t>
            </w:r>
          </w:p>
        </w:tc>
        <w:tc>
          <w:tcPr>
            <w:tcW w:w="2587" w:type="dxa"/>
            <w:tcBorders>
              <w:top w:val="nil"/>
              <w:left w:val="single" w:sz="4" w:space="0" w:color="auto"/>
              <w:bottom w:val="single" w:sz="4" w:space="0" w:color="000000"/>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r w:rsidRPr="00097687">
              <w:rPr>
                <w:rFonts w:ascii="Times New Roman" w:hAnsi="Times New Roman" w:cs="Times New Roman"/>
                <w:sz w:val="24"/>
                <w:szCs w:val="24"/>
              </w:rPr>
              <w:t>3</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097687" w:rsidRDefault="008C77E2" w:rsidP="00664540">
            <w:pPr>
              <w:jc w:val="both"/>
              <w:rPr>
                <w:rFonts w:ascii="Times New Roman" w:hAnsi="Times New Roman" w:cs="Times New Roman"/>
                <w:sz w:val="24"/>
                <w:szCs w:val="24"/>
              </w:rPr>
            </w:pPr>
            <w:r w:rsidRPr="00097687">
              <w:rPr>
                <w:rFonts w:ascii="Times New Roman" w:hAnsi="Times New Roman" w:cs="Times New Roman"/>
                <w:sz w:val="24"/>
                <w:szCs w:val="24"/>
              </w:rPr>
              <w:t>2:V__ALPHA_BF.gw</w:t>
            </w:r>
          </w:p>
        </w:tc>
        <w:tc>
          <w:tcPr>
            <w:tcW w:w="1603" w:type="dxa"/>
            <w:tcBorders>
              <w:top w:val="nil"/>
              <w:left w:val="nil"/>
              <w:bottom w:val="single" w:sz="4" w:space="0" w:color="000000"/>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2.919</w:t>
            </w:r>
          </w:p>
        </w:tc>
        <w:tc>
          <w:tcPr>
            <w:tcW w:w="2070" w:type="dxa"/>
            <w:tcBorders>
              <w:top w:val="nil"/>
              <w:left w:val="nil"/>
              <w:bottom w:val="single" w:sz="4" w:space="0" w:color="000000"/>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0.004</w:t>
            </w:r>
          </w:p>
        </w:tc>
        <w:tc>
          <w:tcPr>
            <w:tcW w:w="2587" w:type="dxa"/>
            <w:tcBorders>
              <w:top w:val="nil"/>
              <w:left w:val="single" w:sz="4" w:space="0" w:color="auto"/>
              <w:bottom w:val="single" w:sz="4" w:space="0" w:color="000000"/>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r w:rsidRPr="00097687">
              <w:rPr>
                <w:rFonts w:ascii="Times New Roman" w:hAnsi="Times New Roman" w:cs="Times New Roman"/>
                <w:sz w:val="24"/>
                <w:szCs w:val="24"/>
              </w:rPr>
              <w:t>4</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097687" w:rsidRDefault="008C77E2" w:rsidP="00664540">
            <w:pPr>
              <w:tabs>
                <w:tab w:val="right" w:pos="2969"/>
              </w:tabs>
              <w:jc w:val="both"/>
              <w:rPr>
                <w:rFonts w:ascii="Times New Roman" w:hAnsi="Times New Roman" w:cs="Times New Roman"/>
                <w:sz w:val="24"/>
                <w:szCs w:val="24"/>
              </w:rPr>
            </w:pPr>
            <w:r w:rsidRPr="00097687">
              <w:rPr>
                <w:rFonts w:ascii="Times New Roman" w:hAnsi="Times New Roman" w:cs="Times New Roman"/>
                <w:sz w:val="24"/>
                <w:szCs w:val="24"/>
              </w:rPr>
              <w:t>7:R__RCHRG_DP.gw</w:t>
            </w:r>
          </w:p>
        </w:tc>
        <w:tc>
          <w:tcPr>
            <w:tcW w:w="1603" w:type="dxa"/>
            <w:tcBorders>
              <w:top w:val="nil"/>
              <w:left w:val="nil"/>
              <w:bottom w:val="single" w:sz="4" w:space="0" w:color="000000"/>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2.891</w:t>
            </w:r>
          </w:p>
        </w:tc>
        <w:tc>
          <w:tcPr>
            <w:tcW w:w="2070" w:type="dxa"/>
            <w:tcBorders>
              <w:top w:val="nil"/>
              <w:left w:val="nil"/>
              <w:bottom w:val="single" w:sz="4" w:space="0" w:color="000000"/>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0.004</w:t>
            </w:r>
          </w:p>
        </w:tc>
        <w:tc>
          <w:tcPr>
            <w:tcW w:w="2587" w:type="dxa"/>
            <w:tcBorders>
              <w:top w:val="nil"/>
              <w:left w:val="single" w:sz="4" w:space="0" w:color="auto"/>
              <w:bottom w:val="single" w:sz="4" w:space="0" w:color="000000"/>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r w:rsidRPr="00097687">
              <w:rPr>
                <w:rFonts w:ascii="Times New Roman" w:hAnsi="Times New Roman" w:cs="Times New Roman"/>
                <w:sz w:val="24"/>
                <w:szCs w:val="24"/>
              </w:rPr>
              <w:t>5</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097687" w:rsidRDefault="008C77E2" w:rsidP="00664540">
            <w:pPr>
              <w:jc w:val="both"/>
              <w:rPr>
                <w:rFonts w:ascii="Times New Roman" w:hAnsi="Times New Roman" w:cs="Times New Roman"/>
                <w:sz w:val="24"/>
                <w:szCs w:val="24"/>
              </w:rPr>
            </w:pPr>
            <w:r w:rsidRPr="00097687">
              <w:rPr>
                <w:rFonts w:ascii="Times New Roman" w:hAnsi="Times New Roman" w:cs="Times New Roman"/>
                <w:sz w:val="24"/>
                <w:szCs w:val="24"/>
              </w:rPr>
              <w:t>5:R__GW_REVAP.gw</w:t>
            </w:r>
          </w:p>
        </w:tc>
        <w:tc>
          <w:tcPr>
            <w:tcW w:w="1603" w:type="dxa"/>
            <w:tcBorders>
              <w:top w:val="nil"/>
              <w:left w:val="nil"/>
              <w:bottom w:val="single" w:sz="4" w:space="0" w:color="000000"/>
              <w:right w:val="single" w:sz="4" w:space="0" w:color="000000"/>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2.837</w:t>
            </w:r>
          </w:p>
        </w:tc>
        <w:tc>
          <w:tcPr>
            <w:tcW w:w="2070" w:type="dxa"/>
            <w:tcBorders>
              <w:top w:val="nil"/>
              <w:left w:val="nil"/>
              <w:bottom w:val="single" w:sz="4" w:space="0" w:color="000000"/>
              <w:right w:val="single" w:sz="4" w:space="0" w:color="auto"/>
            </w:tcBorders>
            <w:shd w:val="clear" w:color="auto" w:fill="auto"/>
            <w:noWrap/>
          </w:tcPr>
          <w:p w:rsidR="008C77E2" w:rsidRPr="00097687" w:rsidRDefault="008C77E2" w:rsidP="00664540">
            <w:pPr>
              <w:jc w:val="center"/>
              <w:rPr>
                <w:rFonts w:ascii="Times New Roman" w:hAnsi="Times New Roman" w:cs="Times New Roman"/>
                <w:sz w:val="24"/>
                <w:szCs w:val="24"/>
              </w:rPr>
            </w:pPr>
            <w:r w:rsidRPr="00097687">
              <w:rPr>
                <w:rFonts w:ascii="Times New Roman" w:hAnsi="Times New Roman" w:cs="Times New Roman"/>
                <w:sz w:val="24"/>
                <w:szCs w:val="24"/>
              </w:rPr>
              <w:t>0.005</w:t>
            </w:r>
          </w:p>
        </w:tc>
        <w:tc>
          <w:tcPr>
            <w:tcW w:w="2587" w:type="dxa"/>
            <w:tcBorders>
              <w:top w:val="nil"/>
              <w:left w:val="single" w:sz="4" w:space="0" w:color="auto"/>
              <w:bottom w:val="single" w:sz="4" w:space="0" w:color="000000"/>
              <w:right w:val="single" w:sz="4" w:space="0" w:color="000000"/>
            </w:tcBorders>
            <w:shd w:val="clear" w:color="auto" w:fill="auto"/>
          </w:tcPr>
          <w:p w:rsidR="008C77E2" w:rsidRPr="00097687" w:rsidRDefault="00664540" w:rsidP="00664540">
            <w:pPr>
              <w:jc w:val="center"/>
              <w:rPr>
                <w:rFonts w:ascii="Times New Roman" w:hAnsi="Times New Roman" w:cs="Times New Roman"/>
                <w:sz w:val="24"/>
                <w:szCs w:val="24"/>
              </w:rPr>
            </w:pPr>
            <w:r w:rsidRPr="00097687">
              <w:rPr>
                <w:rFonts w:ascii="Times New Roman" w:hAnsi="Times New Roman" w:cs="Times New Roman"/>
                <w:sz w:val="24"/>
                <w:szCs w:val="24"/>
              </w:rPr>
              <w:t>6</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15:R__SOL_K(..).sol</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2.621</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0.010</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7</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17:R__CH_N2.rte</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2.590</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0.010</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8</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9:R__SLSUBBSN.hru</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2.566</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0.011</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9</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hideMark/>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16:R__CH_K2.rte</w:t>
            </w:r>
          </w:p>
        </w:tc>
        <w:tc>
          <w:tcPr>
            <w:tcW w:w="1603" w:type="dxa"/>
            <w:tcBorders>
              <w:top w:val="nil"/>
              <w:left w:val="nil"/>
              <w:bottom w:val="single" w:sz="4" w:space="0" w:color="000000"/>
              <w:right w:val="single" w:sz="4" w:space="0" w:color="000000"/>
            </w:tcBorders>
            <w:shd w:val="clear" w:color="auto" w:fill="auto"/>
            <w:noWrap/>
            <w:hideMark/>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2.435</w:t>
            </w:r>
          </w:p>
        </w:tc>
        <w:tc>
          <w:tcPr>
            <w:tcW w:w="2070" w:type="dxa"/>
            <w:tcBorders>
              <w:top w:val="nil"/>
              <w:left w:val="nil"/>
              <w:bottom w:val="single" w:sz="4" w:space="0" w:color="000000"/>
              <w:right w:val="single" w:sz="4" w:space="0" w:color="auto"/>
            </w:tcBorders>
            <w:shd w:val="clear" w:color="auto" w:fill="auto"/>
            <w:noWrap/>
            <w:hideMark/>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0.016</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10</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10:R__HRU_SLP.hru</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2.290</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0.023</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11</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3:V__GW_DELAY.gw</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1.866</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0.064</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12</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13:R__SOL_AWC(..).sol</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1.860</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0.065</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13</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12:R__SOL_Z(..).sol</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1.849</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0.066</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14</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4:V__GWQMN.gw</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1.756</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0.081</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15</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19:R__EPCO.hru</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1.196</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0.233</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16</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6:R__REVAPMN.gw</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1.167</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0.245</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17</w:t>
            </w:r>
          </w:p>
        </w:tc>
      </w:tr>
      <w:tr w:rsidR="008C77E2" w:rsidRPr="004D1C17" w:rsidTr="008C77E2">
        <w:trPr>
          <w:trHeight w:val="198"/>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8:R__CANMX.hru</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0.961</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0.338</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18</w:t>
            </w:r>
          </w:p>
        </w:tc>
      </w:tr>
      <w:tr w:rsidR="008C77E2" w:rsidRPr="004D1C17" w:rsidTr="008C77E2">
        <w:trPr>
          <w:trHeight w:val="56"/>
        </w:trPr>
        <w:tc>
          <w:tcPr>
            <w:tcW w:w="3185" w:type="dxa"/>
            <w:tcBorders>
              <w:top w:val="nil"/>
              <w:left w:val="single" w:sz="4" w:space="0" w:color="000000"/>
              <w:bottom w:val="single" w:sz="4" w:space="0" w:color="000000"/>
              <w:right w:val="single" w:sz="4" w:space="0" w:color="000000"/>
            </w:tcBorders>
            <w:shd w:val="clear" w:color="auto" w:fill="auto"/>
            <w:noWrap/>
          </w:tcPr>
          <w:p w:rsidR="008C77E2" w:rsidRPr="004D1C17" w:rsidRDefault="008C77E2" w:rsidP="00664540">
            <w:pPr>
              <w:jc w:val="both"/>
              <w:rPr>
                <w:rFonts w:ascii="Times New Roman" w:hAnsi="Times New Roman" w:cs="Times New Roman"/>
                <w:sz w:val="24"/>
                <w:szCs w:val="24"/>
              </w:rPr>
            </w:pPr>
            <w:r w:rsidRPr="004D1C17">
              <w:rPr>
                <w:rFonts w:ascii="Times New Roman" w:hAnsi="Times New Roman" w:cs="Times New Roman"/>
                <w:sz w:val="24"/>
                <w:szCs w:val="24"/>
              </w:rPr>
              <w:t>11:R__OV_N.hru</w:t>
            </w:r>
          </w:p>
        </w:tc>
        <w:tc>
          <w:tcPr>
            <w:tcW w:w="1603" w:type="dxa"/>
            <w:tcBorders>
              <w:top w:val="nil"/>
              <w:left w:val="nil"/>
              <w:bottom w:val="single" w:sz="4" w:space="0" w:color="000000"/>
              <w:right w:val="single" w:sz="4" w:space="0" w:color="000000"/>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0.662</w:t>
            </w:r>
          </w:p>
        </w:tc>
        <w:tc>
          <w:tcPr>
            <w:tcW w:w="2070" w:type="dxa"/>
            <w:tcBorders>
              <w:top w:val="nil"/>
              <w:left w:val="nil"/>
              <w:bottom w:val="single" w:sz="4" w:space="0" w:color="000000"/>
              <w:right w:val="single" w:sz="4" w:space="0" w:color="auto"/>
            </w:tcBorders>
            <w:shd w:val="clear" w:color="auto" w:fill="auto"/>
            <w:noWrap/>
          </w:tcPr>
          <w:p w:rsidR="008C77E2" w:rsidRPr="004D1C17" w:rsidRDefault="008C77E2" w:rsidP="00664540">
            <w:pPr>
              <w:jc w:val="center"/>
              <w:rPr>
                <w:rFonts w:ascii="Times New Roman" w:hAnsi="Times New Roman" w:cs="Times New Roman"/>
                <w:sz w:val="24"/>
                <w:szCs w:val="24"/>
              </w:rPr>
            </w:pPr>
            <w:r w:rsidRPr="004D1C17">
              <w:rPr>
                <w:rFonts w:ascii="Times New Roman" w:hAnsi="Times New Roman" w:cs="Times New Roman"/>
                <w:sz w:val="24"/>
                <w:szCs w:val="24"/>
              </w:rPr>
              <w:t>0.509</w:t>
            </w:r>
          </w:p>
        </w:tc>
        <w:tc>
          <w:tcPr>
            <w:tcW w:w="2587" w:type="dxa"/>
            <w:tcBorders>
              <w:top w:val="nil"/>
              <w:left w:val="single" w:sz="4" w:space="0" w:color="auto"/>
              <w:bottom w:val="single" w:sz="4" w:space="0" w:color="000000"/>
              <w:right w:val="single" w:sz="4" w:space="0" w:color="000000"/>
            </w:tcBorders>
            <w:shd w:val="clear" w:color="auto" w:fill="auto"/>
          </w:tcPr>
          <w:p w:rsidR="008C77E2" w:rsidRPr="004D1C17" w:rsidRDefault="00664540" w:rsidP="00664540">
            <w:pPr>
              <w:jc w:val="center"/>
              <w:rPr>
                <w:rFonts w:ascii="Times New Roman" w:hAnsi="Times New Roman" w:cs="Times New Roman"/>
                <w:sz w:val="24"/>
                <w:szCs w:val="24"/>
              </w:rPr>
            </w:pPr>
            <w:r>
              <w:rPr>
                <w:rFonts w:ascii="Times New Roman" w:hAnsi="Times New Roman" w:cs="Times New Roman"/>
                <w:sz w:val="24"/>
                <w:szCs w:val="24"/>
              </w:rPr>
              <w:t>19</w:t>
            </w:r>
          </w:p>
        </w:tc>
      </w:tr>
    </w:tbl>
    <w:p w:rsidR="00D737A2" w:rsidRDefault="00D737A2" w:rsidP="00664540">
      <w:pPr>
        <w:spacing w:after="0" w:line="360" w:lineRule="auto"/>
        <w:jc w:val="center"/>
      </w:pPr>
    </w:p>
    <w:p w:rsidR="00664540" w:rsidRDefault="00664540" w:rsidP="009A64F9">
      <w:pPr>
        <w:spacing w:after="0" w:line="360" w:lineRule="auto"/>
        <w:jc w:val="both"/>
      </w:pPr>
    </w:p>
    <w:p w:rsidR="00664540" w:rsidRPr="00097687" w:rsidRDefault="00664540" w:rsidP="009A64F9">
      <w:pPr>
        <w:spacing w:after="0" w:line="360" w:lineRule="auto"/>
        <w:jc w:val="both"/>
        <w:rPr>
          <w:rFonts w:ascii="Times New Roman" w:hAnsi="Times New Roman" w:cs="Times New Roman"/>
          <w:sz w:val="24"/>
        </w:rPr>
      </w:pPr>
    </w:p>
    <w:p w:rsidR="009A64F9" w:rsidRPr="00097687" w:rsidRDefault="001E3924" w:rsidP="008B1CD9">
      <w:pPr>
        <w:pStyle w:val="Caption"/>
        <w:spacing w:after="0" w:line="360" w:lineRule="auto"/>
        <w:jc w:val="center"/>
        <w:rPr>
          <w:rFonts w:ascii="Times New Roman" w:hAnsi="Times New Roman" w:cs="Times New Roman"/>
          <w:b w:val="0"/>
          <w:color w:val="auto"/>
          <w:sz w:val="24"/>
          <w:szCs w:val="24"/>
        </w:rPr>
      </w:pPr>
      <w:bookmarkStart w:id="410" w:name="_Toc67579513"/>
      <w:r w:rsidRPr="00097687">
        <w:rPr>
          <w:rFonts w:ascii="Times New Roman" w:hAnsi="Times New Roman" w:cs="Times New Roman"/>
          <w:b w:val="0"/>
          <w:color w:val="auto"/>
          <w:sz w:val="24"/>
          <w:szCs w:val="24"/>
        </w:rPr>
        <w:t>Ap</w:t>
      </w:r>
      <w:r w:rsidR="00B65C19" w:rsidRPr="00097687">
        <w:rPr>
          <w:rFonts w:ascii="Times New Roman" w:hAnsi="Times New Roman" w:cs="Times New Roman"/>
          <w:b w:val="0"/>
          <w:color w:val="auto"/>
          <w:sz w:val="24"/>
          <w:szCs w:val="24"/>
        </w:rPr>
        <w:t>p</w:t>
      </w:r>
      <w:r w:rsidRPr="00097687">
        <w:rPr>
          <w:rFonts w:ascii="Times New Roman" w:hAnsi="Times New Roman" w:cs="Times New Roman"/>
          <w:b w:val="0"/>
          <w:color w:val="auto"/>
          <w:sz w:val="24"/>
          <w:szCs w:val="24"/>
        </w:rPr>
        <w:t xml:space="preserve">endix Table </w:t>
      </w:r>
      <w:r w:rsidR="00097629" w:rsidRPr="00097687">
        <w:rPr>
          <w:rFonts w:ascii="Times New Roman" w:hAnsi="Times New Roman" w:cs="Times New Roman"/>
          <w:b w:val="0"/>
          <w:color w:val="auto"/>
          <w:sz w:val="24"/>
          <w:szCs w:val="24"/>
        </w:rPr>
        <w:fldChar w:fldCharType="begin"/>
      </w:r>
      <w:r w:rsidRPr="00097687">
        <w:rPr>
          <w:rFonts w:ascii="Times New Roman" w:hAnsi="Times New Roman" w:cs="Times New Roman"/>
          <w:b w:val="0"/>
          <w:color w:val="auto"/>
          <w:sz w:val="24"/>
          <w:szCs w:val="24"/>
        </w:rPr>
        <w:instrText xml:space="preserve"> SEQ Apendix_Table \* ARABIC </w:instrText>
      </w:r>
      <w:r w:rsidR="00097629" w:rsidRPr="00097687">
        <w:rPr>
          <w:rFonts w:ascii="Times New Roman" w:hAnsi="Times New Roman" w:cs="Times New Roman"/>
          <w:b w:val="0"/>
          <w:color w:val="auto"/>
          <w:sz w:val="24"/>
          <w:szCs w:val="24"/>
        </w:rPr>
        <w:fldChar w:fldCharType="separate"/>
      </w:r>
      <w:r w:rsidR="00AA6002" w:rsidRPr="00097687">
        <w:rPr>
          <w:rFonts w:ascii="Times New Roman" w:hAnsi="Times New Roman" w:cs="Times New Roman"/>
          <w:b w:val="0"/>
          <w:noProof/>
          <w:color w:val="auto"/>
          <w:sz w:val="24"/>
          <w:szCs w:val="24"/>
        </w:rPr>
        <w:t>3</w:t>
      </w:r>
      <w:r w:rsidR="00097629" w:rsidRPr="00097687">
        <w:rPr>
          <w:rFonts w:ascii="Times New Roman" w:hAnsi="Times New Roman" w:cs="Times New Roman"/>
          <w:b w:val="0"/>
          <w:color w:val="auto"/>
          <w:sz w:val="24"/>
          <w:szCs w:val="24"/>
        </w:rPr>
        <w:fldChar w:fldCharType="end"/>
      </w:r>
      <w:r w:rsidRPr="00097687">
        <w:rPr>
          <w:rFonts w:ascii="Times New Roman" w:hAnsi="Times New Roman" w:cs="Times New Roman"/>
          <w:b w:val="0"/>
          <w:color w:val="auto"/>
          <w:sz w:val="24"/>
          <w:szCs w:val="24"/>
        </w:rPr>
        <w:t>:</w:t>
      </w:r>
      <w:r w:rsidR="009A64F9" w:rsidRPr="00097687">
        <w:rPr>
          <w:rFonts w:ascii="Times New Roman" w:hAnsi="Times New Roman" w:cs="Times New Roman"/>
          <w:b w:val="0"/>
          <w:color w:val="auto"/>
          <w:sz w:val="24"/>
          <w:szCs w:val="24"/>
        </w:rPr>
        <w:t xml:space="preserve"> Mean Monthly Flow of Dedaba River (m3/s)</w:t>
      </w:r>
      <w:bookmarkEnd w:id="410"/>
    </w:p>
    <w:tbl>
      <w:tblPr>
        <w:tblStyle w:val="TableGrid3"/>
        <w:tblW w:w="9719" w:type="dxa"/>
        <w:tblLook w:val="04A0"/>
      </w:tblPr>
      <w:tblGrid>
        <w:gridCol w:w="747"/>
        <w:gridCol w:w="747"/>
        <w:gridCol w:w="747"/>
        <w:gridCol w:w="747"/>
        <w:gridCol w:w="747"/>
        <w:gridCol w:w="748"/>
        <w:gridCol w:w="748"/>
        <w:gridCol w:w="748"/>
        <w:gridCol w:w="748"/>
        <w:gridCol w:w="748"/>
        <w:gridCol w:w="748"/>
        <w:gridCol w:w="748"/>
        <w:gridCol w:w="748"/>
      </w:tblGrid>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1993</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0.18</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0.26</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0.11</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0.36</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1.62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2.20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0.93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3.72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3.31</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4.33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1.32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0.24</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1994</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0.13</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0.14</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0.85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2.98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3.54</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1.30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0.24</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0.13</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1995</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0.09</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0.22</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0.44</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0.73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0.87</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2.83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3.36</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0.93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0.14</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1996</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0.07</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0.18</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0.50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1.15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2.12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0.90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3.30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1.91</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1.26</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0.13</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1997</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0.19</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0.06</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0.62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0.44</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1.70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2.89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1.88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2.82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1.41</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0.37</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1998</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0.21</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0.24</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0.31</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1.06</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0.87</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2.22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4.52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0.83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0.15</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1999</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0.08</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0.14</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0.07</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0.17</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0.72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1.45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2.15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5.22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0.52</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0.15</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2000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0.11</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0.07</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0.08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1.49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2.78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3.88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0.69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0.20</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2001</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0.11</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0.10</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0.38</w:t>
            </w:r>
          </w:p>
        </w:tc>
        <w:tc>
          <w:tcPr>
            <w:tcW w:w="747"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0.25</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0.40</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1.94</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1.63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2.69</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3.03</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1.98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0.38</w:t>
            </w:r>
          </w:p>
        </w:tc>
        <w:tc>
          <w:tcPr>
            <w:tcW w:w="748" w:type="dxa"/>
            <w:noWrap/>
            <w:hideMark/>
          </w:tcPr>
          <w:p w:rsidR="00D24072" w:rsidRPr="00097687" w:rsidRDefault="00D24072" w:rsidP="00D24072">
            <w:pPr>
              <w:spacing w:line="360" w:lineRule="auto"/>
              <w:jc w:val="both"/>
              <w:rPr>
                <w:rFonts w:ascii="Times New Roman" w:hAnsi="Times New Roman" w:cs="Times New Roman"/>
                <w:sz w:val="24"/>
                <w:szCs w:val="24"/>
              </w:rPr>
            </w:pPr>
            <w:r w:rsidRPr="00097687">
              <w:rPr>
                <w:rFonts w:ascii="Times New Roman" w:hAnsi="Times New Roman" w:cs="Times New Roman"/>
                <w:sz w:val="24"/>
                <w:szCs w:val="24"/>
              </w:rPr>
              <w:t>0.20</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2002</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0.13</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0.06</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0.16</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0.25</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0.40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1.77</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2.66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1.07</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0.20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0.17</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2003</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0.08</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1.12</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1.96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3.68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4.13</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5.24</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5.73</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5.87</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5.22</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1.32</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0.15</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2004</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0.11</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0.07</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0.13</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0.15</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0.34</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1.68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3.08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3.65</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0.30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0.09</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2005</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0.08</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0.04</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0.13</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0.20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1.20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0.43</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1.81</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2.25</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4.72</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1.74</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0.40</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0.09</w:t>
            </w:r>
          </w:p>
        </w:tc>
      </w:tr>
      <w:tr w:rsidR="00D24072" w:rsidRPr="00097687" w:rsidTr="00D24072">
        <w:trPr>
          <w:trHeight w:val="393"/>
        </w:trPr>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2006</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0.05</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0.08</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0.20</w:t>
            </w:r>
          </w:p>
        </w:tc>
        <w:tc>
          <w:tcPr>
            <w:tcW w:w="747"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1.72</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2.19</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0.88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3.06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4.16</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5.15</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1.93</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0.48</w:t>
            </w:r>
          </w:p>
        </w:tc>
        <w:tc>
          <w:tcPr>
            <w:tcW w:w="748" w:type="dxa"/>
            <w:noWrap/>
            <w:hideMark/>
          </w:tcPr>
          <w:p w:rsidR="00D24072" w:rsidRPr="00097687" w:rsidRDefault="00D24072" w:rsidP="00D24072">
            <w:pPr>
              <w:spacing w:line="360" w:lineRule="auto"/>
              <w:jc w:val="both"/>
              <w:rPr>
                <w:rFonts w:ascii="Times New Roman" w:eastAsia="Times New Roman" w:hAnsi="Times New Roman" w:cs="Times New Roman"/>
                <w:sz w:val="24"/>
                <w:szCs w:val="24"/>
              </w:rPr>
            </w:pPr>
            <w:r w:rsidRPr="00097687">
              <w:rPr>
                <w:rFonts w:ascii="Times New Roman" w:eastAsia="Times New Roman" w:hAnsi="Times New Roman" w:cs="Times New Roman"/>
                <w:sz w:val="24"/>
                <w:szCs w:val="24"/>
              </w:rPr>
              <w:t>0.15</w:t>
            </w:r>
          </w:p>
        </w:tc>
      </w:tr>
    </w:tbl>
    <w:p w:rsidR="004D1C17" w:rsidRPr="00097687" w:rsidRDefault="004D1C17" w:rsidP="009A64F9">
      <w:pPr>
        <w:spacing w:after="0" w:line="360" w:lineRule="auto"/>
        <w:jc w:val="both"/>
        <w:rPr>
          <w:rFonts w:ascii="Times New Roman" w:hAnsi="Times New Roman" w:cs="Times New Roman"/>
          <w:sz w:val="24"/>
        </w:rPr>
      </w:pPr>
    </w:p>
    <w:p w:rsidR="004D1C17" w:rsidRPr="00097687" w:rsidRDefault="004D1C17" w:rsidP="009A64F9">
      <w:pPr>
        <w:spacing w:after="0" w:line="360" w:lineRule="auto"/>
        <w:jc w:val="both"/>
        <w:rPr>
          <w:rFonts w:ascii="Times New Roman" w:hAnsi="Times New Roman" w:cs="Times New Roman"/>
          <w:sz w:val="24"/>
        </w:rPr>
      </w:pPr>
    </w:p>
    <w:p w:rsidR="00D24072" w:rsidRPr="00097687" w:rsidRDefault="00D24072" w:rsidP="009A64F9">
      <w:pPr>
        <w:spacing w:after="0" w:line="360" w:lineRule="auto"/>
        <w:jc w:val="both"/>
        <w:rPr>
          <w:rFonts w:ascii="Times New Roman" w:hAnsi="Times New Roman" w:cs="Times New Roman"/>
          <w:sz w:val="24"/>
        </w:rPr>
      </w:pPr>
    </w:p>
    <w:p w:rsidR="00D24072" w:rsidRPr="00097687" w:rsidRDefault="00D24072" w:rsidP="009A64F9">
      <w:pPr>
        <w:spacing w:after="0" w:line="360" w:lineRule="auto"/>
        <w:jc w:val="both"/>
        <w:rPr>
          <w:rFonts w:ascii="Times New Roman" w:hAnsi="Times New Roman" w:cs="Times New Roman"/>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24072" w:rsidRDefault="00D24072" w:rsidP="009A64F9">
      <w:pPr>
        <w:spacing w:after="0" w:line="360" w:lineRule="auto"/>
        <w:jc w:val="both"/>
        <w:rPr>
          <w:rFonts w:ascii="Times New Roman" w:hAnsi="Times New Roman" w:cs="Times New Roman"/>
          <w:color w:val="FF0000"/>
          <w:sz w:val="24"/>
        </w:rPr>
      </w:pPr>
    </w:p>
    <w:p w:rsidR="00D137F0" w:rsidRDefault="00D137F0" w:rsidP="009A64F9">
      <w:pPr>
        <w:spacing w:after="0" w:line="360" w:lineRule="auto"/>
        <w:jc w:val="both"/>
        <w:rPr>
          <w:rFonts w:ascii="Times New Roman" w:hAnsi="Times New Roman" w:cs="Times New Roman"/>
          <w:color w:val="FF0000"/>
          <w:sz w:val="24"/>
        </w:rPr>
      </w:pPr>
    </w:p>
    <w:p w:rsidR="001555CA" w:rsidRPr="00D737A2" w:rsidRDefault="00D737A2" w:rsidP="008B1CD9">
      <w:pPr>
        <w:pStyle w:val="Caption"/>
        <w:spacing w:after="0" w:line="360" w:lineRule="auto"/>
        <w:jc w:val="center"/>
        <w:rPr>
          <w:rFonts w:ascii="Times New Roman" w:hAnsi="Times New Roman" w:cs="Times New Roman"/>
          <w:b w:val="0"/>
          <w:color w:val="auto"/>
          <w:sz w:val="24"/>
          <w:szCs w:val="24"/>
        </w:rPr>
      </w:pPr>
      <w:bookmarkStart w:id="411" w:name="_Toc67579514"/>
      <w:r w:rsidRPr="00D737A2">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D737A2">
        <w:rPr>
          <w:rFonts w:ascii="Times New Roman" w:hAnsi="Times New Roman" w:cs="Times New Roman"/>
          <w:b w:val="0"/>
          <w:color w:val="auto"/>
          <w:sz w:val="24"/>
          <w:szCs w:val="24"/>
        </w:rPr>
        <w:t xml:space="preserve">endix Table </w:t>
      </w:r>
      <w:r w:rsidR="00097629" w:rsidRPr="00D737A2">
        <w:rPr>
          <w:rFonts w:ascii="Times New Roman" w:hAnsi="Times New Roman" w:cs="Times New Roman"/>
          <w:b w:val="0"/>
          <w:color w:val="auto"/>
          <w:sz w:val="24"/>
          <w:szCs w:val="24"/>
        </w:rPr>
        <w:fldChar w:fldCharType="begin"/>
      </w:r>
      <w:r w:rsidRPr="00D737A2">
        <w:rPr>
          <w:rFonts w:ascii="Times New Roman" w:hAnsi="Times New Roman" w:cs="Times New Roman"/>
          <w:b w:val="0"/>
          <w:color w:val="auto"/>
          <w:sz w:val="24"/>
          <w:szCs w:val="24"/>
        </w:rPr>
        <w:instrText xml:space="preserve"> SEQ Apendix_Table \* ARABIC </w:instrText>
      </w:r>
      <w:r w:rsidR="00097629" w:rsidRPr="00D737A2">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4</w:t>
      </w:r>
      <w:r w:rsidR="00097629" w:rsidRPr="00D737A2">
        <w:rPr>
          <w:rFonts w:ascii="Times New Roman" w:hAnsi="Times New Roman" w:cs="Times New Roman"/>
          <w:b w:val="0"/>
          <w:color w:val="auto"/>
          <w:sz w:val="24"/>
          <w:szCs w:val="24"/>
        </w:rPr>
        <w:fldChar w:fldCharType="end"/>
      </w:r>
      <w:r w:rsidR="00D26880" w:rsidRPr="00D737A2">
        <w:rPr>
          <w:rFonts w:ascii="Times New Roman" w:hAnsi="Times New Roman" w:cs="Times New Roman"/>
          <w:b w:val="0"/>
          <w:color w:val="auto"/>
          <w:sz w:val="24"/>
          <w:szCs w:val="24"/>
        </w:rPr>
        <w:t>: Annual Rainfall Stations used in developing double mass curve</w:t>
      </w:r>
      <w:bookmarkEnd w:id="411"/>
    </w:p>
    <w:tbl>
      <w:tblPr>
        <w:tblStyle w:val="TableGrid"/>
        <w:tblW w:w="0" w:type="auto"/>
        <w:jc w:val="center"/>
        <w:tblLook w:val="04A0"/>
      </w:tblPr>
      <w:tblGrid>
        <w:gridCol w:w="1459"/>
        <w:gridCol w:w="1913"/>
        <w:gridCol w:w="2033"/>
        <w:gridCol w:w="2033"/>
        <w:gridCol w:w="2033"/>
      </w:tblGrid>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Year</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Kofale</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Kuyera</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Shaashemene</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Ziway</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1990</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1218.19</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909.00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956.60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689.40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1991</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1179.80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729.30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594.00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801.60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1992</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1807.90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970.10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907.40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794.20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1993</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1537.00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864.00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991.60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958.90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1994</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905.50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942.50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754.60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517.30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1995</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1161.24</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1080.90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852.60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564.00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1996</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1497.00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967.20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1197.70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912.10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1997</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1515.52</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1064.80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1188.40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848.60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1998</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1064.20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966.40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1178.90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756.20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1999</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1418.50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621.60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812.70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545.50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2000</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1274.00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708.00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986.30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704.30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2001</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1121.80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911.80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797.20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725.70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2002</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1199.64</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891.80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424.90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457.60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2003</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1321.60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720.60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599.70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850.80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2004</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1207.13</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796.70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685.90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773.60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2005</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994.90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1017.20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615.80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842.10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2006</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1218.85</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1065.90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614.60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776.50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2007</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1141.90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849.40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588.60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803.60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2008</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1070.10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921.50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569.60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1042.10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2009</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1101.90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697.70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401.20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728.70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2010</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1078.00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1175.50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455.00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863.30</w:t>
            </w:r>
          </w:p>
        </w:tc>
      </w:tr>
      <w:tr w:rsidR="003D2688" w:rsidRPr="004D1C17" w:rsidTr="0085067A">
        <w:trPr>
          <w:trHeight w:val="320"/>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2011</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1008.70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686.30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421.30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672.90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2012</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844.70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999.10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653.00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783.00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2013</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1078.40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825.90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881.90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764.60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2014</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1169.10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726.60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555.70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775.10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2015</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939.80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377.70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405.30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611.00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2016</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1924.10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467.10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563.30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1015.10</w:t>
            </w:r>
          </w:p>
        </w:tc>
      </w:tr>
      <w:tr w:rsidR="003D2688" w:rsidRPr="004D1C17" w:rsidTr="0085067A">
        <w:trPr>
          <w:trHeight w:val="294"/>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2017</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1281.80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624.10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807.70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718.90</w:t>
            </w:r>
          </w:p>
        </w:tc>
      </w:tr>
      <w:tr w:rsidR="003D2688" w:rsidRPr="004D1C17" w:rsidTr="0085067A">
        <w:trPr>
          <w:trHeight w:val="306"/>
          <w:jc w:val="center"/>
        </w:trPr>
        <w:tc>
          <w:tcPr>
            <w:tcW w:w="1459"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2018</w:t>
            </w:r>
          </w:p>
        </w:tc>
        <w:tc>
          <w:tcPr>
            <w:tcW w:w="191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1078.40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373.90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405.30</w:t>
            </w:r>
          </w:p>
        </w:tc>
        <w:tc>
          <w:tcPr>
            <w:tcW w:w="2033" w:type="dxa"/>
          </w:tcPr>
          <w:p w:rsidR="003D2688" w:rsidRPr="004D1C17" w:rsidRDefault="003D2688" w:rsidP="004D1C17">
            <w:pPr>
              <w:jc w:val="both"/>
              <w:rPr>
                <w:rFonts w:ascii="Times New Roman" w:hAnsi="Times New Roman" w:cs="Times New Roman"/>
              </w:rPr>
            </w:pPr>
            <w:r w:rsidRPr="004D1C17">
              <w:rPr>
                <w:rFonts w:ascii="Times New Roman" w:hAnsi="Times New Roman" w:cs="Times New Roman"/>
              </w:rPr>
              <w:t>611.00</w:t>
            </w:r>
          </w:p>
        </w:tc>
      </w:tr>
    </w:tbl>
    <w:p w:rsidR="0009723A" w:rsidRDefault="0009723A" w:rsidP="0046723C"/>
    <w:p w:rsidR="007B2E91" w:rsidRDefault="007B2E91" w:rsidP="0046723C"/>
    <w:p w:rsidR="007B2E91" w:rsidRDefault="007B2E91" w:rsidP="0046723C"/>
    <w:p w:rsidR="0094461D" w:rsidRDefault="0094461D" w:rsidP="0046723C"/>
    <w:p w:rsidR="0094461D" w:rsidRDefault="0094461D" w:rsidP="0046723C"/>
    <w:p w:rsidR="00EB21E0" w:rsidRDefault="00F74DD9" w:rsidP="0085067A">
      <w:pPr>
        <w:spacing w:after="0" w:line="360" w:lineRule="auto"/>
        <w:jc w:val="center"/>
        <w:rPr>
          <w:rFonts w:ascii="Times New Roman" w:hAnsi="Times New Roman" w:cs="Times New Roman"/>
          <w:sz w:val="24"/>
        </w:rPr>
      </w:pPr>
      <w:r>
        <w:rPr>
          <w:rFonts w:ascii="Times New Roman" w:hAnsi="Times New Roman" w:cs="Times New Roman"/>
          <w:noProof/>
          <w:sz w:val="24"/>
          <w:szCs w:val="24"/>
        </w:rPr>
        <w:drawing>
          <wp:inline distT="0" distB="0" distL="0" distR="0">
            <wp:extent cx="5509642" cy="2974769"/>
            <wp:effectExtent l="19050" t="19050" r="15240" b="165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360" b="21613"/>
                    <a:stretch/>
                  </pic:blipFill>
                  <pic:spPr bwMode="auto">
                    <a:xfrm>
                      <a:off x="0" y="0"/>
                      <a:ext cx="5516845" cy="2978658"/>
                    </a:xfrm>
                    <a:prstGeom prst="rect">
                      <a:avLst/>
                    </a:prstGeom>
                    <a:noFill/>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74DD9" w:rsidRPr="00D737A2" w:rsidRDefault="00D737A2" w:rsidP="008B1CD9">
      <w:pPr>
        <w:pStyle w:val="Caption"/>
        <w:spacing w:line="360" w:lineRule="auto"/>
        <w:jc w:val="center"/>
        <w:rPr>
          <w:rFonts w:ascii="Times New Roman" w:hAnsi="Times New Roman" w:cs="Times New Roman"/>
          <w:b w:val="0"/>
          <w:color w:val="auto"/>
          <w:sz w:val="24"/>
          <w:szCs w:val="24"/>
        </w:rPr>
      </w:pPr>
      <w:bookmarkStart w:id="412" w:name="_Toc67579487"/>
      <w:r w:rsidRPr="00D737A2">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D737A2">
        <w:rPr>
          <w:rFonts w:ascii="Times New Roman" w:hAnsi="Times New Roman" w:cs="Times New Roman"/>
          <w:b w:val="0"/>
          <w:color w:val="auto"/>
          <w:sz w:val="24"/>
          <w:szCs w:val="24"/>
        </w:rPr>
        <w:t xml:space="preserve">endix Figure </w:t>
      </w:r>
      <w:r w:rsidR="00097629" w:rsidRPr="00D737A2">
        <w:rPr>
          <w:rFonts w:ascii="Times New Roman" w:hAnsi="Times New Roman" w:cs="Times New Roman"/>
          <w:b w:val="0"/>
          <w:color w:val="auto"/>
          <w:sz w:val="24"/>
          <w:szCs w:val="24"/>
        </w:rPr>
        <w:fldChar w:fldCharType="begin"/>
      </w:r>
      <w:r w:rsidRPr="00D737A2">
        <w:rPr>
          <w:rFonts w:ascii="Times New Roman" w:hAnsi="Times New Roman" w:cs="Times New Roman"/>
          <w:b w:val="0"/>
          <w:color w:val="auto"/>
          <w:sz w:val="24"/>
          <w:szCs w:val="24"/>
        </w:rPr>
        <w:instrText xml:space="preserve"> SEQ Apendix_Figure \* ARABIC </w:instrText>
      </w:r>
      <w:r w:rsidR="00097629" w:rsidRPr="00D737A2">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1</w:t>
      </w:r>
      <w:r w:rsidR="00097629" w:rsidRPr="00D737A2">
        <w:rPr>
          <w:rFonts w:ascii="Times New Roman" w:hAnsi="Times New Roman" w:cs="Times New Roman"/>
          <w:b w:val="0"/>
          <w:color w:val="auto"/>
          <w:sz w:val="24"/>
          <w:szCs w:val="24"/>
        </w:rPr>
        <w:fldChar w:fldCharType="end"/>
      </w:r>
      <w:r w:rsidRPr="00D737A2">
        <w:rPr>
          <w:rFonts w:ascii="Times New Roman" w:hAnsi="Times New Roman" w:cs="Times New Roman"/>
          <w:b w:val="0"/>
          <w:color w:val="auto"/>
          <w:sz w:val="24"/>
          <w:szCs w:val="24"/>
        </w:rPr>
        <w:t>:</w:t>
      </w:r>
      <w:r w:rsidR="00F74DD9" w:rsidRPr="00D737A2">
        <w:rPr>
          <w:rFonts w:ascii="Times New Roman" w:hAnsi="Times New Roman" w:cs="Times New Roman"/>
          <w:b w:val="0"/>
          <w:color w:val="auto"/>
          <w:sz w:val="24"/>
          <w:szCs w:val="24"/>
        </w:rPr>
        <w:t xml:space="preserve">Mean </w:t>
      </w:r>
      <w:r w:rsidR="007B2E91" w:rsidRPr="00D737A2">
        <w:rPr>
          <w:rFonts w:ascii="Times New Roman" w:hAnsi="Times New Roman" w:cs="Times New Roman"/>
          <w:b w:val="0"/>
          <w:color w:val="auto"/>
          <w:sz w:val="24"/>
          <w:szCs w:val="24"/>
        </w:rPr>
        <w:t>monthly rainfall distribution for kuyera station (1990</w:t>
      </w:r>
      <w:r w:rsidR="00F74DD9" w:rsidRPr="00D737A2">
        <w:rPr>
          <w:rFonts w:ascii="Times New Roman" w:hAnsi="Times New Roman" w:cs="Times New Roman"/>
          <w:b w:val="0"/>
          <w:color w:val="auto"/>
          <w:sz w:val="24"/>
          <w:szCs w:val="24"/>
        </w:rPr>
        <w:t>-2018)</w:t>
      </w:r>
      <w:bookmarkEnd w:id="412"/>
    </w:p>
    <w:p w:rsidR="00EB21E0" w:rsidRDefault="00C57398" w:rsidP="0085067A">
      <w:pPr>
        <w:spacing w:after="0" w:line="360" w:lineRule="auto"/>
        <w:jc w:val="center"/>
        <w:rPr>
          <w:rFonts w:ascii="Times New Roman" w:hAnsi="Times New Roman" w:cs="Times New Roman"/>
          <w:sz w:val="24"/>
        </w:rPr>
      </w:pPr>
      <w:r w:rsidRPr="00C57398">
        <w:rPr>
          <w:rFonts w:ascii="Times New Roman" w:eastAsia="Times New Roman" w:hAnsi="Times New Roman" w:cs="Times New Roman"/>
          <w:noProof/>
          <w:sz w:val="24"/>
          <w:szCs w:val="24"/>
        </w:rPr>
        <w:drawing>
          <wp:inline distT="0" distB="0" distL="0" distR="0">
            <wp:extent cx="5599215" cy="2508943"/>
            <wp:effectExtent l="19050" t="19050" r="20955" b="2476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42" t="2924" r="2907" b="18550"/>
                    <a:stretch/>
                  </pic:blipFill>
                  <pic:spPr bwMode="auto">
                    <a:xfrm>
                      <a:off x="0" y="0"/>
                      <a:ext cx="5596944" cy="2507925"/>
                    </a:xfrm>
                    <a:prstGeom prst="rect">
                      <a:avLst/>
                    </a:prstGeom>
                    <a:noFill/>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21E0" w:rsidRPr="00D737A2" w:rsidRDefault="00D737A2" w:rsidP="008B1CD9">
      <w:pPr>
        <w:pStyle w:val="Caption"/>
        <w:spacing w:after="0" w:line="360" w:lineRule="auto"/>
        <w:jc w:val="center"/>
        <w:rPr>
          <w:rFonts w:ascii="Times New Roman" w:hAnsi="Times New Roman" w:cs="Times New Roman"/>
          <w:b w:val="0"/>
          <w:color w:val="auto"/>
          <w:sz w:val="24"/>
          <w:szCs w:val="24"/>
        </w:rPr>
      </w:pPr>
      <w:bookmarkStart w:id="413" w:name="_Toc67579488"/>
      <w:r w:rsidRPr="00D737A2">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D737A2">
        <w:rPr>
          <w:rFonts w:ascii="Times New Roman" w:hAnsi="Times New Roman" w:cs="Times New Roman"/>
          <w:b w:val="0"/>
          <w:color w:val="auto"/>
          <w:sz w:val="24"/>
          <w:szCs w:val="24"/>
        </w:rPr>
        <w:t xml:space="preserve">endix Figure </w:t>
      </w:r>
      <w:r w:rsidR="00097629" w:rsidRPr="00D737A2">
        <w:rPr>
          <w:rFonts w:ascii="Times New Roman" w:hAnsi="Times New Roman" w:cs="Times New Roman"/>
          <w:b w:val="0"/>
          <w:color w:val="auto"/>
          <w:sz w:val="24"/>
          <w:szCs w:val="24"/>
        </w:rPr>
        <w:fldChar w:fldCharType="begin"/>
      </w:r>
      <w:r w:rsidRPr="00D737A2">
        <w:rPr>
          <w:rFonts w:ascii="Times New Roman" w:hAnsi="Times New Roman" w:cs="Times New Roman"/>
          <w:b w:val="0"/>
          <w:color w:val="auto"/>
          <w:sz w:val="24"/>
          <w:szCs w:val="24"/>
        </w:rPr>
        <w:instrText xml:space="preserve"> SEQ Apendix_Figure \* ARABIC </w:instrText>
      </w:r>
      <w:r w:rsidR="00097629" w:rsidRPr="00D737A2">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2</w:t>
      </w:r>
      <w:r w:rsidR="00097629" w:rsidRPr="00D737A2">
        <w:rPr>
          <w:rFonts w:ascii="Times New Roman" w:hAnsi="Times New Roman" w:cs="Times New Roman"/>
          <w:b w:val="0"/>
          <w:color w:val="auto"/>
          <w:sz w:val="24"/>
          <w:szCs w:val="24"/>
        </w:rPr>
        <w:fldChar w:fldCharType="end"/>
      </w:r>
      <w:r w:rsidRPr="00D737A2">
        <w:rPr>
          <w:rFonts w:ascii="Times New Roman" w:hAnsi="Times New Roman" w:cs="Times New Roman"/>
          <w:b w:val="0"/>
          <w:color w:val="auto"/>
          <w:sz w:val="24"/>
          <w:szCs w:val="24"/>
        </w:rPr>
        <w:t xml:space="preserve">: </w:t>
      </w:r>
      <w:r w:rsidR="00C57398" w:rsidRPr="00D737A2">
        <w:rPr>
          <w:rFonts w:ascii="Times New Roman" w:hAnsi="Times New Roman" w:cs="Times New Roman"/>
          <w:b w:val="0"/>
          <w:color w:val="auto"/>
          <w:sz w:val="24"/>
          <w:szCs w:val="24"/>
        </w:rPr>
        <w:t xml:space="preserve">Mean </w:t>
      </w:r>
      <w:r w:rsidR="007B2E91" w:rsidRPr="00D737A2">
        <w:rPr>
          <w:rFonts w:ascii="Times New Roman" w:hAnsi="Times New Roman" w:cs="Times New Roman"/>
          <w:b w:val="0"/>
          <w:color w:val="auto"/>
          <w:sz w:val="24"/>
          <w:szCs w:val="24"/>
        </w:rPr>
        <w:t>monthly rainfall distribution for kofale station (1990</w:t>
      </w:r>
      <w:r w:rsidR="00C57398" w:rsidRPr="00D737A2">
        <w:rPr>
          <w:rFonts w:ascii="Times New Roman" w:hAnsi="Times New Roman" w:cs="Times New Roman"/>
          <w:b w:val="0"/>
          <w:color w:val="auto"/>
          <w:sz w:val="24"/>
          <w:szCs w:val="24"/>
        </w:rPr>
        <w:t>-2018)</w:t>
      </w:r>
      <w:bookmarkEnd w:id="413"/>
    </w:p>
    <w:p w:rsidR="00EB21E0" w:rsidRDefault="00C57398" w:rsidP="0085067A">
      <w:pPr>
        <w:spacing w:after="0" w:line="360" w:lineRule="auto"/>
        <w:jc w:val="center"/>
        <w:rPr>
          <w:rFonts w:ascii="Times New Roman" w:hAnsi="Times New Roman" w:cs="Times New Roman"/>
          <w:sz w:val="24"/>
        </w:rPr>
      </w:pPr>
      <w:r w:rsidRPr="00C57398">
        <w:rPr>
          <w:rFonts w:ascii="Times New Roman" w:eastAsia="Times New Roman" w:hAnsi="Times New Roman" w:cs="Times New Roman"/>
          <w:noProof/>
          <w:sz w:val="24"/>
          <w:szCs w:val="24"/>
        </w:rPr>
        <w:lastRenderedPageBreak/>
        <w:drawing>
          <wp:inline distT="0" distB="0" distL="0" distR="0">
            <wp:extent cx="5638700" cy="4013200"/>
            <wp:effectExtent l="19050" t="19050" r="19685" b="2540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88" t="1463" r="2154" b="16610"/>
                    <a:stretch/>
                  </pic:blipFill>
                  <pic:spPr bwMode="auto">
                    <a:xfrm>
                      <a:off x="0" y="0"/>
                      <a:ext cx="5646538" cy="4018779"/>
                    </a:xfrm>
                    <a:prstGeom prst="rect">
                      <a:avLst/>
                    </a:prstGeom>
                    <a:noFill/>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B21E0" w:rsidRPr="00D737A2" w:rsidRDefault="00D737A2" w:rsidP="008B1CD9">
      <w:pPr>
        <w:pStyle w:val="Caption"/>
        <w:spacing w:after="0" w:line="360" w:lineRule="auto"/>
        <w:jc w:val="center"/>
        <w:rPr>
          <w:rFonts w:ascii="Times New Roman" w:hAnsi="Times New Roman" w:cs="Times New Roman"/>
          <w:b w:val="0"/>
          <w:color w:val="auto"/>
          <w:sz w:val="24"/>
          <w:szCs w:val="24"/>
        </w:rPr>
      </w:pPr>
      <w:bookmarkStart w:id="414" w:name="_Toc67579489"/>
      <w:r w:rsidRPr="00D737A2">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D737A2">
        <w:rPr>
          <w:rFonts w:ascii="Times New Roman" w:hAnsi="Times New Roman" w:cs="Times New Roman"/>
          <w:b w:val="0"/>
          <w:color w:val="auto"/>
          <w:sz w:val="24"/>
          <w:szCs w:val="24"/>
        </w:rPr>
        <w:t xml:space="preserve">endix Figure </w:t>
      </w:r>
      <w:r w:rsidR="00097629" w:rsidRPr="00D737A2">
        <w:rPr>
          <w:rFonts w:ascii="Times New Roman" w:hAnsi="Times New Roman" w:cs="Times New Roman"/>
          <w:b w:val="0"/>
          <w:color w:val="auto"/>
          <w:sz w:val="24"/>
          <w:szCs w:val="24"/>
        </w:rPr>
        <w:fldChar w:fldCharType="begin"/>
      </w:r>
      <w:r w:rsidRPr="00D737A2">
        <w:rPr>
          <w:rFonts w:ascii="Times New Roman" w:hAnsi="Times New Roman" w:cs="Times New Roman"/>
          <w:b w:val="0"/>
          <w:color w:val="auto"/>
          <w:sz w:val="24"/>
          <w:szCs w:val="24"/>
        </w:rPr>
        <w:instrText xml:space="preserve"> SEQ Apendix_Figure \* ARABIC </w:instrText>
      </w:r>
      <w:r w:rsidR="00097629" w:rsidRPr="00D737A2">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3</w:t>
      </w:r>
      <w:r w:rsidR="00097629" w:rsidRPr="00D737A2">
        <w:rPr>
          <w:rFonts w:ascii="Times New Roman" w:hAnsi="Times New Roman" w:cs="Times New Roman"/>
          <w:b w:val="0"/>
          <w:color w:val="auto"/>
          <w:sz w:val="24"/>
          <w:szCs w:val="24"/>
        </w:rPr>
        <w:fldChar w:fldCharType="end"/>
      </w:r>
      <w:r w:rsidRPr="00D737A2">
        <w:rPr>
          <w:rFonts w:ascii="Times New Roman" w:hAnsi="Times New Roman" w:cs="Times New Roman"/>
          <w:b w:val="0"/>
          <w:color w:val="auto"/>
          <w:sz w:val="24"/>
          <w:szCs w:val="24"/>
        </w:rPr>
        <w:t xml:space="preserve">: </w:t>
      </w:r>
      <w:r w:rsidR="00C57398" w:rsidRPr="00D737A2">
        <w:rPr>
          <w:rFonts w:ascii="Times New Roman" w:hAnsi="Times New Roman" w:cs="Times New Roman"/>
          <w:b w:val="0"/>
          <w:color w:val="auto"/>
          <w:sz w:val="24"/>
          <w:szCs w:val="24"/>
        </w:rPr>
        <w:t xml:space="preserve">Mean </w:t>
      </w:r>
      <w:r w:rsidR="007B2E91" w:rsidRPr="00D737A2">
        <w:rPr>
          <w:rFonts w:ascii="Times New Roman" w:hAnsi="Times New Roman" w:cs="Times New Roman"/>
          <w:b w:val="0"/>
          <w:color w:val="auto"/>
          <w:sz w:val="24"/>
          <w:szCs w:val="24"/>
        </w:rPr>
        <w:t>monthly rainfall distribution for shashemene station (1990</w:t>
      </w:r>
      <w:r w:rsidR="00C57398" w:rsidRPr="00D737A2">
        <w:rPr>
          <w:rFonts w:ascii="Times New Roman" w:hAnsi="Times New Roman" w:cs="Times New Roman"/>
          <w:b w:val="0"/>
          <w:color w:val="auto"/>
          <w:sz w:val="24"/>
          <w:szCs w:val="24"/>
        </w:rPr>
        <w:t>-2018)</w:t>
      </w:r>
      <w:bookmarkEnd w:id="414"/>
    </w:p>
    <w:p w:rsidR="00EB21E0" w:rsidRDefault="00C57398" w:rsidP="0085067A">
      <w:pPr>
        <w:spacing w:after="0" w:line="360" w:lineRule="auto"/>
        <w:jc w:val="center"/>
        <w:rPr>
          <w:rFonts w:ascii="Times New Roman" w:hAnsi="Times New Roman" w:cs="Times New Roman"/>
          <w:sz w:val="24"/>
        </w:rPr>
      </w:pPr>
      <w:r w:rsidRPr="00C57398">
        <w:rPr>
          <w:rFonts w:ascii="Times New Roman" w:eastAsia="Times New Roman" w:hAnsi="Times New Roman" w:cs="Times New Roman"/>
          <w:noProof/>
          <w:sz w:val="24"/>
          <w:szCs w:val="24"/>
        </w:rPr>
        <w:drawing>
          <wp:inline distT="0" distB="0" distL="0" distR="0">
            <wp:extent cx="5777345" cy="2587236"/>
            <wp:effectExtent l="19050" t="19050" r="13970" b="2286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66" t="1993" r="2985" b="18318"/>
                    <a:stretch/>
                  </pic:blipFill>
                  <pic:spPr bwMode="auto">
                    <a:xfrm>
                      <a:off x="0" y="0"/>
                      <a:ext cx="5777345" cy="2587236"/>
                    </a:xfrm>
                    <a:prstGeom prst="rect">
                      <a:avLst/>
                    </a:prstGeom>
                    <a:noFill/>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57398" w:rsidRPr="00D737A2" w:rsidRDefault="00D737A2" w:rsidP="008B1CD9">
      <w:pPr>
        <w:pStyle w:val="Caption"/>
        <w:spacing w:after="0" w:line="360" w:lineRule="auto"/>
        <w:jc w:val="center"/>
        <w:rPr>
          <w:rFonts w:ascii="Times New Roman" w:hAnsi="Times New Roman" w:cs="Times New Roman"/>
          <w:b w:val="0"/>
          <w:color w:val="auto"/>
          <w:sz w:val="24"/>
          <w:szCs w:val="24"/>
        </w:rPr>
      </w:pPr>
      <w:bookmarkStart w:id="415" w:name="_Toc67579490"/>
      <w:r w:rsidRPr="00D737A2">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D737A2">
        <w:rPr>
          <w:rFonts w:ascii="Times New Roman" w:hAnsi="Times New Roman" w:cs="Times New Roman"/>
          <w:b w:val="0"/>
          <w:color w:val="auto"/>
          <w:sz w:val="24"/>
          <w:szCs w:val="24"/>
        </w:rPr>
        <w:t xml:space="preserve">endix Figure </w:t>
      </w:r>
      <w:r w:rsidR="00097629" w:rsidRPr="00D737A2">
        <w:rPr>
          <w:rFonts w:ascii="Times New Roman" w:hAnsi="Times New Roman" w:cs="Times New Roman"/>
          <w:b w:val="0"/>
          <w:color w:val="auto"/>
          <w:sz w:val="24"/>
          <w:szCs w:val="24"/>
        </w:rPr>
        <w:fldChar w:fldCharType="begin"/>
      </w:r>
      <w:r w:rsidRPr="00D737A2">
        <w:rPr>
          <w:rFonts w:ascii="Times New Roman" w:hAnsi="Times New Roman" w:cs="Times New Roman"/>
          <w:b w:val="0"/>
          <w:color w:val="auto"/>
          <w:sz w:val="24"/>
          <w:szCs w:val="24"/>
        </w:rPr>
        <w:instrText xml:space="preserve"> SEQ Apendix_Figure \* ARABIC </w:instrText>
      </w:r>
      <w:r w:rsidR="00097629" w:rsidRPr="00D737A2">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4</w:t>
      </w:r>
      <w:r w:rsidR="00097629" w:rsidRPr="00D737A2">
        <w:rPr>
          <w:rFonts w:ascii="Times New Roman" w:hAnsi="Times New Roman" w:cs="Times New Roman"/>
          <w:b w:val="0"/>
          <w:color w:val="auto"/>
          <w:sz w:val="24"/>
          <w:szCs w:val="24"/>
        </w:rPr>
        <w:fldChar w:fldCharType="end"/>
      </w:r>
      <w:r w:rsidRPr="00D737A2">
        <w:rPr>
          <w:rFonts w:ascii="Times New Roman" w:hAnsi="Times New Roman" w:cs="Times New Roman"/>
          <w:b w:val="0"/>
          <w:color w:val="auto"/>
          <w:sz w:val="24"/>
          <w:szCs w:val="24"/>
        </w:rPr>
        <w:t xml:space="preserve">: </w:t>
      </w:r>
      <w:r w:rsidR="00C57398" w:rsidRPr="00D737A2">
        <w:rPr>
          <w:rFonts w:ascii="Times New Roman" w:hAnsi="Times New Roman" w:cs="Times New Roman"/>
          <w:b w:val="0"/>
          <w:color w:val="auto"/>
          <w:sz w:val="24"/>
          <w:szCs w:val="24"/>
        </w:rPr>
        <w:t xml:space="preserve">Mean </w:t>
      </w:r>
      <w:r w:rsidR="007B2E91" w:rsidRPr="00D737A2">
        <w:rPr>
          <w:rFonts w:ascii="Times New Roman" w:hAnsi="Times New Roman" w:cs="Times New Roman"/>
          <w:b w:val="0"/>
          <w:color w:val="auto"/>
          <w:sz w:val="24"/>
          <w:szCs w:val="24"/>
        </w:rPr>
        <w:t>monthly rainfall distribution for ziway station (1990</w:t>
      </w:r>
      <w:r w:rsidR="00C57398" w:rsidRPr="00D737A2">
        <w:rPr>
          <w:rFonts w:ascii="Times New Roman" w:hAnsi="Times New Roman" w:cs="Times New Roman"/>
          <w:b w:val="0"/>
          <w:color w:val="auto"/>
          <w:sz w:val="24"/>
          <w:szCs w:val="24"/>
        </w:rPr>
        <w:t>-2018)</w:t>
      </w:r>
      <w:bookmarkEnd w:id="415"/>
    </w:p>
    <w:p w:rsidR="0020546B" w:rsidRDefault="0020546B" w:rsidP="009A64F9">
      <w:pPr>
        <w:spacing w:after="0" w:line="360" w:lineRule="auto"/>
        <w:jc w:val="both"/>
        <w:rPr>
          <w:rFonts w:ascii="Times New Roman" w:hAnsi="Times New Roman" w:cs="Times New Roman"/>
          <w:sz w:val="24"/>
        </w:rPr>
      </w:pPr>
    </w:p>
    <w:p w:rsidR="00EB21E0" w:rsidRDefault="002F7999" w:rsidP="001D4353">
      <w:pPr>
        <w:spacing w:after="0" w:line="360" w:lineRule="auto"/>
        <w:jc w:val="center"/>
        <w:rPr>
          <w:rFonts w:ascii="Times New Roman" w:hAnsi="Times New Roman" w:cs="Times New Roman"/>
          <w:sz w:val="24"/>
        </w:rPr>
      </w:pPr>
      <w:r>
        <w:rPr>
          <w:rFonts w:ascii="Times New Roman" w:hAnsi="Times New Roman" w:cs="Times New Roman"/>
          <w:noProof/>
          <w:sz w:val="24"/>
        </w:rPr>
        <w:lastRenderedPageBreak/>
        <w:drawing>
          <wp:inline distT="0" distB="0" distL="0" distR="0">
            <wp:extent cx="3029876" cy="3566160"/>
            <wp:effectExtent l="19050" t="19050" r="18415" b="152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r1990.jpg"/>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920" b="3558"/>
                    <a:stretch/>
                  </pic:blipFill>
                  <pic:spPr bwMode="auto">
                    <a:xfrm>
                      <a:off x="0" y="0"/>
                      <a:ext cx="3031536" cy="3568114"/>
                    </a:xfrm>
                    <a:prstGeom prst="rect">
                      <a:avLst/>
                    </a:prstGeom>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8A73D7">
        <w:rPr>
          <w:rFonts w:ascii="Times New Roman" w:hAnsi="Times New Roman" w:cs="Times New Roman"/>
          <w:noProof/>
          <w:sz w:val="24"/>
        </w:rPr>
        <w:drawing>
          <wp:inline distT="0" distB="0" distL="0" distR="0">
            <wp:extent cx="2808515" cy="3568369"/>
            <wp:effectExtent l="19050" t="19050" r="11430" b="133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lse colour composetion 2001.jpg"/>
                    <pic:cNvPicPr/>
                  </pic:nvPicPr>
                  <pic:blipFill rotWithShape="1">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801"/>
                    <a:stretch/>
                  </pic:blipFill>
                  <pic:spPr bwMode="auto">
                    <a:xfrm>
                      <a:off x="0" y="0"/>
                      <a:ext cx="2806741" cy="3566115"/>
                    </a:xfrm>
                    <a:prstGeom prst="rect">
                      <a:avLst/>
                    </a:prstGeom>
                    <a:ln w="19050">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737A2" w:rsidRPr="00D737A2" w:rsidRDefault="00D737A2" w:rsidP="00D737A2">
      <w:pPr>
        <w:pStyle w:val="ListParagraph"/>
        <w:numPr>
          <w:ilvl w:val="0"/>
          <w:numId w:val="31"/>
        </w:numPr>
        <w:spacing w:after="0" w:line="360" w:lineRule="auto"/>
        <w:jc w:val="both"/>
        <w:rPr>
          <w:rFonts w:ascii="Times New Roman" w:hAnsi="Times New Roman" w:cs="Times New Roman"/>
          <w:sz w:val="24"/>
        </w:rPr>
      </w:pPr>
      <w:r>
        <w:rPr>
          <w:rFonts w:ascii="Times New Roman" w:hAnsi="Times New Roman" w:cs="Times New Roman"/>
          <w:sz w:val="24"/>
        </w:rPr>
        <w:t xml:space="preserve">                                                                         (b)</w:t>
      </w:r>
    </w:p>
    <w:p w:rsidR="00F42FFA" w:rsidRDefault="00581231" w:rsidP="008A73D7">
      <w:pPr>
        <w:spacing w:after="0" w:line="36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extent cx="2879766" cy="3428495"/>
            <wp:effectExtent l="19050" t="19050" r="15875" b="196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lse colour composetion 2018.mxd.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881753" cy="3430861"/>
                    </a:xfrm>
                    <a:prstGeom prst="rect">
                      <a:avLst/>
                    </a:prstGeom>
                    <a:ln w="19050">
                      <a:solidFill>
                        <a:schemeClr val="tx1"/>
                      </a:solidFill>
                    </a:ln>
                  </pic:spPr>
                </pic:pic>
              </a:graphicData>
            </a:graphic>
          </wp:inline>
        </w:drawing>
      </w:r>
    </w:p>
    <w:p w:rsidR="00B65C19" w:rsidRDefault="00B65C19" w:rsidP="008A73D7">
      <w:pPr>
        <w:spacing w:after="0" w:line="360" w:lineRule="auto"/>
        <w:jc w:val="center"/>
        <w:rPr>
          <w:rFonts w:ascii="Times New Roman" w:hAnsi="Times New Roman" w:cs="Times New Roman"/>
          <w:sz w:val="24"/>
        </w:rPr>
      </w:pPr>
      <w:r>
        <w:rPr>
          <w:rFonts w:ascii="Times New Roman" w:hAnsi="Times New Roman" w:cs="Times New Roman"/>
          <w:sz w:val="24"/>
        </w:rPr>
        <w:t>(c)</w:t>
      </w:r>
    </w:p>
    <w:p w:rsidR="00F42FFA" w:rsidRPr="00B65C19" w:rsidRDefault="00D737A2" w:rsidP="008B1CD9">
      <w:pPr>
        <w:pStyle w:val="Caption"/>
        <w:spacing w:after="0" w:line="360" w:lineRule="auto"/>
        <w:jc w:val="center"/>
        <w:rPr>
          <w:rFonts w:ascii="Times New Roman" w:hAnsi="Times New Roman" w:cs="Times New Roman"/>
          <w:b w:val="0"/>
          <w:color w:val="auto"/>
          <w:sz w:val="24"/>
          <w:szCs w:val="24"/>
        </w:rPr>
      </w:pPr>
      <w:bookmarkStart w:id="416" w:name="_Toc67579491"/>
      <w:r w:rsidRPr="00B65C19">
        <w:rPr>
          <w:rFonts w:ascii="Times New Roman" w:hAnsi="Times New Roman" w:cs="Times New Roman"/>
          <w:b w:val="0"/>
          <w:color w:val="auto"/>
          <w:sz w:val="24"/>
          <w:szCs w:val="24"/>
        </w:rPr>
        <w:t>Ap</w:t>
      </w:r>
      <w:r w:rsidR="00B65C19">
        <w:rPr>
          <w:rFonts w:ascii="Times New Roman" w:hAnsi="Times New Roman" w:cs="Times New Roman"/>
          <w:b w:val="0"/>
          <w:color w:val="auto"/>
          <w:sz w:val="24"/>
          <w:szCs w:val="24"/>
        </w:rPr>
        <w:t>p</w:t>
      </w:r>
      <w:r w:rsidRPr="00B65C19">
        <w:rPr>
          <w:rFonts w:ascii="Times New Roman" w:hAnsi="Times New Roman" w:cs="Times New Roman"/>
          <w:b w:val="0"/>
          <w:color w:val="auto"/>
          <w:sz w:val="24"/>
          <w:szCs w:val="24"/>
        </w:rPr>
        <w:t xml:space="preserve">endix Figure </w:t>
      </w:r>
      <w:r w:rsidR="00097629" w:rsidRPr="00B65C19">
        <w:rPr>
          <w:rFonts w:ascii="Times New Roman" w:hAnsi="Times New Roman" w:cs="Times New Roman"/>
          <w:b w:val="0"/>
          <w:color w:val="auto"/>
          <w:sz w:val="24"/>
          <w:szCs w:val="24"/>
        </w:rPr>
        <w:fldChar w:fldCharType="begin"/>
      </w:r>
      <w:r w:rsidRPr="00B65C19">
        <w:rPr>
          <w:rFonts w:ascii="Times New Roman" w:hAnsi="Times New Roman" w:cs="Times New Roman"/>
          <w:b w:val="0"/>
          <w:color w:val="auto"/>
          <w:sz w:val="24"/>
          <w:szCs w:val="24"/>
        </w:rPr>
        <w:instrText xml:space="preserve"> SEQ Apendix_Figure \* ARABIC </w:instrText>
      </w:r>
      <w:r w:rsidR="00097629" w:rsidRPr="00B65C1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5</w:t>
      </w:r>
      <w:r w:rsidR="00097629" w:rsidRPr="00B65C19">
        <w:rPr>
          <w:rFonts w:ascii="Times New Roman" w:hAnsi="Times New Roman" w:cs="Times New Roman"/>
          <w:b w:val="0"/>
          <w:color w:val="auto"/>
          <w:sz w:val="24"/>
          <w:szCs w:val="24"/>
        </w:rPr>
        <w:fldChar w:fldCharType="end"/>
      </w:r>
      <w:r w:rsidRPr="00B65C19">
        <w:rPr>
          <w:rFonts w:ascii="Times New Roman" w:hAnsi="Times New Roman" w:cs="Times New Roman"/>
          <w:b w:val="0"/>
          <w:color w:val="auto"/>
          <w:sz w:val="24"/>
          <w:szCs w:val="24"/>
        </w:rPr>
        <w:t xml:space="preserve">: False color </w:t>
      </w:r>
      <w:r w:rsidR="00F42FFA" w:rsidRPr="00B65C19">
        <w:rPr>
          <w:rFonts w:ascii="Times New Roman" w:hAnsi="Times New Roman" w:cs="Times New Roman"/>
          <w:b w:val="0"/>
          <w:color w:val="auto"/>
          <w:sz w:val="24"/>
          <w:szCs w:val="24"/>
        </w:rPr>
        <w:t xml:space="preserve"> composite satellite image of </w:t>
      </w:r>
      <w:r w:rsidR="00B65C19" w:rsidRPr="00B65C19">
        <w:rPr>
          <w:rFonts w:ascii="Times New Roman" w:hAnsi="Times New Roman" w:cs="Times New Roman"/>
          <w:b w:val="0"/>
          <w:color w:val="auto"/>
          <w:sz w:val="24"/>
          <w:szCs w:val="24"/>
        </w:rPr>
        <w:t xml:space="preserve">(a) 1990, (b) 2001 and (c) </w:t>
      </w:r>
      <w:r w:rsidR="00F42FFA" w:rsidRPr="00B65C19">
        <w:rPr>
          <w:rFonts w:ascii="Times New Roman" w:hAnsi="Times New Roman" w:cs="Times New Roman"/>
          <w:b w:val="0"/>
          <w:color w:val="auto"/>
          <w:sz w:val="24"/>
          <w:szCs w:val="24"/>
        </w:rPr>
        <w:t>2018</w:t>
      </w:r>
      <w:bookmarkEnd w:id="416"/>
    </w:p>
    <w:p w:rsidR="00E45A5A" w:rsidRDefault="00E45A5A" w:rsidP="009A64F9">
      <w:pPr>
        <w:spacing w:after="0" w:line="360" w:lineRule="auto"/>
        <w:jc w:val="both"/>
        <w:rPr>
          <w:rFonts w:ascii="Times New Roman" w:hAnsi="Times New Roman" w:cs="Times New Roman"/>
          <w:sz w:val="24"/>
        </w:rPr>
      </w:pPr>
    </w:p>
    <w:p w:rsidR="00E45A5A" w:rsidRDefault="008D33CF" w:rsidP="005749CA">
      <w:pPr>
        <w:spacing w:after="0" w:line="360" w:lineRule="auto"/>
        <w:jc w:val="center"/>
        <w:rPr>
          <w:rFonts w:ascii="Times New Roman" w:hAnsi="Times New Roman" w:cs="Times New Roman"/>
          <w:sz w:val="24"/>
        </w:rPr>
      </w:pPr>
      <w:r>
        <w:rPr>
          <w:noProof/>
        </w:rPr>
        <w:drawing>
          <wp:inline distT="0" distB="0" distL="0" distR="0">
            <wp:extent cx="2593675" cy="3427561"/>
            <wp:effectExtent l="19050" t="19050" r="16510" b="209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srcRect l="5817" t="11382" r="50459" b="10669"/>
                    <a:stretch/>
                  </pic:blipFill>
                  <pic:spPr bwMode="auto">
                    <a:xfrm>
                      <a:off x="0" y="0"/>
                      <a:ext cx="2598808" cy="3434344"/>
                    </a:xfrm>
                    <a:prstGeom prst="rect">
                      <a:avLst/>
                    </a:prstGeom>
                    <a:ln w="9525">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5749CA" w:rsidRPr="005749CA">
        <w:rPr>
          <w:rFonts w:ascii="Calibri" w:eastAsia="Calibri" w:hAnsi="Calibri" w:cs="Times New Roman"/>
          <w:noProof/>
        </w:rPr>
        <w:drawing>
          <wp:inline distT="0" distB="0" distL="0" distR="0">
            <wp:extent cx="2664253" cy="3421811"/>
            <wp:effectExtent l="19050" t="19050" r="22225" b="266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5378" t="11087" r="50504" b="10434"/>
                    <a:stretch/>
                  </pic:blipFill>
                  <pic:spPr bwMode="auto">
                    <a:xfrm>
                      <a:off x="0" y="0"/>
                      <a:ext cx="2676635" cy="3437713"/>
                    </a:xfrm>
                    <a:prstGeom prst="rect">
                      <a:avLst/>
                    </a:prstGeom>
                    <a:ln w="9525">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45A5A" w:rsidRDefault="00DB1F15" w:rsidP="00DB1F15">
      <w:pPr>
        <w:pStyle w:val="ListParagraph"/>
        <w:numPr>
          <w:ilvl w:val="0"/>
          <w:numId w:val="26"/>
        </w:numPr>
        <w:spacing w:after="0" w:line="360" w:lineRule="auto"/>
        <w:jc w:val="both"/>
        <w:rPr>
          <w:rFonts w:ascii="Times New Roman" w:hAnsi="Times New Roman" w:cs="Times New Roman"/>
          <w:sz w:val="24"/>
        </w:rPr>
      </w:pPr>
      <w:r w:rsidRPr="00DB1F15">
        <w:rPr>
          <w:rFonts w:ascii="Times New Roman" w:hAnsi="Times New Roman" w:cs="Times New Roman"/>
          <w:sz w:val="24"/>
        </w:rPr>
        <w:t xml:space="preserve"> (b)</w:t>
      </w:r>
    </w:p>
    <w:p w:rsidR="005749CA" w:rsidRPr="00DB1F15" w:rsidRDefault="005749CA" w:rsidP="005749CA">
      <w:pPr>
        <w:pStyle w:val="ListParagraph"/>
        <w:spacing w:after="0" w:line="360" w:lineRule="auto"/>
        <w:ind w:left="2220"/>
        <w:jc w:val="center"/>
        <w:rPr>
          <w:rFonts w:ascii="Times New Roman" w:hAnsi="Times New Roman" w:cs="Times New Roman"/>
          <w:sz w:val="24"/>
        </w:rPr>
      </w:pPr>
      <w:r w:rsidRPr="005749CA">
        <w:rPr>
          <w:rFonts w:ascii="Calibri" w:eastAsia="Calibri" w:hAnsi="Calibri" w:cs="Times New Roman"/>
          <w:noProof/>
        </w:rPr>
        <w:drawing>
          <wp:inline distT="0" distB="0" distL="0" distR="0">
            <wp:extent cx="2913495" cy="2863970"/>
            <wp:effectExtent l="19050" t="19050" r="20320" b="1270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8799" t="13478" r="46593" b="6956"/>
                    <a:stretch/>
                  </pic:blipFill>
                  <pic:spPr bwMode="auto">
                    <a:xfrm>
                      <a:off x="0" y="0"/>
                      <a:ext cx="2917519" cy="2867925"/>
                    </a:xfrm>
                    <a:prstGeom prst="rect">
                      <a:avLst/>
                    </a:prstGeom>
                    <a:ln w="9525">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45A5A" w:rsidRDefault="00E45A5A" w:rsidP="005749CA">
      <w:pPr>
        <w:spacing w:after="0" w:line="360" w:lineRule="auto"/>
        <w:jc w:val="both"/>
        <w:rPr>
          <w:rFonts w:ascii="Times New Roman" w:hAnsi="Times New Roman" w:cs="Times New Roman"/>
          <w:sz w:val="24"/>
        </w:rPr>
      </w:pPr>
    </w:p>
    <w:p w:rsidR="00E45A5A" w:rsidRDefault="00097687" w:rsidP="009A64F9">
      <w:pPr>
        <w:spacing w:after="0" w:line="360" w:lineRule="auto"/>
        <w:jc w:val="both"/>
        <w:rPr>
          <w:rFonts w:ascii="Times New Roman" w:hAnsi="Times New Roman" w:cs="Times New Roman"/>
          <w:sz w:val="24"/>
        </w:rPr>
      </w:pPr>
      <w:r>
        <w:rPr>
          <w:rFonts w:ascii="Times New Roman" w:hAnsi="Times New Roman" w:cs="Times New Roman"/>
          <w:sz w:val="24"/>
        </w:rPr>
        <w:t xml:space="preserve">                                                                                         </w:t>
      </w:r>
      <w:r w:rsidR="00DB1F15">
        <w:rPr>
          <w:rFonts w:ascii="Times New Roman" w:hAnsi="Times New Roman" w:cs="Times New Roman"/>
          <w:sz w:val="24"/>
        </w:rPr>
        <w:t xml:space="preserve"> (c)</w:t>
      </w:r>
    </w:p>
    <w:p w:rsidR="00E45A5A" w:rsidRPr="00B65C19" w:rsidRDefault="00B65C19" w:rsidP="008B1CD9">
      <w:pPr>
        <w:pStyle w:val="Caption"/>
        <w:spacing w:after="0" w:line="360" w:lineRule="auto"/>
        <w:jc w:val="center"/>
        <w:rPr>
          <w:rFonts w:ascii="Times New Roman" w:hAnsi="Times New Roman" w:cs="Times New Roman"/>
          <w:b w:val="0"/>
          <w:color w:val="auto"/>
          <w:sz w:val="24"/>
          <w:szCs w:val="24"/>
        </w:rPr>
      </w:pPr>
      <w:bookmarkStart w:id="417" w:name="_Toc67579492"/>
      <w:r w:rsidRPr="00B65C19">
        <w:rPr>
          <w:rFonts w:ascii="Times New Roman" w:hAnsi="Times New Roman" w:cs="Times New Roman"/>
          <w:b w:val="0"/>
          <w:color w:val="auto"/>
          <w:sz w:val="24"/>
          <w:szCs w:val="24"/>
        </w:rPr>
        <w:t>Ap</w:t>
      </w:r>
      <w:r>
        <w:rPr>
          <w:rFonts w:ascii="Times New Roman" w:hAnsi="Times New Roman" w:cs="Times New Roman"/>
          <w:b w:val="0"/>
          <w:color w:val="auto"/>
          <w:sz w:val="24"/>
          <w:szCs w:val="24"/>
        </w:rPr>
        <w:t>p</w:t>
      </w:r>
      <w:r w:rsidRPr="00B65C19">
        <w:rPr>
          <w:rFonts w:ascii="Times New Roman" w:hAnsi="Times New Roman" w:cs="Times New Roman"/>
          <w:b w:val="0"/>
          <w:color w:val="auto"/>
          <w:sz w:val="24"/>
          <w:szCs w:val="24"/>
        </w:rPr>
        <w:t xml:space="preserve">endix Figure </w:t>
      </w:r>
      <w:r w:rsidR="00097629" w:rsidRPr="00B65C19">
        <w:rPr>
          <w:rFonts w:ascii="Times New Roman" w:hAnsi="Times New Roman" w:cs="Times New Roman"/>
          <w:b w:val="0"/>
          <w:color w:val="auto"/>
          <w:sz w:val="24"/>
          <w:szCs w:val="24"/>
        </w:rPr>
        <w:fldChar w:fldCharType="begin"/>
      </w:r>
      <w:r w:rsidRPr="00B65C19">
        <w:rPr>
          <w:rFonts w:ascii="Times New Roman" w:hAnsi="Times New Roman" w:cs="Times New Roman"/>
          <w:b w:val="0"/>
          <w:color w:val="auto"/>
          <w:sz w:val="24"/>
          <w:szCs w:val="24"/>
        </w:rPr>
        <w:instrText xml:space="preserve"> SEQ Apendix_Figure \* ARABIC </w:instrText>
      </w:r>
      <w:r w:rsidR="00097629" w:rsidRPr="00B65C19">
        <w:rPr>
          <w:rFonts w:ascii="Times New Roman" w:hAnsi="Times New Roman" w:cs="Times New Roman"/>
          <w:b w:val="0"/>
          <w:color w:val="auto"/>
          <w:sz w:val="24"/>
          <w:szCs w:val="24"/>
        </w:rPr>
        <w:fldChar w:fldCharType="separate"/>
      </w:r>
      <w:r w:rsidR="00AA6002">
        <w:rPr>
          <w:rFonts w:ascii="Times New Roman" w:hAnsi="Times New Roman" w:cs="Times New Roman"/>
          <w:b w:val="0"/>
          <w:noProof/>
          <w:color w:val="auto"/>
          <w:sz w:val="24"/>
          <w:szCs w:val="24"/>
        </w:rPr>
        <w:t>6</w:t>
      </w:r>
      <w:r w:rsidR="00097629" w:rsidRPr="00B65C19">
        <w:rPr>
          <w:rFonts w:ascii="Times New Roman" w:hAnsi="Times New Roman" w:cs="Times New Roman"/>
          <w:b w:val="0"/>
          <w:color w:val="auto"/>
          <w:sz w:val="24"/>
          <w:szCs w:val="24"/>
        </w:rPr>
        <w:fldChar w:fldCharType="end"/>
      </w:r>
      <w:r w:rsidR="00FE0CCD">
        <w:rPr>
          <w:rFonts w:ascii="Times New Roman" w:hAnsi="Times New Roman" w:cs="Times New Roman"/>
          <w:b w:val="0"/>
          <w:color w:val="auto"/>
          <w:sz w:val="24"/>
          <w:szCs w:val="24"/>
        </w:rPr>
        <w:t>: Hydrology</w:t>
      </w:r>
      <w:r w:rsidR="00FE0CCD">
        <w:rPr>
          <w:b w:val="0"/>
          <w:bCs w:val="0"/>
          <w:color w:val="auto"/>
          <w:sz w:val="22"/>
          <w:szCs w:val="22"/>
        </w:rPr>
        <w:t>c</w:t>
      </w:r>
      <w:r w:rsidR="00FE0CCD">
        <w:rPr>
          <w:rFonts w:ascii="Times New Roman" w:hAnsi="Times New Roman" w:cs="Times New Roman"/>
          <w:b w:val="0"/>
          <w:color w:val="auto"/>
          <w:sz w:val="24"/>
          <w:szCs w:val="24"/>
        </w:rPr>
        <w:t>hange</w:t>
      </w:r>
      <w:r w:rsidR="00E45A5A" w:rsidRPr="00B65C19">
        <w:rPr>
          <w:rFonts w:ascii="Times New Roman" w:hAnsi="Times New Roman" w:cs="Times New Roman"/>
          <w:b w:val="0"/>
          <w:color w:val="auto"/>
          <w:sz w:val="24"/>
          <w:szCs w:val="24"/>
        </w:rPr>
        <w:t xml:space="preserve">due to (a) </w:t>
      </w:r>
      <w:r w:rsidR="007E3FC3">
        <w:rPr>
          <w:rFonts w:ascii="Times New Roman" w:hAnsi="Times New Roman" w:cs="Times New Roman"/>
          <w:b w:val="0"/>
          <w:color w:val="auto"/>
          <w:sz w:val="24"/>
          <w:szCs w:val="24"/>
        </w:rPr>
        <w:t>LU/LC</w:t>
      </w:r>
      <w:r w:rsidR="00E45A5A" w:rsidRPr="00B65C19">
        <w:rPr>
          <w:rFonts w:ascii="Times New Roman" w:hAnsi="Times New Roman" w:cs="Times New Roman"/>
          <w:b w:val="0"/>
          <w:color w:val="auto"/>
          <w:sz w:val="24"/>
          <w:szCs w:val="24"/>
        </w:rPr>
        <w:t xml:space="preserve">1990, (b) </w:t>
      </w:r>
      <w:r w:rsidR="007E3FC3">
        <w:rPr>
          <w:rFonts w:ascii="Times New Roman" w:hAnsi="Times New Roman" w:cs="Times New Roman"/>
          <w:b w:val="0"/>
          <w:color w:val="auto"/>
          <w:sz w:val="24"/>
          <w:szCs w:val="24"/>
        </w:rPr>
        <w:t>LU/LC</w:t>
      </w:r>
      <w:r w:rsidR="00E45A5A" w:rsidRPr="00B65C19">
        <w:rPr>
          <w:rFonts w:ascii="Times New Roman" w:hAnsi="Times New Roman" w:cs="Times New Roman"/>
          <w:b w:val="0"/>
          <w:color w:val="auto"/>
          <w:sz w:val="24"/>
          <w:szCs w:val="24"/>
        </w:rPr>
        <w:t>2001, and (c)</w:t>
      </w:r>
      <w:r w:rsidR="007E3FC3">
        <w:rPr>
          <w:rFonts w:ascii="Times New Roman" w:hAnsi="Times New Roman" w:cs="Times New Roman"/>
          <w:b w:val="0"/>
          <w:color w:val="auto"/>
          <w:sz w:val="24"/>
          <w:szCs w:val="24"/>
        </w:rPr>
        <w:t>LU/LC</w:t>
      </w:r>
      <w:r w:rsidR="0069260E" w:rsidRPr="00B65C19">
        <w:rPr>
          <w:rFonts w:ascii="Times New Roman" w:hAnsi="Times New Roman" w:cs="Times New Roman"/>
          <w:b w:val="0"/>
          <w:color w:val="auto"/>
          <w:sz w:val="24"/>
          <w:szCs w:val="24"/>
        </w:rPr>
        <w:t xml:space="preserve"> 2018.</w:t>
      </w:r>
      <w:bookmarkEnd w:id="417"/>
    </w:p>
    <w:sectPr w:rsidR="00E45A5A" w:rsidRPr="00B65C19" w:rsidSect="000D551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44B6" w:rsidRDefault="009044B6" w:rsidP="00F64EFF">
      <w:pPr>
        <w:spacing w:after="0" w:line="240" w:lineRule="auto"/>
      </w:pPr>
      <w:r>
        <w:separator/>
      </w:r>
    </w:p>
  </w:endnote>
  <w:endnote w:type="continuationSeparator" w:id="1">
    <w:p w:rsidR="009044B6" w:rsidRDefault="009044B6" w:rsidP="00F64E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7604359"/>
      <w:docPartObj>
        <w:docPartGallery w:val="Page Numbers (Bottom of Page)"/>
        <w:docPartUnique/>
      </w:docPartObj>
    </w:sdtPr>
    <w:sdtEndPr>
      <w:rPr>
        <w:noProof/>
      </w:rPr>
    </w:sdtEndPr>
    <w:sdtContent>
      <w:p w:rsidR="006E54C3" w:rsidRDefault="00097629">
        <w:pPr>
          <w:pStyle w:val="Footer"/>
          <w:jc w:val="right"/>
        </w:pPr>
        <w:r>
          <w:fldChar w:fldCharType="begin"/>
        </w:r>
        <w:r w:rsidR="006E54C3">
          <w:instrText xml:space="preserve"> PAGE   \* MERGEFORMAT </w:instrText>
        </w:r>
        <w:r>
          <w:fldChar w:fldCharType="separate"/>
        </w:r>
        <w:r w:rsidR="006E54C3">
          <w:rPr>
            <w:noProof/>
          </w:rPr>
          <w:t>ii</w:t>
        </w:r>
        <w:r>
          <w:rPr>
            <w:noProof/>
          </w:rPr>
          <w:fldChar w:fldCharType="end"/>
        </w:r>
      </w:p>
    </w:sdtContent>
  </w:sdt>
  <w:p w:rsidR="006E54C3" w:rsidRDefault="006E54C3">
    <w:pPr>
      <w:spacing w:after="160" w:line="259" w:lineRule="auto"/>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4731169"/>
      <w:docPartObj>
        <w:docPartGallery w:val="Page Numbers (Bottom of Page)"/>
        <w:docPartUnique/>
      </w:docPartObj>
    </w:sdtPr>
    <w:sdtEndPr>
      <w:rPr>
        <w:rFonts w:ascii="Times New Roman" w:hAnsi="Times New Roman" w:cs="Times New Roman"/>
        <w:noProof/>
        <w:sz w:val="24"/>
      </w:rPr>
    </w:sdtEndPr>
    <w:sdtContent>
      <w:p w:rsidR="006E54C3" w:rsidRPr="00ED5A70" w:rsidRDefault="00097629">
        <w:pPr>
          <w:pStyle w:val="Footer"/>
          <w:jc w:val="right"/>
          <w:rPr>
            <w:rFonts w:ascii="Times New Roman" w:hAnsi="Times New Roman" w:cs="Times New Roman"/>
            <w:sz w:val="24"/>
          </w:rPr>
        </w:pPr>
        <w:r w:rsidRPr="00ED5A70">
          <w:rPr>
            <w:rFonts w:ascii="Times New Roman" w:hAnsi="Times New Roman" w:cs="Times New Roman"/>
            <w:sz w:val="24"/>
          </w:rPr>
          <w:fldChar w:fldCharType="begin"/>
        </w:r>
        <w:r w:rsidR="006E54C3" w:rsidRPr="00ED5A70">
          <w:rPr>
            <w:rFonts w:ascii="Times New Roman" w:hAnsi="Times New Roman" w:cs="Times New Roman"/>
            <w:sz w:val="24"/>
          </w:rPr>
          <w:instrText xml:space="preserve"> PAGE   \* MERGEFORMAT </w:instrText>
        </w:r>
        <w:r w:rsidRPr="00ED5A70">
          <w:rPr>
            <w:rFonts w:ascii="Times New Roman" w:hAnsi="Times New Roman" w:cs="Times New Roman"/>
            <w:sz w:val="24"/>
          </w:rPr>
          <w:fldChar w:fldCharType="separate"/>
        </w:r>
        <w:r w:rsidR="005F479A">
          <w:rPr>
            <w:rFonts w:ascii="Times New Roman" w:hAnsi="Times New Roman" w:cs="Times New Roman"/>
            <w:noProof/>
            <w:sz w:val="24"/>
          </w:rPr>
          <w:t>7</w:t>
        </w:r>
        <w:r w:rsidRPr="00ED5A70">
          <w:rPr>
            <w:rFonts w:ascii="Times New Roman" w:hAnsi="Times New Roman" w:cs="Times New Roman"/>
            <w:noProof/>
            <w:sz w:val="24"/>
          </w:rPr>
          <w:fldChar w:fldCharType="end"/>
        </w:r>
      </w:p>
    </w:sdtContent>
  </w:sdt>
  <w:p w:rsidR="006E54C3" w:rsidRDefault="006E54C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4C3" w:rsidRDefault="006E54C3">
    <w:pPr>
      <w:pStyle w:val="Footer"/>
      <w:jc w:val="right"/>
    </w:pPr>
  </w:p>
  <w:p w:rsidR="006E54C3" w:rsidRDefault="006E54C3">
    <w:pPr>
      <w:spacing w:after="160" w:line="259"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44B6" w:rsidRDefault="009044B6" w:rsidP="00F64EFF">
      <w:pPr>
        <w:spacing w:after="0" w:line="240" w:lineRule="auto"/>
      </w:pPr>
      <w:r>
        <w:separator/>
      </w:r>
    </w:p>
  </w:footnote>
  <w:footnote w:type="continuationSeparator" w:id="1">
    <w:p w:rsidR="009044B6" w:rsidRDefault="009044B6" w:rsidP="00F64EF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9.5pt;height:17.5pt;visibility:visible" o:bullet="t">
        <v:imagedata r:id="rId1" o:title=""/>
      </v:shape>
    </w:pict>
  </w:numPicBullet>
  <w:numPicBullet w:numPicBulletId="1">
    <w:pict>
      <v:shape id="_x0000_i1031" type="#_x0000_t75" style="width:11.5pt;height:11.5pt" o:bullet="t">
        <v:imagedata r:id="rId2" o:title="msoFBA7"/>
      </v:shape>
    </w:pict>
  </w:numPicBullet>
  <w:abstractNum w:abstractNumId="0">
    <w:nsid w:val="03E765AF"/>
    <w:multiLevelType w:val="hybridMultilevel"/>
    <w:tmpl w:val="7F4892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879E7"/>
    <w:multiLevelType w:val="hybridMultilevel"/>
    <w:tmpl w:val="CBEA88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660564"/>
    <w:multiLevelType w:val="hybridMultilevel"/>
    <w:tmpl w:val="F1A63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5E674D"/>
    <w:multiLevelType w:val="hybridMultilevel"/>
    <w:tmpl w:val="87B010A2"/>
    <w:lvl w:ilvl="0" w:tplc="80A00356">
      <w:start w:val="1"/>
      <w:numFmt w:val="bullet"/>
      <w:lvlText w:val=""/>
      <w:lvlPicBulletId w:val="0"/>
      <w:lvlJc w:val="left"/>
      <w:pPr>
        <w:tabs>
          <w:tab w:val="num" w:pos="1080"/>
        </w:tabs>
        <w:ind w:left="1080" w:hanging="360"/>
      </w:pPr>
      <w:rPr>
        <w:rFonts w:ascii="Symbol" w:hAnsi="Symbol" w:hint="default"/>
      </w:rPr>
    </w:lvl>
    <w:lvl w:ilvl="1" w:tplc="4DE6BE6C" w:tentative="1">
      <w:start w:val="1"/>
      <w:numFmt w:val="bullet"/>
      <w:lvlText w:val=""/>
      <w:lvlJc w:val="left"/>
      <w:pPr>
        <w:tabs>
          <w:tab w:val="num" w:pos="1800"/>
        </w:tabs>
        <w:ind w:left="1800" w:hanging="360"/>
      </w:pPr>
      <w:rPr>
        <w:rFonts w:ascii="Symbol" w:hAnsi="Symbol" w:hint="default"/>
      </w:rPr>
    </w:lvl>
    <w:lvl w:ilvl="2" w:tplc="A5DC77E4" w:tentative="1">
      <w:start w:val="1"/>
      <w:numFmt w:val="bullet"/>
      <w:lvlText w:val=""/>
      <w:lvlJc w:val="left"/>
      <w:pPr>
        <w:tabs>
          <w:tab w:val="num" w:pos="2520"/>
        </w:tabs>
        <w:ind w:left="2520" w:hanging="360"/>
      </w:pPr>
      <w:rPr>
        <w:rFonts w:ascii="Symbol" w:hAnsi="Symbol" w:hint="default"/>
      </w:rPr>
    </w:lvl>
    <w:lvl w:ilvl="3" w:tplc="D04EDEFC" w:tentative="1">
      <w:start w:val="1"/>
      <w:numFmt w:val="bullet"/>
      <w:lvlText w:val=""/>
      <w:lvlJc w:val="left"/>
      <w:pPr>
        <w:tabs>
          <w:tab w:val="num" w:pos="3240"/>
        </w:tabs>
        <w:ind w:left="3240" w:hanging="360"/>
      </w:pPr>
      <w:rPr>
        <w:rFonts w:ascii="Symbol" w:hAnsi="Symbol" w:hint="default"/>
      </w:rPr>
    </w:lvl>
    <w:lvl w:ilvl="4" w:tplc="0DFE37DC" w:tentative="1">
      <w:start w:val="1"/>
      <w:numFmt w:val="bullet"/>
      <w:lvlText w:val=""/>
      <w:lvlJc w:val="left"/>
      <w:pPr>
        <w:tabs>
          <w:tab w:val="num" w:pos="3960"/>
        </w:tabs>
        <w:ind w:left="3960" w:hanging="360"/>
      </w:pPr>
      <w:rPr>
        <w:rFonts w:ascii="Symbol" w:hAnsi="Symbol" w:hint="default"/>
      </w:rPr>
    </w:lvl>
    <w:lvl w:ilvl="5" w:tplc="46882C16" w:tentative="1">
      <w:start w:val="1"/>
      <w:numFmt w:val="bullet"/>
      <w:lvlText w:val=""/>
      <w:lvlJc w:val="left"/>
      <w:pPr>
        <w:tabs>
          <w:tab w:val="num" w:pos="4680"/>
        </w:tabs>
        <w:ind w:left="4680" w:hanging="360"/>
      </w:pPr>
      <w:rPr>
        <w:rFonts w:ascii="Symbol" w:hAnsi="Symbol" w:hint="default"/>
      </w:rPr>
    </w:lvl>
    <w:lvl w:ilvl="6" w:tplc="BA5C07D6" w:tentative="1">
      <w:start w:val="1"/>
      <w:numFmt w:val="bullet"/>
      <w:lvlText w:val=""/>
      <w:lvlJc w:val="left"/>
      <w:pPr>
        <w:tabs>
          <w:tab w:val="num" w:pos="5400"/>
        </w:tabs>
        <w:ind w:left="5400" w:hanging="360"/>
      </w:pPr>
      <w:rPr>
        <w:rFonts w:ascii="Symbol" w:hAnsi="Symbol" w:hint="default"/>
      </w:rPr>
    </w:lvl>
    <w:lvl w:ilvl="7" w:tplc="F9140C88" w:tentative="1">
      <w:start w:val="1"/>
      <w:numFmt w:val="bullet"/>
      <w:lvlText w:val=""/>
      <w:lvlJc w:val="left"/>
      <w:pPr>
        <w:tabs>
          <w:tab w:val="num" w:pos="6120"/>
        </w:tabs>
        <w:ind w:left="6120" w:hanging="360"/>
      </w:pPr>
      <w:rPr>
        <w:rFonts w:ascii="Symbol" w:hAnsi="Symbol" w:hint="default"/>
      </w:rPr>
    </w:lvl>
    <w:lvl w:ilvl="8" w:tplc="40E02D30" w:tentative="1">
      <w:start w:val="1"/>
      <w:numFmt w:val="bullet"/>
      <w:lvlText w:val=""/>
      <w:lvlJc w:val="left"/>
      <w:pPr>
        <w:tabs>
          <w:tab w:val="num" w:pos="6840"/>
        </w:tabs>
        <w:ind w:left="6840" w:hanging="360"/>
      </w:pPr>
      <w:rPr>
        <w:rFonts w:ascii="Symbol" w:hAnsi="Symbol" w:hint="default"/>
      </w:rPr>
    </w:lvl>
  </w:abstractNum>
  <w:abstractNum w:abstractNumId="4">
    <w:nsid w:val="17374644"/>
    <w:multiLevelType w:val="hybridMultilevel"/>
    <w:tmpl w:val="E5B2884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D92624"/>
    <w:multiLevelType w:val="hybridMultilevel"/>
    <w:tmpl w:val="C92651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8E2DFE"/>
    <w:multiLevelType w:val="multilevel"/>
    <w:tmpl w:val="45BEEA3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CC32093"/>
    <w:multiLevelType w:val="hybridMultilevel"/>
    <w:tmpl w:val="DE168472"/>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
    <w:nsid w:val="1F2D2625"/>
    <w:multiLevelType w:val="hybridMultilevel"/>
    <w:tmpl w:val="676E4FBA"/>
    <w:lvl w:ilvl="0" w:tplc="C9927EA8">
      <w:start w:val="1"/>
      <w:numFmt w:val="lowerLetter"/>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9">
    <w:nsid w:val="219622F0"/>
    <w:multiLevelType w:val="hybridMultilevel"/>
    <w:tmpl w:val="36969AC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8762A5"/>
    <w:multiLevelType w:val="hybridMultilevel"/>
    <w:tmpl w:val="558C5D02"/>
    <w:lvl w:ilvl="0" w:tplc="04090009">
      <w:start w:val="1"/>
      <w:numFmt w:val="bullet"/>
      <w:lvlText w:val=""/>
      <w:lvlJc w:val="left"/>
      <w:pPr>
        <w:ind w:left="949" w:hanging="360"/>
      </w:pPr>
      <w:rPr>
        <w:rFonts w:ascii="Wingdings" w:hAnsi="Wingdings" w:hint="default"/>
      </w:rPr>
    </w:lvl>
    <w:lvl w:ilvl="1" w:tplc="04090003" w:tentative="1">
      <w:start w:val="1"/>
      <w:numFmt w:val="bullet"/>
      <w:lvlText w:val="o"/>
      <w:lvlJc w:val="left"/>
      <w:pPr>
        <w:ind w:left="1669" w:hanging="360"/>
      </w:pPr>
      <w:rPr>
        <w:rFonts w:ascii="Courier New" w:hAnsi="Courier New" w:cs="Courier New" w:hint="default"/>
      </w:rPr>
    </w:lvl>
    <w:lvl w:ilvl="2" w:tplc="04090005" w:tentative="1">
      <w:start w:val="1"/>
      <w:numFmt w:val="bullet"/>
      <w:lvlText w:val=""/>
      <w:lvlJc w:val="left"/>
      <w:pPr>
        <w:ind w:left="2389" w:hanging="360"/>
      </w:pPr>
      <w:rPr>
        <w:rFonts w:ascii="Wingdings" w:hAnsi="Wingdings" w:hint="default"/>
      </w:rPr>
    </w:lvl>
    <w:lvl w:ilvl="3" w:tplc="04090001" w:tentative="1">
      <w:start w:val="1"/>
      <w:numFmt w:val="bullet"/>
      <w:lvlText w:val=""/>
      <w:lvlJc w:val="left"/>
      <w:pPr>
        <w:ind w:left="3109" w:hanging="360"/>
      </w:pPr>
      <w:rPr>
        <w:rFonts w:ascii="Symbol" w:hAnsi="Symbol" w:hint="default"/>
      </w:rPr>
    </w:lvl>
    <w:lvl w:ilvl="4" w:tplc="04090003" w:tentative="1">
      <w:start w:val="1"/>
      <w:numFmt w:val="bullet"/>
      <w:lvlText w:val="o"/>
      <w:lvlJc w:val="left"/>
      <w:pPr>
        <w:ind w:left="3829" w:hanging="360"/>
      </w:pPr>
      <w:rPr>
        <w:rFonts w:ascii="Courier New" w:hAnsi="Courier New" w:cs="Courier New" w:hint="default"/>
      </w:rPr>
    </w:lvl>
    <w:lvl w:ilvl="5" w:tplc="04090005" w:tentative="1">
      <w:start w:val="1"/>
      <w:numFmt w:val="bullet"/>
      <w:lvlText w:val=""/>
      <w:lvlJc w:val="left"/>
      <w:pPr>
        <w:ind w:left="4549" w:hanging="360"/>
      </w:pPr>
      <w:rPr>
        <w:rFonts w:ascii="Wingdings" w:hAnsi="Wingdings" w:hint="default"/>
      </w:rPr>
    </w:lvl>
    <w:lvl w:ilvl="6" w:tplc="04090001" w:tentative="1">
      <w:start w:val="1"/>
      <w:numFmt w:val="bullet"/>
      <w:lvlText w:val=""/>
      <w:lvlJc w:val="left"/>
      <w:pPr>
        <w:ind w:left="5269" w:hanging="360"/>
      </w:pPr>
      <w:rPr>
        <w:rFonts w:ascii="Symbol" w:hAnsi="Symbol" w:hint="default"/>
      </w:rPr>
    </w:lvl>
    <w:lvl w:ilvl="7" w:tplc="04090003" w:tentative="1">
      <w:start w:val="1"/>
      <w:numFmt w:val="bullet"/>
      <w:lvlText w:val="o"/>
      <w:lvlJc w:val="left"/>
      <w:pPr>
        <w:ind w:left="5989" w:hanging="360"/>
      </w:pPr>
      <w:rPr>
        <w:rFonts w:ascii="Courier New" w:hAnsi="Courier New" w:cs="Courier New" w:hint="default"/>
      </w:rPr>
    </w:lvl>
    <w:lvl w:ilvl="8" w:tplc="04090005" w:tentative="1">
      <w:start w:val="1"/>
      <w:numFmt w:val="bullet"/>
      <w:lvlText w:val=""/>
      <w:lvlJc w:val="left"/>
      <w:pPr>
        <w:ind w:left="6709" w:hanging="360"/>
      </w:pPr>
      <w:rPr>
        <w:rFonts w:ascii="Wingdings" w:hAnsi="Wingdings" w:hint="default"/>
      </w:rPr>
    </w:lvl>
  </w:abstractNum>
  <w:abstractNum w:abstractNumId="11">
    <w:nsid w:val="2A441E40"/>
    <w:multiLevelType w:val="hybridMultilevel"/>
    <w:tmpl w:val="4E28D31A"/>
    <w:lvl w:ilvl="0" w:tplc="38DEE56E">
      <w:start w:val="1"/>
      <w:numFmt w:val="bullet"/>
      <w:lvlText w:val=""/>
      <w:lvlPicBulletId w:val="0"/>
      <w:lvlJc w:val="left"/>
      <w:pPr>
        <w:tabs>
          <w:tab w:val="num" w:pos="720"/>
        </w:tabs>
        <w:ind w:left="720" w:hanging="360"/>
      </w:pPr>
      <w:rPr>
        <w:rFonts w:ascii="Symbol" w:hAnsi="Symbol" w:hint="default"/>
      </w:rPr>
    </w:lvl>
    <w:lvl w:ilvl="1" w:tplc="68D07FE8" w:tentative="1">
      <w:start w:val="1"/>
      <w:numFmt w:val="bullet"/>
      <w:lvlText w:val=""/>
      <w:lvlJc w:val="left"/>
      <w:pPr>
        <w:tabs>
          <w:tab w:val="num" w:pos="1440"/>
        </w:tabs>
        <w:ind w:left="1440" w:hanging="360"/>
      </w:pPr>
      <w:rPr>
        <w:rFonts w:ascii="Symbol" w:hAnsi="Symbol" w:hint="default"/>
      </w:rPr>
    </w:lvl>
    <w:lvl w:ilvl="2" w:tplc="7450C22C" w:tentative="1">
      <w:start w:val="1"/>
      <w:numFmt w:val="bullet"/>
      <w:lvlText w:val=""/>
      <w:lvlJc w:val="left"/>
      <w:pPr>
        <w:tabs>
          <w:tab w:val="num" w:pos="2160"/>
        </w:tabs>
        <w:ind w:left="2160" w:hanging="360"/>
      </w:pPr>
      <w:rPr>
        <w:rFonts w:ascii="Symbol" w:hAnsi="Symbol" w:hint="default"/>
      </w:rPr>
    </w:lvl>
    <w:lvl w:ilvl="3" w:tplc="C90447FC" w:tentative="1">
      <w:start w:val="1"/>
      <w:numFmt w:val="bullet"/>
      <w:lvlText w:val=""/>
      <w:lvlJc w:val="left"/>
      <w:pPr>
        <w:tabs>
          <w:tab w:val="num" w:pos="2880"/>
        </w:tabs>
        <w:ind w:left="2880" w:hanging="360"/>
      </w:pPr>
      <w:rPr>
        <w:rFonts w:ascii="Symbol" w:hAnsi="Symbol" w:hint="default"/>
      </w:rPr>
    </w:lvl>
    <w:lvl w:ilvl="4" w:tplc="DAEE61A4" w:tentative="1">
      <w:start w:val="1"/>
      <w:numFmt w:val="bullet"/>
      <w:lvlText w:val=""/>
      <w:lvlJc w:val="left"/>
      <w:pPr>
        <w:tabs>
          <w:tab w:val="num" w:pos="3600"/>
        </w:tabs>
        <w:ind w:left="3600" w:hanging="360"/>
      </w:pPr>
      <w:rPr>
        <w:rFonts w:ascii="Symbol" w:hAnsi="Symbol" w:hint="default"/>
      </w:rPr>
    </w:lvl>
    <w:lvl w:ilvl="5" w:tplc="26EC90E0" w:tentative="1">
      <w:start w:val="1"/>
      <w:numFmt w:val="bullet"/>
      <w:lvlText w:val=""/>
      <w:lvlJc w:val="left"/>
      <w:pPr>
        <w:tabs>
          <w:tab w:val="num" w:pos="4320"/>
        </w:tabs>
        <w:ind w:left="4320" w:hanging="360"/>
      </w:pPr>
      <w:rPr>
        <w:rFonts w:ascii="Symbol" w:hAnsi="Symbol" w:hint="default"/>
      </w:rPr>
    </w:lvl>
    <w:lvl w:ilvl="6" w:tplc="6D8C09EE" w:tentative="1">
      <w:start w:val="1"/>
      <w:numFmt w:val="bullet"/>
      <w:lvlText w:val=""/>
      <w:lvlJc w:val="left"/>
      <w:pPr>
        <w:tabs>
          <w:tab w:val="num" w:pos="5040"/>
        </w:tabs>
        <w:ind w:left="5040" w:hanging="360"/>
      </w:pPr>
      <w:rPr>
        <w:rFonts w:ascii="Symbol" w:hAnsi="Symbol" w:hint="default"/>
      </w:rPr>
    </w:lvl>
    <w:lvl w:ilvl="7" w:tplc="42FAD6FA" w:tentative="1">
      <w:start w:val="1"/>
      <w:numFmt w:val="bullet"/>
      <w:lvlText w:val=""/>
      <w:lvlJc w:val="left"/>
      <w:pPr>
        <w:tabs>
          <w:tab w:val="num" w:pos="5760"/>
        </w:tabs>
        <w:ind w:left="5760" w:hanging="360"/>
      </w:pPr>
      <w:rPr>
        <w:rFonts w:ascii="Symbol" w:hAnsi="Symbol" w:hint="default"/>
      </w:rPr>
    </w:lvl>
    <w:lvl w:ilvl="8" w:tplc="D70A409E" w:tentative="1">
      <w:start w:val="1"/>
      <w:numFmt w:val="bullet"/>
      <w:lvlText w:val=""/>
      <w:lvlJc w:val="left"/>
      <w:pPr>
        <w:tabs>
          <w:tab w:val="num" w:pos="6480"/>
        </w:tabs>
        <w:ind w:left="6480" w:hanging="360"/>
      </w:pPr>
      <w:rPr>
        <w:rFonts w:ascii="Symbol" w:hAnsi="Symbol" w:hint="default"/>
      </w:rPr>
    </w:lvl>
  </w:abstractNum>
  <w:abstractNum w:abstractNumId="12">
    <w:nsid w:val="2B5802E3"/>
    <w:multiLevelType w:val="hybridMultilevel"/>
    <w:tmpl w:val="CA8E2E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FC0E39"/>
    <w:multiLevelType w:val="hybridMultilevel"/>
    <w:tmpl w:val="CB481EA6"/>
    <w:lvl w:ilvl="0" w:tplc="10E22E4E">
      <w:start w:val="1"/>
      <w:numFmt w:val="lowerLetter"/>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14">
    <w:nsid w:val="40DC7F1B"/>
    <w:multiLevelType w:val="hybridMultilevel"/>
    <w:tmpl w:val="1C124E36"/>
    <w:lvl w:ilvl="0" w:tplc="0409000B">
      <w:start w:val="1"/>
      <w:numFmt w:val="bullet"/>
      <w:lvlText w:val=""/>
      <w:lvlJc w:val="left"/>
      <w:pPr>
        <w:ind w:left="1623" w:hanging="360"/>
      </w:pPr>
      <w:rPr>
        <w:rFonts w:ascii="Wingdings" w:hAnsi="Wingdings" w:hint="default"/>
      </w:rPr>
    </w:lvl>
    <w:lvl w:ilvl="1" w:tplc="04090003" w:tentative="1">
      <w:start w:val="1"/>
      <w:numFmt w:val="bullet"/>
      <w:lvlText w:val="o"/>
      <w:lvlJc w:val="left"/>
      <w:pPr>
        <w:ind w:left="2343" w:hanging="360"/>
      </w:pPr>
      <w:rPr>
        <w:rFonts w:ascii="Courier New" w:hAnsi="Courier New" w:cs="Courier New" w:hint="default"/>
      </w:rPr>
    </w:lvl>
    <w:lvl w:ilvl="2" w:tplc="04090005" w:tentative="1">
      <w:start w:val="1"/>
      <w:numFmt w:val="bullet"/>
      <w:lvlText w:val=""/>
      <w:lvlJc w:val="left"/>
      <w:pPr>
        <w:ind w:left="3063" w:hanging="360"/>
      </w:pPr>
      <w:rPr>
        <w:rFonts w:ascii="Wingdings" w:hAnsi="Wingdings" w:hint="default"/>
      </w:rPr>
    </w:lvl>
    <w:lvl w:ilvl="3" w:tplc="04090001" w:tentative="1">
      <w:start w:val="1"/>
      <w:numFmt w:val="bullet"/>
      <w:lvlText w:val=""/>
      <w:lvlJc w:val="left"/>
      <w:pPr>
        <w:ind w:left="3783" w:hanging="360"/>
      </w:pPr>
      <w:rPr>
        <w:rFonts w:ascii="Symbol" w:hAnsi="Symbol" w:hint="default"/>
      </w:rPr>
    </w:lvl>
    <w:lvl w:ilvl="4" w:tplc="04090003" w:tentative="1">
      <w:start w:val="1"/>
      <w:numFmt w:val="bullet"/>
      <w:lvlText w:val="o"/>
      <w:lvlJc w:val="left"/>
      <w:pPr>
        <w:ind w:left="4503" w:hanging="360"/>
      </w:pPr>
      <w:rPr>
        <w:rFonts w:ascii="Courier New" w:hAnsi="Courier New" w:cs="Courier New" w:hint="default"/>
      </w:rPr>
    </w:lvl>
    <w:lvl w:ilvl="5" w:tplc="04090005" w:tentative="1">
      <w:start w:val="1"/>
      <w:numFmt w:val="bullet"/>
      <w:lvlText w:val=""/>
      <w:lvlJc w:val="left"/>
      <w:pPr>
        <w:ind w:left="5223" w:hanging="360"/>
      </w:pPr>
      <w:rPr>
        <w:rFonts w:ascii="Wingdings" w:hAnsi="Wingdings" w:hint="default"/>
      </w:rPr>
    </w:lvl>
    <w:lvl w:ilvl="6" w:tplc="04090001" w:tentative="1">
      <w:start w:val="1"/>
      <w:numFmt w:val="bullet"/>
      <w:lvlText w:val=""/>
      <w:lvlJc w:val="left"/>
      <w:pPr>
        <w:ind w:left="5943" w:hanging="360"/>
      </w:pPr>
      <w:rPr>
        <w:rFonts w:ascii="Symbol" w:hAnsi="Symbol" w:hint="default"/>
      </w:rPr>
    </w:lvl>
    <w:lvl w:ilvl="7" w:tplc="04090003" w:tentative="1">
      <w:start w:val="1"/>
      <w:numFmt w:val="bullet"/>
      <w:lvlText w:val="o"/>
      <w:lvlJc w:val="left"/>
      <w:pPr>
        <w:ind w:left="6663" w:hanging="360"/>
      </w:pPr>
      <w:rPr>
        <w:rFonts w:ascii="Courier New" w:hAnsi="Courier New" w:cs="Courier New" w:hint="default"/>
      </w:rPr>
    </w:lvl>
    <w:lvl w:ilvl="8" w:tplc="04090005" w:tentative="1">
      <w:start w:val="1"/>
      <w:numFmt w:val="bullet"/>
      <w:lvlText w:val=""/>
      <w:lvlJc w:val="left"/>
      <w:pPr>
        <w:ind w:left="7383" w:hanging="360"/>
      </w:pPr>
      <w:rPr>
        <w:rFonts w:ascii="Wingdings" w:hAnsi="Wingdings" w:hint="default"/>
      </w:rPr>
    </w:lvl>
  </w:abstractNum>
  <w:abstractNum w:abstractNumId="15">
    <w:nsid w:val="47490552"/>
    <w:multiLevelType w:val="hybridMultilevel"/>
    <w:tmpl w:val="9490BC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78450B0"/>
    <w:multiLevelType w:val="hybridMultilevel"/>
    <w:tmpl w:val="4A3C386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48D720AB"/>
    <w:multiLevelType w:val="hybridMultilevel"/>
    <w:tmpl w:val="D556D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8DD1030"/>
    <w:multiLevelType w:val="hybridMultilevel"/>
    <w:tmpl w:val="58D42C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A30DE4"/>
    <w:multiLevelType w:val="hybridMultilevel"/>
    <w:tmpl w:val="8700AE90"/>
    <w:lvl w:ilvl="0" w:tplc="ADC4B108">
      <w:start w:val="1"/>
      <w:numFmt w:val="bullet"/>
      <w:lvlText w:val=""/>
      <w:lvlJc w:val="left"/>
      <w:pPr>
        <w:ind w:left="630" w:hanging="360"/>
      </w:pPr>
      <w:rPr>
        <w:rFonts w:ascii="Wingdings" w:hAnsi="Wingdings" w:hint="default"/>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0">
    <w:nsid w:val="58BE4701"/>
    <w:multiLevelType w:val="hybridMultilevel"/>
    <w:tmpl w:val="BCDCF02E"/>
    <w:lvl w:ilvl="0" w:tplc="52946F1A">
      <w:start w:val="1"/>
      <w:numFmt w:val="lowerLetter"/>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1">
    <w:nsid w:val="5A9F4D6D"/>
    <w:multiLevelType w:val="hybridMultilevel"/>
    <w:tmpl w:val="36A4B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C12634A"/>
    <w:multiLevelType w:val="hybridMultilevel"/>
    <w:tmpl w:val="901C0220"/>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FE176C5"/>
    <w:multiLevelType w:val="hybridMultilevel"/>
    <w:tmpl w:val="4CE2DF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5D8581A"/>
    <w:multiLevelType w:val="hybridMultilevel"/>
    <w:tmpl w:val="3BCEB256"/>
    <w:lvl w:ilvl="0" w:tplc="0409000B">
      <w:start w:val="1"/>
      <w:numFmt w:val="bullet"/>
      <w:lvlText w:val=""/>
      <w:lvlJc w:val="left"/>
      <w:pPr>
        <w:ind w:left="789" w:hanging="360"/>
      </w:pPr>
      <w:rPr>
        <w:rFonts w:ascii="Wingdings" w:hAnsi="Wingdings"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25">
    <w:nsid w:val="665F1701"/>
    <w:multiLevelType w:val="hybridMultilevel"/>
    <w:tmpl w:val="C99C0ECC"/>
    <w:lvl w:ilvl="0" w:tplc="D21C2E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7492442"/>
    <w:multiLevelType w:val="hybridMultilevel"/>
    <w:tmpl w:val="773A8590"/>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0933ED"/>
    <w:multiLevelType w:val="hybridMultilevel"/>
    <w:tmpl w:val="7C2E5898"/>
    <w:lvl w:ilvl="0" w:tplc="0409000B">
      <w:start w:val="1"/>
      <w:numFmt w:val="bullet"/>
      <w:lvlText w:val=""/>
      <w:lvlJc w:val="left"/>
      <w:pPr>
        <w:ind w:left="777" w:hanging="360"/>
      </w:pPr>
      <w:rPr>
        <w:rFonts w:ascii="Wingdings" w:hAnsi="Wingding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8">
    <w:nsid w:val="6EA17516"/>
    <w:multiLevelType w:val="hybridMultilevel"/>
    <w:tmpl w:val="1E7E0C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1052BC0"/>
    <w:multiLevelType w:val="hybridMultilevel"/>
    <w:tmpl w:val="F0E4EC04"/>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ED762EF"/>
    <w:multiLevelType w:val="hybridMultilevel"/>
    <w:tmpl w:val="732E14AA"/>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num w:numId="1">
    <w:abstractNumId w:val="0"/>
  </w:num>
  <w:num w:numId="2">
    <w:abstractNumId w:val="6"/>
  </w:num>
  <w:num w:numId="3">
    <w:abstractNumId w:val="3"/>
  </w:num>
  <w:num w:numId="4">
    <w:abstractNumId w:val="11"/>
  </w:num>
  <w:num w:numId="5">
    <w:abstractNumId w:val="1"/>
  </w:num>
  <w:num w:numId="6">
    <w:abstractNumId w:val="19"/>
  </w:num>
  <w:num w:numId="7">
    <w:abstractNumId w:val="10"/>
  </w:num>
  <w:num w:numId="8">
    <w:abstractNumId w:val="24"/>
  </w:num>
  <w:num w:numId="9">
    <w:abstractNumId w:val="29"/>
  </w:num>
  <w:num w:numId="10">
    <w:abstractNumId w:val="25"/>
  </w:num>
  <w:num w:numId="11">
    <w:abstractNumId w:val="2"/>
  </w:num>
  <w:num w:numId="12">
    <w:abstractNumId w:val="17"/>
  </w:num>
  <w:num w:numId="13">
    <w:abstractNumId w:val="26"/>
  </w:num>
  <w:num w:numId="14">
    <w:abstractNumId w:val="27"/>
  </w:num>
  <w:num w:numId="15">
    <w:abstractNumId w:val="21"/>
  </w:num>
  <w:num w:numId="16">
    <w:abstractNumId w:val="12"/>
  </w:num>
  <w:num w:numId="17">
    <w:abstractNumId w:val="9"/>
  </w:num>
  <w:num w:numId="18">
    <w:abstractNumId w:val="16"/>
  </w:num>
  <w:num w:numId="19">
    <w:abstractNumId w:val="23"/>
  </w:num>
  <w:num w:numId="20">
    <w:abstractNumId w:val="14"/>
  </w:num>
  <w:num w:numId="21">
    <w:abstractNumId w:val="7"/>
  </w:num>
  <w:num w:numId="22">
    <w:abstractNumId w:val="28"/>
  </w:num>
  <w:num w:numId="23">
    <w:abstractNumId w:val="5"/>
  </w:num>
  <w:num w:numId="24">
    <w:abstractNumId w:val="4"/>
  </w:num>
  <w:num w:numId="25">
    <w:abstractNumId w:val="30"/>
  </w:num>
  <w:num w:numId="26">
    <w:abstractNumId w:val="13"/>
  </w:num>
  <w:num w:numId="27">
    <w:abstractNumId w:val="18"/>
  </w:num>
  <w:num w:numId="28">
    <w:abstractNumId w:val="15"/>
  </w:num>
  <w:num w:numId="29">
    <w:abstractNumId w:val="22"/>
  </w:num>
  <w:num w:numId="30">
    <w:abstractNumId w:val="8"/>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hideGrammaticalErrors/>
  <w:defaultTabStop w:val="720"/>
  <w:characterSpacingControl w:val="doNotCompress"/>
  <w:hdrShapeDefaults>
    <o:shapedefaults v:ext="edit" spidmax="3074"/>
  </w:hdrShapeDefaults>
  <w:footnotePr>
    <w:footnote w:id="0"/>
    <w:footnote w:id="1"/>
  </w:footnotePr>
  <w:endnotePr>
    <w:endnote w:id="0"/>
    <w:endnote w:id="1"/>
  </w:endnotePr>
  <w:compat>
    <w:useFELayout/>
  </w:compat>
  <w:docVars>
    <w:docVar w:name="__Grammarly_42____i" w:val="H4sIAAAAAAAEAKtWckksSQxILCpxzi/NK1GyMqwFAAEhoTITAAAA"/>
    <w:docVar w:name="__Grammarly_42___1" w:val="H4sIAAAAAAAEAKtWcslP9kxRslIyNDYysTAytbQwBwIjQwMzCyUdpeDU4uLM/DyQAmOjWgDEXxXRLQAAAA=="/>
  </w:docVars>
  <w:rsids>
    <w:rsidRoot w:val="00FC269B"/>
    <w:rsid w:val="00000EE7"/>
    <w:rsid w:val="00001060"/>
    <w:rsid w:val="000012C9"/>
    <w:rsid w:val="00002968"/>
    <w:rsid w:val="0000307E"/>
    <w:rsid w:val="00003697"/>
    <w:rsid w:val="000041C5"/>
    <w:rsid w:val="00004B26"/>
    <w:rsid w:val="000053F0"/>
    <w:rsid w:val="000068E1"/>
    <w:rsid w:val="00006DA1"/>
    <w:rsid w:val="000079C7"/>
    <w:rsid w:val="0001078C"/>
    <w:rsid w:val="00010CF0"/>
    <w:rsid w:val="00011913"/>
    <w:rsid w:val="00012457"/>
    <w:rsid w:val="00012878"/>
    <w:rsid w:val="00012A98"/>
    <w:rsid w:val="0001340D"/>
    <w:rsid w:val="000139F9"/>
    <w:rsid w:val="0001483B"/>
    <w:rsid w:val="000157CE"/>
    <w:rsid w:val="0001607B"/>
    <w:rsid w:val="0001633B"/>
    <w:rsid w:val="0001677B"/>
    <w:rsid w:val="000168BB"/>
    <w:rsid w:val="00016CC4"/>
    <w:rsid w:val="000205A5"/>
    <w:rsid w:val="00020A59"/>
    <w:rsid w:val="0002191B"/>
    <w:rsid w:val="00021A9A"/>
    <w:rsid w:val="00021EC5"/>
    <w:rsid w:val="00021EFC"/>
    <w:rsid w:val="000226F3"/>
    <w:rsid w:val="00022734"/>
    <w:rsid w:val="00022845"/>
    <w:rsid w:val="00022D0B"/>
    <w:rsid w:val="00022DF0"/>
    <w:rsid w:val="00023A6E"/>
    <w:rsid w:val="00024277"/>
    <w:rsid w:val="00024E42"/>
    <w:rsid w:val="00025679"/>
    <w:rsid w:val="0002764C"/>
    <w:rsid w:val="000305BD"/>
    <w:rsid w:val="00031152"/>
    <w:rsid w:val="000314DA"/>
    <w:rsid w:val="000317E5"/>
    <w:rsid w:val="00032B7A"/>
    <w:rsid w:val="0003421A"/>
    <w:rsid w:val="00035D31"/>
    <w:rsid w:val="00037EDB"/>
    <w:rsid w:val="00040BB0"/>
    <w:rsid w:val="00040C3E"/>
    <w:rsid w:val="00041A3A"/>
    <w:rsid w:val="00041F07"/>
    <w:rsid w:val="00043818"/>
    <w:rsid w:val="00043A35"/>
    <w:rsid w:val="00043B4E"/>
    <w:rsid w:val="00044D38"/>
    <w:rsid w:val="00046383"/>
    <w:rsid w:val="000465FD"/>
    <w:rsid w:val="0004688B"/>
    <w:rsid w:val="00046C04"/>
    <w:rsid w:val="000478A3"/>
    <w:rsid w:val="00050662"/>
    <w:rsid w:val="00051387"/>
    <w:rsid w:val="00052906"/>
    <w:rsid w:val="00053EBE"/>
    <w:rsid w:val="000541C2"/>
    <w:rsid w:val="00055599"/>
    <w:rsid w:val="000556CD"/>
    <w:rsid w:val="00055D88"/>
    <w:rsid w:val="000562C4"/>
    <w:rsid w:val="00056DAC"/>
    <w:rsid w:val="00057576"/>
    <w:rsid w:val="0005785F"/>
    <w:rsid w:val="00060217"/>
    <w:rsid w:val="00062317"/>
    <w:rsid w:val="0006429D"/>
    <w:rsid w:val="000649C0"/>
    <w:rsid w:val="00064D9C"/>
    <w:rsid w:val="00064F6F"/>
    <w:rsid w:val="00064FC0"/>
    <w:rsid w:val="000663C5"/>
    <w:rsid w:val="000667E5"/>
    <w:rsid w:val="00066E32"/>
    <w:rsid w:val="00066F67"/>
    <w:rsid w:val="0006719C"/>
    <w:rsid w:val="00067764"/>
    <w:rsid w:val="00067C02"/>
    <w:rsid w:val="00070C40"/>
    <w:rsid w:val="00071140"/>
    <w:rsid w:val="000711C8"/>
    <w:rsid w:val="00073A20"/>
    <w:rsid w:val="0007405D"/>
    <w:rsid w:val="00074466"/>
    <w:rsid w:val="000747EF"/>
    <w:rsid w:val="00074C22"/>
    <w:rsid w:val="00074DB4"/>
    <w:rsid w:val="000765B4"/>
    <w:rsid w:val="000766EE"/>
    <w:rsid w:val="0007690F"/>
    <w:rsid w:val="00076B08"/>
    <w:rsid w:val="00076E41"/>
    <w:rsid w:val="000775CE"/>
    <w:rsid w:val="00080A36"/>
    <w:rsid w:val="00080E3B"/>
    <w:rsid w:val="00081A3D"/>
    <w:rsid w:val="00081E69"/>
    <w:rsid w:val="00082853"/>
    <w:rsid w:val="00082897"/>
    <w:rsid w:val="00082F75"/>
    <w:rsid w:val="00083522"/>
    <w:rsid w:val="0008369C"/>
    <w:rsid w:val="00084638"/>
    <w:rsid w:val="000847FA"/>
    <w:rsid w:val="0008585F"/>
    <w:rsid w:val="000871F7"/>
    <w:rsid w:val="0008737D"/>
    <w:rsid w:val="0008773D"/>
    <w:rsid w:val="00087938"/>
    <w:rsid w:val="00087A5E"/>
    <w:rsid w:val="00087E6C"/>
    <w:rsid w:val="000901D8"/>
    <w:rsid w:val="00090D65"/>
    <w:rsid w:val="00091C9E"/>
    <w:rsid w:val="0009238F"/>
    <w:rsid w:val="000924FA"/>
    <w:rsid w:val="00092943"/>
    <w:rsid w:val="000935E6"/>
    <w:rsid w:val="00093B63"/>
    <w:rsid w:val="00093C39"/>
    <w:rsid w:val="0009466E"/>
    <w:rsid w:val="000956F6"/>
    <w:rsid w:val="000958AF"/>
    <w:rsid w:val="00095B7A"/>
    <w:rsid w:val="000963F6"/>
    <w:rsid w:val="00096418"/>
    <w:rsid w:val="00096D7F"/>
    <w:rsid w:val="0009723A"/>
    <w:rsid w:val="00097629"/>
    <w:rsid w:val="00097687"/>
    <w:rsid w:val="00097788"/>
    <w:rsid w:val="000A029A"/>
    <w:rsid w:val="000A0B7A"/>
    <w:rsid w:val="000A0C04"/>
    <w:rsid w:val="000A1B94"/>
    <w:rsid w:val="000A2461"/>
    <w:rsid w:val="000A3330"/>
    <w:rsid w:val="000A4054"/>
    <w:rsid w:val="000A413E"/>
    <w:rsid w:val="000A42F8"/>
    <w:rsid w:val="000A541A"/>
    <w:rsid w:val="000A5655"/>
    <w:rsid w:val="000A5AAE"/>
    <w:rsid w:val="000A63DE"/>
    <w:rsid w:val="000A656D"/>
    <w:rsid w:val="000A6F8C"/>
    <w:rsid w:val="000B0235"/>
    <w:rsid w:val="000B0885"/>
    <w:rsid w:val="000B0E89"/>
    <w:rsid w:val="000B3C7C"/>
    <w:rsid w:val="000B562A"/>
    <w:rsid w:val="000B57C0"/>
    <w:rsid w:val="000B6C54"/>
    <w:rsid w:val="000B6F63"/>
    <w:rsid w:val="000B6F6F"/>
    <w:rsid w:val="000B7049"/>
    <w:rsid w:val="000B7454"/>
    <w:rsid w:val="000C038C"/>
    <w:rsid w:val="000C2394"/>
    <w:rsid w:val="000C298E"/>
    <w:rsid w:val="000C3407"/>
    <w:rsid w:val="000C46C3"/>
    <w:rsid w:val="000C53E4"/>
    <w:rsid w:val="000C62D0"/>
    <w:rsid w:val="000D051E"/>
    <w:rsid w:val="000D0BC4"/>
    <w:rsid w:val="000D1283"/>
    <w:rsid w:val="000D1287"/>
    <w:rsid w:val="000D15E1"/>
    <w:rsid w:val="000D1AA7"/>
    <w:rsid w:val="000D1B7C"/>
    <w:rsid w:val="000D317D"/>
    <w:rsid w:val="000D4288"/>
    <w:rsid w:val="000D4FEB"/>
    <w:rsid w:val="000D5517"/>
    <w:rsid w:val="000D58B2"/>
    <w:rsid w:val="000D6104"/>
    <w:rsid w:val="000D6724"/>
    <w:rsid w:val="000E0233"/>
    <w:rsid w:val="000E1971"/>
    <w:rsid w:val="000E1BBD"/>
    <w:rsid w:val="000E1C1B"/>
    <w:rsid w:val="000E20E6"/>
    <w:rsid w:val="000E2782"/>
    <w:rsid w:val="000E3082"/>
    <w:rsid w:val="000E354B"/>
    <w:rsid w:val="000E53AA"/>
    <w:rsid w:val="000E5CCC"/>
    <w:rsid w:val="000E617B"/>
    <w:rsid w:val="000E6258"/>
    <w:rsid w:val="000E6C3C"/>
    <w:rsid w:val="000E7A26"/>
    <w:rsid w:val="000F1090"/>
    <w:rsid w:val="000F15B8"/>
    <w:rsid w:val="000F2576"/>
    <w:rsid w:val="000F382D"/>
    <w:rsid w:val="000F57F8"/>
    <w:rsid w:val="000F60F7"/>
    <w:rsid w:val="000F6506"/>
    <w:rsid w:val="0010132D"/>
    <w:rsid w:val="0010133F"/>
    <w:rsid w:val="00101691"/>
    <w:rsid w:val="001019F3"/>
    <w:rsid w:val="00101D62"/>
    <w:rsid w:val="001022A3"/>
    <w:rsid w:val="00103560"/>
    <w:rsid w:val="00103913"/>
    <w:rsid w:val="00103FDD"/>
    <w:rsid w:val="001050B8"/>
    <w:rsid w:val="0010534D"/>
    <w:rsid w:val="001053A4"/>
    <w:rsid w:val="001059BB"/>
    <w:rsid w:val="00106420"/>
    <w:rsid w:val="0010645D"/>
    <w:rsid w:val="00106B40"/>
    <w:rsid w:val="00106B8C"/>
    <w:rsid w:val="001076B3"/>
    <w:rsid w:val="00107792"/>
    <w:rsid w:val="0011024F"/>
    <w:rsid w:val="0011035C"/>
    <w:rsid w:val="001111F1"/>
    <w:rsid w:val="00113196"/>
    <w:rsid w:val="00114E48"/>
    <w:rsid w:val="00115757"/>
    <w:rsid w:val="00115D2B"/>
    <w:rsid w:val="001164DF"/>
    <w:rsid w:val="00117A14"/>
    <w:rsid w:val="00117E5A"/>
    <w:rsid w:val="00120B48"/>
    <w:rsid w:val="00121234"/>
    <w:rsid w:val="001224A8"/>
    <w:rsid w:val="001235C3"/>
    <w:rsid w:val="001238B7"/>
    <w:rsid w:val="001266DB"/>
    <w:rsid w:val="00126E26"/>
    <w:rsid w:val="00127A8E"/>
    <w:rsid w:val="00130ABA"/>
    <w:rsid w:val="001310F6"/>
    <w:rsid w:val="00131226"/>
    <w:rsid w:val="00131E23"/>
    <w:rsid w:val="00132564"/>
    <w:rsid w:val="00132970"/>
    <w:rsid w:val="00132BCD"/>
    <w:rsid w:val="00133EBF"/>
    <w:rsid w:val="001345D5"/>
    <w:rsid w:val="00134DBB"/>
    <w:rsid w:val="001363EE"/>
    <w:rsid w:val="001365A0"/>
    <w:rsid w:val="00136E57"/>
    <w:rsid w:val="00137101"/>
    <w:rsid w:val="00137351"/>
    <w:rsid w:val="00137D5C"/>
    <w:rsid w:val="0014000A"/>
    <w:rsid w:val="001409B1"/>
    <w:rsid w:val="00140C85"/>
    <w:rsid w:val="0014119D"/>
    <w:rsid w:val="0014188C"/>
    <w:rsid w:val="00141C34"/>
    <w:rsid w:val="00142664"/>
    <w:rsid w:val="00142DDC"/>
    <w:rsid w:val="00144A93"/>
    <w:rsid w:val="001451B7"/>
    <w:rsid w:val="001458FE"/>
    <w:rsid w:val="001464B4"/>
    <w:rsid w:val="00146A34"/>
    <w:rsid w:val="001473F2"/>
    <w:rsid w:val="0015040B"/>
    <w:rsid w:val="00150FD8"/>
    <w:rsid w:val="0015114A"/>
    <w:rsid w:val="00151E6F"/>
    <w:rsid w:val="00152020"/>
    <w:rsid w:val="001524A5"/>
    <w:rsid w:val="00152965"/>
    <w:rsid w:val="00152EAC"/>
    <w:rsid w:val="00153A18"/>
    <w:rsid w:val="00153D56"/>
    <w:rsid w:val="0015478D"/>
    <w:rsid w:val="001555CA"/>
    <w:rsid w:val="001557B2"/>
    <w:rsid w:val="0015681A"/>
    <w:rsid w:val="001568D7"/>
    <w:rsid w:val="001578F1"/>
    <w:rsid w:val="0016008B"/>
    <w:rsid w:val="001600A2"/>
    <w:rsid w:val="00160A91"/>
    <w:rsid w:val="00160E06"/>
    <w:rsid w:val="00161828"/>
    <w:rsid w:val="00161D35"/>
    <w:rsid w:val="00161E49"/>
    <w:rsid w:val="001636B4"/>
    <w:rsid w:val="00163A4A"/>
    <w:rsid w:val="00163C23"/>
    <w:rsid w:val="001643FD"/>
    <w:rsid w:val="0016485B"/>
    <w:rsid w:val="00164A66"/>
    <w:rsid w:val="00165592"/>
    <w:rsid w:val="0016589F"/>
    <w:rsid w:val="00165C06"/>
    <w:rsid w:val="0016629E"/>
    <w:rsid w:val="00167494"/>
    <w:rsid w:val="00167A8D"/>
    <w:rsid w:val="00170740"/>
    <w:rsid w:val="00171927"/>
    <w:rsid w:val="001723EE"/>
    <w:rsid w:val="00172742"/>
    <w:rsid w:val="001734FD"/>
    <w:rsid w:val="0017415D"/>
    <w:rsid w:val="0017450F"/>
    <w:rsid w:val="001746B0"/>
    <w:rsid w:val="00175196"/>
    <w:rsid w:val="00175DDB"/>
    <w:rsid w:val="0017696F"/>
    <w:rsid w:val="0017784C"/>
    <w:rsid w:val="00177C50"/>
    <w:rsid w:val="00177E5E"/>
    <w:rsid w:val="00180D94"/>
    <w:rsid w:val="0018151C"/>
    <w:rsid w:val="00181A01"/>
    <w:rsid w:val="00181D03"/>
    <w:rsid w:val="00181DA8"/>
    <w:rsid w:val="00182243"/>
    <w:rsid w:val="00182399"/>
    <w:rsid w:val="0018244E"/>
    <w:rsid w:val="0018281E"/>
    <w:rsid w:val="00184C26"/>
    <w:rsid w:val="00184F00"/>
    <w:rsid w:val="0018538C"/>
    <w:rsid w:val="0018545B"/>
    <w:rsid w:val="001855BF"/>
    <w:rsid w:val="0018601C"/>
    <w:rsid w:val="001861CD"/>
    <w:rsid w:val="001865B7"/>
    <w:rsid w:val="00187049"/>
    <w:rsid w:val="0018725D"/>
    <w:rsid w:val="001879C5"/>
    <w:rsid w:val="00187BAC"/>
    <w:rsid w:val="001907D4"/>
    <w:rsid w:val="00190B15"/>
    <w:rsid w:val="00190ECA"/>
    <w:rsid w:val="0019110E"/>
    <w:rsid w:val="0019178A"/>
    <w:rsid w:val="0019184D"/>
    <w:rsid w:val="0019211C"/>
    <w:rsid w:val="0019213C"/>
    <w:rsid w:val="00192890"/>
    <w:rsid w:val="001937A1"/>
    <w:rsid w:val="00194762"/>
    <w:rsid w:val="00194883"/>
    <w:rsid w:val="00195476"/>
    <w:rsid w:val="00196016"/>
    <w:rsid w:val="00196AE7"/>
    <w:rsid w:val="001977A5"/>
    <w:rsid w:val="001A1384"/>
    <w:rsid w:val="001A15AA"/>
    <w:rsid w:val="001A18F2"/>
    <w:rsid w:val="001A190F"/>
    <w:rsid w:val="001A1A78"/>
    <w:rsid w:val="001A267C"/>
    <w:rsid w:val="001A26A6"/>
    <w:rsid w:val="001A34FC"/>
    <w:rsid w:val="001A3691"/>
    <w:rsid w:val="001A36A0"/>
    <w:rsid w:val="001A54FF"/>
    <w:rsid w:val="001A5A3A"/>
    <w:rsid w:val="001A5DCB"/>
    <w:rsid w:val="001A6393"/>
    <w:rsid w:val="001A6B41"/>
    <w:rsid w:val="001B0986"/>
    <w:rsid w:val="001B1F84"/>
    <w:rsid w:val="001B267C"/>
    <w:rsid w:val="001B3013"/>
    <w:rsid w:val="001B3A14"/>
    <w:rsid w:val="001B45D9"/>
    <w:rsid w:val="001B4904"/>
    <w:rsid w:val="001B4B6E"/>
    <w:rsid w:val="001B4BED"/>
    <w:rsid w:val="001B68BB"/>
    <w:rsid w:val="001C02B3"/>
    <w:rsid w:val="001C11E5"/>
    <w:rsid w:val="001C122E"/>
    <w:rsid w:val="001C1BF0"/>
    <w:rsid w:val="001C21EA"/>
    <w:rsid w:val="001C2B53"/>
    <w:rsid w:val="001C3807"/>
    <w:rsid w:val="001C4AAA"/>
    <w:rsid w:val="001C5356"/>
    <w:rsid w:val="001C62A4"/>
    <w:rsid w:val="001C6617"/>
    <w:rsid w:val="001C6752"/>
    <w:rsid w:val="001D09D9"/>
    <w:rsid w:val="001D1534"/>
    <w:rsid w:val="001D1A21"/>
    <w:rsid w:val="001D1C48"/>
    <w:rsid w:val="001D1DA9"/>
    <w:rsid w:val="001D1DF7"/>
    <w:rsid w:val="001D1EBC"/>
    <w:rsid w:val="001D257D"/>
    <w:rsid w:val="001D2A4F"/>
    <w:rsid w:val="001D4353"/>
    <w:rsid w:val="001D4626"/>
    <w:rsid w:val="001D47DA"/>
    <w:rsid w:val="001D48BC"/>
    <w:rsid w:val="001D49E2"/>
    <w:rsid w:val="001D59DF"/>
    <w:rsid w:val="001D5B24"/>
    <w:rsid w:val="001D5D11"/>
    <w:rsid w:val="001D6D06"/>
    <w:rsid w:val="001D7ABD"/>
    <w:rsid w:val="001D7F77"/>
    <w:rsid w:val="001E09F8"/>
    <w:rsid w:val="001E2FF7"/>
    <w:rsid w:val="001E3423"/>
    <w:rsid w:val="001E3924"/>
    <w:rsid w:val="001E4041"/>
    <w:rsid w:val="001E479D"/>
    <w:rsid w:val="001E6536"/>
    <w:rsid w:val="001E6A9F"/>
    <w:rsid w:val="001E6AF5"/>
    <w:rsid w:val="001E6F23"/>
    <w:rsid w:val="001E70F2"/>
    <w:rsid w:val="001E7B01"/>
    <w:rsid w:val="001F018C"/>
    <w:rsid w:val="001F04DD"/>
    <w:rsid w:val="001F1184"/>
    <w:rsid w:val="001F2EAC"/>
    <w:rsid w:val="001F2EEC"/>
    <w:rsid w:val="001F3995"/>
    <w:rsid w:val="001F39AA"/>
    <w:rsid w:val="001F3DA2"/>
    <w:rsid w:val="001F451A"/>
    <w:rsid w:val="001F462E"/>
    <w:rsid w:val="001F4662"/>
    <w:rsid w:val="001F53A9"/>
    <w:rsid w:val="001F55B3"/>
    <w:rsid w:val="001F7639"/>
    <w:rsid w:val="002007EB"/>
    <w:rsid w:val="00201A21"/>
    <w:rsid w:val="00201BDB"/>
    <w:rsid w:val="00201EE0"/>
    <w:rsid w:val="00203F95"/>
    <w:rsid w:val="00204194"/>
    <w:rsid w:val="0020546B"/>
    <w:rsid w:val="0020610F"/>
    <w:rsid w:val="00206270"/>
    <w:rsid w:val="0020665C"/>
    <w:rsid w:val="002066CF"/>
    <w:rsid w:val="00211F8F"/>
    <w:rsid w:val="002120DC"/>
    <w:rsid w:val="002144EF"/>
    <w:rsid w:val="0021523C"/>
    <w:rsid w:val="0021539C"/>
    <w:rsid w:val="00215480"/>
    <w:rsid w:val="00216BD3"/>
    <w:rsid w:val="00216D96"/>
    <w:rsid w:val="002201A4"/>
    <w:rsid w:val="00221D69"/>
    <w:rsid w:val="002223DB"/>
    <w:rsid w:val="002225B6"/>
    <w:rsid w:val="00222E46"/>
    <w:rsid w:val="0022311A"/>
    <w:rsid w:val="002232DD"/>
    <w:rsid w:val="00224EFB"/>
    <w:rsid w:val="002250B8"/>
    <w:rsid w:val="002254AB"/>
    <w:rsid w:val="00225B0A"/>
    <w:rsid w:val="00226145"/>
    <w:rsid w:val="0022684A"/>
    <w:rsid w:val="00226988"/>
    <w:rsid w:val="00226DB1"/>
    <w:rsid w:val="00226E87"/>
    <w:rsid w:val="00226FBF"/>
    <w:rsid w:val="00227B7F"/>
    <w:rsid w:val="00227F74"/>
    <w:rsid w:val="00230666"/>
    <w:rsid w:val="002309DE"/>
    <w:rsid w:val="002315D9"/>
    <w:rsid w:val="00231F26"/>
    <w:rsid w:val="00232003"/>
    <w:rsid w:val="002339BA"/>
    <w:rsid w:val="00233A5B"/>
    <w:rsid w:val="00233AC6"/>
    <w:rsid w:val="00233D48"/>
    <w:rsid w:val="0023406A"/>
    <w:rsid w:val="002348E6"/>
    <w:rsid w:val="002349A6"/>
    <w:rsid w:val="00234B6D"/>
    <w:rsid w:val="0023530A"/>
    <w:rsid w:val="00235705"/>
    <w:rsid w:val="0023591D"/>
    <w:rsid w:val="00236525"/>
    <w:rsid w:val="002368B3"/>
    <w:rsid w:val="00236E31"/>
    <w:rsid w:val="00237733"/>
    <w:rsid w:val="002378CA"/>
    <w:rsid w:val="002379EF"/>
    <w:rsid w:val="00237EAA"/>
    <w:rsid w:val="00240393"/>
    <w:rsid w:val="00240678"/>
    <w:rsid w:val="0024097A"/>
    <w:rsid w:val="00240D25"/>
    <w:rsid w:val="00240F44"/>
    <w:rsid w:val="00241709"/>
    <w:rsid w:val="00241921"/>
    <w:rsid w:val="00241B45"/>
    <w:rsid w:val="00242611"/>
    <w:rsid w:val="002427F2"/>
    <w:rsid w:val="00242C7E"/>
    <w:rsid w:val="00243335"/>
    <w:rsid w:val="00243934"/>
    <w:rsid w:val="00243CD0"/>
    <w:rsid w:val="00243ECC"/>
    <w:rsid w:val="002447BB"/>
    <w:rsid w:val="00244A44"/>
    <w:rsid w:val="002457B1"/>
    <w:rsid w:val="00245BB2"/>
    <w:rsid w:val="00245EA4"/>
    <w:rsid w:val="0024646F"/>
    <w:rsid w:val="00246B1C"/>
    <w:rsid w:val="00246EB6"/>
    <w:rsid w:val="00247664"/>
    <w:rsid w:val="00247DDC"/>
    <w:rsid w:val="00250DC4"/>
    <w:rsid w:val="00251BA8"/>
    <w:rsid w:val="00252D5E"/>
    <w:rsid w:val="00255861"/>
    <w:rsid w:val="00255E2A"/>
    <w:rsid w:val="00256A05"/>
    <w:rsid w:val="002576B9"/>
    <w:rsid w:val="00260022"/>
    <w:rsid w:val="00260BD8"/>
    <w:rsid w:val="00261132"/>
    <w:rsid w:val="0026126D"/>
    <w:rsid w:val="00263924"/>
    <w:rsid w:val="0026422B"/>
    <w:rsid w:val="0026429F"/>
    <w:rsid w:val="002655A4"/>
    <w:rsid w:val="00265A88"/>
    <w:rsid w:val="00265FEF"/>
    <w:rsid w:val="002661BD"/>
    <w:rsid w:val="00266479"/>
    <w:rsid w:val="002674F3"/>
    <w:rsid w:val="002710CE"/>
    <w:rsid w:val="00272555"/>
    <w:rsid w:val="002725D0"/>
    <w:rsid w:val="00272715"/>
    <w:rsid w:val="00272AD8"/>
    <w:rsid w:val="00273030"/>
    <w:rsid w:val="00274AD5"/>
    <w:rsid w:val="00274CF5"/>
    <w:rsid w:val="00274D48"/>
    <w:rsid w:val="0027556D"/>
    <w:rsid w:val="00276504"/>
    <w:rsid w:val="0027761E"/>
    <w:rsid w:val="002776EA"/>
    <w:rsid w:val="00277B42"/>
    <w:rsid w:val="0028057B"/>
    <w:rsid w:val="00280C7B"/>
    <w:rsid w:val="002819AA"/>
    <w:rsid w:val="00281A3B"/>
    <w:rsid w:val="00281C2D"/>
    <w:rsid w:val="00282AAB"/>
    <w:rsid w:val="0028351A"/>
    <w:rsid w:val="00283B69"/>
    <w:rsid w:val="002840F3"/>
    <w:rsid w:val="002845D9"/>
    <w:rsid w:val="00284836"/>
    <w:rsid w:val="00284A2C"/>
    <w:rsid w:val="00284BD5"/>
    <w:rsid w:val="00284CC9"/>
    <w:rsid w:val="00286590"/>
    <w:rsid w:val="002866E3"/>
    <w:rsid w:val="002869A5"/>
    <w:rsid w:val="00290012"/>
    <w:rsid w:val="00290B2C"/>
    <w:rsid w:val="00290B3E"/>
    <w:rsid w:val="00290C4D"/>
    <w:rsid w:val="00291253"/>
    <w:rsid w:val="00291B1B"/>
    <w:rsid w:val="00291C99"/>
    <w:rsid w:val="00292194"/>
    <w:rsid w:val="0029250C"/>
    <w:rsid w:val="00293152"/>
    <w:rsid w:val="002932A8"/>
    <w:rsid w:val="002934BB"/>
    <w:rsid w:val="00294741"/>
    <w:rsid w:val="00294795"/>
    <w:rsid w:val="0029546D"/>
    <w:rsid w:val="00295864"/>
    <w:rsid w:val="00295AF4"/>
    <w:rsid w:val="002961E2"/>
    <w:rsid w:val="0029652B"/>
    <w:rsid w:val="00296F83"/>
    <w:rsid w:val="0029767C"/>
    <w:rsid w:val="002A0891"/>
    <w:rsid w:val="002A123E"/>
    <w:rsid w:val="002A17C8"/>
    <w:rsid w:val="002A1CAF"/>
    <w:rsid w:val="002A1F2B"/>
    <w:rsid w:val="002A281D"/>
    <w:rsid w:val="002A3C27"/>
    <w:rsid w:val="002A3E86"/>
    <w:rsid w:val="002A441B"/>
    <w:rsid w:val="002A4570"/>
    <w:rsid w:val="002A496A"/>
    <w:rsid w:val="002A4B53"/>
    <w:rsid w:val="002A4C92"/>
    <w:rsid w:val="002A51E4"/>
    <w:rsid w:val="002A60B0"/>
    <w:rsid w:val="002A6400"/>
    <w:rsid w:val="002A6854"/>
    <w:rsid w:val="002A7218"/>
    <w:rsid w:val="002B09B1"/>
    <w:rsid w:val="002B13F3"/>
    <w:rsid w:val="002B149F"/>
    <w:rsid w:val="002B19F0"/>
    <w:rsid w:val="002B1B9D"/>
    <w:rsid w:val="002B2182"/>
    <w:rsid w:val="002B26AE"/>
    <w:rsid w:val="002B2CD5"/>
    <w:rsid w:val="002B309F"/>
    <w:rsid w:val="002B4837"/>
    <w:rsid w:val="002B4F20"/>
    <w:rsid w:val="002B552D"/>
    <w:rsid w:val="002B68E6"/>
    <w:rsid w:val="002B7922"/>
    <w:rsid w:val="002C0393"/>
    <w:rsid w:val="002C0410"/>
    <w:rsid w:val="002C0619"/>
    <w:rsid w:val="002C07F2"/>
    <w:rsid w:val="002C0949"/>
    <w:rsid w:val="002C0E62"/>
    <w:rsid w:val="002C10C7"/>
    <w:rsid w:val="002C1229"/>
    <w:rsid w:val="002C194F"/>
    <w:rsid w:val="002C1A52"/>
    <w:rsid w:val="002C24F5"/>
    <w:rsid w:val="002C2FE7"/>
    <w:rsid w:val="002C3F3B"/>
    <w:rsid w:val="002C4575"/>
    <w:rsid w:val="002C4D65"/>
    <w:rsid w:val="002C5986"/>
    <w:rsid w:val="002C5B95"/>
    <w:rsid w:val="002C60FB"/>
    <w:rsid w:val="002C640D"/>
    <w:rsid w:val="002C7030"/>
    <w:rsid w:val="002C7B63"/>
    <w:rsid w:val="002D0231"/>
    <w:rsid w:val="002D0256"/>
    <w:rsid w:val="002D051F"/>
    <w:rsid w:val="002D1819"/>
    <w:rsid w:val="002D1CF8"/>
    <w:rsid w:val="002D1D5B"/>
    <w:rsid w:val="002D1E44"/>
    <w:rsid w:val="002D29C9"/>
    <w:rsid w:val="002D3447"/>
    <w:rsid w:val="002D4202"/>
    <w:rsid w:val="002D507C"/>
    <w:rsid w:val="002D627B"/>
    <w:rsid w:val="002D6674"/>
    <w:rsid w:val="002D6AD2"/>
    <w:rsid w:val="002D6E0C"/>
    <w:rsid w:val="002D7013"/>
    <w:rsid w:val="002D7940"/>
    <w:rsid w:val="002E02E2"/>
    <w:rsid w:val="002E05A0"/>
    <w:rsid w:val="002E0E10"/>
    <w:rsid w:val="002E1951"/>
    <w:rsid w:val="002E19B1"/>
    <w:rsid w:val="002E1D15"/>
    <w:rsid w:val="002E1D5D"/>
    <w:rsid w:val="002E1E78"/>
    <w:rsid w:val="002E1F56"/>
    <w:rsid w:val="002E206D"/>
    <w:rsid w:val="002E206E"/>
    <w:rsid w:val="002E21C2"/>
    <w:rsid w:val="002E21F0"/>
    <w:rsid w:val="002E2A5E"/>
    <w:rsid w:val="002E2C42"/>
    <w:rsid w:val="002E2CD0"/>
    <w:rsid w:val="002E2E2E"/>
    <w:rsid w:val="002E33F6"/>
    <w:rsid w:val="002E3416"/>
    <w:rsid w:val="002E3567"/>
    <w:rsid w:val="002E383E"/>
    <w:rsid w:val="002E48B5"/>
    <w:rsid w:val="002E4939"/>
    <w:rsid w:val="002E4BB0"/>
    <w:rsid w:val="002E4BC0"/>
    <w:rsid w:val="002E4C69"/>
    <w:rsid w:val="002E51EA"/>
    <w:rsid w:val="002E560F"/>
    <w:rsid w:val="002E5874"/>
    <w:rsid w:val="002E5904"/>
    <w:rsid w:val="002E669C"/>
    <w:rsid w:val="002E6EB7"/>
    <w:rsid w:val="002E792C"/>
    <w:rsid w:val="002F2103"/>
    <w:rsid w:val="002F2196"/>
    <w:rsid w:val="002F29D8"/>
    <w:rsid w:val="002F3782"/>
    <w:rsid w:val="002F3B72"/>
    <w:rsid w:val="002F3C3F"/>
    <w:rsid w:val="002F3E57"/>
    <w:rsid w:val="002F4570"/>
    <w:rsid w:val="002F4CFA"/>
    <w:rsid w:val="002F5DF3"/>
    <w:rsid w:val="002F6048"/>
    <w:rsid w:val="002F61DB"/>
    <w:rsid w:val="002F7649"/>
    <w:rsid w:val="002F7999"/>
    <w:rsid w:val="0030000B"/>
    <w:rsid w:val="003001B1"/>
    <w:rsid w:val="003001BC"/>
    <w:rsid w:val="00303FAD"/>
    <w:rsid w:val="0030437E"/>
    <w:rsid w:val="00305F05"/>
    <w:rsid w:val="00307590"/>
    <w:rsid w:val="00310553"/>
    <w:rsid w:val="00310E5C"/>
    <w:rsid w:val="0031166B"/>
    <w:rsid w:val="00311DEF"/>
    <w:rsid w:val="0031270B"/>
    <w:rsid w:val="00312A47"/>
    <w:rsid w:val="00313778"/>
    <w:rsid w:val="003137CC"/>
    <w:rsid w:val="0031421C"/>
    <w:rsid w:val="0031578F"/>
    <w:rsid w:val="0031606B"/>
    <w:rsid w:val="00316621"/>
    <w:rsid w:val="00316BCC"/>
    <w:rsid w:val="00316F2A"/>
    <w:rsid w:val="0031726F"/>
    <w:rsid w:val="00317331"/>
    <w:rsid w:val="00317A28"/>
    <w:rsid w:val="00320766"/>
    <w:rsid w:val="00320B34"/>
    <w:rsid w:val="00320EB1"/>
    <w:rsid w:val="00322B97"/>
    <w:rsid w:val="00322D62"/>
    <w:rsid w:val="003233CE"/>
    <w:rsid w:val="003244FF"/>
    <w:rsid w:val="00325130"/>
    <w:rsid w:val="00325390"/>
    <w:rsid w:val="00325BCF"/>
    <w:rsid w:val="00325E8C"/>
    <w:rsid w:val="00327787"/>
    <w:rsid w:val="00327977"/>
    <w:rsid w:val="00327ABF"/>
    <w:rsid w:val="00330139"/>
    <w:rsid w:val="003304EC"/>
    <w:rsid w:val="003309E6"/>
    <w:rsid w:val="00331146"/>
    <w:rsid w:val="003321B5"/>
    <w:rsid w:val="00332B96"/>
    <w:rsid w:val="00332DAE"/>
    <w:rsid w:val="00332E42"/>
    <w:rsid w:val="0033370B"/>
    <w:rsid w:val="003337DC"/>
    <w:rsid w:val="0033383D"/>
    <w:rsid w:val="00334016"/>
    <w:rsid w:val="00334BB4"/>
    <w:rsid w:val="00334BC9"/>
    <w:rsid w:val="003356C6"/>
    <w:rsid w:val="00335EC1"/>
    <w:rsid w:val="00335FE2"/>
    <w:rsid w:val="0033650B"/>
    <w:rsid w:val="003370C6"/>
    <w:rsid w:val="00340628"/>
    <w:rsid w:val="00340CF7"/>
    <w:rsid w:val="00340E84"/>
    <w:rsid w:val="00340F95"/>
    <w:rsid w:val="003412BA"/>
    <w:rsid w:val="00341AEC"/>
    <w:rsid w:val="00342732"/>
    <w:rsid w:val="0034278E"/>
    <w:rsid w:val="00344082"/>
    <w:rsid w:val="003451D9"/>
    <w:rsid w:val="00345D59"/>
    <w:rsid w:val="00346245"/>
    <w:rsid w:val="003470DE"/>
    <w:rsid w:val="00347DD9"/>
    <w:rsid w:val="0035016D"/>
    <w:rsid w:val="00351A24"/>
    <w:rsid w:val="00351C93"/>
    <w:rsid w:val="00352495"/>
    <w:rsid w:val="003526C5"/>
    <w:rsid w:val="003541DD"/>
    <w:rsid w:val="00354C8A"/>
    <w:rsid w:val="00354C8E"/>
    <w:rsid w:val="00355524"/>
    <w:rsid w:val="00356DDE"/>
    <w:rsid w:val="00357944"/>
    <w:rsid w:val="00357A7D"/>
    <w:rsid w:val="00357E69"/>
    <w:rsid w:val="00357EFF"/>
    <w:rsid w:val="00357F07"/>
    <w:rsid w:val="00360F3F"/>
    <w:rsid w:val="00360F97"/>
    <w:rsid w:val="00361819"/>
    <w:rsid w:val="00361827"/>
    <w:rsid w:val="00362C9B"/>
    <w:rsid w:val="003634D8"/>
    <w:rsid w:val="00363BE2"/>
    <w:rsid w:val="003641B6"/>
    <w:rsid w:val="0036470F"/>
    <w:rsid w:val="0036479C"/>
    <w:rsid w:val="00364B1C"/>
    <w:rsid w:val="00364B83"/>
    <w:rsid w:val="00367417"/>
    <w:rsid w:val="00367672"/>
    <w:rsid w:val="00367B4B"/>
    <w:rsid w:val="00367D5D"/>
    <w:rsid w:val="00370F02"/>
    <w:rsid w:val="00371239"/>
    <w:rsid w:val="00371455"/>
    <w:rsid w:val="00371628"/>
    <w:rsid w:val="00371986"/>
    <w:rsid w:val="00373028"/>
    <w:rsid w:val="00373D36"/>
    <w:rsid w:val="00373E42"/>
    <w:rsid w:val="00373E6D"/>
    <w:rsid w:val="00373EB6"/>
    <w:rsid w:val="0037443C"/>
    <w:rsid w:val="0037464F"/>
    <w:rsid w:val="003761BE"/>
    <w:rsid w:val="00382A5F"/>
    <w:rsid w:val="00382F9D"/>
    <w:rsid w:val="0038431F"/>
    <w:rsid w:val="00385EDA"/>
    <w:rsid w:val="00386710"/>
    <w:rsid w:val="003867BE"/>
    <w:rsid w:val="00386AD1"/>
    <w:rsid w:val="0038747A"/>
    <w:rsid w:val="00387594"/>
    <w:rsid w:val="003878ED"/>
    <w:rsid w:val="00387C98"/>
    <w:rsid w:val="00390386"/>
    <w:rsid w:val="00390A10"/>
    <w:rsid w:val="00390C24"/>
    <w:rsid w:val="00391D39"/>
    <w:rsid w:val="00391D47"/>
    <w:rsid w:val="00392590"/>
    <w:rsid w:val="003930B3"/>
    <w:rsid w:val="003935D9"/>
    <w:rsid w:val="0039481B"/>
    <w:rsid w:val="00394948"/>
    <w:rsid w:val="00395DE0"/>
    <w:rsid w:val="00396CE3"/>
    <w:rsid w:val="00397AF7"/>
    <w:rsid w:val="003A01F9"/>
    <w:rsid w:val="003A061E"/>
    <w:rsid w:val="003A0728"/>
    <w:rsid w:val="003A08BA"/>
    <w:rsid w:val="003A0A00"/>
    <w:rsid w:val="003A25E1"/>
    <w:rsid w:val="003A29ED"/>
    <w:rsid w:val="003A2E98"/>
    <w:rsid w:val="003A3AE5"/>
    <w:rsid w:val="003A4AB0"/>
    <w:rsid w:val="003A511F"/>
    <w:rsid w:val="003A55AC"/>
    <w:rsid w:val="003A5DC1"/>
    <w:rsid w:val="003A66DD"/>
    <w:rsid w:val="003A6BC7"/>
    <w:rsid w:val="003A7095"/>
    <w:rsid w:val="003B07D1"/>
    <w:rsid w:val="003B09EC"/>
    <w:rsid w:val="003B152A"/>
    <w:rsid w:val="003B1796"/>
    <w:rsid w:val="003B1B7B"/>
    <w:rsid w:val="003B1DD4"/>
    <w:rsid w:val="003B1DDF"/>
    <w:rsid w:val="003B21D1"/>
    <w:rsid w:val="003B2CE0"/>
    <w:rsid w:val="003B2E42"/>
    <w:rsid w:val="003B315D"/>
    <w:rsid w:val="003B4111"/>
    <w:rsid w:val="003B5DEB"/>
    <w:rsid w:val="003B64FD"/>
    <w:rsid w:val="003B7BD2"/>
    <w:rsid w:val="003C08F5"/>
    <w:rsid w:val="003C2292"/>
    <w:rsid w:val="003C2A7B"/>
    <w:rsid w:val="003C305B"/>
    <w:rsid w:val="003C3A2A"/>
    <w:rsid w:val="003C3A65"/>
    <w:rsid w:val="003C3E85"/>
    <w:rsid w:val="003C509F"/>
    <w:rsid w:val="003C5517"/>
    <w:rsid w:val="003C5A74"/>
    <w:rsid w:val="003C5D8F"/>
    <w:rsid w:val="003C670A"/>
    <w:rsid w:val="003C74A0"/>
    <w:rsid w:val="003C74FB"/>
    <w:rsid w:val="003D0AE2"/>
    <w:rsid w:val="003D0EE5"/>
    <w:rsid w:val="003D0FA4"/>
    <w:rsid w:val="003D151F"/>
    <w:rsid w:val="003D15AE"/>
    <w:rsid w:val="003D182D"/>
    <w:rsid w:val="003D24A7"/>
    <w:rsid w:val="003D2605"/>
    <w:rsid w:val="003D2688"/>
    <w:rsid w:val="003D2B6C"/>
    <w:rsid w:val="003D2F97"/>
    <w:rsid w:val="003D3465"/>
    <w:rsid w:val="003D3797"/>
    <w:rsid w:val="003D37E0"/>
    <w:rsid w:val="003D3C3A"/>
    <w:rsid w:val="003D3F8C"/>
    <w:rsid w:val="003D42B0"/>
    <w:rsid w:val="003D454A"/>
    <w:rsid w:val="003D6576"/>
    <w:rsid w:val="003D699F"/>
    <w:rsid w:val="003D6A13"/>
    <w:rsid w:val="003D6BC6"/>
    <w:rsid w:val="003D6F39"/>
    <w:rsid w:val="003D77C9"/>
    <w:rsid w:val="003D7DFE"/>
    <w:rsid w:val="003E0079"/>
    <w:rsid w:val="003E00EB"/>
    <w:rsid w:val="003E2633"/>
    <w:rsid w:val="003E2D87"/>
    <w:rsid w:val="003E2DA3"/>
    <w:rsid w:val="003E35ED"/>
    <w:rsid w:val="003E38A6"/>
    <w:rsid w:val="003E420C"/>
    <w:rsid w:val="003E440B"/>
    <w:rsid w:val="003E44CE"/>
    <w:rsid w:val="003E5C34"/>
    <w:rsid w:val="003E6009"/>
    <w:rsid w:val="003E6B31"/>
    <w:rsid w:val="003E6D60"/>
    <w:rsid w:val="003E768C"/>
    <w:rsid w:val="003E7F61"/>
    <w:rsid w:val="003F0C43"/>
    <w:rsid w:val="003F10AA"/>
    <w:rsid w:val="003F14D9"/>
    <w:rsid w:val="003F1567"/>
    <w:rsid w:val="003F1AA8"/>
    <w:rsid w:val="003F2A49"/>
    <w:rsid w:val="003F2A90"/>
    <w:rsid w:val="003F2C5E"/>
    <w:rsid w:val="003F3BD3"/>
    <w:rsid w:val="003F47B8"/>
    <w:rsid w:val="003F498C"/>
    <w:rsid w:val="003F5147"/>
    <w:rsid w:val="003F580A"/>
    <w:rsid w:val="003F5A40"/>
    <w:rsid w:val="003F64E4"/>
    <w:rsid w:val="003F7824"/>
    <w:rsid w:val="0040025B"/>
    <w:rsid w:val="004003D7"/>
    <w:rsid w:val="00400597"/>
    <w:rsid w:val="004010B0"/>
    <w:rsid w:val="004010BA"/>
    <w:rsid w:val="0040166F"/>
    <w:rsid w:val="00402200"/>
    <w:rsid w:val="00405BC5"/>
    <w:rsid w:val="00405D9D"/>
    <w:rsid w:val="00406D07"/>
    <w:rsid w:val="00407040"/>
    <w:rsid w:val="00407835"/>
    <w:rsid w:val="004101ED"/>
    <w:rsid w:val="00410E2E"/>
    <w:rsid w:val="0041135A"/>
    <w:rsid w:val="00411C5B"/>
    <w:rsid w:val="00411CDB"/>
    <w:rsid w:val="004127AD"/>
    <w:rsid w:val="00412B12"/>
    <w:rsid w:val="004135A7"/>
    <w:rsid w:val="00413D47"/>
    <w:rsid w:val="00414B2A"/>
    <w:rsid w:val="004152A6"/>
    <w:rsid w:val="00415AC6"/>
    <w:rsid w:val="00415DEA"/>
    <w:rsid w:val="00416DD7"/>
    <w:rsid w:val="00416EC6"/>
    <w:rsid w:val="004171EC"/>
    <w:rsid w:val="00417914"/>
    <w:rsid w:val="00420805"/>
    <w:rsid w:val="00420F66"/>
    <w:rsid w:val="004212EE"/>
    <w:rsid w:val="004226B2"/>
    <w:rsid w:val="0042354A"/>
    <w:rsid w:val="00423618"/>
    <w:rsid w:val="00424197"/>
    <w:rsid w:val="00426874"/>
    <w:rsid w:val="004279F1"/>
    <w:rsid w:val="00427F71"/>
    <w:rsid w:val="004303A1"/>
    <w:rsid w:val="00430B52"/>
    <w:rsid w:val="0043152F"/>
    <w:rsid w:val="00432396"/>
    <w:rsid w:val="004327FC"/>
    <w:rsid w:val="00432A9E"/>
    <w:rsid w:val="00432F07"/>
    <w:rsid w:val="004332E0"/>
    <w:rsid w:val="00433CB3"/>
    <w:rsid w:val="00433E39"/>
    <w:rsid w:val="004343BF"/>
    <w:rsid w:val="00435404"/>
    <w:rsid w:val="00435707"/>
    <w:rsid w:val="00435717"/>
    <w:rsid w:val="00435EFB"/>
    <w:rsid w:val="00436D93"/>
    <w:rsid w:val="004400AF"/>
    <w:rsid w:val="004405AB"/>
    <w:rsid w:val="004408E0"/>
    <w:rsid w:val="00440FAD"/>
    <w:rsid w:val="004412CD"/>
    <w:rsid w:val="00442282"/>
    <w:rsid w:val="00442996"/>
    <w:rsid w:val="00442D1A"/>
    <w:rsid w:val="004435F4"/>
    <w:rsid w:val="00443754"/>
    <w:rsid w:val="004441A5"/>
    <w:rsid w:val="00444CA4"/>
    <w:rsid w:val="00445D38"/>
    <w:rsid w:val="00445DCC"/>
    <w:rsid w:val="004469D7"/>
    <w:rsid w:val="00446AD5"/>
    <w:rsid w:val="00446FEF"/>
    <w:rsid w:val="004472F1"/>
    <w:rsid w:val="004505AF"/>
    <w:rsid w:val="004514FF"/>
    <w:rsid w:val="0045361B"/>
    <w:rsid w:val="00453A3C"/>
    <w:rsid w:val="00453ECE"/>
    <w:rsid w:val="00454EF6"/>
    <w:rsid w:val="00454EFA"/>
    <w:rsid w:val="00455E77"/>
    <w:rsid w:val="00456D95"/>
    <w:rsid w:val="0046040D"/>
    <w:rsid w:val="00460F45"/>
    <w:rsid w:val="004612C6"/>
    <w:rsid w:val="00461640"/>
    <w:rsid w:val="00461689"/>
    <w:rsid w:val="004626D5"/>
    <w:rsid w:val="00462AC6"/>
    <w:rsid w:val="00462C88"/>
    <w:rsid w:val="004633B7"/>
    <w:rsid w:val="0046379F"/>
    <w:rsid w:val="00464149"/>
    <w:rsid w:val="004645B7"/>
    <w:rsid w:val="00464B80"/>
    <w:rsid w:val="004651AD"/>
    <w:rsid w:val="004654AC"/>
    <w:rsid w:val="004655B2"/>
    <w:rsid w:val="00465616"/>
    <w:rsid w:val="0046586C"/>
    <w:rsid w:val="00466B96"/>
    <w:rsid w:val="0046723C"/>
    <w:rsid w:val="004675D2"/>
    <w:rsid w:val="0046774B"/>
    <w:rsid w:val="004723B4"/>
    <w:rsid w:val="00472576"/>
    <w:rsid w:val="004725B1"/>
    <w:rsid w:val="004726E2"/>
    <w:rsid w:val="0047398E"/>
    <w:rsid w:val="00473BF2"/>
    <w:rsid w:val="004741BD"/>
    <w:rsid w:val="00474C2A"/>
    <w:rsid w:val="00474D92"/>
    <w:rsid w:val="004750EE"/>
    <w:rsid w:val="004755E7"/>
    <w:rsid w:val="00475DA6"/>
    <w:rsid w:val="00476398"/>
    <w:rsid w:val="00476B51"/>
    <w:rsid w:val="00477028"/>
    <w:rsid w:val="004776DD"/>
    <w:rsid w:val="00477778"/>
    <w:rsid w:val="00480655"/>
    <w:rsid w:val="00480920"/>
    <w:rsid w:val="0048229D"/>
    <w:rsid w:val="0048259B"/>
    <w:rsid w:val="00482C8C"/>
    <w:rsid w:val="00483CFB"/>
    <w:rsid w:val="0048431E"/>
    <w:rsid w:val="004854CA"/>
    <w:rsid w:val="00485836"/>
    <w:rsid w:val="00485B33"/>
    <w:rsid w:val="00486DA5"/>
    <w:rsid w:val="00487F3E"/>
    <w:rsid w:val="00487F53"/>
    <w:rsid w:val="0049085E"/>
    <w:rsid w:val="004908AB"/>
    <w:rsid w:val="0049147E"/>
    <w:rsid w:val="00491DD4"/>
    <w:rsid w:val="00492434"/>
    <w:rsid w:val="004924B3"/>
    <w:rsid w:val="00493AE8"/>
    <w:rsid w:val="0049495D"/>
    <w:rsid w:val="004966DF"/>
    <w:rsid w:val="004A0D54"/>
    <w:rsid w:val="004A1357"/>
    <w:rsid w:val="004A23A8"/>
    <w:rsid w:val="004A287E"/>
    <w:rsid w:val="004A2AD1"/>
    <w:rsid w:val="004A2F6A"/>
    <w:rsid w:val="004A3EE5"/>
    <w:rsid w:val="004A420E"/>
    <w:rsid w:val="004A5360"/>
    <w:rsid w:val="004A60AD"/>
    <w:rsid w:val="004A6431"/>
    <w:rsid w:val="004A69DF"/>
    <w:rsid w:val="004A6A3A"/>
    <w:rsid w:val="004A73F1"/>
    <w:rsid w:val="004B0E7F"/>
    <w:rsid w:val="004B264F"/>
    <w:rsid w:val="004B26E3"/>
    <w:rsid w:val="004B2CFE"/>
    <w:rsid w:val="004B327C"/>
    <w:rsid w:val="004B3C9F"/>
    <w:rsid w:val="004B4AC4"/>
    <w:rsid w:val="004B4BA3"/>
    <w:rsid w:val="004B50B3"/>
    <w:rsid w:val="004B54BB"/>
    <w:rsid w:val="004B63D2"/>
    <w:rsid w:val="004B6583"/>
    <w:rsid w:val="004B66E0"/>
    <w:rsid w:val="004B70F3"/>
    <w:rsid w:val="004B7EDB"/>
    <w:rsid w:val="004C00FF"/>
    <w:rsid w:val="004C0260"/>
    <w:rsid w:val="004C07C3"/>
    <w:rsid w:val="004C3887"/>
    <w:rsid w:val="004C5023"/>
    <w:rsid w:val="004C6585"/>
    <w:rsid w:val="004C7380"/>
    <w:rsid w:val="004C7D98"/>
    <w:rsid w:val="004D18E0"/>
    <w:rsid w:val="004D1C17"/>
    <w:rsid w:val="004D2270"/>
    <w:rsid w:val="004D2858"/>
    <w:rsid w:val="004D3622"/>
    <w:rsid w:val="004D7811"/>
    <w:rsid w:val="004D795D"/>
    <w:rsid w:val="004D7DB9"/>
    <w:rsid w:val="004D7FE8"/>
    <w:rsid w:val="004E0707"/>
    <w:rsid w:val="004E10D0"/>
    <w:rsid w:val="004E1967"/>
    <w:rsid w:val="004E341D"/>
    <w:rsid w:val="004E3D97"/>
    <w:rsid w:val="004E407A"/>
    <w:rsid w:val="004E4298"/>
    <w:rsid w:val="004E455A"/>
    <w:rsid w:val="004E543B"/>
    <w:rsid w:val="004E594A"/>
    <w:rsid w:val="004E5ED2"/>
    <w:rsid w:val="004E6E18"/>
    <w:rsid w:val="004E73C5"/>
    <w:rsid w:val="004E7DC0"/>
    <w:rsid w:val="004F0C1B"/>
    <w:rsid w:val="004F0DA9"/>
    <w:rsid w:val="004F1529"/>
    <w:rsid w:val="004F1D9C"/>
    <w:rsid w:val="004F3781"/>
    <w:rsid w:val="004F380B"/>
    <w:rsid w:val="004F3CDA"/>
    <w:rsid w:val="004F47D4"/>
    <w:rsid w:val="004F4DB9"/>
    <w:rsid w:val="004F535F"/>
    <w:rsid w:val="004F5510"/>
    <w:rsid w:val="004F5A48"/>
    <w:rsid w:val="004F686E"/>
    <w:rsid w:val="004F74F1"/>
    <w:rsid w:val="0050033C"/>
    <w:rsid w:val="00500759"/>
    <w:rsid w:val="00501178"/>
    <w:rsid w:val="00501B29"/>
    <w:rsid w:val="00501C40"/>
    <w:rsid w:val="0050255A"/>
    <w:rsid w:val="005026C0"/>
    <w:rsid w:val="00503692"/>
    <w:rsid w:val="005038AE"/>
    <w:rsid w:val="00504265"/>
    <w:rsid w:val="0050456E"/>
    <w:rsid w:val="005060FB"/>
    <w:rsid w:val="00506267"/>
    <w:rsid w:val="005071AF"/>
    <w:rsid w:val="00511341"/>
    <w:rsid w:val="00511BAF"/>
    <w:rsid w:val="005129C0"/>
    <w:rsid w:val="00513FB0"/>
    <w:rsid w:val="005141AE"/>
    <w:rsid w:val="005148ED"/>
    <w:rsid w:val="0051528F"/>
    <w:rsid w:val="00516390"/>
    <w:rsid w:val="00516D42"/>
    <w:rsid w:val="00516DA5"/>
    <w:rsid w:val="005170AA"/>
    <w:rsid w:val="00517181"/>
    <w:rsid w:val="00520374"/>
    <w:rsid w:val="005214BD"/>
    <w:rsid w:val="0052159B"/>
    <w:rsid w:val="00521C2A"/>
    <w:rsid w:val="00521CA1"/>
    <w:rsid w:val="00522DA0"/>
    <w:rsid w:val="005235DA"/>
    <w:rsid w:val="00524128"/>
    <w:rsid w:val="005243BD"/>
    <w:rsid w:val="00524707"/>
    <w:rsid w:val="00524DB5"/>
    <w:rsid w:val="00524E3B"/>
    <w:rsid w:val="00526529"/>
    <w:rsid w:val="00527A1E"/>
    <w:rsid w:val="00527B5D"/>
    <w:rsid w:val="00530DC7"/>
    <w:rsid w:val="00531412"/>
    <w:rsid w:val="00531984"/>
    <w:rsid w:val="00531DFC"/>
    <w:rsid w:val="00532C50"/>
    <w:rsid w:val="00532F9B"/>
    <w:rsid w:val="005337CD"/>
    <w:rsid w:val="005343E5"/>
    <w:rsid w:val="0053483D"/>
    <w:rsid w:val="005354C6"/>
    <w:rsid w:val="0053569A"/>
    <w:rsid w:val="00535D7A"/>
    <w:rsid w:val="00536A37"/>
    <w:rsid w:val="00536FC9"/>
    <w:rsid w:val="00537E00"/>
    <w:rsid w:val="005418B4"/>
    <w:rsid w:val="0054196B"/>
    <w:rsid w:val="0054318D"/>
    <w:rsid w:val="005433C3"/>
    <w:rsid w:val="0054438D"/>
    <w:rsid w:val="005449B5"/>
    <w:rsid w:val="00544AB4"/>
    <w:rsid w:val="00544B5B"/>
    <w:rsid w:val="0054589C"/>
    <w:rsid w:val="005464A5"/>
    <w:rsid w:val="0054667E"/>
    <w:rsid w:val="0054668B"/>
    <w:rsid w:val="00546A65"/>
    <w:rsid w:val="0054722A"/>
    <w:rsid w:val="00547B8B"/>
    <w:rsid w:val="005501BE"/>
    <w:rsid w:val="00550967"/>
    <w:rsid w:val="00552141"/>
    <w:rsid w:val="0055364A"/>
    <w:rsid w:val="005536A2"/>
    <w:rsid w:val="00553D70"/>
    <w:rsid w:val="00553E6A"/>
    <w:rsid w:val="0055414F"/>
    <w:rsid w:val="00554464"/>
    <w:rsid w:val="005555AB"/>
    <w:rsid w:val="005556B9"/>
    <w:rsid w:val="005566E2"/>
    <w:rsid w:val="0055724F"/>
    <w:rsid w:val="00557C59"/>
    <w:rsid w:val="00557F12"/>
    <w:rsid w:val="005611F8"/>
    <w:rsid w:val="0056121D"/>
    <w:rsid w:val="0056126F"/>
    <w:rsid w:val="0056131D"/>
    <w:rsid w:val="00561FA0"/>
    <w:rsid w:val="0056215F"/>
    <w:rsid w:val="005626CE"/>
    <w:rsid w:val="00562E00"/>
    <w:rsid w:val="00562F49"/>
    <w:rsid w:val="00563FDF"/>
    <w:rsid w:val="00565CB4"/>
    <w:rsid w:val="00567298"/>
    <w:rsid w:val="00567F7D"/>
    <w:rsid w:val="005700A7"/>
    <w:rsid w:val="0057076F"/>
    <w:rsid w:val="005720BC"/>
    <w:rsid w:val="005728EF"/>
    <w:rsid w:val="00573979"/>
    <w:rsid w:val="0057429A"/>
    <w:rsid w:val="005749CA"/>
    <w:rsid w:val="00574D4B"/>
    <w:rsid w:val="00575792"/>
    <w:rsid w:val="00576547"/>
    <w:rsid w:val="00576578"/>
    <w:rsid w:val="00576F94"/>
    <w:rsid w:val="00577110"/>
    <w:rsid w:val="005777BA"/>
    <w:rsid w:val="00577C5B"/>
    <w:rsid w:val="00581231"/>
    <w:rsid w:val="00582BBC"/>
    <w:rsid w:val="00583196"/>
    <w:rsid w:val="00583B05"/>
    <w:rsid w:val="00583BC4"/>
    <w:rsid w:val="005845D7"/>
    <w:rsid w:val="00585575"/>
    <w:rsid w:val="00585D72"/>
    <w:rsid w:val="00586B72"/>
    <w:rsid w:val="00586EDA"/>
    <w:rsid w:val="005870BB"/>
    <w:rsid w:val="005878BA"/>
    <w:rsid w:val="00590547"/>
    <w:rsid w:val="005910F2"/>
    <w:rsid w:val="00591D35"/>
    <w:rsid w:val="005925DC"/>
    <w:rsid w:val="00593AAF"/>
    <w:rsid w:val="0059411D"/>
    <w:rsid w:val="00594C37"/>
    <w:rsid w:val="00594E6E"/>
    <w:rsid w:val="00595410"/>
    <w:rsid w:val="0059699A"/>
    <w:rsid w:val="00596CF3"/>
    <w:rsid w:val="00597603"/>
    <w:rsid w:val="00597722"/>
    <w:rsid w:val="00597B1A"/>
    <w:rsid w:val="005A0556"/>
    <w:rsid w:val="005A0806"/>
    <w:rsid w:val="005A2379"/>
    <w:rsid w:val="005A259C"/>
    <w:rsid w:val="005A306C"/>
    <w:rsid w:val="005A448A"/>
    <w:rsid w:val="005A478D"/>
    <w:rsid w:val="005A5636"/>
    <w:rsid w:val="005A5D0D"/>
    <w:rsid w:val="005A5D80"/>
    <w:rsid w:val="005A6019"/>
    <w:rsid w:val="005A6287"/>
    <w:rsid w:val="005A77FB"/>
    <w:rsid w:val="005A7F51"/>
    <w:rsid w:val="005A7F54"/>
    <w:rsid w:val="005B0F66"/>
    <w:rsid w:val="005B28B8"/>
    <w:rsid w:val="005B305B"/>
    <w:rsid w:val="005B3225"/>
    <w:rsid w:val="005B35FA"/>
    <w:rsid w:val="005B3685"/>
    <w:rsid w:val="005B3789"/>
    <w:rsid w:val="005B3FDF"/>
    <w:rsid w:val="005B404B"/>
    <w:rsid w:val="005B410A"/>
    <w:rsid w:val="005B4276"/>
    <w:rsid w:val="005B5D47"/>
    <w:rsid w:val="005B5E8A"/>
    <w:rsid w:val="005B6ECB"/>
    <w:rsid w:val="005C1AAD"/>
    <w:rsid w:val="005C1B00"/>
    <w:rsid w:val="005C27FF"/>
    <w:rsid w:val="005C346F"/>
    <w:rsid w:val="005C3829"/>
    <w:rsid w:val="005C3894"/>
    <w:rsid w:val="005C3B22"/>
    <w:rsid w:val="005C494E"/>
    <w:rsid w:val="005C546D"/>
    <w:rsid w:val="005C5521"/>
    <w:rsid w:val="005C5E9B"/>
    <w:rsid w:val="005C5F85"/>
    <w:rsid w:val="005C6FD8"/>
    <w:rsid w:val="005C7B6B"/>
    <w:rsid w:val="005C7C62"/>
    <w:rsid w:val="005D3032"/>
    <w:rsid w:val="005D30F2"/>
    <w:rsid w:val="005D427B"/>
    <w:rsid w:val="005D4641"/>
    <w:rsid w:val="005D4C2B"/>
    <w:rsid w:val="005D4D48"/>
    <w:rsid w:val="005D5728"/>
    <w:rsid w:val="005D6082"/>
    <w:rsid w:val="005D68B2"/>
    <w:rsid w:val="005D7232"/>
    <w:rsid w:val="005E0193"/>
    <w:rsid w:val="005E036E"/>
    <w:rsid w:val="005E03C6"/>
    <w:rsid w:val="005E0E34"/>
    <w:rsid w:val="005E1894"/>
    <w:rsid w:val="005E2124"/>
    <w:rsid w:val="005E3476"/>
    <w:rsid w:val="005E467C"/>
    <w:rsid w:val="005E4C70"/>
    <w:rsid w:val="005E510E"/>
    <w:rsid w:val="005E5CCB"/>
    <w:rsid w:val="005E6594"/>
    <w:rsid w:val="005E6E62"/>
    <w:rsid w:val="005E71C2"/>
    <w:rsid w:val="005E79BD"/>
    <w:rsid w:val="005F0415"/>
    <w:rsid w:val="005F0DD1"/>
    <w:rsid w:val="005F0FBA"/>
    <w:rsid w:val="005F1988"/>
    <w:rsid w:val="005F1BEA"/>
    <w:rsid w:val="005F1E05"/>
    <w:rsid w:val="005F1FB1"/>
    <w:rsid w:val="005F2C18"/>
    <w:rsid w:val="005F3141"/>
    <w:rsid w:val="005F3ACD"/>
    <w:rsid w:val="005F479A"/>
    <w:rsid w:val="005F5552"/>
    <w:rsid w:val="005F60D3"/>
    <w:rsid w:val="00600C15"/>
    <w:rsid w:val="00601EA8"/>
    <w:rsid w:val="0060214E"/>
    <w:rsid w:val="00603038"/>
    <w:rsid w:val="006034C0"/>
    <w:rsid w:val="006037F5"/>
    <w:rsid w:val="0060424C"/>
    <w:rsid w:val="0060525E"/>
    <w:rsid w:val="00605269"/>
    <w:rsid w:val="006052B5"/>
    <w:rsid w:val="00605CD3"/>
    <w:rsid w:val="00605F9C"/>
    <w:rsid w:val="0060684C"/>
    <w:rsid w:val="00611103"/>
    <w:rsid w:val="0061116B"/>
    <w:rsid w:val="0061216F"/>
    <w:rsid w:val="006121E3"/>
    <w:rsid w:val="00612497"/>
    <w:rsid w:val="00612B84"/>
    <w:rsid w:val="006130DE"/>
    <w:rsid w:val="006132E8"/>
    <w:rsid w:val="00613A7E"/>
    <w:rsid w:val="00613D46"/>
    <w:rsid w:val="00614CA4"/>
    <w:rsid w:val="006152C8"/>
    <w:rsid w:val="00615431"/>
    <w:rsid w:val="006158CD"/>
    <w:rsid w:val="006160B0"/>
    <w:rsid w:val="00616629"/>
    <w:rsid w:val="00616D0E"/>
    <w:rsid w:val="0062059A"/>
    <w:rsid w:val="006228BE"/>
    <w:rsid w:val="00623231"/>
    <w:rsid w:val="00623D4C"/>
    <w:rsid w:val="00623E51"/>
    <w:rsid w:val="00625F65"/>
    <w:rsid w:val="006265D1"/>
    <w:rsid w:val="00626848"/>
    <w:rsid w:val="00626C20"/>
    <w:rsid w:val="00627629"/>
    <w:rsid w:val="0062782C"/>
    <w:rsid w:val="00630847"/>
    <w:rsid w:val="00630D25"/>
    <w:rsid w:val="00631143"/>
    <w:rsid w:val="00632051"/>
    <w:rsid w:val="006324F3"/>
    <w:rsid w:val="00632EE3"/>
    <w:rsid w:val="00633CDC"/>
    <w:rsid w:val="00635C1A"/>
    <w:rsid w:val="00635C9F"/>
    <w:rsid w:val="00635FE0"/>
    <w:rsid w:val="00636B72"/>
    <w:rsid w:val="00637173"/>
    <w:rsid w:val="00637560"/>
    <w:rsid w:val="00637D3A"/>
    <w:rsid w:val="006409F9"/>
    <w:rsid w:val="00640FEE"/>
    <w:rsid w:val="006439D6"/>
    <w:rsid w:val="00644935"/>
    <w:rsid w:val="00645804"/>
    <w:rsid w:val="0064588A"/>
    <w:rsid w:val="00645EB8"/>
    <w:rsid w:val="006469A3"/>
    <w:rsid w:val="00646AAF"/>
    <w:rsid w:val="00647821"/>
    <w:rsid w:val="00647A38"/>
    <w:rsid w:val="00650001"/>
    <w:rsid w:val="0065004E"/>
    <w:rsid w:val="00650572"/>
    <w:rsid w:val="00651C5B"/>
    <w:rsid w:val="00652254"/>
    <w:rsid w:val="0065288B"/>
    <w:rsid w:val="006531AA"/>
    <w:rsid w:val="006537A6"/>
    <w:rsid w:val="0065411A"/>
    <w:rsid w:val="00654700"/>
    <w:rsid w:val="00654960"/>
    <w:rsid w:val="00654C34"/>
    <w:rsid w:val="00655235"/>
    <w:rsid w:val="0065754D"/>
    <w:rsid w:val="00657779"/>
    <w:rsid w:val="006578D3"/>
    <w:rsid w:val="00657CFD"/>
    <w:rsid w:val="00660E43"/>
    <w:rsid w:val="006614AD"/>
    <w:rsid w:val="00661EE7"/>
    <w:rsid w:val="00662B2F"/>
    <w:rsid w:val="00662CDA"/>
    <w:rsid w:val="0066348E"/>
    <w:rsid w:val="00663A02"/>
    <w:rsid w:val="00663ABA"/>
    <w:rsid w:val="0066431F"/>
    <w:rsid w:val="00664540"/>
    <w:rsid w:val="00664594"/>
    <w:rsid w:val="006648DC"/>
    <w:rsid w:val="00665174"/>
    <w:rsid w:val="006655B6"/>
    <w:rsid w:val="00667230"/>
    <w:rsid w:val="00667384"/>
    <w:rsid w:val="00670D15"/>
    <w:rsid w:val="0067168F"/>
    <w:rsid w:val="0067175D"/>
    <w:rsid w:val="0067251C"/>
    <w:rsid w:val="00672F11"/>
    <w:rsid w:val="00673480"/>
    <w:rsid w:val="0067422A"/>
    <w:rsid w:val="006763EF"/>
    <w:rsid w:val="006802B5"/>
    <w:rsid w:val="006805EE"/>
    <w:rsid w:val="006806FA"/>
    <w:rsid w:val="00681456"/>
    <w:rsid w:val="0068162D"/>
    <w:rsid w:val="00683A94"/>
    <w:rsid w:val="00683AAC"/>
    <w:rsid w:val="00683EC3"/>
    <w:rsid w:val="00684309"/>
    <w:rsid w:val="00684BDF"/>
    <w:rsid w:val="00684CCA"/>
    <w:rsid w:val="0068551F"/>
    <w:rsid w:val="0068606B"/>
    <w:rsid w:val="0068610B"/>
    <w:rsid w:val="00686B4D"/>
    <w:rsid w:val="00686E6F"/>
    <w:rsid w:val="00687653"/>
    <w:rsid w:val="00687B6B"/>
    <w:rsid w:val="00690398"/>
    <w:rsid w:val="006909DA"/>
    <w:rsid w:val="006909E3"/>
    <w:rsid w:val="00690A4F"/>
    <w:rsid w:val="00692561"/>
    <w:rsid w:val="0069256A"/>
    <w:rsid w:val="0069260E"/>
    <w:rsid w:val="006926B8"/>
    <w:rsid w:val="0069270B"/>
    <w:rsid w:val="00692CC7"/>
    <w:rsid w:val="006939DC"/>
    <w:rsid w:val="00693F73"/>
    <w:rsid w:val="00694A78"/>
    <w:rsid w:val="00696458"/>
    <w:rsid w:val="006966C6"/>
    <w:rsid w:val="006966F7"/>
    <w:rsid w:val="006967CB"/>
    <w:rsid w:val="00696B30"/>
    <w:rsid w:val="00697915"/>
    <w:rsid w:val="006A0BBB"/>
    <w:rsid w:val="006A14AC"/>
    <w:rsid w:val="006A221C"/>
    <w:rsid w:val="006A2E03"/>
    <w:rsid w:val="006A3AF1"/>
    <w:rsid w:val="006A3E18"/>
    <w:rsid w:val="006A4083"/>
    <w:rsid w:val="006A50FB"/>
    <w:rsid w:val="006A5B4A"/>
    <w:rsid w:val="006A5C41"/>
    <w:rsid w:val="006A5D55"/>
    <w:rsid w:val="006A65F3"/>
    <w:rsid w:val="006A67F0"/>
    <w:rsid w:val="006A73AC"/>
    <w:rsid w:val="006A7B0D"/>
    <w:rsid w:val="006A7FDD"/>
    <w:rsid w:val="006B0994"/>
    <w:rsid w:val="006B1328"/>
    <w:rsid w:val="006B1458"/>
    <w:rsid w:val="006B1A45"/>
    <w:rsid w:val="006B256A"/>
    <w:rsid w:val="006B2997"/>
    <w:rsid w:val="006B2D02"/>
    <w:rsid w:val="006B3261"/>
    <w:rsid w:val="006B38D5"/>
    <w:rsid w:val="006B3E1E"/>
    <w:rsid w:val="006B40F2"/>
    <w:rsid w:val="006B59FB"/>
    <w:rsid w:val="006B5D2B"/>
    <w:rsid w:val="006B60F1"/>
    <w:rsid w:val="006B61E7"/>
    <w:rsid w:val="006B6207"/>
    <w:rsid w:val="006B6B2B"/>
    <w:rsid w:val="006B6B89"/>
    <w:rsid w:val="006C0140"/>
    <w:rsid w:val="006C025E"/>
    <w:rsid w:val="006C07EE"/>
    <w:rsid w:val="006C1396"/>
    <w:rsid w:val="006C171D"/>
    <w:rsid w:val="006C1DA3"/>
    <w:rsid w:val="006C3322"/>
    <w:rsid w:val="006C348C"/>
    <w:rsid w:val="006C3F5E"/>
    <w:rsid w:val="006C52AB"/>
    <w:rsid w:val="006C543D"/>
    <w:rsid w:val="006C563F"/>
    <w:rsid w:val="006C696D"/>
    <w:rsid w:val="006C70AD"/>
    <w:rsid w:val="006C76F7"/>
    <w:rsid w:val="006C7A84"/>
    <w:rsid w:val="006D005E"/>
    <w:rsid w:val="006D00B1"/>
    <w:rsid w:val="006D01A3"/>
    <w:rsid w:val="006D08D9"/>
    <w:rsid w:val="006D15DF"/>
    <w:rsid w:val="006D1779"/>
    <w:rsid w:val="006D1892"/>
    <w:rsid w:val="006D1FC6"/>
    <w:rsid w:val="006D456E"/>
    <w:rsid w:val="006D4857"/>
    <w:rsid w:val="006D4CB5"/>
    <w:rsid w:val="006D4F2D"/>
    <w:rsid w:val="006D5259"/>
    <w:rsid w:val="006D57CB"/>
    <w:rsid w:val="006D5CE0"/>
    <w:rsid w:val="006D5E00"/>
    <w:rsid w:val="006D6289"/>
    <w:rsid w:val="006D6E91"/>
    <w:rsid w:val="006D76D3"/>
    <w:rsid w:val="006E105C"/>
    <w:rsid w:val="006E124C"/>
    <w:rsid w:val="006E1FF6"/>
    <w:rsid w:val="006E33F7"/>
    <w:rsid w:val="006E38E5"/>
    <w:rsid w:val="006E3908"/>
    <w:rsid w:val="006E3B5E"/>
    <w:rsid w:val="006E4D64"/>
    <w:rsid w:val="006E53F2"/>
    <w:rsid w:val="006E54C3"/>
    <w:rsid w:val="006E5602"/>
    <w:rsid w:val="006E569D"/>
    <w:rsid w:val="006E578B"/>
    <w:rsid w:val="006E5818"/>
    <w:rsid w:val="006E5D8B"/>
    <w:rsid w:val="006E6558"/>
    <w:rsid w:val="006E6CDA"/>
    <w:rsid w:val="006E6D2B"/>
    <w:rsid w:val="006F02DC"/>
    <w:rsid w:val="006F056B"/>
    <w:rsid w:val="006F05CF"/>
    <w:rsid w:val="006F06F4"/>
    <w:rsid w:val="006F086B"/>
    <w:rsid w:val="006F115F"/>
    <w:rsid w:val="006F1FBC"/>
    <w:rsid w:val="006F2169"/>
    <w:rsid w:val="006F3862"/>
    <w:rsid w:val="006F3A4D"/>
    <w:rsid w:val="006F4697"/>
    <w:rsid w:val="006F4E9F"/>
    <w:rsid w:val="006F5FE2"/>
    <w:rsid w:val="006F71A6"/>
    <w:rsid w:val="006F75C5"/>
    <w:rsid w:val="00700782"/>
    <w:rsid w:val="00701A21"/>
    <w:rsid w:val="00702592"/>
    <w:rsid w:val="007028F9"/>
    <w:rsid w:val="00702ABE"/>
    <w:rsid w:val="00702FD9"/>
    <w:rsid w:val="00703024"/>
    <w:rsid w:val="00703148"/>
    <w:rsid w:val="00703FCF"/>
    <w:rsid w:val="0070428A"/>
    <w:rsid w:val="00705A8D"/>
    <w:rsid w:val="00706617"/>
    <w:rsid w:val="007070C9"/>
    <w:rsid w:val="007108B8"/>
    <w:rsid w:val="00710EC2"/>
    <w:rsid w:val="007110AD"/>
    <w:rsid w:val="007114E5"/>
    <w:rsid w:val="007116D5"/>
    <w:rsid w:val="00712055"/>
    <w:rsid w:val="00713C1D"/>
    <w:rsid w:val="00714242"/>
    <w:rsid w:val="00714F1C"/>
    <w:rsid w:val="00715E0F"/>
    <w:rsid w:val="00716912"/>
    <w:rsid w:val="007169E4"/>
    <w:rsid w:val="00717D07"/>
    <w:rsid w:val="00720982"/>
    <w:rsid w:val="007217A3"/>
    <w:rsid w:val="00723963"/>
    <w:rsid w:val="00723D84"/>
    <w:rsid w:val="00724E8B"/>
    <w:rsid w:val="007256FD"/>
    <w:rsid w:val="00725A8A"/>
    <w:rsid w:val="00725E7D"/>
    <w:rsid w:val="00726BC6"/>
    <w:rsid w:val="007270D9"/>
    <w:rsid w:val="0072742F"/>
    <w:rsid w:val="00730ED9"/>
    <w:rsid w:val="00731312"/>
    <w:rsid w:val="007316E6"/>
    <w:rsid w:val="00731B75"/>
    <w:rsid w:val="0073214C"/>
    <w:rsid w:val="0073216B"/>
    <w:rsid w:val="0073355A"/>
    <w:rsid w:val="00733A1E"/>
    <w:rsid w:val="00733ACA"/>
    <w:rsid w:val="00733F94"/>
    <w:rsid w:val="00733FB3"/>
    <w:rsid w:val="007340FB"/>
    <w:rsid w:val="0073438B"/>
    <w:rsid w:val="00734457"/>
    <w:rsid w:val="00734D9F"/>
    <w:rsid w:val="00734EB0"/>
    <w:rsid w:val="00734F60"/>
    <w:rsid w:val="00735835"/>
    <w:rsid w:val="0073680E"/>
    <w:rsid w:val="00741123"/>
    <w:rsid w:val="00741C9C"/>
    <w:rsid w:val="00743E95"/>
    <w:rsid w:val="0074419A"/>
    <w:rsid w:val="00744F22"/>
    <w:rsid w:val="007450F7"/>
    <w:rsid w:val="00745C6E"/>
    <w:rsid w:val="00745C95"/>
    <w:rsid w:val="00746AD5"/>
    <w:rsid w:val="00746B24"/>
    <w:rsid w:val="00746C4B"/>
    <w:rsid w:val="00747160"/>
    <w:rsid w:val="007502CA"/>
    <w:rsid w:val="0075132E"/>
    <w:rsid w:val="00751566"/>
    <w:rsid w:val="007517EF"/>
    <w:rsid w:val="00751F7D"/>
    <w:rsid w:val="007520AD"/>
    <w:rsid w:val="007522CA"/>
    <w:rsid w:val="00753238"/>
    <w:rsid w:val="0075380F"/>
    <w:rsid w:val="00753FA1"/>
    <w:rsid w:val="00754079"/>
    <w:rsid w:val="007552F9"/>
    <w:rsid w:val="00755E8E"/>
    <w:rsid w:val="00755EB8"/>
    <w:rsid w:val="00757802"/>
    <w:rsid w:val="007578F8"/>
    <w:rsid w:val="0076000E"/>
    <w:rsid w:val="00760342"/>
    <w:rsid w:val="00760A0D"/>
    <w:rsid w:val="007610B2"/>
    <w:rsid w:val="00761DC1"/>
    <w:rsid w:val="00762368"/>
    <w:rsid w:val="0076271D"/>
    <w:rsid w:val="00763593"/>
    <w:rsid w:val="00763786"/>
    <w:rsid w:val="007638A4"/>
    <w:rsid w:val="007640C0"/>
    <w:rsid w:val="00764166"/>
    <w:rsid w:val="0076439B"/>
    <w:rsid w:val="0076619D"/>
    <w:rsid w:val="007661B4"/>
    <w:rsid w:val="007663C2"/>
    <w:rsid w:val="00766FE8"/>
    <w:rsid w:val="0076772E"/>
    <w:rsid w:val="00767E27"/>
    <w:rsid w:val="00770412"/>
    <w:rsid w:val="007717A9"/>
    <w:rsid w:val="00771AB3"/>
    <w:rsid w:val="00771EAB"/>
    <w:rsid w:val="007721E2"/>
    <w:rsid w:val="0077415E"/>
    <w:rsid w:val="00774B1E"/>
    <w:rsid w:val="00775593"/>
    <w:rsid w:val="00775F7D"/>
    <w:rsid w:val="00776D7B"/>
    <w:rsid w:val="00776F81"/>
    <w:rsid w:val="007774F1"/>
    <w:rsid w:val="0078094A"/>
    <w:rsid w:val="00780D76"/>
    <w:rsid w:val="00780E51"/>
    <w:rsid w:val="00781184"/>
    <w:rsid w:val="00781D19"/>
    <w:rsid w:val="007832AF"/>
    <w:rsid w:val="00783F05"/>
    <w:rsid w:val="007840CC"/>
    <w:rsid w:val="007846D1"/>
    <w:rsid w:val="00784AC6"/>
    <w:rsid w:val="00785937"/>
    <w:rsid w:val="00785E27"/>
    <w:rsid w:val="0078668C"/>
    <w:rsid w:val="00786972"/>
    <w:rsid w:val="00787827"/>
    <w:rsid w:val="00790AA4"/>
    <w:rsid w:val="00790D79"/>
    <w:rsid w:val="00792448"/>
    <w:rsid w:val="00794010"/>
    <w:rsid w:val="007944F8"/>
    <w:rsid w:val="00794505"/>
    <w:rsid w:val="00795616"/>
    <w:rsid w:val="00797630"/>
    <w:rsid w:val="00797A25"/>
    <w:rsid w:val="00797AE4"/>
    <w:rsid w:val="00797C4E"/>
    <w:rsid w:val="007A0226"/>
    <w:rsid w:val="007A1408"/>
    <w:rsid w:val="007A4ADC"/>
    <w:rsid w:val="007A55FE"/>
    <w:rsid w:val="007A5D83"/>
    <w:rsid w:val="007A5E94"/>
    <w:rsid w:val="007A6EB8"/>
    <w:rsid w:val="007A6F88"/>
    <w:rsid w:val="007A734E"/>
    <w:rsid w:val="007A7BDD"/>
    <w:rsid w:val="007A7C84"/>
    <w:rsid w:val="007B06E9"/>
    <w:rsid w:val="007B0823"/>
    <w:rsid w:val="007B151F"/>
    <w:rsid w:val="007B1996"/>
    <w:rsid w:val="007B1D3D"/>
    <w:rsid w:val="007B2D48"/>
    <w:rsid w:val="007B2E91"/>
    <w:rsid w:val="007B3926"/>
    <w:rsid w:val="007B3973"/>
    <w:rsid w:val="007B4085"/>
    <w:rsid w:val="007B43E0"/>
    <w:rsid w:val="007B5B2C"/>
    <w:rsid w:val="007B6582"/>
    <w:rsid w:val="007B68C2"/>
    <w:rsid w:val="007B712B"/>
    <w:rsid w:val="007C05C2"/>
    <w:rsid w:val="007C1CA6"/>
    <w:rsid w:val="007C2786"/>
    <w:rsid w:val="007C3D22"/>
    <w:rsid w:val="007C4239"/>
    <w:rsid w:val="007C498F"/>
    <w:rsid w:val="007C5646"/>
    <w:rsid w:val="007C5925"/>
    <w:rsid w:val="007C5A3E"/>
    <w:rsid w:val="007C64BB"/>
    <w:rsid w:val="007C69C6"/>
    <w:rsid w:val="007C6CC4"/>
    <w:rsid w:val="007C7C10"/>
    <w:rsid w:val="007D01C1"/>
    <w:rsid w:val="007D177C"/>
    <w:rsid w:val="007D2770"/>
    <w:rsid w:val="007D31A3"/>
    <w:rsid w:val="007D4853"/>
    <w:rsid w:val="007D58B2"/>
    <w:rsid w:val="007D64C4"/>
    <w:rsid w:val="007D682E"/>
    <w:rsid w:val="007D7249"/>
    <w:rsid w:val="007D7FE4"/>
    <w:rsid w:val="007E059D"/>
    <w:rsid w:val="007E0721"/>
    <w:rsid w:val="007E0CB0"/>
    <w:rsid w:val="007E1B64"/>
    <w:rsid w:val="007E2122"/>
    <w:rsid w:val="007E2D16"/>
    <w:rsid w:val="007E3915"/>
    <w:rsid w:val="007E3FC3"/>
    <w:rsid w:val="007E7F0A"/>
    <w:rsid w:val="007F014D"/>
    <w:rsid w:val="007F0521"/>
    <w:rsid w:val="007F0786"/>
    <w:rsid w:val="007F0E20"/>
    <w:rsid w:val="007F2202"/>
    <w:rsid w:val="007F22BB"/>
    <w:rsid w:val="007F3372"/>
    <w:rsid w:val="007F3AF7"/>
    <w:rsid w:val="007F4772"/>
    <w:rsid w:val="007F738F"/>
    <w:rsid w:val="007F7607"/>
    <w:rsid w:val="007F794C"/>
    <w:rsid w:val="00800007"/>
    <w:rsid w:val="008001EF"/>
    <w:rsid w:val="00800315"/>
    <w:rsid w:val="0080052B"/>
    <w:rsid w:val="0080077F"/>
    <w:rsid w:val="00800B7E"/>
    <w:rsid w:val="0080128B"/>
    <w:rsid w:val="00801AFE"/>
    <w:rsid w:val="00801FD6"/>
    <w:rsid w:val="00802E72"/>
    <w:rsid w:val="008032D4"/>
    <w:rsid w:val="008033F1"/>
    <w:rsid w:val="00803686"/>
    <w:rsid w:val="008038E1"/>
    <w:rsid w:val="00803B25"/>
    <w:rsid w:val="00803DA0"/>
    <w:rsid w:val="00804EE5"/>
    <w:rsid w:val="00804F2F"/>
    <w:rsid w:val="00805541"/>
    <w:rsid w:val="0080573A"/>
    <w:rsid w:val="0080636A"/>
    <w:rsid w:val="008064CA"/>
    <w:rsid w:val="008066AE"/>
    <w:rsid w:val="00806E00"/>
    <w:rsid w:val="00807A87"/>
    <w:rsid w:val="00807F1D"/>
    <w:rsid w:val="008104F5"/>
    <w:rsid w:val="00810839"/>
    <w:rsid w:val="0081123F"/>
    <w:rsid w:val="00812051"/>
    <w:rsid w:val="008120A6"/>
    <w:rsid w:val="00813412"/>
    <w:rsid w:val="008134E5"/>
    <w:rsid w:val="00813C78"/>
    <w:rsid w:val="00814017"/>
    <w:rsid w:val="00814DAE"/>
    <w:rsid w:val="00815D48"/>
    <w:rsid w:val="0081654C"/>
    <w:rsid w:val="00817210"/>
    <w:rsid w:val="008176A0"/>
    <w:rsid w:val="00817FE4"/>
    <w:rsid w:val="008202DB"/>
    <w:rsid w:val="0082067E"/>
    <w:rsid w:val="0082104D"/>
    <w:rsid w:val="00822052"/>
    <w:rsid w:val="00822439"/>
    <w:rsid w:val="0082364B"/>
    <w:rsid w:val="00823C5C"/>
    <w:rsid w:val="008242A9"/>
    <w:rsid w:val="00825509"/>
    <w:rsid w:val="00825AB1"/>
    <w:rsid w:val="00826719"/>
    <w:rsid w:val="00826C74"/>
    <w:rsid w:val="00831009"/>
    <w:rsid w:val="008310EA"/>
    <w:rsid w:val="0083126A"/>
    <w:rsid w:val="0083159F"/>
    <w:rsid w:val="0083193E"/>
    <w:rsid w:val="008319E8"/>
    <w:rsid w:val="00832221"/>
    <w:rsid w:val="008325DE"/>
    <w:rsid w:val="00832BB2"/>
    <w:rsid w:val="00834C4A"/>
    <w:rsid w:val="0083574D"/>
    <w:rsid w:val="00836290"/>
    <w:rsid w:val="0083633E"/>
    <w:rsid w:val="00836AD3"/>
    <w:rsid w:val="00836F2F"/>
    <w:rsid w:val="0083738B"/>
    <w:rsid w:val="00837CFC"/>
    <w:rsid w:val="00841119"/>
    <w:rsid w:val="00841894"/>
    <w:rsid w:val="00841CD8"/>
    <w:rsid w:val="00842036"/>
    <w:rsid w:val="00842229"/>
    <w:rsid w:val="00842833"/>
    <w:rsid w:val="00842A6E"/>
    <w:rsid w:val="008430F3"/>
    <w:rsid w:val="00843453"/>
    <w:rsid w:val="00844277"/>
    <w:rsid w:val="008442D7"/>
    <w:rsid w:val="008445EF"/>
    <w:rsid w:val="0084468C"/>
    <w:rsid w:val="008447E7"/>
    <w:rsid w:val="008448DC"/>
    <w:rsid w:val="00844BB9"/>
    <w:rsid w:val="00845442"/>
    <w:rsid w:val="008456A7"/>
    <w:rsid w:val="00845D8A"/>
    <w:rsid w:val="008464B8"/>
    <w:rsid w:val="008465E5"/>
    <w:rsid w:val="0084663C"/>
    <w:rsid w:val="008467BC"/>
    <w:rsid w:val="00846924"/>
    <w:rsid w:val="0085067A"/>
    <w:rsid w:val="008515CD"/>
    <w:rsid w:val="00851CC7"/>
    <w:rsid w:val="00852DFD"/>
    <w:rsid w:val="00852E3E"/>
    <w:rsid w:val="00853019"/>
    <w:rsid w:val="00853C2B"/>
    <w:rsid w:val="00853E8B"/>
    <w:rsid w:val="00854AAC"/>
    <w:rsid w:val="00855ECD"/>
    <w:rsid w:val="00856BAA"/>
    <w:rsid w:val="00856E4C"/>
    <w:rsid w:val="0086050C"/>
    <w:rsid w:val="00861261"/>
    <w:rsid w:val="0086260B"/>
    <w:rsid w:val="00863EC0"/>
    <w:rsid w:val="00864A8A"/>
    <w:rsid w:val="00864B5E"/>
    <w:rsid w:val="00864E32"/>
    <w:rsid w:val="0086610D"/>
    <w:rsid w:val="00866E82"/>
    <w:rsid w:val="00867A47"/>
    <w:rsid w:val="00870ACD"/>
    <w:rsid w:val="0087177E"/>
    <w:rsid w:val="008719FB"/>
    <w:rsid w:val="00871B80"/>
    <w:rsid w:val="00871EF0"/>
    <w:rsid w:val="0087273F"/>
    <w:rsid w:val="008728DD"/>
    <w:rsid w:val="008729C7"/>
    <w:rsid w:val="00872A3A"/>
    <w:rsid w:val="00872D3D"/>
    <w:rsid w:val="00872E50"/>
    <w:rsid w:val="008733C2"/>
    <w:rsid w:val="0087364B"/>
    <w:rsid w:val="008748EC"/>
    <w:rsid w:val="00874E90"/>
    <w:rsid w:val="00875DB2"/>
    <w:rsid w:val="008765BF"/>
    <w:rsid w:val="008768B0"/>
    <w:rsid w:val="00877B5D"/>
    <w:rsid w:val="00880882"/>
    <w:rsid w:val="00880C1D"/>
    <w:rsid w:val="008820D8"/>
    <w:rsid w:val="008821B9"/>
    <w:rsid w:val="00883C6C"/>
    <w:rsid w:val="008840DF"/>
    <w:rsid w:val="00884B5E"/>
    <w:rsid w:val="00884E4A"/>
    <w:rsid w:val="008850E5"/>
    <w:rsid w:val="00885136"/>
    <w:rsid w:val="008855C8"/>
    <w:rsid w:val="00885F83"/>
    <w:rsid w:val="0088606D"/>
    <w:rsid w:val="008861CB"/>
    <w:rsid w:val="00886965"/>
    <w:rsid w:val="00887535"/>
    <w:rsid w:val="00890CDC"/>
    <w:rsid w:val="008919EE"/>
    <w:rsid w:val="008924A1"/>
    <w:rsid w:val="008925E7"/>
    <w:rsid w:val="00893CA4"/>
    <w:rsid w:val="00894BF6"/>
    <w:rsid w:val="00894D84"/>
    <w:rsid w:val="00895276"/>
    <w:rsid w:val="00896587"/>
    <w:rsid w:val="0089658C"/>
    <w:rsid w:val="00896E4F"/>
    <w:rsid w:val="00897622"/>
    <w:rsid w:val="00897D1A"/>
    <w:rsid w:val="008A084A"/>
    <w:rsid w:val="008A0A73"/>
    <w:rsid w:val="008A171E"/>
    <w:rsid w:val="008A18B6"/>
    <w:rsid w:val="008A1D40"/>
    <w:rsid w:val="008A1F28"/>
    <w:rsid w:val="008A26AC"/>
    <w:rsid w:val="008A26D7"/>
    <w:rsid w:val="008A296D"/>
    <w:rsid w:val="008A3912"/>
    <w:rsid w:val="008A3CE1"/>
    <w:rsid w:val="008A3FDC"/>
    <w:rsid w:val="008A40F2"/>
    <w:rsid w:val="008A505D"/>
    <w:rsid w:val="008A5F9C"/>
    <w:rsid w:val="008A6076"/>
    <w:rsid w:val="008A6A13"/>
    <w:rsid w:val="008A6AB0"/>
    <w:rsid w:val="008A6B3D"/>
    <w:rsid w:val="008A6B48"/>
    <w:rsid w:val="008A73D7"/>
    <w:rsid w:val="008B0443"/>
    <w:rsid w:val="008B05E9"/>
    <w:rsid w:val="008B0867"/>
    <w:rsid w:val="008B1CD9"/>
    <w:rsid w:val="008B243F"/>
    <w:rsid w:val="008B26E0"/>
    <w:rsid w:val="008B2895"/>
    <w:rsid w:val="008B3448"/>
    <w:rsid w:val="008B3CE9"/>
    <w:rsid w:val="008B4004"/>
    <w:rsid w:val="008B45CB"/>
    <w:rsid w:val="008B5360"/>
    <w:rsid w:val="008B5596"/>
    <w:rsid w:val="008B57AB"/>
    <w:rsid w:val="008B594C"/>
    <w:rsid w:val="008B5B4F"/>
    <w:rsid w:val="008B5F94"/>
    <w:rsid w:val="008B649F"/>
    <w:rsid w:val="008B6F42"/>
    <w:rsid w:val="008B7926"/>
    <w:rsid w:val="008C01FB"/>
    <w:rsid w:val="008C0290"/>
    <w:rsid w:val="008C02C7"/>
    <w:rsid w:val="008C0A65"/>
    <w:rsid w:val="008C119D"/>
    <w:rsid w:val="008C1D45"/>
    <w:rsid w:val="008C241C"/>
    <w:rsid w:val="008C33DF"/>
    <w:rsid w:val="008C3808"/>
    <w:rsid w:val="008C6135"/>
    <w:rsid w:val="008C6ED8"/>
    <w:rsid w:val="008C77E2"/>
    <w:rsid w:val="008D10FB"/>
    <w:rsid w:val="008D19C6"/>
    <w:rsid w:val="008D2127"/>
    <w:rsid w:val="008D2537"/>
    <w:rsid w:val="008D33CF"/>
    <w:rsid w:val="008D3406"/>
    <w:rsid w:val="008D3572"/>
    <w:rsid w:val="008D361C"/>
    <w:rsid w:val="008D3B04"/>
    <w:rsid w:val="008D496C"/>
    <w:rsid w:val="008D5663"/>
    <w:rsid w:val="008D611C"/>
    <w:rsid w:val="008D6919"/>
    <w:rsid w:val="008E09DA"/>
    <w:rsid w:val="008E0AFD"/>
    <w:rsid w:val="008E0F83"/>
    <w:rsid w:val="008E1063"/>
    <w:rsid w:val="008E17D0"/>
    <w:rsid w:val="008E25CD"/>
    <w:rsid w:val="008E26DE"/>
    <w:rsid w:val="008E34CB"/>
    <w:rsid w:val="008E3CC5"/>
    <w:rsid w:val="008E3D31"/>
    <w:rsid w:val="008E3F55"/>
    <w:rsid w:val="008E3FF0"/>
    <w:rsid w:val="008E40DB"/>
    <w:rsid w:val="008E42A0"/>
    <w:rsid w:val="008E4B96"/>
    <w:rsid w:val="008E521A"/>
    <w:rsid w:val="008E56B7"/>
    <w:rsid w:val="008E5BFC"/>
    <w:rsid w:val="008E6405"/>
    <w:rsid w:val="008E69FD"/>
    <w:rsid w:val="008E734F"/>
    <w:rsid w:val="008E7E67"/>
    <w:rsid w:val="008E7FEC"/>
    <w:rsid w:val="008F0017"/>
    <w:rsid w:val="008F02AF"/>
    <w:rsid w:val="008F07D4"/>
    <w:rsid w:val="008F0FA7"/>
    <w:rsid w:val="008F14AA"/>
    <w:rsid w:val="008F187E"/>
    <w:rsid w:val="008F18E5"/>
    <w:rsid w:val="008F1A1F"/>
    <w:rsid w:val="008F356F"/>
    <w:rsid w:val="008F3868"/>
    <w:rsid w:val="008F4380"/>
    <w:rsid w:val="008F49EF"/>
    <w:rsid w:val="008F4F4D"/>
    <w:rsid w:val="008F5722"/>
    <w:rsid w:val="008F67C0"/>
    <w:rsid w:val="008F7CB5"/>
    <w:rsid w:val="008F7EBB"/>
    <w:rsid w:val="00901E92"/>
    <w:rsid w:val="00901F03"/>
    <w:rsid w:val="009020B5"/>
    <w:rsid w:val="0090281C"/>
    <w:rsid w:val="0090298D"/>
    <w:rsid w:val="009034EE"/>
    <w:rsid w:val="009044B6"/>
    <w:rsid w:val="009044F6"/>
    <w:rsid w:val="00904EC7"/>
    <w:rsid w:val="00904FA9"/>
    <w:rsid w:val="0090549B"/>
    <w:rsid w:val="00905F4D"/>
    <w:rsid w:val="009069A9"/>
    <w:rsid w:val="00907B91"/>
    <w:rsid w:val="009104B7"/>
    <w:rsid w:val="00910C44"/>
    <w:rsid w:val="00910CF7"/>
    <w:rsid w:val="00911204"/>
    <w:rsid w:val="00911538"/>
    <w:rsid w:val="009123F3"/>
    <w:rsid w:val="00912615"/>
    <w:rsid w:val="009128BF"/>
    <w:rsid w:val="009157F6"/>
    <w:rsid w:val="00916502"/>
    <w:rsid w:val="00916922"/>
    <w:rsid w:val="00916ECC"/>
    <w:rsid w:val="00917139"/>
    <w:rsid w:val="0091717E"/>
    <w:rsid w:val="00917376"/>
    <w:rsid w:val="00917D69"/>
    <w:rsid w:val="009207B6"/>
    <w:rsid w:val="009214F6"/>
    <w:rsid w:val="00921E09"/>
    <w:rsid w:val="00921FD9"/>
    <w:rsid w:val="00922161"/>
    <w:rsid w:val="009225C1"/>
    <w:rsid w:val="009230F1"/>
    <w:rsid w:val="009231C5"/>
    <w:rsid w:val="00924662"/>
    <w:rsid w:val="00924E4B"/>
    <w:rsid w:val="00925447"/>
    <w:rsid w:val="009265A9"/>
    <w:rsid w:val="00927118"/>
    <w:rsid w:val="0092732F"/>
    <w:rsid w:val="00927C2C"/>
    <w:rsid w:val="00927E97"/>
    <w:rsid w:val="009300FC"/>
    <w:rsid w:val="009305A3"/>
    <w:rsid w:val="00930AE3"/>
    <w:rsid w:val="00930CB8"/>
    <w:rsid w:val="00931273"/>
    <w:rsid w:val="0093154C"/>
    <w:rsid w:val="00931928"/>
    <w:rsid w:val="00931F0E"/>
    <w:rsid w:val="00933BA1"/>
    <w:rsid w:val="0093463B"/>
    <w:rsid w:val="009346C3"/>
    <w:rsid w:val="00934C93"/>
    <w:rsid w:val="0093536E"/>
    <w:rsid w:val="0093638C"/>
    <w:rsid w:val="0093640C"/>
    <w:rsid w:val="009364FA"/>
    <w:rsid w:val="00936CD8"/>
    <w:rsid w:val="00936F31"/>
    <w:rsid w:val="00937B6D"/>
    <w:rsid w:val="00940107"/>
    <w:rsid w:val="0094163D"/>
    <w:rsid w:val="00942713"/>
    <w:rsid w:val="00942C31"/>
    <w:rsid w:val="00942CFC"/>
    <w:rsid w:val="00943131"/>
    <w:rsid w:val="0094461D"/>
    <w:rsid w:val="00944A3F"/>
    <w:rsid w:val="00945C3E"/>
    <w:rsid w:val="00946408"/>
    <w:rsid w:val="00946F98"/>
    <w:rsid w:val="0094771D"/>
    <w:rsid w:val="00947751"/>
    <w:rsid w:val="00947D68"/>
    <w:rsid w:val="00950751"/>
    <w:rsid w:val="009512F6"/>
    <w:rsid w:val="00951461"/>
    <w:rsid w:val="0095151A"/>
    <w:rsid w:val="00951B91"/>
    <w:rsid w:val="00951D0C"/>
    <w:rsid w:val="00952444"/>
    <w:rsid w:val="00952510"/>
    <w:rsid w:val="00952663"/>
    <w:rsid w:val="00953412"/>
    <w:rsid w:val="00954331"/>
    <w:rsid w:val="009551CF"/>
    <w:rsid w:val="00956074"/>
    <w:rsid w:val="00960049"/>
    <w:rsid w:val="00960C27"/>
    <w:rsid w:val="009627A6"/>
    <w:rsid w:val="009639B9"/>
    <w:rsid w:val="00964047"/>
    <w:rsid w:val="00964587"/>
    <w:rsid w:val="00964D3C"/>
    <w:rsid w:val="0096519B"/>
    <w:rsid w:val="00965D55"/>
    <w:rsid w:val="00966207"/>
    <w:rsid w:val="009669A6"/>
    <w:rsid w:val="00967553"/>
    <w:rsid w:val="0097075F"/>
    <w:rsid w:val="00970DC2"/>
    <w:rsid w:val="009710B6"/>
    <w:rsid w:val="009716FD"/>
    <w:rsid w:val="00972933"/>
    <w:rsid w:val="00972BC1"/>
    <w:rsid w:val="0097352F"/>
    <w:rsid w:val="009742E3"/>
    <w:rsid w:val="009757E0"/>
    <w:rsid w:val="00975852"/>
    <w:rsid w:val="0098061A"/>
    <w:rsid w:val="00981597"/>
    <w:rsid w:val="00981609"/>
    <w:rsid w:val="00981BBA"/>
    <w:rsid w:val="00981D0C"/>
    <w:rsid w:val="00982D7B"/>
    <w:rsid w:val="00983CAF"/>
    <w:rsid w:val="00983CC8"/>
    <w:rsid w:val="00983F79"/>
    <w:rsid w:val="00984045"/>
    <w:rsid w:val="00984921"/>
    <w:rsid w:val="00984F78"/>
    <w:rsid w:val="0098513B"/>
    <w:rsid w:val="009854CC"/>
    <w:rsid w:val="009854E1"/>
    <w:rsid w:val="0098598B"/>
    <w:rsid w:val="009859DB"/>
    <w:rsid w:val="00986F3D"/>
    <w:rsid w:val="00987113"/>
    <w:rsid w:val="00987FA4"/>
    <w:rsid w:val="00990D8E"/>
    <w:rsid w:val="009918D8"/>
    <w:rsid w:val="0099286C"/>
    <w:rsid w:val="00992B7C"/>
    <w:rsid w:val="009931AF"/>
    <w:rsid w:val="00994F73"/>
    <w:rsid w:val="0099514A"/>
    <w:rsid w:val="009954F6"/>
    <w:rsid w:val="00995DCF"/>
    <w:rsid w:val="00995E4D"/>
    <w:rsid w:val="0099659F"/>
    <w:rsid w:val="009966D3"/>
    <w:rsid w:val="00996AE2"/>
    <w:rsid w:val="00996FAE"/>
    <w:rsid w:val="009971EE"/>
    <w:rsid w:val="009A093D"/>
    <w:rsid w:val="009A15CF"/>
    <w:rsid w:val="009A1A04"/>
    <w:rsid w:val="009A1AB5"/>
    <w:rsid w:val="009A2943"/>
    <w:rsid w:val="009A3133"/>
    <w:rsid w:val="009A39E5"/>
    <w:rsid w:val="009A483E"/>
    <w:rsid w:val="009A55DB"/>
    <w:rsid w:val="009A5B76"/>
    <w:rsid w:val="009A5D8F"/>
    <w:rsid w:val="009A64F9"/>
    <w:rsid w:val="009A688B"/>
    <w:rsid w:val="009A7D3D"/>
    <w:rsid w:val="009B0889"/>
    <w:rsid w:val="009B1066"/>
    <w:rsid w:val="009B1E37"/>
    <w:rsid w:val="009B25F4"/>
    <w:rsid w:val="009B36F4"/>
    <w:rsid w:val="009B39C9"/>
    <w:rsid w:val="009B48FE"/>
    <w:rsid w:val="009B498A"/>
    <w:rsid w:val="009B4DF3"/>
    <w:rsid w:val="009B5030"/>
    <w:rsid w:val="009B6F4D"/>
    <w:rsid w:val="009B74C1"/>
    <w:rsid w:val="009B74CA"/>
    <w:rsid w:val="009B7A9F"/>
    <w:rsid w:val="009B7C1E"/>
    <w:rsid w:val="009B7EAC"/>
    <w:rsid w:val="009C0976"/>
    <w:rsid w:val="009C0A63"/>
    <w:rsid w:val="009C131D"/>
    <w:rsid w:val="009C166F"/>
    <w:rsid w:val="009C2407"/>
    <w:rsid w:val="009C2BF0"/>
    <w:rsid w:val="009C31BA"/>
    <w:rsid w:val="009C376E"/>
    <w:rsid w:val="009C38F2"/>
    <w:rsid w:val="009C41F2"/>
    <w:rsid w:val="009C4392"/>
    <w:rsid w:val="009C4399"/>
    <w:rsid w:val="009C53C6"/>
    <w:rsid w:val="009C5600"/>
    <w:rsid w:val="009C56D9"/>
    <w:rsid w:val="009C5EBD"/>
    <w:rsid w:val="009C6943"/>
    <w:rsid w:val="009C730A"/>
    <w:rsid w:val="009C747A"/>
    <w:rsid w:val="009C7861"/>
    <w:rsid w:val="009C7E8E"/>
    <w:rsid w:val="009D01BC"/>
    <w:rsid w:val="009D15A8"/>
    <w:rsid w:val="009D1635"/>
    <w:rsid w:val="009D1826"/>
    <w:rsid w:val="009D1D19"/>
    <w:rsid w:val="009D30E6"/>
    <w:rsid w:val="009D3634"/>
    <w:rsid w:val="009D3760"/>
    <w:rsid w:val="009D3A99"/>
    <w:rsid w:val="009D3DD0"/>
    <w:rsid w:val="009D5A65"/>
    <w:rsid w:val="009D5DCE"/>
    <w:rsid w:val="009D7649"/>
    <w:rsid w:val="009D79E4"/>
    <w:rsid w:val="009D7B45"/>
    <w:rsid w:val="009E12CA"/>
    <w:rsid w:val="009E1D61"/>
    <w:rsid w:val="009E2938"/>
    <w:rsid w:val="009E294E"/>
    <w:rsid w:val="009E2E2B"/>
    <w:rsid w:val="009E41A9"/>
    <w:rsid w:val="009E42BF"/>
    <w:rsid w:val="009E468D"/>
    <w:rsid w:val="009E4AA9"/>
    <w:rsid w:val="009E4B41"/>
    <w:rsid w:val="009E4DDF"/>
    <w:rsid w:val="009E4FFF"/>
    <w:rsid w:val="009E58EC"/>
    <w:rsid w:val="009E612A"/>
    <w:rsid w:val="009E67E5"/>
    <w:rsid w:val="009E6DBF"/>
    <w:rsid w:val="009E7D97"/>
    <w:rsid w:val="009E7E9B"/>
    <w:rsid w:val="009F05CA"/>
    <w:rsid w:val="009F063A"/>
    <w:rsid w:val="009F0C7C"/>
    <w:rsid w:val="009F0E9F"/>
    <w:rsid w:val="009F155E"/>
    <w:rsid w:val="009F16CF"/>
    <w:rsid w:val="009F2A02"/>
    <w:rsid w:val="009F311D"/>
    <w:rsid w:val="009F320B"/>
    <w:rsid w:val="009F3660"/>
    <w:rsid w:val="009F36DE"/>
    <w:rsid w:val="009F4A90"/>
    <w:rsid w:val="009F4E65"/>
    <w:rsid w:val="009F717C"/>
    <w:rsid w:val="009F7402"/>
    <w:rsid w:val="00A0092C"/>
    <w:rsid w:val="00A00E20"/>
    <w:rsid w:val="00A0131C"/>
    <w:rsid w:val="00A01C53"/>
    <w:rsid w:val="00A02F77"/>
    <w:rsid w:val="00A03208"/>
    <w:rsid w:val="00A054C5"/>
    <w:rsid w:val="00A05C5F"/>
    <w:rsid w:val="00A06CDC"/>
    <w:rsid w:val="00A06F5F"/>
    <w:rsid w:val="00A06F6B"/>
    <w:rsid w:val="00A078FF"/>
    <w:rsid w:val="00A079D7"/>
    <w:rsid w:val="00A07E4D"/>
    <w:rsid w:val="00A10C62"/>
    <w:rsid w:val="00A11CB6"/>
    <w:rsid w:val="00A123D1"/>
    <w:rsid w:val="00A134E9"/>
    <w:rsid w:val="00A134FA"/>
    <w:rsid w:val="00A13696"/>
    <w:rsid w:val="00A13887"/>
    <w:rsid w:val="00A14A05"/>
    <w:rsid w:val="00A14BF6"/>
    <w:rsid w:val="00A15064"/>
    <w:rsid w:val="00A16A5B"/>
    <w:rsid w:val="00A17883"/>
    <w:rsid w:val="00A2141A"/>
    <w:rsid w:val="00A219FF"/>
    <w:rsid w:val="00A21DF2"/>
    <w:rsid w:val="00A22585"/>
    <w:rsid w:val="00A23E28"/>
    <w:rsid w:val="00A242A4"/>
    <w:rsid w:val="00A256C7"/>
    <w:rsid w:val="00A25C1F"/>
    <w:rsid w:val="00A26688"/>
    <w:rsid w:val="00A2687E"/>
    <w:rsid w:val="00A30870"/>
    <w:rsid w:val="00A31686"/>
    <w:rsid w:val="00A31A22"/>
    <w:rsid w:val="00A3260E"/>
    <w:rsid w:val="00A32A3A"/>
    <w:rsid w:val="00A3306E"/>
    <w:rsid w:val="00A33548"/>
    <w:rsid w:val="00A33999"/>
    <w:rsid w:val="00A33CEF"/>
    <w:rsid w:val="00A341AA"/>
    <w:rsid w:val="00A34777"/>
    <w:rsid w:val="00A349C3"/>
    <w:rsid w:val="00A35ED5"/>
    <w:rsid w:val="00A35F07"/>
    <w:rsid w:val="00A35F8C"/>
    <w:rsid w:val="00A3759F"/>
    <w:rsid w:val="00A377B8"/>
    <w:rsid w:val="00A37F94"/>
    <w:rsid w:val="00A40DEE"/>
    <w:rsid w:val="00A41283"/>
    <w:rsid w:val="00A4150F"/>
    <w:rsid w:val="00A419C2"/>
    <w:rsid w:val="00A41C4F"/>
    <w:rsid w:val="00A4230C"/>
    <w:rsid w:val="00A427E7"/>
    <w:rsid w:val="00A427FC"/>
    <w:rsid w:val="00A43ABD"/>
    <w:rsid w:val="00A443F5"/>
    <w:rsid w:val="00A44F22"/>
    <w:rsid w:val="00A455AF"/>
    <w:rsid w:val="00A45728"/>
    <w:rsid w:val="00A46A94"/>
    <w:rsid w:val="00A4797B"/>
    <w:rsid w:val="00A47F45"/>
    <w:rsid w:val="00A501A2"/>
    <w:rsid w:val="00A501D1"/>
    <w:rsid w:val="00A502A8"/>
    <w:rsid w:val="00A50958"/>
    <w:rsid w:val="00A50E5A"/>
    <w:rsid w:val="00A51083"/>
    <w:rsid w:val="00A524C2"/>
    <w:rsid w:val="00A52DB2"/>
    <w:rsid w:val="00A53077"/>
    <w:rsid w:val="00A5599D"/>
    <w:rsid w:val="00A5665C"/>
    <w:rsid w:val="00A56BFD"/>
    <w:rsid w:val="00A579BF"/>
    <w:rsid w:val="00A57B80"/>
    <w:rsid w:val="00A60B95"/>
    <w:rsid w:val="00A60D19"/>
    <w:rsid w:val="00A61CFC"/>
    <w:rsid w:val="00A62B42"/>
    <w:rsid w:val="00A6326C"/>
    <w:rsid w:val="00A63425"/>
    <w:rsid w:val="00A647A4"/>
    <w:rsid w:val="00A650F5"/>
    <w:rsid w:val="00A66639"/>
    <w:rsid w:val="00A67505"/>
    <w:rsid w:val="00A67A18"/>
    <w:rsid w:val="00A67B0D"/>
    <w:rsid w:val="00A709D7"/>
    <w:rsid w:val="00A7131F"/>
    <w:rsid w:val="00A714CA"/>
    <w:rsid w:val="00A714DA"/>
    <w:rsid w:val="00A71A60"/>
    <w:rsid w:val="00A72248"/>
    <w:rsid w:val="00A72EC3"/>
    <w:rsid w:val="00A730F9"/>
    <w:rsid w:val="00A73FA8"/>
    <w:rsid w:val="00A741BB"/>
    <w:rsid w:val="00A743EC"/>
    <w:rsid w:val="00A74F57"/>
    <w:rsid w:val="00A75153"/>
    <w:rsid w:val="00A751B5"/>
    <w:rsid w:val="00A75497"/>
    <w:rsid w:val="00A76741"/>
    <w:rsid w:val="00A76B03"/>
    <w:rsid w:val="00A76E24"/>
    <w:rsid w:val="00A771BF"/>
    <w:rsid w:val="00A775FC"/>
    <w:rsid w:val="00A77EA3"/>
    <w:rsid w:val="00A80A55"/>
    <w:rsid w:val="00A813D4"/>
    <w:rsid w:val="00A83CE7"/>
    <w:rsid w:val="00A842B8"/>
    <w:rsid w:val="00A84813"/>
    <w:rsid w:val="00A86023"/>
    <w:rsid w:val="00A87820"/>
    <w:rsid w:val="00A9047A"/>
    <w:rsid w:val="00A908F5"/>
    <w:rsid w:val="00A90EA6"/>
    <w:rsid w:val="00A91107"/>
    <w:rsid w:val="00A91432"/>
    <w:rsid w:val="00A924FA"/>
    <w:rsid w:val="00A925D8"/>
    <w:rsid w:val="00A9316A"/>
    <w:rsid w:val="00A93A17"/>
    <w:rsid w:val="00A93A19"/>
    <w:rsid w:val="00A93FE4"/>
    <w:rsid w:val="00A95902"/>
    <w:rsid w:val="00A95E51"/>
    <w:rsid w:val="00A95E53"/>
    <w:rsid w:val="00A9658E"/>
    <w:rsid w:val="00A96B80"/>
    <w:rsid w:val="00A9717E"/>
    <w:rsid w:val="00A973ED"/>
    <w:rsid w:val="00AA0DC9"/>
    <w:rsid w:val="00AA1F10"/>
    <w:rsid w:val="00AA2C16"/>
    <w:rsid w:val="00AA3B14"/>
    <w:rsid w:val="00AA3C3A"/>
    <w:rsid w:val="00AA3DA5"/>
    <w:rsid w:val="00AA47A6"/>
    <w:rsid w:val="00AA50F2"/>
    <w:rsid w:val="00AA55B4"/>
    <w:rsid w:val="00AA59E7"/>
    <w:rsid w:val="00AA5A93"/>
    <w:rsid w:val="00AA6002"/>
    <w:rsid w:val="00AA71A9"/>
    <w:rsid w:val="00AA74D4"/>
    <w:rsid w:val="00AA7B42"/>
    <w:rsid w:val="00AA7CE1"/>
    <w:rsid w:val="00AB076C"/>
    <w:rsid w:val="00AB087F"/>
    <w:rsid w:val="00AB08D2"/>
    <w:rsid w:val="00AB14D8"/>
    <w:rsid w:val="00AB25F8"/>
    <w:rsid w:val="00AB2F7C"/>
    <w:rsid w:val="00AB3025"/>
    <w:rsid w:val="00AB33EA"/>
    <w:rsid w:val="00AB392F"/>
    <w:rsid w:val="00AB49F0"/>
    <w:rsid w:val="00AB4E9D"/>
    <w:rsid w:val="00AB5628"/>
    <w:rsid w:val="00AB6D39"/>
    <w:rsid w:val="00AB6EC9"/>
    <w:rsid w:val="00AB70ED"/>
    <w:rsid w:val="00AB744C"/>
    <w:rsid w:val="00AB784C"/>
    <w:rsid w:val="00AB7B40"/>
    <w:rsid w:val="00AC06E1"/>
    <w:rsid w:val="00AC10D9"/>
    <w:rsid w:val="00AC111E"/>
    <w:rsid w:val="00AC12B3"/>
    <w:rsid w:val="00AC2FB1"/>
    <w:rsid w:val="00AC5F08"/>
    <w:rsid w:val="00AC63E7"/>
    <w:rsid w:val="00AC6546"/>
    <w:rsid w:val="00AC6595"/>
    <w:rsid w:val="00AC6633"/>
    <w:rsid w:val="00AC6C09"/>
    <w:rsid w:val="00AC6EAA"/>
    <w:rsid w:val="00AC7682"/>
    <w:rsid w:val="00AC79B3"/>
    <w:rsid w:val="00AC7B84"/>
    <w:rsid w:val="00AD01AC"/>
    <w:rsid w:val="00AD0263"/>
    <w:rsid w:val="00AD03AA"/>
    <w:rsid w:val="00AD16CE"/>
    <w:rsid w:val="00AD1B3B"/>
    <w:rsid w:val="00AD3C23"/>
    <w:rsid w:val="00AD42BC"/>
    <w:rsid w:val="00AD4E04"/>
    <w:rsid w:val="00AD5778"/>
    <w:rsid w:val="00AD7C73"/>
    <w:rsid w:val="00AD7DD8"/>
    <w:rsid w:val="00AE00F1"/>
    <w:rsid w:val="00AE0228"/>
    <w:rsid w:val="00AE0922"/>
    <w:rsid w:val="00AE0BC3"/>
    <w:rsid w:val="00AE1BAD"/>
    <w:rsid w:val="00AE25CF"/>
    <w:rsid w:val="00AE33E3"/>
    <w:rsid w:val="00AE3984"/>
    <w:rsid w:val="00AE3A07"/>
    <w:rsid w:val="00AE3F5E"/>
    <w:rsid w:val="00AE49D8"/>
    <w:rsid w:val="00AE76CE"/>
    <w:rsid w:val="00AF07D1"/>
    <w:rsid w:val="00AF09B3"/>
    <w:rsid w:val="00AF16BC"/>
    <w:rsid w:val="00AF18CC"/>
    <w:rsid w:val="00AF264F"/>
    <w:rsid w:val="00AF2E12"/>
    <w:rsid w:val="00AF4A3C"/>
    <w:rsid w:val="00AF4AD8"/>
    <w:rsid w:val="00AF5C35"/>
    <w:rsid w:val="00AF6342"/>
    <w:rsid w:val="00AF661D"/>
    <w:rsid w:val="00AF7A6E"/>
    <w:rsid w:val="00AF7C42"/>
    <w:rsid w:val="00AF7F66"/>
    <w:rsid w:val="00B0030F"/>
    <w:rsid w:val="00B00BFC"/>
    <w:rsid w:val="00B02A22"/>
    <w:rsid w:val="00B03CF2"/>
    <w:rsid w:val="00B03EF3"/>
    <w:rsid w:val="00B04012"/>
    <w:rsid w:val="00B048FF"/>
    <w:rsid w:val="00B04E78"/>
    <w:rsid w:val="00B05308"/>
    <w:rsid w:val="00B05395"/>
    <w:rsid w:val="00B074C4"/>
    <w:rsid w:val="00B07E63"/>
    <w:rsid w:val="00B07F33"/>
    <w:rsid w:val="00B10958"/>
    <w:rsid w:val="00B10A05"/>
    <w:rsid w:val="00B115B0"/>
    <w:rsid w:val="00B11716"/>
    <w:rsid w:val="00B12846"/>
    <w:rsid w:val="00B128F4"/>
    <w:rsid w:val="00B12E78"/>
    <w:rsid w:val="00B13438"/>
    <w:rsid w:val="00B13F1C"/>
    <w:rsid w:val="00B142D1"/>
    <w:rsid w:val="00B14754"/>
    <w:rsid w:val="00B14CC4"/>
    <w:rsid w:val="00B16122"/>
    <w:rsid w:val="00B163FF"/>
    <w:rsid w:val="00B17D56"/>
    <w:rsid w:val="00B2073C"/>
    <w:rsid w:val="00B209CA"/>
    <w:rsid w:val="00B2122A"/>
    <w:rsid w:val="00B21624"/>
    <w:rsid w:val="00B2327C"/>
    <w:rsid w:val="00B23463"/>
    <w:rsid w:val="00B2415D"/>
    <w:rsid w:val="00B24A28"/>
    <w:rsid w:val="00B24B76"/>
    <w:rsid w:val="00B252F2"/>
    <w:rsid w:val="00B27B19"/>
    <w:rsid w:val="00B30285"/>
    <w:rsid w:val="00B3052D"/>
    <w:rsid w:val="00B3070E"/>
    <w:rsid w:val="00B30746"/>
    <w:rsid w:val="00B3076D"/>
    <w:rsid w:val="00B3085C"/>
    <w:rsid w:val="00B31200"/>
    <w:rsid w:val="00B312C4"/>
    <w:rsid w:val="00B33106"/>
    <w:rsid w:val="00B33530"/>
    <w:rsid w:val="00B33D90"/>
    <w:rsid w:val="00B34AA0"/>
    <w:rsid w:val="00B350CB"/>
    <w:rsid w:val="00B37186"/>
    <w:rsid w:val="00B37850"/>
    <w:rsid w:val="00B37C80"/>
    <w:rsid w:val="00B37EA3"/>
    <w:rsid w:val="00B405A8"/>
    <w:rsid w:val="00B40CA1"/>
    <w:rsid w:val="00B41C74"/>
    <w:rsid w:val="00B41C7F"/>
    <w:rsid w:val="00B42307"/>
    <w:rsid w:val="00B42C44"/>
    <w:rsid w:val="00B42D5E"/>
    <w:rsid w:val="00B42F44"/>
    <w:rsid w:val="00B4300D"/>
    <w:rsid w:val="00B4335F"/>
    <w:rsid w:val="00B43C0F"/>
    <w:rsid w:val="00B44590"/>
    <w:rsid w:val="00B45033"/>
    <w:rsid w:val="00B45786"/>
    <w:rsid w:val="00B45A09"/>
    <w:rsid w:val="00B469ED"/>
    <w:rsid w:val="00B47C08"/>
    <w:rsid w:val="00B5030D"/>
    <w:rsid w:val="00B506AF"/>
    <w:rsid w:val="00B50A8C"/>
    <w:rsid w:val="00B51F33"/>
    <w:rsid w:val="00B530EC"/>
    <w:rsid w:val="00B553A8"/>
    <w:rsid w:val="00B55446"/>
    <w:rsid w:val="00B55751"/>
    <w:rsid w:val="00B57330"/>
    <w:rsid w:val="00B60864"/>
    <w:rsid w:val="00B60AD9"/>
    <w:rsid w:val="00B61C9A"/>
    <w:rsid w:val="00B61FD4"/>
    <w:rsid w:val="00B628C3"/>
    <w:rsid w:val="00B62EC4"/>
    <w:rsid w:val="00B63B07"/>
    <w:rsid w:val="00B63BEC"/>
    <w:rsid w:val="00B63F18"/>
    <w:rsid w:val="00B65C19"/>
    <w:rsid w:val="00B66768"/>
    <w:rsid w:val="00B66EB6"/>
    <w:rsid w:val="00B70994"/>
    <w:rsid w:val="00B70DCC"/>
    <w:rsid w:val="00B71115"/>
    <w:rsid w:val="00B71388"/>
    <w:rsid w:val="00B72C35"/>
    <w:rsid w:val="00B733F7"/>
    <w:rsid w:val="00B74A64"/>
    <w:rsid w:val="00B74DAE"/>
    <w:rsid w:val="00B74DEE"/>
    <w:rsid w:val="00B75191"/>
    <w:rsid w:val="00B751B2"/>
    <w:rsid w:val="00B75924"/>
    <w:rsid w:val="00B75ABA"/>
    <w:rsid w:val="00B76855"/>
    <w:rsid w:val="00B76B24"/>
    <w:rsid w:val="00B770B7"/>
    <w:rsid w:val="00B77B54"/>
    <w:rsid w:val="00B81032"/>
    <w:rsid w:val="00B819B8"/>
    <w:rsid w:val="00B81A38"/>
    <w:rsid w:val="00B81F21"/>
    <w:rsid w:val="00B82F33"/>
    <w:rsid w:val="00B83F87"/>
    <w:rsid w:val="00B844E6"/>
    <w:rsid w:val="00B85F37"/>
    <w:rsid w:val="00B85F67"/>
    <w:rsid w:val="00B861F5"/>
    <w:rsid w:val="00B87283"/>
    <w:rsid w:val="00B90C2D"/>
    <w:rsid w:val="00B9129D"/>
    <w:rsid w:val="00B9141C"/>
    <w:rsid w:val="00B91881"/>
    <w:rsid w:val="00B93483"/>
    <w:rsid w:val="00B93AB5"/>
    <w:rsid w:val="00B946C3"/>
    <w:rsid w:val="00B957EC"/>
    <w:rsid w:val="00B95D11"/>
    <w:rsid w:val="00B96773"/>
    <w:rsid w:val="00B96C11"/>
    <w:rsid w:val="00B96C90"/>
    <w:rsid w:val="00B96CD6"/>
    <w:rsid w:val="00B97948"/>
    <w:rsid w:val="00BA0E8A"/>
    <w:rsid w:val="00BA1D90"/>
    <w:rsid w:val="00BA29F0"/>
    <w:rsid w:val="00BA2E62"/>
    <w:rsid w:val="00BA4B9F"/>
    <w:rsid w:val="00BA630F"/>
    <w:rsid w:val="00BA6399"/>
    <w:rsid w:val="00BA6AAC"/>
    <w:rsid w:val="00BA6C4E"/>
    <w:rsid w:val="00BA782E"/>
    <w:rsid w:val="00BA7AE2"/>
    <w:rsid w:val="00BB0115"/>
    <w:rsid w:val="00BB0BE7"/>
    <w:rsid w:val="00BB125A"/>
    <w:rsid w:val="00BB1327"/>
    <w:rsid w:val="00BB154B"/>
    <w:rsid w:val="00BB173F"/>
    <w:rsid w:val="00BB2403"/>
    <w:rsid w:val="00BB244E"/>
    <w:rsid w:val="00BB2B0F"/>
    <w:rsid w:val="00BB318D"/>
    <w:rsid w:val="00BB3C6C"/>
    <w:rsid w:val="00BB4930"/>
    <w:rsid w:val="00BB51D9"/>
    <w:rsid w:val="00BB56D2"/>
    <w:rsid w:val="00BB785F"/>
    <w:rsid w:val="00BB7C6E"/>
    <w:rsid w:val="00BC0A19"/>
    <w:rsid w:val="00BC110C"/>
    <w:rsid w:val="00BC122C"/>
    <w:rsid w:val="00BC173A"/>
    <w:rsid w:val="00BC18EF"/>
    <w:rsid w:val="00BC1C6A"/>
    <w:rsid w:val="00BC215F"/>
    <w:rsid w:val="00BC4706"/>
    <w:rsid w:val="00BC4C14"/>
    <w:rsid w:val="00BC5968"/>
    <w:rsid w:val="00BC616E"/>
    <w:rsid w:val="00BC71D3"/>
    <w:rsid w:val="00BC7392"/>
    <w:rsid w:val="00BD0409"/>
    <w:rsid w:val="00BD04A6"/>
    <w:rsid w:val="00BD0702"/>
    <w:rsid w:val="00BD0B3A"/>
    <w:rsid w:val="00BD1212"/>
    <w:rsid w:val="00BD281C"/>
    <w:rsid w:val="00BD356B"/>
    <w:rsid w:val="00BD4375"/>
    <w:rsid w:val="00BD46FA"/>
    <w:rsid w:val="00BD5A53"/>
    <w:rsid w:val="00BD5B80"/>
    <w:rsid w:val="00BD6953"/>
    <w:rsid w:val="00BD7061"/>
    <w:rsid w:val="00BD7871"/>
    <w:rsid w:val="00BD7BEB"/>
    <w:rsid w:val="00BE0572"/>
    <w:rsid w:val="00BE0654"/>
    <w:rsid w:val="00BE0E12"/>
    <w:rsid w:val="00BE0FE5"/>
    <w:rsid w:val="00BE1169"/>
    <w:rsid w:val="00BE32F5"/>
    <w:rsid w:val="00BE41D0"/>
    <w:rsid w:val="00BE44EA"/>
    <w:rsid w:val="00BE48B5"/>
    <w:rsid w:val="00BE5947"/>
    <w:rsid w:val="00BE6447"/>
    <w:rsid w:val="00BE64D0"/>
    <w:rsid w:val="00BF1FFA"/>
    <w:rsid w:val="00BF2373"/>
    <w:rsid w:val="00BF2930"/>
    <w:rsid w:val="00BF2A72"/>
    <w:rsid w:val="00BF2B95"/>
    <w:rsid w:val="00BF2D4B"/>
    <w:rsid w:val="00BF2E03"/>
    <w:rsid w:val="00BF3A84"/>
    <w:rsid w:val="00BF3DA3"/>
    <w:rsid w:val="00BF405E"/>
    <w:rsid w:val="00BF51DA"/>
    <w:rsid w:val="00BF53E4"/>
    <w:rsid w:val="00BF5CEE"/>
    <w:rsid w:val="00BF5FAC"/>
    <w:rsid w:val="00BF61C0"/>
    <w:rsid w:val="00BF6214"/>
    <w:rsid w:val="00BF6D74"/>
    <w:rsid w:val="00BF70F9"/>
    <w:rsid w:val="00C00AD7"/>
    <w:rsid w:val="00C015BA"/>
    <w:rsid w:val="00C019F2"/>
    <w:rsid w:val="00C0308E"/>
    <w:rsid w:val="00C0366A"/>
    <w:rsid w:val="00C03AB8"/>
    <w:rsid w:val="00C03C4B"/>
    <w:rsid w:val="00C042A5"/>
    <w:rsid w:val="00C05512"/>
    <w:rsid w:val="00C055C9"/>
    <w:rsid w:val="00C06384"/>
    <w:rsid w:val="00C071EF"/>
    <w:rsid w:val="00C07202"/>
    <w:rsid w:val="00C0758B"/>
    <w:rsid w:val="00C105B9"/>
    <w:rsid w:val="00C10682"/>
    <w:rsid w:val="00C1277A"/>
    <w:rsid w:val="00C133F2"/>
    <w:rsid w:val="00C13459"/>
    <w:rsid w:val="00C13F8F"/>
    <w:rsid w:val="00C14500"/>
    <w:rsid w:val="00C155F2"/>
    <w:rsid w:val="00C15751"/>
    <w:rsid w:val="00C15E23"/>
    <w:rsid w:val="00C15E2C"/>
    <w:rsid w:val="00C173BA"/>
    <w:rsid w:val="00C17429"/>
    <w:rsid w:val="00C17D76"/>
    <w:rsid w:val="00C17EBB"/>
    <w:rsid w:val="00C2004B"/>
    <w:rsid w:val="00C204E1"/>
    <w:rsid w:val="00C20799"/>
    <w:rsid w:val="00C20AD6"/>
    <w:rsid w:val="00C21737"/>
    <w:rsid w:val="00C23D6A"/>
    <w:rsid w:val="00C24576"/>
    <w:rsid w:val="00C26D90"/>
    <w:rsid w:val="00C27217"/>
    <w:rsid w:val="00C2764A"/>
    <w:rsid w:val="00C27996"/>
    <w:rsid w:val="00C30A63"/>
    <w:rsid w:val="00C324E0"/>
    <w:rsid w:val="00C324E8"/>
    <w:rsid w:val="00C33196"/>
    <w:rsid w:val="00C33B6D"/>
    <w:rsid w:val="00C33BA4"/>
    <w:rsid w:val="00C34A7E"/>
    <w:rsid w:val="00C34E40"/>
    <w:rsid w:val="00C35B4C"/>
    <w:rsid w:val="00C36F28"/>
    <w:rsid w:val="00C370AD"/>
    <w:rsid w:val="00C373FA"/>
    <w:rsid w:val="00C37F86"/>
    <w:rsid w:val="00C40491"/>
    <w:rsid w:val="00C41DA4"/>
    <w:rsid w:val="00C43140"/>
    <w:rsid w:val="00C44F7B"/>
    <w:rsid w:val="00C4536A"/>
    <w:rsid w:val="00C4644F"/>
    <w:rsid w:val="00C46E21"/>
    <w:rsid w:val="00C47D56"/>
    <w:rsid w:val="00C50502"/>
    <w:rsid w:val="00C5062D"/>
    <w:rsid w:val="00C50F51"/>
    <w:rsid w:val="00C51395"/>
    <w:rsid w:val="00C5176F"/>
    <w:rsid w:val="00C518C2"/>
    <w:rsid w:val="00C5236F"/>
    <w:rsid w:val="00C52CA5"/>
    <w:rsid w:val="00C53537"/>
    <w:rsid w:val="00C544F6"/>
    <w:rsid w:val="00C546BD"/>
    <w:rsid w:val="00C54D34"/>
    <w:rsid w:val="00C55127"/>
    <w:rsid w:val="00C5524A"/>
    <w:rsid w:val="00C55735"/>
    <w:rsid w:val="00C56221"/>
    <w:rsid w:val="00C566BA"/>
    <w:rsid w:val="00C56881"/>
    <w:rsid w:val="00C56A31"/>
    <w:rsid w:val="00C57280"/>
    <w:rsid w:val="00C57398"/>
    <w:rsid w:val="00C60B53"/>
    <w:rsid w:val="00C60BF8"/>
    <w:rsid w:val="00C62645"/>
    <w:rsid w:val="00C63CA2"/>
    <w:rsid w:val="00C63DCB"/>
    <w:rsid w:val="00C64B50"/>
    <w:rsid w:val="00C64CD0"/>
    <w:rsid w:val="00C64D3E"/>
    <w:rsid w:val="00C65A1A"/>
    <w:rsid w:val="00C65B1C"/>
    <w:rsid w:val="00C6606B"/>
    <w:rsid w:val="00C669F1"/>
    <w:rsid w:val="00C6726B"/>
    <w:rsid w:val="00C678C9"/>
    <w:rsid w:val="00C67D87"/>
    <w:rsid w:val="00C70388"/>
    <w:rsid w:val="00C70865"/>
    <w:rsid w:val="00C70BE9"/>
    <w:rsid w:val="00C717DE"/>
    <w:rsid w:val="00C71E65"/>
    <w:rsid w:val="00C727B8"/>
    <w:rsid w:val="00C7296A"/>
    <w:rsid w:val="00C7334E"/>
    <w:rsid w:val="00C80683"/>
    <w:rsid w:val="00C81760"/>
    <w:rsid w:val="00C818D2"/>
    <w:rsid w:val="00C81F2D"/>
    <w:rsid w:val="00C82DA3"/>
    <w:rsid w:val="00C837C3"/>
    <w:rsid w:val="00C841A9"/>
    <w:rsid w:val="00C843C8"/>
    <w:rsid w:val="00C8498C"/>
    <w:rsid w:val="00C84ADF"/>
    <w:rsid w:val="00C84CF5"/>
    <w:rsid w:val="00C856C8"/>
    <w:rsid w:val="00C86030"/>
    <w:rsid w:val="00C8610D"/>
    <w:rsid w:val="00C86545"/>
    <w:rsid w:val="00C87761"/>
    <w:rsid w:val="00C87A7A"/>
    <w:rsid w:val="00C90600"/>
    <w:rsid w:val="00C90B2E"/>
    <w:rsid w:val="00C90D04"/>
    <w:rsid w:val="00C916C4"/>
    <w:rsid w:val="00C917FC"/>
    <w:rsid w:val="00C92037"/>
    <w:rsid w:val="00C923A4"/>
    <w:rsid w:val="00C92818"/>
    <w:rsid w:val="00C931E9"/>
    <w:rsid w:val="00C93AC7"/>
    <w:rsid w:val="00C947FA"/>
    <w:rsid w:val="00C9617A"/>
    <w:rsid w:val="00C961F2"/>
    <w:rsid w:val="00C966EF"/>
    <w:rsid w:val="00C9704F"/>
    <w:rsid w:val="00C97146"/>
    <w:rsid w:val="00C973B6"/>
    <w:rsid w:val="00CA0344"/>
    <w:rsid w:val="00CA2495"/>
    <w:rsid w:val="00CA2A78"/>
    <w:rsid w:val="00CA30C6"/>
    <w:rsid w:val="00CA30E5"/>
    <w:rsid w:val="00CA3ED2"/>
    <w:rsid w:val="00CA4373"/>
    <w:rsid w:val="00CA4587"/>
    <w:rsid w:val="00CA4F45"/>
    <w:rsid w:val="00CA57B8"/>
    <w:rsid w:val="00CA583D"/>
    <w:rsid w:val="00CA5973"/>
    <w:rsid w:val="00CA61F5"/>
    <w:rsid w:val="00CA7107"/>
    <w:rsid w:val="00CA71BC"/>
    <w:rsid w:val="00CA7303"/>
    <w:rsid w:val="00CA7871"/>
    <w:rsid w:val="00CB12AE"/>
    <w:rsid w:val="00CB181E"/>
    <w:rsid w:val="00CB1867"/>
    <w:rsid w:val="00CB2AE8"/>
    <w:rsid w:val="00CB31D6"/>
    <w:rsid w:val="00CB405A"/>
    <w:rsid w:val="00CB40F6"/>
    <w:rsid w:val="00CB46AD"/>
    <w:rsid w:val="00CB4C90"/>
    <w:rsid w:val="00CB6308"/>
    <w:rsid w:val="00CB6A41"/>
    <w:rsid w:val="00CB726B"/>
    <w:rsid w:val="00CB7E77"/>
    <w:rsid w:val="00CC0B3F"/>
    <w:rsid w:val="00CC0BC2"/>
    <w:rsid w:val="00CC1A3A"/>
    <w:rsid w:val="00CC2FBA"/>
    <w:rsid w:val="00CC3F45"/>
    <w:rsid w:val="00CC42BB"/>
    <w:rsid w:val="00CC4D00"/>
    <w:rsid w:val="00CC540D"/>
    <w:rsid w:val="00CC635A"/>
    <w:rsid w:val="00CC6E1B"/>
    <w:rsid w:val="00CD07CB"/>
    <w:rsid w:val="00CD1CFE"/>
    <w:rsid w:val="00CD1E26"/>
    <w:rsid w:val="00CD1FFB"/>
    <w:rsid w:val="00CD2133"/>
    <w:rsid w:val="00CD229F"/>
    <w:rsid w:val="00CD22D0"/>
    <w:rsid w:val="00CD3C58"/>
    <w:rsid w:val="00CD4527"/>
    <w:rsid w:val="00CD45F0"/>
    <w:rsid w:val="00CD4A83"/>
    <w:rsid w:val="00CD4CE8"/>
    <w:rsid w:val="00CD54D7"/>
    <w:rsid w:val="00CD561F"/>
    <w:rsid w:val="00CD58C6"/>
    <w:rsid w:val="00CD5C3A"/>
    <w:rsid w:val="00CD7B5D"/>
    <w:rsid w:val="00CE0B29"/>
    <w:rsid w:val="00CE0DD2"/>
    <w:rsid w:val="00CE1D6B"/>
    <w:rsid w:val="00CE1F54"/>
    <w:rsid w:val="00CE27D7"/>
    <w:rsid w:val="00CE291A"/>
    <w:rsid w:val="00CE2E0A"/>
    <w:rsid w:val="00CE39CE"/>
    <w:rsid w:val="00CE4801"/>
    <w:rsid w:val="00CE4E02"/>
    <w:rsid w:val="00CE554D"/>
    <w:rsid w:val="00CE5CD7"/>
    <w:rsid w:val="00CE5FFA"/>
    <w:rsid w:val="00CE69F6"/>
    <w:rsid w:val="00CE6D08"/>
    <w:rsid w:val="00CE7F0B"/>
    <w:rsid w:val="00CF024C"/>
    <w:rsid w:val="00CF1124"/>
    <w:rsid w:val="00CF1ADC"/>
    <w:rsid w:val="00CF1F77"/>
    <w:rsid w:val="00CF2B10"/>
    <w:rsid w:val="00CF2DC7"/>
    <w:rsid w:val="00CF397B"/>
    <w:rsid w:val="00CF41EF"/>
    <w:rsid w:val="00CF52DC"/>
    <w:rsid w:val="00CF5454"/>
    <w:rsid w:val="00CF5BBB"/>
    <w:rsid w:val="00CF644F"/>
    <w:rsid w:val="00CF6AB3"/>
    <w:rsid w:val="00CF70A6"/>
    <w:rsid w:val="00CF72EA"/>
    <w:rsid w:val="00CF7A66"/>
    <w:rsid w:val="00D001D5"/>
    <w:rsid w:val="00D00552"/>
    <w:rsid w:val="00D007DA"/>
    <w:rsid w:val="00D01366"/>
    <w:rsid w:val="00D013C5"/>
    <w:rsid w:val="00D01C60"/>
    <w:rsid w:val="00D01E80"/>
    <w:rsid w:val="00D0251D"/>
    <w:rsid w:val="00D028A2"/>
    <w:rsid w:val="00D02AE4"/>
    <w:rsid w:val="00D031C4"/>
    <w:rsid w:val="00D03B3F"/>
    <w:rsid w:val="00D0416A"/>
    <w:rsid w:val="00D0448C"/>
    <w:rsid w:val="00D04F9E"/>
    <w:rsid w:val="00D05163"/>
    <w:rsid w:val="00D0526A"/>
    <w:rsid w:val="00D053E4"/>
    <w:rsid w:val="00D0682D"/>
    <w:rsid w:val="00D06A3E"/>
    <w:rsid w:val="00D06E44"/>
    <w:rsid w:val="00D06FD7"/>
    <w:rsid w:val="00D07851"/>
    <w:rsid w:val="00D078E9"/>
    <w:rsid w:val="00D107EB"/>
    <w:rsid w:val="00D109E1"/>
    <w:rsid w:val="00D1166F"/>
    <w:rsid w:val="00D118C6"/>
    <w:rsid w:val="00D122B1"/>
    <w:rsid w:val="00D12744"/>
    <w:rsid w:val="00D12FEC"/>
    <w:rsid w:val="00D1341C"/>
    <w:rsid w:val="00D13709"/>
    <w:rsid w:val="00D137F0"/>
    <w:rsid w:val="00D140A6"/>
    <w:rsid w:val="00D143EF"/>
    <w:rsid w:val="00D14A59"/>
    <w:rsid w:val="00D15233"/>
    <w:rsid w:val="00D160A1"/>
    <w:rsid w:val="00D16124"/>
    <w:rsid w:val="00D16271"/>
    <w:rsid w:val="00D164A3"/>
    <w:rsid w:val="00D179FA"/>
    <w:rsid w:val="00D2009F"/>
    <w:rsid w:val="00D215F5"/>
    <w:rsid w:val="00D21A42"/>
    <w:rsid w:val="00D22460"/>
    <w:rsid w:val="00D22A00"/>
    <w:rsid w:val="00D23145"/>
    <w:rsid w:val="00D237B4"/>
    <w:rsid w:val="00D24072"/>
    <w:rsid w:val="00D2579C"/>
    <w:rsid w:val="00D259BA"/>
    <w:rsid w:val="00D25D18"/>
    <w:rsid w:val="00D26181"/>
    <w:rsid w:val="00D26880"/>
    <w:rsid w:val="00D27424"/>
    <w:rsid w:val="00D27B81"/>
    <w:rsid w:val="00D27CBC"/>
    <w:rsid w:val="00D30270"/>
    <w:rsid w:val="00D30F24"/>
    <w:rsid w:val="00D3176B"/>
    <w:rsid w:val="00D31EEE"/>
    <w:rsid w:val="00D332F6"/>
    <w:rsid w:val="00D3373E"/>
    <w:rsid w:val="00D33B17"/>
    <w:rsid w:val="00D35803"/>
    <w:rsid w:val="00D35831"/>
    <w:rsid w:val="00D35B7D"/>
    <w:rsid w:val="00D35C65"/>
    <w:rsid w:val="00D36B50"/>
    <w:rsid w:val="00D37073"/>
    <w:rsid w:val="00D40EAC"/>
    <w:rsid w:val="00D415AB"/>
    <w:rsid w:val="00D43504"/>
    <w:rsid w:val="00D43D52"/>
    <w:rsid w:val="00D43DFD"/>
    <w:rsid w:val="00D43E54"/>
    <w:rsid w:val="00D43F30"/>
    <w:rsid w:val="00D4442E"/>
    <w:rsid w:val="00D44712"/>
    <w:rsid w:val="00D4503F"/>
    <w:rsid w:val="00D450FF"/>
    <w:rsid w:val="00D45453"/>
    <w:rsid w:val="00D4662A"/>
    <w:rsid w:val="00D4786C"/>
    <w:rsid w:val="00D47FC6"/>
    <w:rsid w:val="00D50546"/>
    <w:rsid w:val="00D50A2A"/>
    <w:rsid w:val="00D51C89"/>
    <w:rsid w:val="00D52433"/>
    <w:rsid w:val="00D52A74"/>
    <w:rsid w:val="00D53064"/>
    <w:rsid w:val="00D535A9"/>
    <w:rsid w:val="00D55718"/>
    <w:rsid w:val="00D55848"/>
    <w:rsid w:val="00D56083"/>
    <w:rsid w:val="00D56278"/>
    <w:rsid w:val="00D56533"/>
    <w:rsid w:val="00D565F2"/>
    <w:rsid w:val="00D56D29"/>
    <w:rsid w:val="00D56EAD"/>
    <w:rsid w:val="00D57088"/>
    <w:rsid w:val="00D5754D"/>
    <w:rsid w:val="00D57A70"/>
    <w:rsid w:val="00D60796"/>
    <w:rsid w:val="00D60998"/>
    <w:rsid w:val="00D60B20"/>
    <w:rsid w:val="00D60D7F"/>
    <w:rsid w:val="00D61915"/>
    <w:rsid w:val="00D625AD"/>
    <w:rsid w:val="00D6265E"/>
    <w:rsid w:val="00D62C6A"/>
    <w:rsid w:val="00D63F62"/>
    <w:rsid w:val="00D63F84"/>
    <w:rsid w:val="00D65027"/>
    <w:rsid w:val="00D65FE6"/>
    <w:rsid w:val="00D675DA"/>
    <w:rsid w:val="00D67B24"/>
    <w:rsid w:val="00D71087"/>
    <w:rsid w:val="00D72347"/>
    <w:rsid w:val="00D72AB4"/>
    <w:rsid w:val="00D732A4"/>
    <w:rsid w:val="00D737A2"/>
    <w:rsid w:val="00D73C19"/>
    <w:rsid w:val="00D742C2"/>
    <w:rsid w:val="00D747B3"/>
    <w:rsid w:val="00D74DD1"/>
    <w:rsid w:val="00D752AF"/>
    <w:rsid w:val="00D762CF"/>
    <w:rsid w:val="00D7676F"/>
    <w:rsid w:val="00D76F03"/>
    <w:rsid w:val="00D76F4D"/>
    <w:rsid w:val="00D77291"/>
    <w:rsid w:val="00D8028B"/>
    <w:rsid w:val="00D80305"/>
    <w:rsid w:val="00D807B3"/>
    <w:rsid w:val="00D80B2A"/>
    <w:rsid w:val="00D82763"/>
    <w:rsid w:val="00D833DE"/>
    <w:rsid w:val="00D83812"/>
    <w:rsid w:val="00D83AC1"/>
    <w:rsid w:val="00D84B3C"/>
    <w:rsid w:val="00D854AF"/>
    <w:rsid w:val="00D85FFC"/>
    <w:rsid w:val="00D86C09"/>
    <w:rsid w:val="00D87CF1"/>
    <w:rsid w:val="00D91B22"/>
    <w:rsid w:val="00D91C9C"/>
    <w:rsid w:val="00D91CB8"/>
    <w:rsid w:val="00D93654"/>
    <w:rsid w:val="00D94EE6"/>
    <w:rsid w:val="00D9515A"/>
    <w:rsid w:val="00D95697"/>
    <w:rsid w:val="00D9700E"/>
    <w:rsid w:val="00D9785A"/>
    <w:rsid w:val="00D97B18"/>
    <w:rsid w:val="00D97ECE"/>
    <w:rsid w:val="00DA0311"/>
    <w:rsid w:val="00DA1268"/>
    <w:rsid w:val="00DA13EB"/>
    <w:rsid w:val="00DA144C"/>
    <w:rsid w:val="00DA1790"/>
    <w:rsid w:val="00DA18FB"/>
    <w:rsid w:val="00DA1EDC"/>
    <w:rsid w:val="00DA2911"/>
    <w:rsid w:val="00DA3017"/>
    <w:rsid w:val="00DA4186"/>
    <w:rsid w:val="00DA47FD"/>
    <w:rsid w:val="00DA4860"/>
    <w:rsid w:val="00DA5219"/>
    <w:rsid w:val="00DA582A"/>
    <w:rsid w:val="00DB08DB"/>
    <w:rsid w:val="00DB0BFC"/>
    <w:rsid w:val="00DB11F1"/>
    <w:rsid w:val="00DB13F8"/>
    <w:rsid w:val="00DB1F15"/>
    <w:rsid w:val="00DB2630"/>
    <w:rsid w:val="00DB3167"/>
    <w:rsid w:val="00DB4669"/>
    <w:rsid w:val="00DB515F"/>
    <w:rsid w:val="00DB5F19"/>
    <w:rsid w:val="00DB6226"/>
    <w:rsid w:val="00DB64A0"/>
    <w:rsid w:val="00DB758E"/>
    <w:rsid w:val="00DB76D7"/>
    <w:rsid w:val="00DB7C2B"/>
    <w:rsid w:val="00DC00BE"/>
    <w:rsid w:val="00DC0141"/>
    <w:rsid w:val="00DC0361"/>
    <w:rsid w:val="00DC1C52"/>
    <w:rsid w:val="00DC1EAE"/>
    <w:rsid w:val="00DC2602"/>
    <w:rsid w:val="00DC2FA5"/>
    <w:rsid w:val="00DC4205"/>
    <w:rsid w:val="00DC434C"/>
    <w:rsid w:val="00DC6DA1"/>
    <w:rsid w:val="00DC6F88"/>
    <w:rsid w:val="00DC73D4"/>
    <w:rsid w:val="00DC774F"/>
    <w:rsid w:val="00DD034D"/>
    <w:rsid w:val="00DD03D4"/>
    <w:rsid w:val="00DD0A9B"/>
    <w:rsid w:val="00DD100B"/>
    <w:rsid w:val="00DD15D7"/>
    <w:rsid w:val="00DD184C"/>
    <w:rsid w:val="00DD1F32"/>
    <w:rsid w:val="00DD211A"/>
    <w:rsid w:val="00DD2AD8"/>
    <w:rsid w:val="00DD42F7"/>
    <w:rsid w:val="00DD5681"/>
    <w:rsid w:val="00DD6059"/>
    <w:rsid w:val="00DD6D93"/>
    <w:rsid w:val="00DD71F3"/>
    <w:rsid w:val="00DE064B"/>
    <w:rsid w:val="00DE08BB"/>
    <w:rsid w:val="00DE08DD"/>
    <w:rsid w:val="00DE0E90"/>
    <w:rsid w:val="00DE1A66"/>
    <w:rsid w:val="00DE1BC5"/>
    <w:rsid w:val="00DE233F"/>
    <w:rsid w:val="00DE2A52"/>
    <w:rsid w:val="00DE38B3"/>
    <w:rsid w:val="00DE4925"/>
    <w:rsid w:val="00DE4E62"/>
    <w:rsid w:val="00DE58EE"/>
    <w:rsid w:val="00DE5CED"/>
    <w:rsid w:val="00DE5F31"/>
    <w:rsid w:val="00DE6618"/>
    <w:rsid w:val="00DE6A06"/>
    <w:rsid w:val="00DE7447"/>
    <w:rsid w:val="00DE7800"/>
    <w:rsid w:val="00DF089D"/>
    <w:rsid w:val="00DF1387"/>
    <w:rsid w:val="00DF19B8"/>
    <w:rsid w:val="00DF1D47"/>
    <w:rsid w:val="00DF22A1"/>
    <w:rsid w:val="00DF2A70"/>
    <w:rsid w:val="00DF345E"/>
    <w:rsid w:val="00DF3CEA"/>
    <w:rsid w:val="00DF5804"/>
    <w:rsid w:val="00DF5ABF"/>
    <w:rsid w:val="00DF782D"/>
    <w:rsid w:val="00E0076B"/>
    <w:rsid w:val="00E019A9"/>
    <w:rsid w:val="00E01F83"/>
    <w:rsid w:val="00E02048"/>
    <w:rsid w:val="00E0257D"/>
    <w:rsid w:val="00E0290C"/>
    <w:rsid w:val="00E02F56"/>
    <w:rsid w:val="00E03FDB"/>
    <w:rsid w:val="00E04271"/>
    <w:rsid w:val="00E043AB"/>
    <w:rsid w:val="00E04946"/>
    <w:rsid w:val="00E04B1D"/>
    <w:rsid w:val="00E05359"/>
    <w:rsid w:val="00E06AB0"/>
    <w:rsid w:val="00E06CE2"/>
    <w:rsid w:val="00E06D1F"/>
    <w:rsid w:val="00E07AB1"/>
    <w:rsid w:val="00E07B9E"/>
    <w:rsid w:val="00E10B14"/>
    <w:rsid w:val="00E10CBA"/>
    <w:rsid w:val="00E146A3"/>
    <w:rsid w:val="00E14D60"/>
    <w:rsid w:val="00E159B1"/>
    <w:rsid w:val="00E15C38"/>
    <w:rsid w:val="00E16650"/>
    <w:rsid w:val="00E221E0"/>
    <w:rsid w:val="00E224FA"/>
    <w:rsid w:val="00E23906"/>
    <w:rsid w:val="00E23925"/>
    <w:rsid w:val="00E239CD"/>
    <w:rsid w:val="00E2401E"/>
    <w:rsid w:val="00E242F2"/>
    <w:rsid w:val="00E25D90"/>
    <w:rsid w:val="00E26992"/>
    <w:rsid w:val="00E269B4"/>
    <w:rsid w:val="00E274CE"/>
    <w:rsid w:val="00E278AA"/>
    <w:rsid w:val="00E3151C"/>
    <w:rsid w:val="00E324D9"/>
    <w:rsid w:val="00E33630"/>
    <w:rsid w:val="00E338C7"/>
    <w:rsid w:val="00E33E08"/>
    <w:rsid w:val="00E33F08"/>
    <w:rsid w:val="00E34A2C"/>
    <w:rsid w:val="00E34BFB"/>
    <w:rsid w:val="00E35A68"/>
    <w:rsid w:val="00E36E18"/>
    <w:rsid w:val="00E378F7"/>
    <w:rsid w:val="00E40162"/>
    <w:rsid w:val="00E401CA"/>
    <w:rsid w:val="00E40E20"/>
    <w:rsid w:val="00E4188E"/>
    <w:rsid w:val="00E4282E"/>
    <w:rsid w:val="00E43174"/>
    <w:rsid w:val="00E437F6"/>
    <w:rsid w:val="00E4396C"/>
    <w:rsid w:val="00E4397D"/>
    <w:rsid w:val="00E43A92"/>
    <w:rsid w:val="00E43FCE"/>
    <w:rsid w:val="00E45A5A"/>
    <w:rsid w:val="00E45BE3"/>
    <w:rsid w:val="00E4656A"/>
    <w:rsid w:val="00E465B1"/>
    <w:rsid w:val="00E503A4"/>
    <w:rsid w:val="00E50409"/>
    <w:rsid w:val="00E50745"/>
    <w:rsid w:val="00E51522"/>
    <w:rsid w:val="00E517AB"/>
    <w:rsid w:val="00E52153"/>
    <w:rsid w:val="00E53DEE"/>
    <w:rsid w:val="00E53E40"/>
    <w:rsid w:val="00E54C49"/>
    <w:rsid w:val="00E54DED"/>
    <w:rsid w:val="00E559B4"/>
    <w:rsid w:val="00E56967"/>
    <w:rsid w:val="00E569E5"/>
    <w:rsid w:val="00E56A77"/>
    <w:rsid w:val="00E571DB"/>
    <w:rsid w:val="00E60D43"/>
    <w:rsid w:val="00E61D7E"/>
    <w:rsid w:val="00E62FB5"/>
    <w:rsid w:val="00E63A59"/>
    <w:rsid w:val="00E64878"/>
    <w:rsid w:val="00E650B5"/>
    <w:rsid w:val="00E6542B"/>
    <w:rsid w:val="00E657B5"/>
    <w:rsid w:val="00E664EE"/>
    <w:rsid w:val="00E667C0"/>
    <w:rsid w:val="00E67679"/>
    <w:rsid w:val="00E6776E"/>
    <w:rsid w:val="00E703B9"/>
    <w:rsid w:val="00E712C8"/>
    <w:rsid w:val="00E71839"/>
    <w:rsid w:val="00E72737"/>
    <w:rsid w:val="00E727AC"/>
    <w:rsid w:val="00E733EC"/>
    <w:rsid w:val="00E73AC8"/>
    <w:rsid w:val="00E74DAA"/>
    <w:rsid w:val="00E74E6D"/>
    <w:rsid w:val="00E767B4"/>
    <w:rsid w:val="00E774EB"/>
    <w:rsid w:val="00E776A0"/>
    <w:rsid w:val="00E777D4"/>
    <w:rsid w:val="00E77A1A"/>
    <w:rsid w:val="00E77BCB"/>
    <w:rsid w:val="00E77CA9"/>
    <w:rsid w:val="00E81073"/>
    <w:rsid w:val="00E8181B"/>
    <w:rsid w:val="00E81AF0"/>
    <w:rsid w:val="00E81BF7"/>
    <w:rsid w:val="00E81DDF"/>
    <w:rsid w:val="00E825B7"/>
    <w:rsid w:val="00E826C2"/>
    <w:rsid w:val="00E82BA8"/>
    <w:rsid w:val="00E835EF"/>
    <w:rsid w:val="00E839D8"/>
    <w:rsid w:val="00E83E59"/>
    <w:rsid w:val="00E85456"/>
    <w:rsid w:val="00E87026"/>
    <w:rsid w:val="00E87166"/>
    <w:rsid w:val="00E87852"/>
    <w:rsid w:val="00E87D90"/>
    <w:rsid w:val="00E91089"/>
    <w:rsid w:val="00E930F7"/>
    <w:rsid w:val="00E93330"/>
    <w:rsid w:val="00E93B18"/>
    <w:rsid w:val="00E93B6D"/>
    <w:rsid w:val="00E93DA8"/>
    <w:rsid w:val="00E94C16"/>
    <w:rsid w:val="00E95BF4"/>
    <w:rsid w:val="00E95EE6"/>
    <w:rsid w:val="00E96F7E"/>
    <w:rsid w:val="00E972BA"/>
    <w:rsid w:val="00E97392"/>
    <w:rsid w:val="00E97477"/>
    <w:rsid w:val="00EA03D5"/>
    <w:rsid w:val="00EA13FE"/>
    <w:rsid w:val="00EA2756"/>
    <w:rsid w:val="00EA2B79"/>
    <w:rsid w:val="00EA2DE8"/>
    <w:rsid w:val="00EA3ED0"/>
    <w:rsid w:val="00EA40D0"/>
    <w:rsid w:val="00EA4857"/>
    <w:rsid w:val="00EA51D3"/>
    <w:rsid w:val="00EA5B70"/>
    <w:rsid w:val="00EA6282"/>
    <w:rsid w:val="00EA7E1D"/>
    <w:rsid w:val="00EB07AC"/>
    <w:rsid w:val="00EB0AB5"/>
    <w:rsid w:val="00EB0B30"/>
    <w:rsid w:val="00EB0ECA"/>
    <w:rsid w:val="00EB1266"/>
    <w:rsid w:val="00EB21E0"/>
    <w:rsid w:val="00EB23F8"/>
    <w:rsid w:val="00EB264E"/>
    <w:rsid w:val="00EB34E3"/>
    <w:rsid w:val="00EB3505"/>
    <w:rsid w:val="00EB39E2"/>
    <w:rsid w:val="00EB3B80"/>
    <w:rsid w:val="00EB3CA7"/>
    <w:rsid w:val="00EB3DCF"/>
    <w:rsid w:val="00EB44DF"/>
    <w:rsid w:val="00EB4740"/>
    <w:rsid w:val="00EB49B7"/>
    <w:rsid w:val="00EB509A"/>
    <w:rsid w:val="00EB5F42"/>
    <w:rsid w:val="00EB6926"/>
    <w:rsid w:val="00EB70E3"/>
    <w:rsid w:val="00EB7565"/>
    <w:rsid w:val="00EB7649"/>
    <w:rsid w:val="00EB7F79"/>
    <w:rsid w:val="00EC0702"/>
    <w:rsid w:val="00EC0F08"/>
    <w:rsid w:val="00EC1646"/>
    <w:rsid w:val="00EC1BE4"/>
    <w:rsid w:val="00EC1CFA"/>
    <w:rsid w:val="00EC26D5"/>
    <w:rsid w:val="00EC2BE9"/>
    <w:rsid w:val="00EC34CC"/>
    <w:rsid w:val="00EC38A2"/>
    <w:rsid w:val="00EC43C0"/>
    <w:rsid w:val="00EC451D"/>
    <w:rsid w:val="00EC54FB"/>
    <w:rsid w:val="00EC60F8"/>
    <w:rsid w:val="00EC6354"/>
    <w:rsid w:val="00EC7282"/>
    <w:rsid w:val="00EC7419"/>
    <w:rsid w:val="00EC77ED"/>
    <w:rsid w:val="00EC7D57"/>
    <w:rsid w:val="00ED02AD"/>
    <w:rsid w:val="00ED075C"/>
    <w:rsid w:val="00ED101A"/>
    <w:rsid w:val="00ED1637"/>
    <w:rsid w:val="00ED1BF9"/>
    <w:rsid w:val="00ED230D"/>
    <w:rsid w:val="00ED3A77"/>
    <w:rsid w:val="00ED418D"/>
    <w:rsid w:val="00ED4D4C"/>
    <w:rsid w:val="00ED5073"/>
    <w:rsid w:val="00ED576D"/>
    <w:rsid w:val="00ED5A70"/>
    <w:rsid w:val="00ED5BC0"/>
    <w:rsid w:val="00ED5F0E"/>
    <w:rsid w:val="00ED6D08"/>
    <w:rsid w:val="00ED733E"/>
    <w:rsid w:val="00ED7CDB"/>
    <w:rsid w:val="00EE0194"/>
    <w:rsid w:val="00EE0BE2"/>
    <w:rsid w:val="00EE0EBA"/>
    <w:rsid w:val="00EE1193"/>
    <w:rsid w:val="00EE15F0"/>
    <w:rsid w:val="00EE236B"/>
    <w:rsid w:val="00EE265E"/>
    <w:rsid w:val="00EE34B1"/>
    <w:rsid w:val="00EE356F"/>
    <w:rsid w:val="00EE3629"/>
    <w:rsid w:val="00EE3B82"/>
    <w:rsid w:val="00EE40EA"/>
    <w:rsid w:val="00EE4F02"/>
    <w:rsid w:val="00EE51AD"/>
    <w:rsid w:val="00EE607E"/>
    <w:rsid w:val="00EE61B4"/>
    <w:rsid w:val="00EE6867"/>
    <w:rsid w:val="00EE68BB"/>
    <w:rsid w:val="00EE756B"/>
    <w:rsid w:val="00EE7BDF"/>
    <w:rsid w:val="00EE7DBB"/>
    <w:rsid w:val="00EF0E09"/>
    <w:rsid w:val="00EF1186"/>
    <w:rsid w:val="00EF128D"/>
    <w:rsid w:val="00EF205F"/>
    <w:rsid w:val="00EF28FB"/>
    <w:rsid w:val="00EF3EB9"/>
    <w:rsid w:val="00EF40C7"/>
    <w:rsid w:val="00EF4BCA"/>
    <w:rsid w:val="00EF5841"/>
    <w:rsid w:val="00EF5BD5"/>
    <w:rsid w:val="00F006E0"/>
    <w:rsid w:val="00F01403"/>
    <w:rsid w:val="00F05278"/>
    <w:rsid w:val="00F0531A"/>
    <w:rsid w:val="00F0565B"/>
    <w:rsid w:val="00F05E38"/>
    <w:rsid w:val="00F0693D"/>
    <w:rsid w:val="00F073B1"/>
    <w:rsid w:val="00F10A01"/>
    <w:rsid w:val="00F11001"/>
    <w:rsid w:val="00F11DEF"/>
    <w:rsid w:val="00F126D5"/>
    <w:rsid w:val="00F138D1"/>
    <w:rsid w:val="00F150AE"/>
    <w:rsid w:val="00F15538"/>
    <w:rsid w:val="00F179B9"/>
    <w:rsid w:val="00F203DC"/>
    <w:rsid w:val="00F20801"/>
    <w:rsid w:val="00F20FBE"/>
    <w:rsid w:val="00F22765"/>
    <w:rsid w:val="00F237AF"/>
    <w:rsid w:val="00F23F34"/>
    <w:rsid w:val="00F24447"/>
    <w:rsid w:val="00F2458A"/>
    <w:rsid w:val="00F24AC4"/>
    <w:rsid w:val="00F24CCC"/>
    <w:rsid w:val="00F25878"/>
    <w:rsid w:val="00F25ED5"/>
    <w:rsid w:val="00F26A6E"/>
    <w:rsid w:val="00F27276"/>
    <w:rsid w:val="00F277CF"/>
    <w:rsid w:val="00F30AA3"/>
    <w:rsid w:val="00F317EB"/>
    <w:rsid w:val="00F322E4"/>
    <w:rsid w:val="00F325E2"/>
    <w:rsid w:val="00F32688"/>
    <w:rsid w:val="00F332BD"/>
    <w:rsid w:val="00F33887"/>
    <w:rsid w:val="00F345B5"/>
    <w:rsid w:val="00F34F5F"/>
    <w:rsid w:val="00F35280"/>
    <w:rsid w:val="00F352A3"/>
    <w:rsid w:val="00F3695D"/>
    <w:rsid w:val="00F36A31"/>
    <w:rsid w:val="00F4030E"/>
    <w:rsid w:val="00F40658"/>
    <w:rsid w:val="00F408FB"/>
    <w:rsid w:val="00F40BD4"/>
    <w:rsid w:val="00F41153"/>
    <w:rsid w:val="00F4160D"/>
    <w:rsid w:val="00F4183A"/>
    <w:rsid w:val="00F41A96"/>
    <w:rsid w:val="00F4205A"/>
    <w:rsid w:val="00F423ED"/>
    <w:rsid w:val="00F42869"/>
    <w:rsid w:val="00F42BA3"/>
    <w:rsid w:val="00F42C84"/>
    <w:rsid w:val="00F42E26"/>
    <w:rsid w:val="00F42ED7"/>
    <w:rsid w:val="00F42FFA"/>
    <w:rsid w:val="00F435DE"/>
    <w:rsid w:val="00F447CA"/>
    <w:rsid w:val="00F449CD"/>
    <w:rsid w:val="00F45D9D"/>
    <w:rsid w:val="00F46A2A"/>
    <w:rsid w:val="00F46B7F"/>
    <w:rsid w:val="00F47EE6"/>
    <w:rsid w:val="00F51289"/>
    <w:rsid w:val="00F51476"/>
    <w:rsid w:val="00F51563"/>
    <w:rsid w:val="00F52B2A"/>
    <w:rsid w:val="00F535BA"/>
    <w:rsid w:val="00F54A8F"/>
    <w:rsid w:val="00F5536A"/>
    <w:rsid w:val="00F5546E"/>
    <w:rsid w:val="00F561BC"/>
    <w:rsid w:val="00F5746E"/>
    <w:rsid w:val="00F57701"/>
    <w:rsid w:val="00F61565"/>
    <w:rsid w:val="00F62187"/>
    <w:rsid w:val="00F62658"/>
    <w:rsid w:val="00F62AA6"/>
    <w:rsid w:val="00F62E5E"/>
    <w:rsid w:val="00F62F86"/>
    <w:rsid w:val="00F63068"/>
    <w:rsid w:val="00F63591"/>
    <w:rsid w:val="00F63923"/>
    <w:rsid w:val="00F64EFF"/>
    <w:rsid w:val="00F65FD0"/>
    <w:rsid w:val="00F676A5"/>
    <w:rsid w:val="00F67946"/>
    <w:rsid w:val="00F67B82"/>
    <w:rsid w:val="00F67D9D"/>
    <w:rsid w:val="00F70BA5"/>
    <w:rsid w:val="00F70BEA"/>
    <w:rsid w:val="00F7104F"/>
    <w:rsid w:val="00F713C4"/>
    <w:rsid w:val="00F714BB"/>
    <w:rsid w:val="00F71D5D"/>
    <w:rsid w:val="00F72035"/>
    <w:rsid w:val="00F72938"/>
    <w:rsid w:val="00F72EC0"/>
    <w:rsid w:val="00F73012"/>
    <w:rsid w:val="00F74841"/>
    <w:rsid w:val="00F74DD9"/>
    <w:rsid w:val="00F74E98"/>
    <w:rsid w:val="00F7625D"/>
    <w:rsid w:val="00F80C34"/>
    <w:rsid w:val="00F81D76"/>
    <w:rsid w:val="00F826F1"/>
    <w:rsid w:val="00F856C5"/>
    <w:rsid w:val="00F85E75"/>
    <w:rsid w:val="00F85F92"/>
    <w:rsid w:val="00F86191"/>
    <w:rsid w:val="00F862CB"/>
    <w:rsid w:val="00F86300"/>
    <w:rsid w:val="00F8648E"/>
    <w:rsid w:val="00F86DD1"/>
    <w:rsid w:val="00F86F00"/>
    <w:rsid w:val="00F87181"/>
    <w:rsid w:val="00F87214"/>
    <w:rsid w:val="00F87786"/>
    <w:rsid w:val="00F914B0"/>
    <w:rsid w:val="00F91964"/>
    <w:rsid w:val="00F91CB7"/>
    <w:rsid w:val="00F92C0A"/>
    <w:rsid w:val="00F93216"/>
    <w:rsid w:val="00F935E2"/>
    <w:rsid w:val="00F960F4"/>
    <w:rsid w:val="00F9691C"/>
    <w:rsid w:val="00F97390"/>
    <w:rsid w:val="00F9769F"/>
    <w:rsid w:val="00FA0C72"/>
    <w:rsid w:val="00FA0F2D"/>
    <w:rsid w:val="00FA32A6"/>
    <w:rsid w:val="00FA410D"/>
    <w:rsid w:val="00FA46F2"/>
    <w:rsid w:val="00FA4E0D"/>
    <w:rsid w:val="00FA4E1B"/>
    <w:rsid w:val="00FA4FA1"/>
    <w:rsid w:val="00FA5CB2"/>
    <w:rsid w:val="00FA64B7"/>
    <w:rsid w:val="00FA69B7"/>
    <w:rsid w:val="00FA7140"/>
    <w:rsid w:val="00FB021F"/>
    <w:rsid w:val="00FB12ED"/>
    <w:rsid w:val="00FB1F59"/>
    <w:rsid w:val="00FB29E3"/>
    <w:rsid w:val="00FB2A36"/>
    <w:rsid w:val="00FB2BB5"/>
    <w:rsid w:val="00FB404D"/>
    <w:rsid w:val="00FB40E4"/>
    <w:rsid w:val="00FB4728"/>
    <w:rsid w:val="00FB5BB8"/>
    <w:rsid w:val="00FB5D4B"/>
    <w:rsid w:val="00FB5E4E"/>
    <w:rsid w:val="00FB613C"/>
    <w:rsid w:val="00FB63CD"/>
    <w:rsid w:val="00FB6A8A"/>
    <w:rsid w:val="00FB6C7E"/>
    <w:rsid w:val="00FB705D"/>
    <w:rsid w:val="00FB719F"/>
    <w:rsid w:val="00FB740C"/>
    <w:rsid w:val="00FC10FE"/>
    <w:rsid w:val="00FC269B"/>
    <w:rsid w:val="00FC2F18"/>
    <w:rsid w:val="00FC2F6C"/>
    <w:rsid w:val="00FC3C9D"/>
    <w:rsid w:val="00FC4043"/>
    <w:rsid w:val="00FC451F"/>
    <w:rsid w:val="00FC45E5"/>
    <w:rsid w:val="00FC486A"/>
    <w:rsid w:val="00FC5BBE"/>
    <w:rsid w:val="00FC5CBC"/>
    <w:rsid w:val="00FC5E70"/>
    <w:rsid w:val="00FC5EF2"/>
    <w:rsid w:val="00FC6617"/>
    <w:rsid w:val="00FC66B0"/>
    <w:rsid w:val="00FC67FB"/>
    <w:rsid w:val="00FC6F0E"/>
    <w:rsid w:val="00FC6FDD"/>
    <w:rsid w:val="00FC7F58"/>
    <w:rsid w:val="00FD05AA"/>
    <w:rsid w:val="00FD13FB"/>
    <w:rsid w:val="00FD1C82"/>
    <w:rsid w:val="00FD2140"/>
    <w:rsid w:val="00FD2283"/>
    <w:rsid w:val="00FD32F1"/>
    <w:rsid w:val="00FD33D7"/>
    <w:rsid w:val="00FD400A"/>
    <w:rsid w:val="00FD420D"/>
    <w:rsid w:val="00FD4731"/>
    <w:rsid w:val="00FD5D09"/>
    <w:rsid w:val="00FD64AF"/>
    <w:rsid w:val="00FD6FAF"/>
    <w:rsid w:val="00FD7FE7"/>
    <w:rsid w:val="00FE0CCD"/>
    <w:rsid w:val="00FE3002"/>
    <w:rsid w:val="00FE3CBD"/>
    <w:rsid w:val="00FE3ECC"/>
    <w:rsid w:val="00FE40FC"/>
    <w:rsid w:val="00FE4621"/>
    <w:rsid w:val="00FE5F48"/>
    <w:rsid w:val="00FE72A3"/>
    <w:rsid w:val="00FE739B"/>
    <w:rsid w:val="00FE76DC"/>
    <w:rsid w:val="00FE7A63"/>
    <w:rsid w:val="00FF06E0"/>
    <w:rsid w:val="00FF088E"/>
    <w:rsid w:val="00FF1380"/>
    <w:rsid w:val="00FF1B41"/>
    <w:rsid w:val="00FF2A06"/>
    <w:rsid w:val="00FF2E28"/>
    <w:rsid w:val="00FF3259"/>
    <w:rsid w:val="00FF379A"/>
    <w:rsid w:val="00FF4B81"/>
    <w:rsid w:val="00FF54D2"/>
    <w:rsid w:val="00FF6027"/>
    <w:rsid w:val="00FF63FB"/>
    <w:rsid w:val="00FF6D97"/>
    <w:rsid w:val="00FF72A3"/>
    <w:rsid w:val="00FF7575"/>
    <w:rsid w:val="00FF7B4C"/>
    <w:rsid w:val="00FF7DA5"/>
    <w:rsid w:val="00FF7E7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682D"/>
  </w:style>
  <w:style w:type="paragraph" w:styleId="Heading1">
    <w:name w:val="heading 1"/>
    <w:basedOn w:val="Normal"/>
    <w:next w:val="Normal"/>
    <w:link w:val="Heading1Char"/>
    <w:uiPriority w:val="9"/>
    <w:qFormat/>
    <w:rsid w:val="00FC26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231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55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5559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05C5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C269B"/>
    <w:pPr>
      <w:tabs>
        <w:tab w:val="center" w:pos="4320"/>
        <w:tab w:val="right" w:pos="8640"/>
      </w:tabs>
    </w:pPr>
  </w:style>
  <w:style w:type="character" w:customStyle="1" w:styleId="FooterChar">
    <w:name w:val="Footer Char"/>
    <w:basedOn w:val="DefaultParagraphFont"/>
    <w:link w:val="Footer"/>
    <w:uiPriority w:val="99"/>
    <w:rsid w:val="00FC269B"/>
    <w:rPr>
      <w:rFonts w:eastAsiaTheme="minorEastAsia"/>
    </w:rPr>
  </w:style>
  <w:style w:type="paragraph" w:styleId="BalloonText">
    <w:name w:val="Balloon Text"/>
    <w:basedOn w:val="Normal"/>
    <w:link w:val="BalloonTextChar"/>
    <w:uiPriority w:val="99"/>
    <w:semiHidden/>
    <w:unhideWhenUsed/>
    <w:rsid w:val="00FC26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269B"/>
    <w:rPr>
      <w:rFonts w:ascii="Tahoma" w:hAnsi="Tahoma" w:cs="Tahoma"/>
      <w:sz w:val="16"/>
      <w:szCs w:val="16"/>
    </w:rPr>
  </w:style>
  <w:style w:type="character" w:customStyle="1" w:styleId="Heading1Char">
    <w:name w:val="Heading 1 Char"/>
    <w:basedOn w:val="DefaultParagraphFont"/>
    <w:link w:val="Heading1"/>
    <w:uiPriority w:val="9"/>
    <w:rsid w:val="00FC269B"/>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29652B"/>
    <w:rPr>
      <w:color w:val="0000FF" w:themeColor="hyperlink"/>
      <w:u w:val="single"/>
    </w:rPr>
  </w:style>
  <w:style w:type="character" w:customStyle="1" w:styleId="Heading3Char">
    <w:name w:val="Heading 3 Char"/>
    <w:basedOn w:val="DefaultParagraphFont"/>
    <w:link w:val="Heading3"/>
    <w:uiPriority w:val="9"/>
    <w:rsid w:val="005F555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CD561F"/>
    <w:pPr>
      <w:ind w:left="720"/>
      <w:contextualSpacing/>
    </w:pPr>
  </w:style>
  <w:style w:type="character" w:customStyle="1" w:styleId="Heading2Char">
    <w:name w:val="Heading 2 Char"/>
    <w:basedOn w:val="DefaultParagraphFont"/>
    <w:link w:val="Heading2"/>
    <w:uiPriority w:val="9"/>
    <w:rsid w:val="0022311A"/>
    <w:rPr>
      <w:rFonts w:asciiTheme="majorHAnsi" w:eastAsiaTheme="majorEastAsia" w:hAnsiTheme="majorHAnsi" w:cstheme="majorBidi"/>
      <w:b/>
      <w:bCs/>
      <w:color w:val="4F81BD" w:themeColor="accent1"/>
      <w:sz w:val="26"/>
      <w:szCs w:val="26"/>
    </w:rPr>
  </w:style>
  <w:style w:type="paragraph" w:styleId="DocumentMap">
    <w:name w:val="Document Map"/>
    <w:basedOn w:val="Normal"/>
    <w:link w:val="DocumentMapChar"/>
    <w:uiPriority w:val="99"/>
    <w:semiHidden/>
    <w:unhideWhenUsed/>
    <w:rsid w:val="005611F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611F8"/>
    <w:rPr>
      <w:rFonts w:ascii="Tahoma" w:hAnsi="Tahoma" w:cs="Tahoma"/>
      <w:sz w:val="16"/>
      <w:szCs w:val="16"/>
    </w:rPr>
  </w:style>
  <w:style w:type="paragraph" w:styleId="Caption">
    <w:name w:val="caption"/>
    <w:basedOn w:val="Normal"/>
    <w:next w:val="Normal"/>
    <w:uiPriority w:val="35"/>
    <w:unhideWhenUsed/>
    <w:qFormat/>
    <w:rsid w:val="00D7676F"/>
    <w:pPr>
      <w:spacing w:line="240" w:lineRule="auto"/>
    </w:pPr>
    <w:rPr>
      <w:b/>
      <w:bCs/>
      <w:color w:val="4F81BD" w:themeColor="accent1"/>
      <w:sz w:val="18"/>
      <w:szCs w:val="18"/>
    </w:rPr>
  </w:style>
  <w:style w:type="paragraph" w:styleId="Header">
    <w:name w:val="header"/>
    <w:basedOn w:val="Normal"/>
    <w:link w:val="HeaderChar"/>
    <w:uiPriority w:val="99"/>
    <w:unhideWhenUsed/>
    <w:rsid w:val="00201E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1EE0"/>
  </w:style>
  <w:style w:type="table" w:styleId="TableGrid">
    <w:name w:val="Table Grid"/>
    <w:basedOn w:val="TableNormal"/>
    <w:uiPriority w:val="59"/>
    <w:rsid w:val="00AC6E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DefaultParagraphFont"/>
    <w:rsid w:val="006967CB"/>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6F4E9F"/>
    <w:rPr>
      <w:rFonts w:ascii="Times New Roman" w:hAnsi="Times New Roman" w:cs="Times New Roman" w:hint="default"/>
      <w:b w:val="0"/>
      <w:bCs w:val="0"/>
      <w:i/>
      <w:iCs/>
      <w:color w:val="000000"/>
      <w:sz w:val="24"/>
      <w:szCs w:val="24"/>
    </w:rPr>
  </w:style>
  <w:style w:type="character" w:customStyle="1" w:styleId="fontstyle31">
    <w:name w:val="fontstyle31"/>
    <w:basedOn w:val="DefaultParagraphFont"/>
    <w:rsid w:val="006F4E9F"/>
    <w:rPr>
      <w:rFonts w:ascii="Franklin Gothic Book" w:hAnsi="Franklin Gothic Book" w:hint="default"/>
      <w:b w:val="0"/>
      <w:bCs w:val="0"/>
      <w:i w:val="0"/>
      <w:iCs w:val="0"/>
      <w:color w:val="404041"/>
      <w:sz w:val="22"/>
      <w:szCs w:val="22"/>
    </w:rPr>
  </w:style>
  <w:style w:type="character" w:styleId="PlaceholderText">
    <w:name w:val="Placeholder Text"/>
    <w:basedOn w:val="DefaultParagraphFont"/>
    <w:uiPriority w:val="99"/>
    <w:semiHidden/>
    <w:rsid w:val="001A6B41"/>
    <w:rPr>
      <w:color w:val="808080"/>
    </w:rPr>
  </w:style>
  <w:style w:type="character" w:customStyle="1" w:styleId="Heading4Char">
    <w:name w:val="Heading 4 Char"/>
    <w:basedOn w:val="DefaultParagraphFont"/>
    <w:link w:val="Heading4"/>
    <w:uiPriority w:val="9"/>
    <w:rsid w:val="00055599"/>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F42ED7"/>
    <w:pPr>
      <w:spacing w:after="0"/>
    </w:pPr>
  </w:style>
  <w:style w:type="paragraph" w:styleId="TOCHeading">
    <w:name w:val="TOC Heading"/>
    <w:basedOn w:val="Heading1"/>
    <w:next w:val="Normal"/>
    <w:uiPriority w:val="39"/>
    <w:unhideWhenUsed/>
    <w:qFormat/>
    <w:rsid w:val="005845D7"/>
    <w:pPr>
      <w:outlineLvl w:val="9"/>
    </w:pPr>
    <w:rPr>
      <w:lang w:eastAsia="ja-JP"/>
    </w:rPr>
  </w:style>
  <w:style w:type="paragraph" w:styleId="TOC1">
    <w:name w:val="toc 1"/>
    <w:basedOn w:val="Normal"/>
    <w:next w:val="Normal"/>
    <w:autoRedefine/>
    <w:uiPriority w:val="39"/>
    <w:unhideWhenUsed/>
    <w:qFormat/>
    <w:rsid w:val="00D9785A"/>
    <w:pPr>
      <w:tabs>
        <w:tab w:val="right" w:leader="dot" w:pos="9350"/>
      </w:tabs>
      <w:spacing w:after="100" w:line="240" w:lineRule="auto"/>
    </w:pPr>
  </w:style>
  <w:style w:type="paragraph" w:styleId="TOC2">
    <w:name w:val="toc 2"/>
    <w:basedOn w:val="Normal"/>
    <w:next w:val="Normal"/>
    <w:autoRedefine/>
    <w:uiPriority w:val="39"/>
    <w:unhideWhenUsed/>
    <w:qFormat/>
    <w:rsid w:val="005845D7"/>
    <w:pPr>
      <w:spacing w:after="100"/>
      <w:ind w:left="220"/>
    </w:pPr>
  </w:style>
  <w:style w:type="paragraph" w:styleId="TOC3">
    <w:name w:val="toc 3"/>
    <w:basedOn w:val="Normal"/>
    <w:next w:val="Normal"/>
    <w:autoRedefine/>
    <w:uiPriority w:val="39"/>
    <w:unhideWhenUsed/>
    <w:qFormat/>
    <w:rsid w:val="005845D7"/>
    <w:pPr>
      <w:spacing w:after="100"/>
      <w:ind w:left="440"/>
    </w:pPr>
  </w:style>
  <w:style w:type="paragraph" w:styleId="EndnoteText">
    <w:name w:val="endnote text"/>
    <w:basedOn w:val="Normal"/>
    <w:link w:val="EndnoteTextChar"/>
    <w:uiPriority w:val="99"/>
    <w:semiHidden/>
    <w:unhideWhenUsed/>
    <w:rsid w:val="005845D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845D7"/>
    <w:rPr>
      <w:sz w:val="20"/>
      <w:szCs w:val="20"/>
    </w:rPr>
  </w:style>
  <w:style w:type="character" w:styleId="EndnoteReference">
    <w:name w:val="endnote reference"/>
    <w:basedOn w:val="DefaultParagraphFont"/>
    <w:uiPriority w:val="99"/>
    <w:semiHidden/>
    <w:unhideWhenUsed/>
    <w:rsid w:val="005845D7"/>
    <w:rPr>
      <w:vertAlign w:val="superscript"/>
    </w:rPr>
  </w:style>
  <w:style w:type="table" w:customStyle="1" w:styleId="TableGrid1">
    <w:name w:val="Table Grid1"/>
    <w:basedOn w:val="TableNormal"/>
    <w:next w:val="TableGrid"/>
    <w:uiPriority w:val="59"/>
    <w:rsid w:val="00C7296A"/>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rsid w:val="00A05C5F"/>
    <w:rPr>
      <w:rFonts w:asciiTheme="majorHAnsi" w:eastAsiaTheme="majorEastAsia" w:hAnsiTheme="majorHAnsi" w:cstheme="majorBidi"/>
      <w:color w:val="243F60" w:themeColor="accent1" w:themeShade="7F"/>
    </w:rPr>
  </w:style>
  <w:style w:type="table" w:customStyle="1" w:styleId="PlainTable21">
    <w:name w:val="Plain Table 21"/>
    <w:basedOn w:val="TableNormal"/>
    <w:uiPriority w:val="42"/>
    <w:rsid w:val="00845D8A"/>
    <w:pPr>
      <w:spacing w:after="0" w:line="240" w:lineRule="auto"/>
    </w:pPr>
    <w:rPr>
      <w:rFonts w:eastAsia="Calibri"/>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LineNumber">
    <w:name w:val="line number"/>
    <w:basedOn w:val="DefaultParagraphFont"/>
    <w:uiPriority w:val="99"/>
    <w:semiHidden/>
    <w:unhideWhenUsed/>
    <w:rsid w:val="00853E8B"/>
  </w:style>
  <w:style w:type="paragraph" w:styleId="Bibliography">
    <w:name w:val="Bibliography"/>
    <w:basedOn w:val="Normal"/>
    <w:next w:val="Normal"/>
    <w:uiPriority w:val="37"/>
    <w:unhideWhenUsed/>
    <w:rsid w:val="001F018C"/>
  </w:style>
  <w:style w:type="paragraph" w:styleId="NoSpacing">
    <w:name w:val="No Spacing"/>
    <w:uiPriority w:val="1"/>
    <w:qFormat/>
    <w:rsid w:val="00C204E1"/>
    <w:pPr>
      <w:spacing w:after="0" w:line="240" w:lineRule="auto"/>
    </w:pPr>
  </w:style>
  <w:style w:type="table" w:customStyle="1" w:styleId="PlainTable210">
    <w:name w:val="Plain Table 21"/>
    <w:basedOn w:val="TableNormal"/>
    <w:uiPriority w:val="42"/>
    <w:rsid w:val="0018545B"/>
    <w:pPr>
      <w:spacing w:after="0" w:line="240" w:lineRule="auto"/>
    </w:pPr>
    <w:rPr>
      <w:rFonts w:eastAsiaTheme="minorHAnsi"/>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2">
    <w:name w:val="Plain Table 22"/>
    <w:basedOn w:val="TableNormal"/>
    <w:uiPriority w:val="42"/>
    <w:rsid w:val="007B68C2"/>
    <w:pPr>
      <w:spacing w:after="0" w:line="240" w:lineRule="auto"/>
    </w:pPr>
    <w:rPr>
      <w:rFonts w:eastAsia="Calibri"/>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59"/>
    <w:rsid w:val="00CE5CD7"/>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CE5CD7"/>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5F3141"/>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D24072"/>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6E54C3"/>
    <w:rPr>
      <w:sz w:val="16"/>
      <w:szCs w:val="16"/>
    </w:rPr>
  </w:style>
  <w:style w:type="paragraph" w:styleId="CommentText">
    <w:name w:val="annotation text"/>
    <w:basedOn w:val="Normal"/>
    <w:link w:val="CommentTextChar"/>
    <w:uiPriority w:val="99"/>
    <w:semiHidden/>
    <w:unhideWhenUsed/>
    <w:rsid w:val="006E54C3"/>
    <w:pPr>
      <w:spacing w:line="240" w:lineRule="auto"/>
    </w:pPr>
    <w:rPr>
      <w:sz w:val="20"/>
      <w:szCs w:val="20"/>
    </w:rPr>
  </w:style>
  <w:style w:type="character" w:customStyle="1" w:styleId="CommentTextChar">
    <w:name w:val="Comment Text Char"/>
    <w:basedOn w:val="DefaultParagraphFont"/>
    <w:link w:val="CommentText"/>
    <w:uiPriority w:val="99"/>
    <w:semiHidden/>
    <w:rsid w:val="006E54C3"/>
    <w:rPr>
      <w:sz w:val="20"/>
      <w:szCs w:val="20"/>
    </w:rPr>
  </w:style>
  <w:style w:type="paragraph" w:styleId="CommentSubject">
    <w:name w:val="annotation subject"/>
    <w:basedOn w:val="CommentText"/>
    <w:next w:val="CommentText"/>
    <w:link w:val="CommentSubjectChar"/>
    <w:uiPriority w:val="99"/>
    <w:semiHidden/>
    <w:unhideWhenUsed/>
    <w:rsid w:val="006E54C3"/>
    <w:rPr>
      <w:b/>
      <w:bCs/>
    </w:rPr>
  </w:style>
  <w:style w:type="character" w:customStyle="1" w:styleId="CommentSubjectChar">
    <w:name w:val="Comment Subject Char"/>
    <w:basedOn w:val="CommentTextChar"/>
    <w:link w:val="CommentSubject"/>
    <w:uiPriority w:val="99"/>
    <w:semiHidden/>
    <w:rsid w:val="006E54C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682D"/>
  </w:style>
  <w:style w:type="paragraph" w:styleId="Heading1">
    <w:name w:val="heading 1"/>
    <w:basedOn w:val="Normal"/>
    <w:next w:val="Normal"/>
    <w:link w:val="Heading1Char"/>
    <w:uiPriority w:val="9"/>
    <w:qFormat/>
    <w:rsid w:val="00FC26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231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55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5559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05C5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C269B"/>
    <w:pPr>
      <w:tabs>
        <w:tab w:val="center" w:pos="4320"/>
        <w:tab w:val="right" w:pos="8640"/>
      </w:tabs>
    </w:pPr>
  </w:style>
  <w:style w:type="character" w:customStyle="1" w:styleId="FooterChar">
    <w:name w:val="Footer Char"/>
    <w:basedOn w:val="DefaultParagraphFont"/>
    <w:link w:val="Footer"/>
    <w:uiPriority w:val="99"/>
    <w:rsid w:val="00FC269B"/>
    <w:rPr>
      <w:rFonts w:eastAsiaTheme="minorEastAsia"/>
    </w:rPr>
  </w:style>
  <w:style w:type="paragraph" w:styleId="BalloonText">
    <w:name w:val="Balloon Text"/>
    <w:basedOn w:val="Normal"/>
    <w:link w:val="BalloonTextChar"/>
    <w:uiPriority w:val="99"/>
    <w:semiHidden/>
    <w:unhideWhenUsed/>
    <w:rsid w:val="00FC26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269B"/>
    <w:rPr>
      <w:rFonts w:ascii="Tahoma" w:hAnsi="Tahoma" w:cs="Tahoma"/>
      <w:sz w:val="16"/>
      <w:szCs w:val="16"/>
    </w:rPr>
  </w:style>
  <w:style w:type="character" w:customStyle="1" w:styleId="Heading1Char">
    <w:name w:val="Heading 1 Char"/>
    <w:basedOn w:val="DefaultParagraphFont"/>
    <w:link w:val="Heading1"/>
    <w:uiPriority w:val="9"/>
    <w:rsid w:val="00FC269B"/>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29652B"/>
    <w:rPr>
      <w:color w:val="0000FF" w:themeColor="hyperlink"/>
      <w:u w:val="single"/>
    </w:rPr>
  </w:style>
  <w:style w:type="character" w:customStyle="1" w:styleId="Heading3Char">
    <w:name w:val="Heading 3 Char"/>
    <w:basedOn w:val="DefaultParagraphFont"/>
    <w:link w:val="Heading3"/>
    <w:uiPriority w:val="9"/>
    <w:rsid w:val="005F555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CD561F"/>
    <w:pPr>
      <w:ind w:left="720"/>
      <w:contextualSpacing/>
    </w:pPr>
  </w:style>
  <w:style w:type="character" w:customStyle="1" w:styleId="Heading2Char">
    <w:name w:val="Heading 2 Char"/>
    <w:basedOn w:val="DefaultParagraphFont"/>
    <w:link w:val="Heading2"/>
    <w:uiPriority w:val="9"/>
    <w:rsid w:val="0022311A"/>
    <w:rPr>
      <w:rFonts w:asciiTheme="majorHAnsi" w:eastAsiaTheme="majorEastAsia" w:hAnsiTheme="majorHAnsi" w:cstheme="majorBidi"/>
      <w:b/>
      <w:bCs/>
      <w:color w:val="4F81BD" w:themeColor="accent1"/>
      <w:sz w:val="26"/>
      <w:szCs w:val="26"/>
    </w:rPr>
  </w:style>
  <w:style w:type="paragraph" w:styleId="DocumentMap">
    <w:name w:val="Document Map"/>
    <w:basedOn w:val="Normal"/>
    <w:link w:val="DocumentMapChar"/>
    <w:uiPriority w:val="99"/>
    <w:semiHidden/>
    <w:unhideWhenUsed/>
    <w:rsid w:val="005611F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611F8"/>
    <w:rPr>
      <w:rFonts w:ascii="Tahoma" w:hAnsi="Tahoma" w:cs="Tahoma"/>
      <w:sz w:val="16"/>
      <w:szCs w:val="16"/>
    </w:rPr>
  </w:style>
  <w:style w:type="paragraph" w:styleId="Caption">
    <w:name w:val="caption"/>
    <w:basedOn w:val="Normal"/>
    <w:next w:val="Normal"/>
    <w:uiPriority w:val="35"/>
    <w:unhideWhenUsed/>
    <w:qFormat/>
    <w:rsid w:val="00D7676F"/>
    <w:pPr>
      <w:spacing w:line="240" w:lineRule="auto"/>
    </w:pPr>
    <w:rPr>
      <w:b/>
      <w:bCs/>
      <w:color w:val="4F81BD" w:themeColor="accent1"/>
      <w:sz w:val="18"/>
      <w:szCs w:val="18"/>
    </w:rPr>
  </w:style>
  <w:style w:type="paragraph" w:styleId="Header">
    <w:name w:val="header"/>
    <w:basedOn w:val="Normal"/>
    <w:link w:val="HeaderChar"/>
    <w:uiPriority w:val="99"/>
    <w:unhideWhenUsed/>
    <w:rsid w:val="00201E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1EE0"/>
  </w:style>
  <w:style w:type="table" w:styleId="TableGrid">
    <w:name w:val="Table Grid"/>
    <w:basedOn w:val="TableNormal"/>
    <w:uiPriority w:val="59"/>
    <w:rsid w:val="00AC6E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DefaultParagraphFont"/>
    <w:rsid w:val="006967CB"/>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6F4E9F"/>
    <w:rPr>
      <w:rFonts w:ascii="Times New Roman" w:hAnsi="Times New Roman" w:cs="Times New Roman" w:hint="default"/>
      <w:b w:val="0"/>
      <w:bCs w:val="0"/>
      <w:i/>
      <w:iCs/>
      <w:color w:val="000000"/>
      <w:sz w:val="24"/>
      <w:szCs w:val="24"/>
    </w:rPr>
  </w:style>
  <w:style w:type="character" w:customStyle="1" w:styleId="fontstyle31">
    <w:name w:val="fontstyle31"/>
    <w:basedOn w:val="DefaultParagraphFont"/>
    <w:rsid w:val="006F4E9F"/>
    <w:rPr>
      <w:rFonts w:ascii="Franklin Gothic Book" w:hAnsi="Franklin Gothic Book" w:hint="default"/>
      <w:b w:val="0"/>
      <w:bCs w:val="0"/>
      <w:i w:val="0"/>
      <w:iCs w:val="0"/>
      <w:color w:val="404041"/>
      <w:sz w:val="22"/>
      <w:szCs w:val="22"/>
    </w:rPr>
  </w:style>
  <w:style w:type="character" w:styleId="PlaceholderText">
    <w:name w:val="Placeholder Text"/>
    <w:basedOn w:val="DefaultParagraphFont"/>
    <w:uiPriority w:val="99"/>
    <w:semiHidden/>
    <w:rsid w:val="001A6B41"/>
    <w:rPr>
      <w:color w:val="808080"/>
    </w:rPr>
  </w:style>
  <w:style w:type="character" w:customStyle="1" w:styleId="Heading4Char">
    <w:name w:val="Heading 4 Char"/>
    <w:basedOn w:val="DefaultParagraphFont"/>
    <w:link w:val="Heading4"/>
    <w:uiPriority w:val="9"/>
    <w:rsid w:val="00055599"/>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F42ED7"/>
    <w:pPr>
      <w:spacing w:after="0"/>
    </w:pPr>
  </w:style>
  <w:style w:type="paragraph" w:styleId="TOCHeading">
    <w:name w:val="TOC Heading"/>
    <w:basedOn w:val="Heading1"/>
    <w:next w:val="Normal"/>
    <w:uiPriority w:val="39"/>
    <w:unhideWhenUsed/>
    <w:qFormat/>
    <w:rsid w:val="005845D7"/>
    <w:pPr>
      <w:outlineLvl w:val="9"/>
    </w:pPr>
    <w:rPr>
      <w:lang w:eastAsia="ja-JP"/>
    </w:rPr>
  </w:style>
  <w:style w:type="paragraph" w:styleId="TOC1">
    <w:name w:val="toc 1"/>
    <w:basedOn w:val="Normal"/>
    <w:next w:val="Normal"/>
    <w:autoRedefine/>
    <w:uiPriority w:val="39"/>
    <w:unhideWhenUsed/>
    <w:qFormat/>
    <w:rsid w:val="00D9785A"/>
    <w:pPr>
      <w:tabs>
        <w:tab w:val="right" w:leader="dot" w:pos="9350"/>
      </w:tabs>
      <w:spacing w:after="100" w:line="240" w:lineRule="auto"/>
    </w:pPr>
  </w:style>
  <w:style w:type="paragraph" w:styleId="TOC2">
    <w:name w:val="toc 2"/>
    <w:basedOn w:val="Normal"/>
    <w:next w:val="Normal"/>
    <w:autoRedefine/>
    <w:uiPriority w:val="39"/>
    <w:unhideWhenUsed/>
    <w:qFormat/>
    <w:rsid w:val="005845D7"/>
    <w:pPr>
      <w:spacing w:after="100"/>
      <w:ind w:left="220"/>
    </w:pPr>
  </w:style>
  <w:style w:type="paragraph" w:styleId="TOC3">
    <w:name w:val="toc 3"/>
    <w:basedOn w:val="Normal"/>
    <w:next w:val="Normal"/>
    <w:autoRedefine/>
    <w:uiPriority w:val="39"/>
    <w:unhideWhenUsed/>
    <w:qFormat/>
    <w:rsid w:val="005845D7"/>
    <w:pPr>
      <w:spacing w:after="100"/>
      <w:ind w:left="440"/>
    </w:pPr>
  </w:style>
  <w:style w:type="paragraph" w:styleId="EndnoteText">
    <w:name w:val="endnote text"/>
    <w:basedOn w:val="Normal"/>
    <w:link w:val="EndnoteTextChar"/>
    <w:uiPriority w:val="99"/>
    <w:semiHidden/>
    <w:unhideWhenUsed/>
    <w:rsid w:val="005845D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845D7"/>
    <w:rPr>
      <w:sz w:val="20"/>
      <w:szCs w:val="20"/>
    </w:rPr>
  </w:style>
  <w:style w:type="character" w:styleId="EndnoteReference">
    <w:name w:val="endnote reference"/>
    <w:basedOn w:val="DefaultParagraphFont"/>
    <w:uiPriority w:val="99"/>
    <w:semiHidden/>
    <w:unhideWhenUsed/>
    <w:rsid w:val="005845D7"/>
    <w:rPr>
      <w:vertAlign w:val="superscript"/>
    </w:rPr>
  </w:style>
  <w:style w:type="table" w:customStyle="1" w:styleId="TableGrid1">
    <w:name w:val="Table Grid1"/>
    <w:basedOn w:val="TableNormal"/>
    <w:next w:val="TableGrid"/>
    <w:uiPriority w:val="59"/>
    <w:rsid w:val="00C7296A"/>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rsid w:val="00A05C5F"/>
    <w:rPr>
      <w:rFonts w:asciiTheme="majorHAnsi" w:eastAsiaTheme="majorEastAsia" w:hAnsiTheme="majorHAnsi" w:cstheme="majorBidi"/>
      <w:color w:val="243F60" w:themeColor="accent1" w:themeShade="7F"/>
    </w:rPr>
  </w:style>
  <w:style w:type="table" w:customStyle="1" w:styleId="PlainTable21">
    <w:name w:val="Plain Table 21"/>
    <w:basedOn w:val="TableNormal"/>
    <w:uiPriority w:val="42"/>
    <w:rsid w:val="00845D8A"/>
    <w:pPr>
      <w:spacing w:after="0" w:line="240" w:lineRule="auto"/>
    </w:pPr>
    <w:rPr>
      <w:rFonts w:eastAsia="Calibri"/>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LineNumber">
    <w:name w:val="line number"/>
    <w:basedOn w:val="DefaultParagraphFont"/>
    <w:uiPriority w:val="99"/>
    <w:semiHidden/>
    <w:unhideWhenUsed/>
    <w:rsid w:val="00853E8B"/>
  </w:style>
  <w:style w:type="paragraph" w:styleId="Bibliography">
    <w:name w:val="Bibliography"/>
    <w:basedOn w:val="Normal"/>
    <w:next w:val="Normal"/>
    <w:uiPriority w:val="37"/>
    <w:unhideWhenUsed/>
    <w:rsid w:val="001F018C"/>
  </w:style>
  <w:style w:type="paragraph" w:styleId="NoSpacing">
    <w:name w:val="No Spacing"/>
    <w:uiPriority w:val="1"/>
    <w:qFormat/>
    <w:rsid w:val="00C204E1"/>
    <w:pPr>
      <w:spacing w:after="0" w:line="240" w:lineRule="auto"/>
    </w:pPr>
  </w:style>
  <w:style w:type="table" w:customStyle="1" w:styleId="PlainTable210">
    <w:name w:val="Plain Table 21"/>
    <w:basedOn w:val="TableNormal"/>
    <w:uiPriority w:val="42"/>
    <w:rsid w:val="0018545B"/>
    <w:pPr>
      <w:spacing w:after="0" w:line="240" w:lineRule="auto"/>
    </w:pPr>
    <w:rPr>
      <w:rFonts w:eastAsiaTheme="minorHAnsi"/>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2">
    <w:name w:val="Plain Table 22"/>
    <w:basedOn w:val="TableNormal"/>
    <w:uiPriority w:val="42"/>
    <w:rsid w:val="007B68C2"/>
    <w:pPr>
      <w:spacing w:after="0" w:line="240" w:lineRule="auto"/>
    </w:pPr>
    <w:rPr>
      <w:rFonts w:eastAsia="Calibri"/>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59"/>
    <w:rsid w:val="00CE5CD7"/>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next w:val="TableGrid"/>
    <w:uiPriority w:val="59"/>
    <w:rsid w:val="00CE5CD7"/>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5F3141"/>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D24072"/>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6E54C3"/>
    <w:rPr>
      <w:sz w:val="16"/>
      <w:szCs w:val="16"/>
    </w:rPr>
  </w:style>
  <w:style w:type="paragraph" w:styleId="CommentText">
    <w:name w:val="annotation text"/>
    <w:basedOn w:val="Normal"/>
    <w:link w:val="CommentTextChar"/>
    <w:uiPriority w:val="99"/>
    <w:semiHidden/>
    <w:unhideWhenUsed/>
    <w:rsid w:val="006E54C3"/>
    <w:pPr>
      <w:spacing w:line="240" w:lineRule="auto"/>
    </w:pPr>
    <w:rPr>
      <w:sz w:val="20"/>
      <w:szCs w:val="20"/>
    </w:rPr>
  </w:style>
  <w:style w:type="character" w:customStyle="1" w:styleId="CommentTextChar">
    <w:name w:val="Comment Text Char"/>
    <w:basedOn w:val="DefaultParagraphFont"/>
    <w:link w:val="CommentText"/>
    <w:uiPriority w:val="99"/>
    <w:semiHidden/>
    <w:rsid w:val="006E54C3"/>
    <w:rPr>
      <w:sz w:val="20"/>
      <w:szCs w:val="20"/>
    </w:rPr>
  </w:style>
  <w:style w:type="paragraph" w:styleId="CommentSubject">
    <w:name w:val="annotation subject"/>
    <w:basedOn w:val="CommentText"/>
    <w:next w:val="CommentText"/>
    <w:link w:val="CommentSubjectChar"/>
    <w:uiPriority w:val="99"/>
    <w:semiHidden/>
    <w:unhideWhenUsed/>
    <w:rsid w:val="006E54C3"/>
    <w:rPr>
      <w:b/>
      <w:bCs/>
    </w:rPr>
  </w:style>
  <w:style w:type="character" w:customStyle="1" w:styleId="CommentSubjectChar">
    <w:name w:val="Comment Subject Char"/>
    <w:basedOn w:val="CommentTextChar"/>
    <w:link w:val="CommentSubject"/>
    <w:uiPriority w:val="99"/>
    <w:semiHidden/>
    <w:rsid w:val="006E54C3"/>
    <w:rPr>
      <w:b/>
      <w:bCs/>
      <w:sz w:val="20"/>
      <w:szCs w:val="20"/>
    </w:rPr>
  </w:style>
</w:styles>
</file>

<file path=word/webSettings.xml><?xml version="1.0" encoding="utf-8"?>
<w:webSettings xmlns:r="http://schemas.openxmlformats.org/officeDocument/2006/relationships" xmlns:w="http://schemas.openxmlformats.org/wordprocessingml/2006/main">
  <w:divs>
    <w:div w:id="5639486">
      <w:bodyDiv w:val="1"/>
      <w:marLeft w:val="0"/>
      <w:marRight w:val="0"/>
      <w:marTop w:val="0"/>
      <w:marBottom w:val="0"/>
      <w:divBdr>
        <w:top w:val="none" w:sz="0" w:space="0" w:color="auto"/>
        <w:left w:val="none" w:sz="0" w:space="0" w:color="auto"/>
        <w:bottom w:val="none" w:sz="0" w:space="0" w:color="auto"/>
        <w:right w:val="none" w:sz="0" w:space="0" w:color="auto"/>
      </w:divBdr>
    </w:div>
    <w:div w:id="35275648">
      <w:bodyDiv w:val="1"/>
      <w:marLeft w:val="0"/>
      <w:marRight w:val="0"/>
      <w:marTop w:val="0"/>
      <w:marBottom w:val="0"/>
      <w:divBdr>
        <w:top w:val="none" w:sz="0" w:space="0" w:color="auto"/>
        <w:left w:val="none" w:sz="0" w:space="0" w:color="auto"/>
        <w:bottom w:val="none" w:sz="0" w:space="0" w:color="auto"/>
        <w:right w:val="none" w:sz="0" w:space="0" w:color="auto"/>
      </w:divBdr>
    </w:div>
    <w:div w:id="81614011">
      <w:bodyDiv w:val="1"/>
      <w:marLeft w:val="0"/>
      <w:marRight w:val="0"/>
      <w:marTop w:val="0"/>
      <w:marBottom w:val="0"/>
      <w:divBdr>
        <w:top w:val="none" w:sz="0" w:space="0" w:color="auto"/>
        <w:left w:val="none" w:sz="0" w:space="0" w:color="auto"/>
        <w:bottom w:val="none" w:sz="0" w:space="0" w:color="auto"/>
        <w:right w:val="none" w:sz="0" w:space="0" w:color="auto"/>
      </w:divBdr>
    </w:div>
    <w:div w:id="101145026">
      <w:bodyDiv w:val="1"/>
      <w:marLeft w:val="0"/>
      <w:marRight w:val="0"/>
      <w:marTop w:val="0"/>
      <w:marBottom w:val="0"/>
      <w:divBdr>
        <w:top w:val="none" w:sz="0" w:space="0" w:color="auto"/>
        <w:left w:val="none" w:sz="0" w:space="0" w:color="auto"/>
        <w:bottom w:val="none" w:sz="0" w:space="0" w:color="auto"/>
        <w:right w:val="none" w:sz="0" w:space="0" w:color="auto"/>
      </w:divBdr>
    </w:div>
    <w:div w:id="130366661">
      <w:bodyDiv w:val="1"/>
      <w:marLeft w:val="0"/>
      <w:marRight w:val="0"/>
      <w:marTop w:val="0"/>
      <w:marBottom w:val="0"/>
      <w:divBdr>
        <w:top w:val="none" w:sz="0" w:space="0" w:color="auto"/>
        <w:left w:val="none" w:sz="0" w:space="0" w:color="auto"/>
        <w:bottom w:val="none" w:sz="0" w:space="0" w:color="auto"/>
        <w:right w:val="none" w:sz="0" w:space="0" w:color="auto"/>
      </w:divBdr>
    </w:div>
    <w:div w:id="187567344">
      <w:bodyDiv w:val="1"/>
      <w:marLeft w:val="0"/>
      <w:marRight w:val="0"/>
      <w:marTop w:val="0"/>
      <w:marBottom w:val="0"/>
      <w:divBdr>
        <w:top w:val="none" w:sz="0" w:space="0" w:color="auto"/>
        <w:left w:val="none" w:sz="0" w:space="0" w:color="auto"/>
        <w:bottom w:val="none" w:sz="0" w:space="0" w:color="auto"/>
        <w:right w:val="none" w:sz="0" w:space="0" w:color="auto"/>
      </w:divBdr>
    </w:div>
    <w:div w:id="269096294">
      <w:bodyDiv w:val="1"/>
      <w:marLeft w:val="0"/>
      <w:marRight w:val="0"/>
      <w:marTop w:val="0"/>
      <w:marBottom w:val="0"/>
      <w:divBdr>
        <w:top w:val="none" w:sz="0" w:space="0" w:color="auto"/>
        <w:left w:val="none" w:sz="0" w:space="0" w:color="auto"/>
        <w:bottom w:val="none" w:sz="0" w:space="0" w:color="auto"/>
        <w:right w:val="none" w:sz="0" w:space="0" w:color="auto"/>
      </w:divBdr>
    </w:div>
    <w:div w:id="322127043">
      <w:bodyDiv w:val="1"/>
      <w:marLeft w:val="0"/>
      <w:marRight w:val="0"/>
      <w:marTop w:val="0"/>
      <w:marBottom w:val="0"/>
      <w:divBdr>
        <w:top w:val="none" w:sz="0" w:space="0" w:color="auto"/>
        <w:left w:val="none" w:sz="0" w:space="0" w:color="auto"/>
        <w:bottom w:val="none" w:sz="0" w:space="0" w:color="auto"/>
        <w:right w:val="none" w:sz="0" w:space="0" w:color="auto"/>
      </w:divBdr>
    </w:div>
    <w:div w:id="461077682">
      <w:bodyDiv w:val="1"/>
      <w:marLeft w:val="0"/>
      <w:marRight w:val="0"/>
      <w:marTop w:val="0"/>
      <w:marBottom w:val="0"/>
      <w:divBdr>
        <w:top w:val="none" w:sz="0" w:space="0" w:color="auto"/>
        <w:left w:val="none" w:sz="0" w:space="0" w:color="auto"/>
        <w:bottom w:val="none" w:sz="0" w:space="0" w:color="auto"/>
        <w:right w:val="none" w:sz="0" w:space="0" w:color="auto"/>
      </w:divBdr>
    </w:div>
    <w:div w:id="565341045">
      <w:bodyDiv w:val="1"/>
      <w:marLeft w:val="0"/>
      <w:marRight w:val="0"/>
      <w:marTop w:val="0"/>
      <w:marBottom w:val="0"/>
      <w:divBdr>
        <w:top w:val="none" w:sz="0" w:space="0" w:color="auto"/>
        <w:left w:val="none" w:sz="0" w:space="0" w:color="auto"/>
        <w:bottom w:val="none" w:sz="0" w:space="0" w:color="auto"/>
        <w:right w:val="none" w:sz="0" w:space="0" w:color="auto"/>
      </w:divBdr>
    </w:div>
    <w:div w:id="585459896">
      <w:bodyDiv w:val="1"/>
      <w:marLeft w:val="0"/>
      <w:marRight w:val="0"/>
      <w:marTop w:val="0"/>
      <w:marBottom w:val="0"/>
      <w:divBdr>
        <w:top w:val="none" w:sz="0" w:space="0" w:color="auto"/>
        <w:left w:val="none" w:sz="0" w:space="0" w:color="auto"/>
        <w:bottom w:val="none" w:sz="0" w:space="0" w:color="auto"/>
        <w:right w:val="none" w:sz="0" w:space="0" w:color="auto"/>
      </w:divBdr>
    </w:div>
    <w:div w:id="618923643">
      <w:bodyDiv w:val="1"/>
      <w:marLeft w:val="0"/>
      <w:marRight w:val="0"/>
      <w:marTop w:val="0"/>
      <w:marBottom w:val="0"/>
      <w:divBdr>
        <w:top w:val="none" w:sz="0" w:space="0" w:color="auto"/>
        <w:left w:val="none" w:sz="0" w:space="0" w:color="auto"/>
        <w:bottom w:val="none" w:sz="0" w:space="0" w:color="auto"/>
        <w:right w:val="none" w:sz="0" w:space="0" w:color="auto"/>
      </w:divBdr>
    </w:div>
    <w:div w:id="693337446">
      <w:bodyDiv w:val="1"/>
      <w:marLeft w:val="0"/>
      <w:marRight w:val="0"/>
      <w:marTop w:val="0"/>
      <w:marBottom w:val="0"/>
      <w:divBdr>
        <w:top w:val="none" w:sz="0" w:space="0" w:color="auto"/>
        <w:left w:val="none" w:sz="0" w:space="0" w:color="auto"/>
        <w:bottom w:val="none" w:sz="0" w:space="0" w:color="auto"/>
        <w:right w:val="none" w:sz="0" w:space="0" w:color="auto"/>
      </w:divBdr>
    </w:div>
    <w:div w:id="706686626">
      <w:bodyDiv w:val="1"/>
      <w:marLeft w:val="0"/>
      <w:marRight w:val="0"/>
      <w:marTop w:val="0"/>
      <w:marBottom w:val="0"/>
      <w:divBdr>
        <w:top w:val="none" w:sz="0" w:space="0" w:color="auto"/>
        <w:left w:val="none" w:sz="0" w:space="0" w:color="auto"/>
        <w:bottom w:val="none" w:sz="0" w:space="0" w:color="auto"/>
        <w:right w:val="none" w:sz="0" w:space="0" w:color="auto"/>
      </w:divBdr>
    </w:div>
    <w:div w:id="843739486">
      <w:bodyDiv w:val="1"/>
      <w:marLeft w:val="0"/>
      <w:marRight w:val="0"/>
      <w:marTop w:val="0"/>
      <w:marBottom w:val="0"/>
      <w:divBdr>
        <w:top w:val="none" w:sz="0" w:space="0" w:color="auto"/>
        <w:left w:val="none" w:sz="0" w:space="0" w:color="auto"/>
        <w:bottom w:val="none" w:sz="0" w:space="0" w:color="auto"/>
        <w:right w:val="none" w:sz="0" w:space="0" w:color="auto"/>
      </w:divBdr>
    </w:div>
    <w:div w:id="908811547">
      <w:bodyDiv w:val="1"/>
      <w:marLeft w:val="0"/>
      <w:marRight w:val="0"/>
      <w:marTop w:val="0"/>
      <w:marBottom w:val="0"/>
      <w:divBdr>
        <w:top w:val="none" w:sz="0" w:space="0" w:color="auto"/>
        <w:left w:val="none" w:sz="0" w:space="0" w:color="auto"/>
        <w:bottom w:val="none" w:sz="0" w:space="0" w:color="auto"/>
        <w:right w:val="none" w:sz="0" w:space="0" w:color="auto"/>
      </w:divBdr>
    </w:div>
    <w:div w:id="996230873">
      <w:bodyDiv w:val="1"/>
      <w:marLeft w:val="0"/>
      <w:marRight w:val="0"/>
      <w:marTop w:val="0"/>
      <w:marBottom w:val="0"/>
      <w:divBdr>
        <w:top w:val="none" w:sz="0" w:space="0" w:color="auto"/>
        <w:left w:val="none" w:sz="0" w:space="0" w:color="auto"/>
        <w:bottom w:val="none" w:sz="0" w:space="0" w:color="auto"/>
        <w:right w:val="none" w:sz="0" w:space="0" w:color="auto"/>
      </w:divBdr>
    </w:div>
    <w:div w:id="1076972141">
      <w:bodyDiv w:val="1"/>
      <w:marLeft w:val="0"/>
      <w:marRight w:val="0"/>
      <w:marTop w:val="0"/>
      <w:marBottom w:val="0"/>
      <w:divBdr>
        <w:top w:val="none" w:sz="0" w:space="0" w:color="auto"/>
        <w:left w:val="none" w:sz="0" w:space="0" w:color="auto"/>
        <w:bottom w:val="none" w:sz="0" w:space="0" w:color="auto"/>
        <w:right w:val="none" w:sz="0" w:space="0" w:color="auto"/>
      </w:divBdr>
    </w:div>
    <w:div w:id="1137379733">
      <w:bodyDiv w:val="1"/>
      <w:marLeft w:val="0"/>
      <w:marRight w:val="0"/>
      <w:marTop w:val="0"/>
      <w:marBottom w:val="0"/>
      <w:divBdr>
        <w:top w:val="none" w:sz="0" w:space="0" w:color="auto"/>
        <w:left w:val="none" w:sz="0" w:space="0" w:color="auto"/>
        <w:bottom w:val="none" w:sz="0" w:space="0" w:color="auto"/>
        <w:right w:val="none" w:sz="0" w:space="0" w:color="auto"/>
      </w:divBdr>
    </w:div>
    <w:div w:id="1172916078">
      <w:bodyDiv w:val="1"/>
      <w:marLeft w:val="0"/>
      <w:marRight w:val="0"/>
      <w:marTop w:val="0"/>
      <w:marBottom w:val="0"/>
      <w:divBdr>
        <w:top w:val="none" w:sz="0" w:space="0" w:color="auto"/>
        <w:left w:val="none" w:sz="0" w:space="0" w:color="auto"/>
        <w:bottom w:val="none" w:sz="0" w:space="0" w:color="auto"/>
        <w:right w:val="none" w:sz="0" w:space="0" w:color="auto"/>
      </w:divBdr>
    </w:div>
    <w:div w:id="1240746360">
      <w:bodyDiv w:val="1"/>
      <w:marLeft w:val="0"/>
      <w:marRight w:val="0"/>
      <w:marTop w:val="0"/>
      <w:marBottom w:val="0"/>
      <w:divBdr>
        <w:top w:val="none" w:sz="0" w:space="0" w:color="auto"/>
        <w:left w:val="none" w:sz="0" w:space="0" w:color="auto"/>
        <w:bottom w:val="none" w:sz="0" w:space="0" w:color="auto"/>
        <w:right w:val="none" w:sz="0" w:space="0" w:color="auto"/>
      </w:divBdr>
    </w:div>
    <w:div w:id="1282107378">
      <w:bodyDiv w:val="1"/>
      <w:marLeft w:val="0"/>
      <w:marRight w:val="0"/>
      <w:marTop w:val="0"/>
      <w:marBottom w:val="0"/>
      <w:divBdr>
        <w:top w:val="none" w:sz="0" w:space="0" w:color="auto"/>
        <w:left w:val="none" w:sz="0" w:space="0" w:color="auto"/>
        <w:bottom w:val="none" w:sz="0" w:space="0" w:color="auto"/>
        <w:right w:val="none" w:sz="0" w:space="0" w:color="auto"/>
      </w:divBdr>
    </w:div>
    <w:div w:id="1312175096">
      <w:bodyDiv w:val="1"/>
      <w:marLeft w:val="0"/>
      <w:marRight w:val="0"/>
      <w:marTop w:val="0"/>
      <w:marBottom w:val="0"/>
      <w:divBdr>
        <w:top w:val="none" w:sz="0" w:space="0" w:color="auto"/>
        <w:left w:val="none" w:sz="0" w:space="0" w:color="auto"/>
        <w:bottom w:val="none" w:sz="0" w:space="0" w:color="auto"/>
        <w:right w:val="none" w:sz="0" w:space="0" w:color="auto"/>
      </w:divBdr>
    </w:div>
    <w:div w:id="1344821216">
      <w:bodyDiv w:val="1"/>
      <w:marLeft w:val="0"/>
      <w:marRight w:val="0"/>
      <w:marTop w:val="0"/>
      <w:marBottom w:val="0"/>
      <w:divBdr>
        <w:top w:val="none" w:sz="0" w:space="0" w:color="auto"/>
        <w:left w:val="none" w:sz="0" w:space="0" w:color="auto"/>
        <w:bottom w:val="none" w:sz="0" w:space="0" w:color="auto"/>
        <w:right w:val="none" w:sz="0" w:space="0" w:color="auto"/>
      </w:divBdr>
    </w:div>
    <w:div w:id="1354499715">
      <w:bodyDiv w:val="1"/>
      <w:marLeft w:val="0"/>
      <w:marRight w:val="0"/>
      <w:marTop w:val="0"/>
      <w:marBottom w:val="0"/>
      <w:divBdr>
        <w:top w:val="none" w:sz="0" w:space="0" w:color="auto"/>
        <w:left w:val="none" w:sz="0" w:space="0" w:color="auto"/>
        <w:bottom w:val="none" w:sz="0" w:space="0" w:color="auto"/>
        <w:right w:val="none" w:sz="0" w:space="0" w:color="auto"/>
      </w:divBdr>
    </w:div>
    <w:div w:id="1384869063">
      <w:bodyDiv w:val="1"/>
      <w:marLeft w:val="0"/>
      <w:marRight w:val="0"/>
      <w:marTop w:val="0"/>
      <w:marBottom w:val="0"/>
      <w:divBdr>
        <w:top w:val="none" w:sz="0" w:space="0" w:color="auto"/>
        <w:left w:val="none" w:sz="0" w:space="0" w:color="auto"/>
        <w:bottom w:val="none" w:sz="0" w:space="0" w:color="auto"/>
        <w:right w:val="none" w:sz="0" w:space="0" w:color="auto"/>
      </w:divBdr>
    </w:div>
    <w:div w:id="1566795005">
      <w:bodyDiv w:val="1"/>
      <w:marLeft w:val="0"/>
      <w:marRight w:val="0"/>
      <w:marTop w:val="0"/>
      <w:marBottom w:val="0"/>
      <w:divBdr>
        <w:top w:val="none" w:sz="0" w:space="0" w:color="auto"/>
        <w:left w:val="none" w:sz="0" w:space="0" w:color="auto"/>
        <w:bottom w:val="none" w:sz="0" w:space="0" w:color="auto"/>
        <w:right w:val="none" w:sz="0" w:space="0" w:color="auto"/>
      </w:divBdr>
    </w:div>
    <w:div w:id="1645550961">
      <w:bodyDiv w:val="1"/>
      <w:marLeft w:val="0"/>
      <w:marRight w:val="0"/>
      <w:marTop w:val="0"/>
      <w:marBottom w:val="0"/>
      <w:divBdr>
        <w:top w:val="none" w:sz="0" w:space="0" w:color="auto"/>
        <w:left w:val="none" w:sz="0" w:space="0" w:color="auto"/>
        <w:bottom w:val="none" w:sz="0" w:space="0" w:color="auto"/>
        <w:right w:val="none" w:sz="0" w:space="0" w:color="auto"/>
      </w:divBdr>
    </w:div>
    <w:div w:id="1703169586">
      <w:bodyDiv w:val="1"/>
      <w:marLeft w:val="0"/>
      <w:marRight w:val="0"/>
      <w:marTop w:val="0"/>
      <w:marBottom w:val="0"/>
      <w:divBdr>
        <w:top w:val="none" w:sz="0" w:space="0" w:color="auto"/>
        <w:left w:val="none" w:sz="0" w:space="0" w:color="auto"/>
        <w:bottom w:val="none" w:sz="0" w:space="0" w:color="auto"/>
        <w:right w:val="none" w:sz="0" w:space="0" w:color="auto"/>
      </w:divBdr>
    </w:div>
    <w:div w:id="1722754915">
      <w:bodyDiv w:val="1"/>
      <w:marLeft w:val="0"/>
      <w:marRight w:val="0"/>
      <w:marTop w:val="0"/>
      <w:marBottom w:val="0"/>
      <w:divBdr>
        <w:top w:val="none" w:sz="0" w:space="0" w:color="auto"/>
        <w:left w:val="none" w:sz="0" w:space="0" w:color="auto"/>
        <w:bottom w:val="none" w:sz="0" w:space="0" w:color="auto"/>
        <w:right w:val="none" w:sz="0" w:space="0" w:color="auto"/>
      </w:divBdr>
    </w:div>
    <w:div w:id="1731659148">
      <w:bodyDiv w:val="1"/>
      <w:marLeft w:val="0"/>
      <w:marRight w:val="0"/>
      <w:marTop w:val="0"/>
      <w:marBottom w:val="0"/>
      <w:divBdr>
        <w:top w:val="none" w:sz="0" w:space="0" w:color="auto"/>
        <w:left w:val="none" w:sz="0" w:space="0" w:color="auto"/>
        <w:bottom w:val="none" w:sz="0" w:space="0" w:color="auto"/>
        <w:right w:val="none" w:sz="0" w:space="0" w:color="auto"/>
      </w:divBdr>
    </w:div>
    <w:div w:id="1822578519">
      <w:bodyDiv w:val="1"/>
      <w:marLeft w:val="0"/>
      <w:marRight w:val="0"/>
      <w:marTop w:val="0"/>
      <w:marBottom w:val="0"/>
      <w:divBdr>
        <w:top w:val="none" w:sz="0" w:space="0" w:color="auto"/>
        <w:left w:val="none" w:sz="0" w:space="0" w:color="auto"/>
        <w:bottom w:val="none" w:sz="0" w:space="0" w:color="auto"/>
        <w:right w:val="none" w:sz="0" w:space="0" w:color="auto"/>
      </w:divBdr>
    </w:div>
    <w:div w:id="1824662761">
      <w:bodyDiv w:val="1"/>
      <w:marLeft w:val="0"/>
      <w:marRight w:val="0"/>
      <w:marTop w:val="0"/>
      <w:marBottom w:val="0"/>
      <w:divBdr>
        <w:top w:val="none" w:sz="0" w:space="0" w:color="auto"/>
        <w:left w:val="none" w:sz="0" w:space="0" w:color="auto"/>
        <w:bottom w:val="none" w:sz="0" w:space="0" w:color="auto"/>
        <w:right w:val="none" w:sz="0" w:space="0" w:color="auto"/>
      </w:divBdr>
    </w:div>
    <w:div w:id="1864709379">
      <w:bodyDiv w:val="1"/>
      <w:marLeft w:val="0"/>
      <w:marRight w:val="0"/>
      <w:marTop w:val="0"/>
      <w:marBottom w:val="0"/>
      <w:divBdr>
        <w:top w:val="none" w:sz="0" w:space="0" w:color="auto"/>
        <w:left w:val="none" w:sz="0" w:space="0" w:color="auto"/>
        <w:bottom w:val="none" w:sz="0" w:space="0" w:color="auto"/>
        <w:right w:val="none" w:sz="0" w:space="0" w:color="auto"/>
      </w:divBdr>
    </w:div>
    <w:div w:id="1888948789">
      <w:bodyDiv w:val="1"/>
      <w:marLeft w:val="0"/>
      <w:marRight w:val="0"/>
      <w:marTop w:val="0"/>
      <w:marBottom w:val="0"/>
      <w:divBdr>
        <w:top w:val="none" w:sz="0" w:space="0" w:color="auto"/>
        <w:left w:val="none" w:sz="0" w:space="0" w:color="auto"/>
        <w:bottom w:val="none" w:sz="0" w:space="0" w:color="auto"/>
        <w:right w:val="none" w:sz="0" w:space="0" w:color="auto"/>
      </w:divBdr>
    </w:div>
    <w:div w:id="1891577476">
      <w:bodyDiv w:val="1"/>
      <w:marLeft w:val="0"/>
      <w:marRight w:val="0"/>
      <w:marTop w:val="0"/>
      <w:marBottom w:val="0"/>
      <w:divBdr>
        <w:top w:val="none" w:sz="0" w:space="0" w:color="auto"/>
        <w:left w:val="none" w:sz="0" w:space="0" w:color="auto"/>
        <w:bottom w:val="none" w:sz="0" w:space="0" w:color="auto"/>
        <w:right w:val="none" w:sz="0" w:space="0" w:color="auto"/>
      </w:divBdr>
    </w:div>
    <w:div w:id="2071610715">
      <w:bodyDiv w:val="1"/>
      <w:marLeft w:val="0"/>
      <w:marRight w:val="0"/>
      <w:marTop w:val="0"/>
      <w:marBottom w:val="0"/>
      <w:divBdr>
        <w:top w:val="none" w:sz="0" w:space="0" w:color="auto"/>
        <w:left w:val="none" w:sz="0" w:space="0" w:color="auto"/>
        <w:bottom w:val="none" w:sz="0" w:space="0" w:color="auto"/>
        <w:right w:val="none" w:sz="0" w:space="0" w:color="auto"/>
      </w:divBdr>
    </w:div>
    <w:div w:id="2093887624">
      <w:bodyDiv w:val="1"/>
      <w:marLeft w:val="0"/>
      <w:marRight w:val="0"/>
      <w:marTop w:val="0"/>
      <w:marBottom w:val="0"/>
      <w:divBdr>
        <w:top w:val="none" w:sz="0" w:space="0" w:color="auto"/>
        <w:left w:val="none" w:sz="0" w:space="0" w:color="auto"/>
        <w:bottom w:val="none" w:sz="0" w:space="0" w:color="auto"/>
        <w:right w:val="none" w:sz="0" w:space="0" w:color="auto"/>
      </w:divBdr>
    </w:div>
    <w:div w:id="2108844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5.png"/><Relationship Id="rId18" Type="http://schemas.openxmlformats.org/officeDocument/2006/relationships/chart" Target="charts/chart3.xml"/><Relationship Id="rId26" Type="http://schemas.openxmlformats.org/officeDocument/2006/relationships/image" Target="media/image13.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19.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image" Target="media/image18.png"/><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jpeg"/><Relationship Id="rId29" Type="http://schemas.openxmlformats.org/officeDocument/2006/relationships/image" Target="media/image15.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microsoft.com/office/2007/relationships/hdphoto" Target="media/hdphoto1.wdp"/><Relationship Id="rId32" Type="http://schemas.openxmlformats.org/officeDocument/2006/relationships/image" Target="media/image17.png"/><Relationship Id="rId37" Type="http://schemas.openxmlformats.org/officeDocument/2006/relationships/image" Target="media/image22.jpeg"/><Relationship Id="rId40"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chart" Target="charts/chart2.xml"/><Relationship Id="rId28" Type="http://schemas.openxmlformats.org/officeDocument/2006/relationships/chart" Target="charts/chart4.xml"/><Relationship Id="rId36" Type="http://schemas.openxmlformats.org/officeDocument/2006/relationships/image" Target="media/image21.jpeg"/><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11.png"/><Relationship Id="rId27" Type="http://schemas.openxmlformats.org/officeDocument/2006/relationships/image" Target="media/image14.jpeg"/><Relationship Id="rId30" Type="http://schemas.openxmlformats.org/officeDocument/2006/relationships/chart" Target="charts/chart5.xml"/><Relationship Id="rId35" Type="http://schemas.openxmlformats.org/officeDocument/2006/relationships/image" Target="media/image20.jpeg"/><Relationship Id="rId43" Type="http://schemas.microsoft.com/office/2007/relationships/stylesWithEffects" Target="stylesWithEffect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Pr>
        <a:bodyPr/>
        <a:lstStyle/>
        <a:p>
          <a:pPr>
            <a:defRPr sz="1200" b="0">
              <a:latin typeface="Times New Roman" pitchFamily="18" charset="0"/>
              <a:cs typeface="Times New Roman" pitchFamily="18" charset="0"/>
            </a:defRPr>
          </a:pPr>
          <a:endParaRPr lang="en-US"/>
        </a:p>
      </c:txPr>
    </c:title>
    <c:plotArea>
      <c:layout/>
      <c:barChart>
        <c:barDir val="col"/>
        <c:grouping val="clustered"/>
        <c:ser>
          <c:idx val="0"/>
          <c:order val="0"/>
          <c:tx>
            <c:strRef>
              <c:f>Graph!$A$3</c:f>
              <c:strCache>
                <c:ptCount val="1"/>
                <c:pt idx="0">
                  <c:v>Annual Mean  Temp Max</c:v>
                </c:pt>
              </c:strCache>
            </c:strRef>
          </c:tx>
          <c:cat>
            <c:strRef>
              <c:f>Graph!$B$2:$C$2</c:f>
              <c:strCache>
                <c:ptCount val="2"/>
                <c:pt idx="0">
                  <c:v>Kofale</c:v>
                </c:pt>
                <c:pt idx="1">
                  <c:v>Ziway</c:v>
                </c:pt>
              </c:strCache>
            </c:strRef>
          </c:cat>
          <c:val>
            <c:numRef>
              <c:f>Graph!$B$3:$C$3</c:f>
              <c:numCache>
                <c:formatCode>0.00</c:formatCode>
                <c:ptCount val="2"/>
                <c:pt idx="0">
                  <c:v>19.672748014967588</c:v>
                </c:pt>
                <c:pt idx="1">
                  <c:v>27.62900465236477</c:v>
                </c:pt>
              </c:numCache>
            </c:numRef>
          </c:val>
          <c:extLst xmlns:c16r2="http://schemas.microsoft.com/office/drawing/2015/06/chart">
            <c:ext xmlns:c16="http://schemas.microsoft.com/office/drawing/2014/chart" uri="{C3380CC4-5D6E-409C-BE32-E72D297353CC}">
              <c16:uniqueId val="{00000000-39AC-44F0-B980-DCD31897F08A}"/>
            </c:ext>
          </c:extLst>
        </c:ser>
        <c:axId val="33851264"/>
        <c:axId val="33852800"/>
      </c:barChart>
      <c:catAx>
        <c:axId val="33851264"/>
        <c:scaling>
          <c:orientation val="minMax"/>
        </c:scaling>
        <c:axPos val="b"/>
        <c:numFmt formatCode="General" sourceLinked="0"/>
        <c:tickLblPos val="nextTo"/>
        <c:crossAx val="33852800"/>
        <c:crosses val="autoZero"/>
        <c:auto val="1"/>
        <c:lblAlgn val="ctr"/>
        <c:lblOffset val="100"/>
      </c:catAx>
      <c:valAx>
        <c:axId val="33852800"/>
        <c:scaling>
          <c:orientation val="minMax"/>
        </c:scaling>
        <c:axPos val="l"/>
        <c:majorGridlines/>
        <c:title>
          <c:tx>
            <c:rich>
              <a:bodyPr rot="-5400000" vert="horz"/>
              <a:lstStyle/>
              <a:p>
                <a:pPr>
                  <a:defRPr b="0"/>
                </a:pPr>
                <a:r>
                  <a:rPr lang="en-US" b="0"/>
                  <a:t>Temp</a:t>
                </a:r>
                <a:r>
                  <a:rPr lang="en-US" b="0" baseline="0"/>
                  <a:t> Max(C</a:t>
                </a:r>
                <a:r>
                  <a:rPr lang="en-US" b="0" baseline="0">
                    <a:latin typeface="Cambria Math"/>
                    <a:ea typeface="Cambria Math"/>
                  </a:rPr>
                  <a:t>∘</a:t>
                </a:r>
                <a:r>
                  <a:rPr lang="en-US" b="0" baseline="0"/>
                  <a:t>)</a:t>
                </a:r>
                <a:endParaRPr lang="en-US" b="0"/>
              </a:p>
            </c:rich>
          </c:tx>
        </c:title>
        <c:numFmt formatCode="0.00" sourceLinked="1"/>
        <c:tickLblPos val="nextTo"/>
        <c:crossAx val="33851264"/>
        <c:crosses val="autoZero"/>
        <c:crossBetween val="between"/>
      </c:valAx>
    </c:plotArea>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gradFill>
    <a:ln>
      <a:gradFill flip="none" rotWithShape="1">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tileRect r="-100000" b="-100000"/>
      </a:grad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Pr>
        <a:bodyPr/>
        <a:lstStyle/>
        <a:p>
          <a:pPr>
            <a:defRPr sz="1200" b="0">
              <a:latin typeface="Times New Roman" pitchFamily="18" charset="0"/>
              <a:cs typeface="Times New Roman" pitchFamily="18" charset="0"/>
            </a:defRPr>
          </a:pPr>
          <a:endParaRPr lang="en-US"/>
        </a:p>
      </c:txPr>
    </c:title>
    <c:plotArea>
      <c:layout/>
      <c:barChart>
        <c:barDir val="col"/>
        <c:grouping val="clustered"/>
        <c:ser>
          <c:idx val="0"/>
          <c:order val="0"/>
          <c:tx>
            <c:strRef>
              <c:f>Graph!$A$2</c:f>
              <c:strCache>
                <c:ptCount val="1"/>
                <c:pt idx="0">
                  <c:v>Annual Mean Temp Min</c:v>
                </c:pt>
              </c:strCache>
            </c:strRef>
          </c:tx>
          <c:cat>
            <c:strRef>
              <c:f>Graph!$B$1:$C$1</c:f>
              <c:strCache>
                <c:ptCount val="2"/>
                <c:pt idx="0">
                  <c:v>Kofale</c:v>
                </c:pt>
                <c:pt idx="1">
                  <c:v>Ziway</c:v>
                </c:pt>
              </c:strCache>
            </c:strRef>
          </c:cat>
          <c:val>
            <c:numRef>
              <c:f>Graph!$B$2:$C$2</c:f>
              <c:numCache>
                <c:formatCode>0.00</c:formatCode>
                <c:ptCount val="2"/>
                <c:pt idx="0">
                  <c:v>6.5716893310212683</c:v>
                </c:pt>
                <c:pt idx="1">
                  <c:v>11.812721863572634</c:v>
                </c:pt>
              </c:numCache>
            </c:numRef>
          </c:val>
          <c:extLst xmlns:c16r2="http://schemas.microsoft.com/office/drawing/2015/06/chart">
            <c:ext xmlns:c16="http://schemas.microsoft.com/office/drawing/2014/chart" uri="{C3380CC4-5D6E-409C-BE32-E72D297353CC}">
              <c16:uniqueId val="{00000000-9CAC-441E-8712-9C4E8E696CEE}"/>
            </c:ext>
          </c:extLst>
        </c:ser>
        <c:axId val="68525440"/>
        <c:axId val="70976640"/>
      </c:barChart>
      <c:catAx>
        <c:axId val="68525440"/>
        <c:scaling>
          <c:orientation val="minMax"/>
        </c:scaling>
        <c:axPos val="b"/>
        <c:numFmt formatCode="General" sourceLinked="0"/>
        <c:tickLblPos val="nextTo"/>
        <c:crossAx val="70976640"/>
        <c:crosses val="autoZero"/>
        <c:auto val="1"/>
        <c:lblAlgn val="ctr"/>
        <c:lblOffset val="100"/>
      </c:catAx>
      <c:valAx>
        <c:axId val="70976640"/>
        <c:scaling>
          <c:orientation val="minMax"/>
        </c:scaling>
        <c:axPos val="l"/>
        <c:majorGridlines/>
        <c:title>
          <c:tx>
            <c:rich>
              <a:bodyPr rot="-5400000" vert="horz"/>
              <a:lstStyle/>
              <a:p>
                <a:pPr>
                  <a:defRPr b="0"/>
                </a:pPr>
                <a:r>
                  <a:rPr lang="en-US" b="0"/>
                  <a:t>Temp</a:t>
                </a:r>
                <a:r>
                  <a:rPr lang="en-US" b="0" baseline="0"/>
                  <a:t> Min (C</a:t>
                </a:r>
                <a:r>
                  <a:rPr lang="en-US" b="0" baseline="0">
                    <a:latin typeface="Cambria Math"/>
                    <a:ea typeface="Cambria Math"/>
                  </a:rPr>
                  <a:t>∘)</a:t>
                </a:r>
                <a:endParaRPr lang="en-US" b="0"/>
              </a:p>
            </c:rich>
          </c:tx>
        </c:title>
        <c:numFmt formatCode="0.00" sourceLinked="1"/>
        <c:tickLblPos val="nextTo"/>
        <c:crossAx val="68525440"/>
        <c:crosses val="autoZero"/>
        <c:crossBetween val="between"/>
      </c:valAx>
    </c:plotArea>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path path="rect">
        <a:fillToRect l="100000" t="100000"/>
      </a:path>
    </a:grad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Homoginity!$B$10</c:f>
              <c:strCache>
                <c:ptCount val="1"/>
                <c:pt idx="0">
                  <c:v>Kofale</c:v>
                </c:pt>
              </c:strCache>
            </c:strRef>
          </c:tx>
          <c:cat>
            <c:strRef>
              <c:f>Homoginity!$C$9:$N$9</c:f>
              <c:strCache>
                <c:ptCount val="12"/>
                <c:pt idx="0">
                  <c:v>Jan </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Homoginity!$C$10:$N$10</c:f>
              <c:numCache>
                <c:formatCode>0.00</c:formatCode>
                <c:ptCount val="12"/>
                <c:pt idx="0">
                  <c:v>0.38000000000000012</c:v>
                </c:pt>
                <c:pt idx="1">
                  <c:v>0.65000000000000024</c:v>
                </c:pt>
                <c:pt idx="2">
                  <c:v>1.1000000000000001</c:v>
                </c:pt>
                <c:pt idx="3">
                  <c:v>1.6</c:v>
                </c:pt>
                <c:pt idx="4">
                  <c:v>1.7</c:v>
                </c:pt>
                <c:pt idx="5">
                  <c:v>2.4</c:v>
                </c:pt>
                <c:pt idx="6">
                  <c:v>3.4</c:v>
                </c:pt>
                <c:pt idx="7">
                  <c:v>2.8</c:v>
                </c:pt>
                <c:pt idx="8">
                  <c:v>1.4485293929000767</c:v>
                </c:pt>
                <c:pt idx="9">
                  <c:v>0.94088393262205483</c:v>
                </c:pt>
                <c:pt idx="10">
                  <c:v>0.46393360252020621</c:v>
                </c:pt>
                <c:pt idx="11">
                  <c:v>0.33559568350064944</c:v>
                </c:pt>
              </c:numCache>
            </c:numRef>
          </c:val>
          <c:extLst xmlns:c16r2="http://schemas.microsoft.com/office/drawing/2015/06/chart">
            <c:ext xmlns:c16="http://schemas.microsoft.com/office/drawing/2014/chart" uri="{C3380CC4-5D6E-409C-BE32-E72D297353CC}">
              <c16:uniqueId val="{00000000-3155-4ABF-A31A-9E4CEE669596}"/>
            </c:ext>
          </c:extLst>
        </c:ser>
        <c:ser>
          <c:idx val="1"/>
          <c:order val="1"/>
          <c:tx>
            <c:strRef>
              <c:f>Homoginity!$B$11</c:f>
              <c:strCache>
                <c:ptCount val="1"/>
                <c:pt idx="0">
                  <c:v>Kuyera</c:v>
                </c:pt>
              </c:strCache>
            </c:strRef>
          </c:tx>
          <c:cat>
            <c:strRef>
              <c:f>Homoginity!$C$9:$N$9</c:f>
              <c:strCache>
                <c:ptCount val="12"/>
                <c:pt idx="0">
                  <c:v>Jan </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Homoginity!$C$11:$N$11</c:f>
              <c:numCache>
                <c:formatCode>0.00</c:formatCode>
                <c:ptCount val="12"/>
                <c:pt idx="0">
                  <c:v>0.21770481149673487</c:v>
                </c:pt>
                <c:pt idx="1">
                  <c:v>0.5638349798863167</c:v>
                </c:pt>
                <c:pt idx="2">
                  <c:v>0.8322845062817682</c:v>
                </c:pt>
                <c:pt idx="3">
                  <c:v>1.123884425468729</c:v>
                </c:pt>
                <c:pt idx="4">
                  <c:v>1.2575781719655783</c:v>
                </c:pt>
                <c:pt idx="5">
                  <c:v>1.7665833448436661</c:v>
                </c:pt>
                <c:pt idx="6">
                  <c:v>2.2999999999999998</c:v>
                </c:pt>
                <c:pt idx="7">
                  <c:v>2.1</c:v>
                </c:pt>
                <c:pt idx="8">
                  <c:v>1.3</c:v>
                </c:pt>
                <c:pt idx="9">
                  <c:v>0.76081409161491331</c:v>
                </c:pt>
                <c:pt idx="10">
                  <c:v>0.22248205273165345</c:v>
                </c:pt>
                <c:pt idx="11">
                  <c:v>0.17606470815231945</c:v>
                </c:pt>
              </c:numCache>
            </c:numRef>
          </c:val>
          <c:extLst xmlns:c16r2="http://schemas.microsoft.com/office/drawing/2015/06/chart">
            <c:ext xmlns:c16="http://schemas.microsoft.com/office/drawing/2014/chart" uri="{C3380CC4-5D6E-409C-BE32-E72D297353CC}">
              <c16:uniqueId val="{00000001-3155-4ABF-A31A-9E4CEE669596}"/>
            </c:ext>
          </c:extLst>
        </c:ser>
        <c:ser>
          <c:idx val="2"/>
          <c:order val="2"/>
          <c:tx>
            <c:strRef>
              <c:f>Homoginity!$B$12</c:f>
              <c:strCache>
                <c:ptCount val="1"/>
                <c:pt idx="0">
                  <c:v>Shashemane</c:v>
                </c:pt>
              </c:strCache>
            </c:strRef>
          </c:tx>
          <c:cat>
            <c:strRef>
              <c:f>Homoginity!$C$9:$N$9</c:f>
              <c:strCache>
                <c:ptCount val="12"/>
                <c:pt idx="0">
                  <c:v>Jan </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Homoginity!$C$12:$N$12</c:f>
              <c:numCache>
                <c:formatCode>0.00</c:formatCode>
                <c:ptCount val="12"/>
                <c:pt idx="0">
                  <c:v>0.29511622636345664</c:v>
                </c:pt>
                <c:pt idx="1">
                  <c:v>0.46627358379789591</c:v>
                </c:pt>
                <c:pt idx="2">
                  <c:v>0.97181789354303783</c:v>
                </c:pt>
                <c:pt idx="3">
                  <c:v>1.3</c:v>
                </c:pt>
                <c:pt idx="4">
                  <c:v>1.24</c:v>
                </c:pt>
                <c:pt idx="5">
                  <c:v>1.6</c:v>
                </c:pt>
                <c:pt idx="6">
                  <c:v>2.1</c:v>
                </c:pt>
                <c:pt idx="7">
                  <c:v>1.8</c:v>
                </c:pt>
                <c:pt idx="8">
                  <c:v>1.4</c:v>
                </c:pt>
                <c:pt idx="9">
                  <c:v>0.95607195634332376</c:v>
                </c:pt>
                <c:pt idx="10">
                  <c:v>0.33721926115374351</c:v>
                </c:pt>
                <c:pt idx="11">
                  <c:v>0.27659473413192825</c:v>
                </c:pt>
              </c:numCache>
            </c:numRef>
          </c:val>
          <c:extLst xmlns:c16r2="http://schemas.microsoft.com/office/drawing/2015/06/chart">
            <c:ext xmlns:c16="http://schemas.microsoft.com/office/drawing/2014/chart" uri="{C3380CC4-5D6E-409C-BE32-E72D297353CC}">
              <c16:uniqueId val="{00000002-3155-4ABF-A31A-9E4CEE669596}"/>
            </c:ext>
          </c:extLst>
        </c:ser>
        <c:ser>
          <c:idx val="3"/>
          <c:order val="3"/>
          <c:tx>
            <c:strRef>
              <c:f>Homoginity!$B$13</c:f>
              <c:strCache>
                <c:ptCount val="1"/>
                <c:pt idx="0">
                  <c:v>Ziway</c:v>
                </c:pt>
              </c:strCache>
            </c:strRef>
          </c:tx>
          <c:cat>
            <c:strRef>
              <c:f>Homoginity!$C$9:$N$9</c:f>
              <c:strCache>
                <c:ptCount val="12"/>
                <c:pt idx="0">
                  <c:v>Jan </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Homoginity!$C$13:$N$13</c:f>
              <c:numCache>
                <c:formatCode>0.00</c:formatCode>
                <c:ptCount val="12"/>
                <c:pt idx="0">
                  <c:v>0.21903155214818942</c:v>
                </c:pt>
                <c:pt idx="1">
                  <c:v>0.51950808877169807</c:v>
                </c:pt>
                <c:pt idx="2">
                  <c:v>0.78824413798870552</c:v>
                </c:pt>
                <c:pt idx="3">
                  <c:v>1.2106947022656256</c:v>
                </c:pt>
                <c:pt idx="4">
                  <c:v>1.1821071206900036</c:v>
                </c:pt>
                <c:pt idx="5">
                  <c:v>1.6500000000000001</c:v>
                </c:pt>
                <c:pt idx="6">
                  <c:v>2.23</c:v>
                </c:pt>
                <c:pt idx="7">
                  <c:v>1.7617349755113072</c:v>
                </c:pt>
                <c:pt idx="8">
                  <c:v>1.2278289424462898</c:v>
                </c:pt>
                <c:pt idx="9">
                  <c:v>0.62439796626110355</c:v>
                </c:pt>
                <c:pt idx="10">
                  <c:v>0.27853849193692398</c:v>
                </c:pt>
                <c:pt idx="11">
                  <c:v>0.12762590795859716</c:v>
                </c:pt>
              </c:numCache>
            </c:numRef>
          </c:val>
          <c:extLst xmlns:c16r2="http://schemas.microsoft.com/office/drawing/2015/06/chart">
            <c:ext xmlns:c16="http://schemas.microsoft.com/office/drawing/2014/chart" uri="{C3380CC4-5D6E-409C-BE32-E72D297353CC}">
              <c16:uniqueId val="{00000003-3155-4ABF-A31A-9E4CEE669596}"/>
            </c:ext>
          </c:extLst>
        </c:ser>
        <c:marker val="1"/>
        <c:axId val="316392192"/>
        <c:axId val="316394112"/>
      </c:lineChart>
      <c:catAx>
        <c:axId val="316392192"/>
        <c:scaling>
          <c:orientation val="minMax"/>
        </c:scaling>
        <c:axPos val="b"/>
        <c:title>
          <c:tx>
            <c:rich>
              <a:bodyPr/>
              <a:lstStyle/>
              <a:p>
                <a:pPr>
                  <a:defRPr/>
                </a:pPr>
                <a:r>
                  <a:rPr lang="en-US" b="0"/>
                  <a:t>Months</a:t>
                </a:r>
              </a:p>
            </c:rich>
          </c:tx>
        </c:title>
        <c:numFmt formatCode="General" sourceLinked="0"/>
        <c:tickLblPos val="nextTo"/>
        <c:txPr>
          <a:bodyPr rot="-5400000" vert="horz" anchor="b" anchorCtr="0"/>
          <a:lstStyle/>
          <a:p>
            <a:pPr>
              <a:defRPr/>
            </a:pPr>
            <a:endParaRPr lang="en-US"/>
          </a:p>
        </c:txPr>
        <c:crossAx val="316394112"/>
        <c:crosses val="autoZero"/>
        <c:lblAlgn val="ctr"/>
        <c:lblOffset val="100"/>
      </c:catAx>
      <c:valAx>
        <c:axId val="316394112"/>
        <c:scaling>
          <c:orientation val="minMax"/>
        </c:scaling>
        <c:axPos val="l"/>
        <c:majorGridlines/>
        <c:title>
          <c:tx>
            <c:rich>
              <a:bodyPr rot="-5400000" vert="horz"/>
              <a:lstStyle/>
              <a:p>
                <a:pPr>
                  <a:defRPr b="0"/>
                </a:pPr>
                <a:r>
                  <a:rPr lang="en-US" b="0"/>
                  <a:t>PI</a:t>
                </a:r>
              </a:p>
            </c:rich>
          </c:tx>
        </c:title>
        <c:numFmt formatCode="General" sourceLinked="0"/>
        <c:tickLblPos val="nextTo"/>
        <c:crossAx val="316392192"/>
        <c:crosses val="autoZero"/>
        <c:crossBetween val="between"/>
      </c:valAx>
    </c:plotArea>
    <c:legend>
      <c:legendPos val="r"/>
      <c:txPr>
        <a:bodyPr/>
        <a:lstStyle/>
        <a:p>
          <a:pPr>
            <a:defRPr sz="1200"/>
          </a:pPr>
          <a:endParaRPr lang="en-US"/>
        </a:p>
      </c:txPr>
    </c:legend>
    <c:plotVisOnly val="1"/>
    <c:dispBlanksAs val="zero"/>
  </c:chart>
  <c:spPr>
    <a:ln>
      <a:solidFill>
        <a:srgbClr val="4F81BD">
          <a:alpha val="90000"/>
        </a:srgbClr>
      </a:solidFill>
    </a:ln>
  </c:spPr>
  <c:txPr>
    <a:bodyPr/>
    <a:lstStyle/>
    <a:p>
      <a:pPr>
        <a:defRPr sz="1200">
          <a:latin typeface="Times New Roman" pitchFamily="18" charset="0"/>
          <a:cs typeface="Times New Roman" pitchFamily="18" charset="0"/>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LULC!$F$5</c:f>
              <c:strCache>
                <c:ptCount val="1"/>
                <c:pt idx="0">
                  <c:v>Land Use Land Cover,1990</c:v>
                </c:pt>
              </c:strCache>
            </c:strRef>
          </c:tx>
          <c:cat>
            <c:strRef>
              <c:f>LULC!$G$4:$J$4</c:f>
              <c:strCache>
                <c:ptCount val="4"/>
                <c:pt idx="0">
                  <c:v>Urban Area</c:v>
                </c:pt>
                <c:pt idx="1">
                  <c:v>Shrub and Grass Land</c:v>
                </c:pt>
                <c:pt idx="2">
                  <c:v>Forest</c:v>
                </c:pt>
                <c:pt idx="3">
                  <c:v>Agriculture</c:v>
                </c:pt>
              </c:strCache>
            </c:strRef>
          </c:cat>
          <c:val>
            <c:numRef>
              <c:f>LULC!$G$5:$J$5</c:f>
              <c:numCache>
                <c:formatCode>0.00</c:formatCode>
                <c:ptCount val="4"/>
                <c:pt idx="0">
                  <c:v>0.17</c:v>
                </c:pt>
                <c:pt idx="1">
                  <c:v>28.962743791055185</c:v>
                </c:pt>
                <c:pt idx="2">
                  <c:v>20.067019101653699</c:v>
                </c:pt>
                <c:pt idx="3">
                  <c:v>50.800237107291025</c:v>
                </c:pt>
              </c:numCache>
            </c:numRef>
          </c:val>
          <c:extLst xmlns:c16r2="http://schemas.microsoft.com/office/drawing/2015/06/chart">
            <c:ext xmlns:c16="http://schemas.microsoft.com/office/drawing/2014/chart" uri="{C3380CC4-5D6E-409C-BE32-E72D297353CC}">
              <c16:uniqueId val="{00000000-F15D-4FED-90D0-DBB6A50124C7}"/>
            </c:ext>
          </c:extLst>
        </c:ser>
        <c:ser>
          <c:idx val="1"/>
          <c:order val="1"/>
          <c:tx>
            <c:strRef>
              <c:f>LULC!$F$6</c:f>
              <c:strCache>
                <c:ptCount val="1"/>
                <c:pt idx="0">
                  <c:v>Land Use Land Cover,2001</c:v>
                </c:pt>
              </c:strCache>
            </c:strRef>
          </c:tx>
          <c:cat>
            <c:strRef>
              <c:f>LULC!$G$4:$J$4</c:f>
              <c:strCache>
                <c:ptCount val="4"/>
                <c:pt idx="0">
                  <c:v>Urban Area</c:v>
                </c:pt>
                <c:pt idx="1">
                  <c:v>Shrub and Grass Land</c:v>
                </c:pt>
                <c:pt idx="2">
                  <c:v>Forest</c:v>
                </c:pt>
                <c:pt idx="3">
                  <c:v>Agriculture</c:v>
                </c:pt>
              </c:strCache>
            </c:strRef>
          </c:cat>
          <c:val>
            <c:numRef>
              <c:f>LULC!$G$6:$J$6</c:f>
              <c:numCache>
                <c:formatCode>0.00</c:formatCode>
                <c:ptCount val="4"/>
                <c:pt idx="0">
                  <c:v>0.31271548334805194</c:v>
                </c:pt>
                <c:pt idx="1">
                  <c:v>15.468226413268329</c:v>
                </c:pt>
                <c:pt idx="2">
                  <c:v>2.918476222735686</c:v>
                </c:pt>
                <c:pt idx="3">
                  <c:v>81.30058188064794</c:v>
                </c:pt>
              </c:numCache>
            </c:numRef>
          </c:val>
          <c:extLst xmlns:c16r2="http://schemas.microsoft.com/office/drawing/2015/06/chart">
            <c:ext xmlns:c16="http://schemas.microsoft.com/office/drawing/2014/chart" uri="{C3380CC4-5D6E-409C-BE32-E72D297353CC}">
              <c16:uniqueId val="{00000001-F15D-4FED-90D0-DBB6A50124C7}"/>
            </c:ext>
          </c:extLst>
        </c:ser>
        <c:ser>
          <c:idx val="2"/>
          <c:order val="2"/>
          <c:tx>
            <c:strRef>
              <c:f>LULC!$F$7</c:f>
              <c:strCache>
                <c:ptCount val="1"/>
                <c:pt idx="0">
                  <c:v>Land Use Land Cover,2018</c:v>
                </c:pt>
              </c:strCache>
            </c:strRef>
          </c:tx>
          <c:cat>
            <c:strRef>
              <c:f>LULC!$G$4:$J$4</c:f>
              <c:strCache>
                <c:ptCount val="4"/>
                <c:pt idx="0">
                  <c:v>Urban Area</c:v>
                </c:pt>
                <c:pt idx="1">
                  <c:v>Shrub and Grass Land</c:v>
                </c:pt>
                <c:pt idx="2">
                  <c:v>Forest</c:v>
                </c:pt>
                <c:pt idx="3">
                  <c:v>Agriculture</c:v>
                </c:pt>
              </c:strCache>
            </c:strRef>
          </c:cat>
          <c:val>
            <c:numRef>
              <c:f>LULC!$G$7:$J$7</c:f>
              <c:numCache>
                <c:formatCode>0.00</c:formatCode>
                <c:ptCount val="4"/>
                <c:pt idx="0">
                  <c:v>1.6518877853453175</c:v>
                </c:pt>
                <c:pt idx="1">
                  <c:v>13.353616491054039</c:v>
                </c:pt>
                <c:pt idx="2">
                  <c:v>0.56796874054897584</c:v>
                </c:pt>
                <c:pt idx="3">
                  <c:v>84.426526983051673</c:v>
                </c:pt>
              </c:numCache>
            </c:numRef>
          </c:val>
          <c:extLst xmlns:c16r2="http://schemas.microsoft.com/office/drawing/2015/06/chart">
            <c:ext xmlns:c16="http://schemas.microsoft.com/office/drawing/2014/chart" uri="{C3380CC4-5D6E-409C-BE32-E72D297353CC}">
              <c16:uniqueId val="{00000002-F15D-4FED-90D0-DBB6A50124C7}"/>
            </c:ext>
          </c:extLst>
        </c:ser>
        <c:marker val="1"/>
        <c:axId val="329601024"/>
        <c:axId val="329602944"/>
      </c:lineChart>
      <c:catAx>
        <c:axId val="329601024"/>
        <c:scaling>
          <c:orientation val="minMax"/>
        </c:scaling>
        <c:axPos val="b"/>
        <c:title>
          <c:tx>
            <c:rich>
              <a:bodyPr/>
              <a:lstStyle/>
              <a:p>
                <a:pPr algn="just">
                  <a:defRPr/>
                </a:pPr>
                <a:r>
                  <a:rPr lang="en-US" sz="1200" b="0">
                    <a:latin typeface="Times New Roman" pitchFamily="18" charset="0"/>
                    <a:cs typeface="Times New Roman" pitchFamily="18" charset="0"/>
                  </a:rPr>
                  <a:t>Landuse/Land</a:t>
                </a:r>
                <a:r>
                  <a:rPr lang="en-US" sz="1200" b="0" baseline="0">
                    <a:latin typeface="Times New Roman" pitchFamily="18" charset="0"/>
                    <a:cs typeface="Times New Roman" pitchFamily="18" charset="0"/>
                  </a:rPr>
                  <a:t> cover Class</a:t>
                </a:r>
                <a:endParaRPr lang="en-US" sz="1200" b="0">
                  <a:latin typeface="Times New Roman" pitchFamily="18" charset="0"/>
                  <a:cs typeface="Times New Roman" pitchFamily="18" charset="0"/>
                </a:endParaRPr>
              </a:p>
            </c:rich>
          </c:tx>
        </c:title>
        <c:numFmt formatCode="General" sourceLinked="0"/>
        <c:tickLblPos val="nextTo"/>
        <c:crossAx val="329602944"/>
        <c:crosses val="autoZero"/>
        <c:auto val="1"/>
        <c:lblAlgn val="ctr"/>
        <c:lblOffset val="100"/>
      </c:catAx>
      <c:valAx>
        <c:axId val="329602944"/>
        <c:scaling>
          <c:orientation val="minMax"/>
        </c:scaling>
        <c:axPos val="l"/>
        <c:majorGridlines/>
        <c:title>
          <c:tx>
            <c:rich>
              <a:bodyPr rot="-5400000" vert="horz"/>
              <a:lstStyle/>
              <a:p>
                <a:pPr>
                  <a:defRPr b="0"/>
                </a:pPr>
                <a:r>
                  <a:rPr lang="en-US" sz="1200" b="0"/>
                  <a:t>Parcentage</a:t>
                </a:r>
                <a:r>
                  <a:rPr lang="en-US" sz="1200" b="0" baseline="0"/>
                  <a:t> (%)</a:t>
                </a:r>
                <a:endParaRPr lang="en-US" sz="1200" b="0"/>
              </a:p>
            </c:rich>
          </c:tx>
        </c:title>
        <c:numFmt formatCode="0.00" sourceLinked="1"/>
        <c:tickLblPos val="nextTo"/>
        <c:crossAx val="329601024"/>
        <c:crosses val="autoZero"/>
        <c:crossBetween val="between"/>
      </c:valAx>
    </c:plotArea>
    <c:legend>
      <c:legendPos val="r"/>
    </c:legend>
    <c:plotVisOnly val="1"/>
    <c:dispBlanksAs val="zero"/>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9.5094628125970651E-2"/>
          <c:y val="5.1400554097404488E-2"/>
          <c:w val="0.74336811279604353"/>
          <c:h val="0.72150845727617419"/>
        </c:manualLayout>
      </c:layout>
      <c:lineChart>
        <c:grouping val="standard"/>
        <c:ser>
          <c:idx val="0"/>
          <c:order val="0"/>
          <c:tx>
            <c:strRef>
              <c:f>'graph&amp;fig'!$C$1</c:f>
              <c:strCache>
                <c:ptCount val="1"/>
                <c:pt idx="0">
                  <c:v>observed</c:v>
                </c:pt>
              </c:strCache>
            </c:strRef>
          </c:tx>
          <c:cat>
            <c:numRef>
              <c:f>'graph&amp;fig'!$A$2:$A$61</c:f>
              <c:numCache>
                <c:formatCode>General</c:formatCode>
                <c:ptCount val="60"/>
                <c:pt idx="0">
                  <c:v>2002</c:v>
                </c:pt>
                <c:pt idx="12">
                  <c:v>2003</c:v>
                </c:pt>
                <c:pt idx="24">
                  <c:v>2004</c:v>
                </c:pt>
                <c:pt idx="36">
                  <c:v>2005</c:v>
                </c:pt>
                <c:pt idx="48">
                  <c:v>2006</c:v>
                </c:pt>
              </c:numCache>
            </c:numRef>
          </c:cat>
          <c:val>
            <c:numRef>
              <c:f>'graph&amp;fig'!$C$2:$C$61</c:f>
              <c:numCache>
                <c:formatCode>General</c:formatCode>
                <c:ptCount val="60"/>
                <c:pt idx="0">
                  <c:v>0.13325806451612904</c:v>
                </c:pt>
                <c:pt idx="1">
                  <c:v>6.0928571428571457E-2</c:v>
                </c:pt>
                <c:pt idx="2">
                  <c:v>0.15558064516129044</c:v>
                </c:pt>
                <c:pt idx="3">
                  <c:v>5.9766666666666697E-2</c:v>
                </c:pt>
                <c:pt idx="4">
                  <c:v>0.25238709677419358</c:v>
                </c:pt>
                <c:pt idx="5">
                  <c:v>0.16496666666666671</c:v>
                </c:pt>
                <c:pt idx="6">
                  <c:v>0.40087096774193581</c:v>
                </c:pt>
                <c:pt idx="7">
                  <c:v>1.7677741935483866</c:v>
                </c:pt>
                <c:pt idx="8">
                  <c:v>2.6631333333333345</c:v>
                </c:pt>
                <c:pt idx="9">
                  <c:v>1.0729032258064519</c:v>
                </c:pt>
                <c:pt idx="10">
                  <c:v>0.20209999999999992</c:v>
                </c:pt>
                <c:pt idx="11">
                  <c:v>0.17019354838709674</c:v>
                </c:pt>
                <c:pt idx="12">
                  <c:v>7.5806451612903294E-2</c:v>
                </c:pt>
                <c:pt idx="13">
                  <c:v>5.0857142857142885E-2</c:v>
                </c:pt>
                <c:pt idx="14">
                  <c:v>1.123</c:v>
                </c:pt>
                <c:pt idx="15">
                  <c:v>1.9643999999999999</c:v>
                </c:pt>
                <c:pt idx="16">
                  <c:v>3.6783000000000001</c:v>
                </c:pt>
                <c:pt idx="17">
                  <c:v>4.1249999999999973</c:v>
                </c:pt>
                <c:pt idx="18">
                  <c:v>5.2359999999999998</c:v>
                </c:pt>
                <c:pt idx="19">
                  <c:v>5.7320000000000002</c:v>
                </c:pt>
                <c:pt idx="20">
                  <c:v>5.8730000000000002</c:v>
                </c:pt>
                <c:pt idx="21">
                  <c:v>5.2171290322580663</c:v>
                </c:pt>
                <c:pt idx="22">
                  <c:v>1.3240000000000001</c:v>
                </c:pt>
                <c:pt idx="23">
                  <c:v>0.15487096774193543</c:v>
                </c:pt>
                <c:pt idx="24">
                  <c:v>0.11096875000000006</c:v>
                </c:pt>
                <c:pt idx="25">
                  <c:v>7.1857142857142828E-2</c:v>
                </c:pt>
                <c:pt idx="26">
                  <c:v>5.1548387096774159E-2</c:v>
                </c:pt>
                <c:pt idx="27">
                  <c:v>0.13009999999999999</c:v>
                </c:pt>
                <c:pt idx="28">
                  <c:v>0.18154838709677426</c:v>
                </c:pt>
                <c:pt idx="29">
                  <c:v>0.15100000000000005</c:v>
                </c:pt>
                <c:pt idx="30">
                  <c:v>0.33632258064516157</c:v>
                </c:pt>
                <c:pt idx="31">
                  <c:v>1.6840967741935486</c:v>
                </c:pt>
                <c:pt idx="32">
                  <c:v>3.083366666666667</c:v>
                </c:pt>
                <c:pt idx="33">
                  <c:v>3.6511290322580643</c:v>
                </c:pt>
                <c:pt idx="34">
                  <c:v>0.29659999999999997</c:v>
                </c:pt>
                <c:pt idx="35">
                  <c:v>9.229032258064522E-2</c:v>
                </c:pt>
                <c:pt idx="36">
                  <c:v>7.6866666666666666E-2</c:v>
                </c:pt>
                <c:pt idx="37">
                  <c:v>3.6689655172413814E-2</c:v>
                </c:pt>
                <c:pt idx="38">
                  <c:v>0.12858064516129039</c:v>
                </c:pt>
                <c:pt idx="39">
                  <c:v>0.20419999999999996</c:v>
                </c:pt>
                <c:pt idx="40">
                  <c:v>1.199387096774194</c:v>
                </c:pt>
                <c:pt idx="41">
                  <c:v>0.43266666666666687</c:v>
                </c:pt>
                <c:pt idx="42">
                  <c:v>1.8096129032258061</c:v>
                </c:pt>
                <c:pt idx="43">
                  <c:v>2.2487741935483871</c:v>
                </c:pt>
                <c:pt idx="44">
                  <c:v>4.7178666666666675</c:v>
                </c:pt>
                <c:pt idx="45">
                  <c:v>1.7375806451612898</c:v>
                </c:pt>
                <c:pt idx="46">
                  <c:v>0.40046666666666686</c:v>
                </c:pt>
                <c:pt idx="47">
                  <c:v>8.9419354838709664E-2</c:v>
                </c:pt>
                <c:pt idx="48">
                  <c:v>4.8741935483870957E-2</c:v>
                </c:pt>
                <c:pt idx="49">
                  <c:v>7.821428571428575E-2</c:v>
                </c:pt>
                <c:pt idx="50">
                  <c:v>0.20112903225806447</c:v>
                </c:pt>
                <c:pt idx="51">
                  <c:v>1.7218333333333331</c:v>
                </c:pt>
                <c:pt idx="52">
                  <c:v>2.1862903225806445</c:v>
                </c:pt>
                <c:pt idx="53">
                  <c:v>0.8783000000000003</c:v>
                </c:pt>
                <c:pt idx="54">
                  <c:v>3.0585161290322578</c:v>
                </c:pt>
                <c:pt idx="55">
                  <c:v>4.1648064516128995</c:v>
                </c:pt>
                <c:pt idx="56">
                  <c:v>5.1530333333333322</c:v>
                </c:pt>
                <c:pt idx="57">
                  <c:v>1.9309677419354838</c:v>
                </c:pt>
                <c:pt idx="58">
                  <c:v>0.48403333333333343</c:v>
                </c:pt>
                <c:pt idx="59">
                  <c:v>0.14816129032258066</c:v>
                </c:pt>
              </c:numCache>
            </c:numRef>
          </c:val>
          <c:extLst xmlns:c16r2="http://schemas.microsoft.com/office/drawing/2015/06/chart">
            <c:ext xmlns:c16="http://schemas.microsoft.com/office/drawing/2014/chart" uri="{C3380CC4-5D6E-409C-BE32-E72D297353CC}">
              <c16:uniqueId val="{00000000-B15E-49D5-8E7D-110DD369E52F}"/>
            </c:ext>
          </c:extLst>
        </c:ser>
        <c:ser>
          <c:idx val="1"/>
          <c:order val="1"/>
          <c:tx>
            <c:strRef>
              <c:f>'graph&amp;fig'!$D$1</c:f>
              <c:strCache>
                <c:ptCount val="1"/>
                <c:pt idx="0">
                  <c:v>simulated</c:v>
                </c:pt>
              </c:strCache>
            </c:strRef>
          </c:tx>
          <c:cat>
            <c:numRef>
              <c:f>'graph&amp;fig'!$A$2:$A$61</c:f>
              <c:numCache>
                <c:formatCode>General</c:formatCode>
                <c:ptCount val="60"/>
                <c:pt idx="0">
                  <c:v>2002</c:v>
                </c:pt>
                <c:pt idx="12">
                  <c:v>2003</c:v>
                </c:pt>
                <c:pt idx="24">
                  <c:v>2004</c:v>
                </c:pt>
                <c:pt idx="36">
                  <c:v>2005</c:v>
                </c:pt>
                <c:pt idx="48">
                  <c:v>2006</c:v>
                </c:pt>
              </c:numCache>
            </c:numRef>
          </c:cat>
          <c:val>
            <c:numRef>
              <c:f>'graph&amp;fig'!$D$2:$D$61</c:f>
              <c:numCache>
                <c:formatCode>General</c:formatCode>
                <c:ptCount val="60"/>
                <c:pt idx="0">
                  <c:v>1.43</c:v>
                </c:pt>
                <c:pt idx="1">
                  <c:v>1.76</c:v>
                </c:pt>
                <c:pt idx="2">
                  <c:v>2.74</c:v>
                </c:pt>
                <c:pt idx="3">
                  <c:v>0.95000000000000018</c:v>
                </c:pt>
                <c:pt idx="4">
                  <c:v>1.43</c:v>
                </c:pt>
                <c:pt idx="5">
                  <c:v>2.21</c:v>
                </c:pt>
                <c:pt idx="6">
                  <c:v>4.53</c:v>
                </c:pt>
                <c:pt idx="7">
                  <c:v>5.89</c:v>
                </c:pt>
                <c:pt idx="8">
                  <c:v>5.2</c:v>
                </c:pt>
                <c:pt idx="9">
                  <c:v>4.3199999999999985</c:v>
                </c:pt>
                <c:pt idx="10">
                  <c:v>3.4705999999999988</c:v>
                </c:pt>
                <c:pt idx="11">
                  <c:v>2.3288064516129041</c:v>
                </c:pt>
                <c:pt idx="12">
                  <c:v>0.69194838709677453</c:v>
                </c:pt>
                <c:pt idx="13">
                  <c:v>0.9700000000000002</c:v>
                </c:pt>
                <c:pt idx="14">
                  <c:v>1.45</c:v>
                </c:pt>
                <c:pt idx="15">
                  <c:v>2.6248266666666678</c:v>
                </c:pt>
                <c:pt idx="16">
                  <c:v>4.4300000000000015</c:v>
                </c:pt>
                <c:pt idx="17">
                  <c:v>4.87</c:v>
                </c:pt>
                <c:pt idx="18">
                  <c:v>6.3199999999999985</c:v>
                </c:pt>
                <c:pt idx="19">
                  <c:v>6.73</c:v>
                </c:pt>
                <c:pt idx="20">
                  <c:v>6.87</c:v>
                </c:pt>
                <c:pt idx="21">
                  <c:v>6.234</c:v>
                </c:pt>
                <c:pt idx="22">
                  <c:v>2.8449999999999998</c:v>
                </c:pt>
                <c:pt idx="23">
                  <c:v>0.74000000000000021</c:v>
                </c:pt>
                <c:pt idx="24">
                  <c:v>0.32100000000000012</c:v>
                </c:pt>
                <c:pt idx="25">
                  <c:v>0.35000000000000009</c:v>
                </c:pt>
                <c:pt idx="26">
                  <c:v>0.26</c:v>
                </c:pt>
                <c:pt idx="27">
                  <c:v>0.3600000000000001</c:v>
                </c:pt>
                <c:pt idx="28">
                  <c:v>0.4200000000000001</c:v>
                </c:pt>
                <c:pt idx="29">
                  <c:v>0.52</c:v>
                </c:pt>
                <c:pt idx="30">
                  <c:v>0.9700000000000002</c:v>
                </c:pt>
                <c:pt idx="31">
                  <c:v>2.64</c:v>
                </c:pt>
                <c:pt idx="32">
                  <c:v>5.23</c:v>
                </c:pt>
                <c:pt idx="33">
                  <c:v>4.13</c:v>
                </c:pt>
                <c:pt idx="34">
                  <c:v>0.79</c:v>
                </c:pt>
                <c:pt idx="35">
                  <c:v>9.9000000000000046E-2</c:v>
                </c:pt>
                <c:pt idx="36">
                  <c:v>9.6000000000000002E-2</c:v>
                </c:pt>
                <c:pt idx="37">
                  <c:v>5.6000000000000001E-2</c:v>
                </c:pt>
                <c:pt idx="38">
                  <c:v>0.34</c:v>
                </c:pt>
                <c:pt idx="39">
                  <c:v>0.45</c:v>
                </c:pt>
                <c:pt idx="40">
                  <c:v>4</c:v>
                </c:pt>
                <c:pt idx="41">
                  <c:v>0.98</c:v>
                </c:pt>
                <c:pt idx="42">
                  <c:v>5.23</c:v>
                </c:pt>
                <c:pt idx="43">
                  <c:v>6.54</c:v>
                </c:pt>
                <c:pt idx="44">
                  <c:v>6.9700000000000015</c:v>
                </c:pt>
                <c:pt idx="45">
                  <c:v>6.0406129032258074</c:v>
                </c:pt>
                <c:pt idx="46">
                  <c:v>3.8388666666666662</c:v>
                </c:pt>
                <c:pt idx="47">
                  <c:v>0.98</c:v>
                </c:pt>
                <c:pt idx="48">
                  <c:v>9.8000000000000032E-2</c:v>
                </c:pt>
                <c:pt idx="49">
                  <c:v>9.9000000000000046E-2</c:v>
                </c:pt>
                <c:pt idx="50">
                  <c:v>0.4300000000000001</c:v>
                </c:pt>
                <c:pt idx="51">
                  <c:v>2.8699999999999997</c:v>
                </c:pt>
                <c:pt idx="52">
                  <c:v>4.3199999999999985</c:v>
                </c:pt>
                <c:pt idx="53">
                  <c:v>1.32</c:v>
                </c:pt>
                <c:pt idx="54">
                  <c:v>6.4320000000000004</c:v>
                </c:pt>
                <c:pt idx="55">
                  <c:v>6.76</c:v>
                </c:pt>
                <c:pt idx="56">
                  <c:v>7.3199999999999985</c:v>
                </c:pt>
                <c:pt idx="57">
                  <c:v>2.4299999999999997</c:v>
                </c:pt>
                <c:pt idx="58">
                  <c:v>1</c:v>
                </c:pt>
                <c:pt idx="59">
                  <c:v>0.96000000000000019</c:v>
                </c:pt>
              </c:numCache>
            </c:numRef>
          </c:val>
          <c:extLst xmlns:c16r2="http://schemas.microsoft.com/office/drawing/2015/06/chart">
            <c:ext xmlns:c16="http://schemas.microsoft.com/office/drawing/2014/chart" uri="{C3380CC4-5D6E-409C-BE32-E72D297353CC}">
              <c16:uniqueId val="{00000001-B15E-49D5-8E7D-110DD369E52F}"/>
            </c:ext>
          </c:extLst>
        </c:ser>
        <c:marker val="1"/>
        <c:axId val="329625984"/>
        <c:axId val="329627904"/>
      </c:lineChart>
      <c:catAx>
        <c:axId val="329625984"/>
        <c:scaling>
          <c:orientation val="minMax"/>
        </c:scaling>
        <c:axPos val="b"/>
        <c:title>
          <c:tx>
            <c:rich>
              <a:bodyPr/>
              <a:lstStyle/>
              <a:p>
                <a:pPr>
                  <a:defRPr b="0"/>
                </a:pPr>
                <a:r>
                  <a:rPr lang="en-US" b="0"/>
                  <a:t>Time (Month/Year)</a:t>
                </a:r>
              </a:p>
            </c:rich>
          </c:tx>
        </c:title>
        <c:numFmt formatCode="General" sourceLinked="1"/>
        <c:tickLblPos val="nextTo"/>
        <c:crossAx val="329627904"/>
        <c:crosses val="autoZero"/>
        <c:auto val="1"/>
        <c:lblAlgn val="ctr"/>
        <c:lblOffset val="100"/>
      </c:catAx>
      <c:valAx>
        <c:axId val="329627904"/>
        <c:scaling>
          <c:orientation val="minMax"/>
        </c:scaling>
        <c:axPos val="l"/>
        <c:majorGridlines/>
        <c:title>
          <c:tx>
            <c:rich>
              <a:bodyPr rot="-5400000" vert="horz"/>
              <a:lstStyle/>
              <a:p>
                <a:pPr>
                  <a:defRPr b="0"/>
                </a:pPr>
                <a:r>
                  <a:rPr lang="en-US" b="0"/>
                  <a:t>Average Monthly Flow(m3/s)</a:t>
                </a:r>
              </a:p>
            </c:rich>
          </c:tx>
          <c:layout>
            <c:manualLayout>
              <c:xMode val="edge"/>
              <c:yMode val="edge"/>
              <c:x val="3.9992001599680064E-3"/>
              <c:y val="0.10871392476313899"/>
            </c:manualLayout>
          </c:layout>
        </c:title>
        <c:numFmt formatCode="General" sourceLinked="1"/>
        <c:tickLblPos val="nextTo"/>
        <c:crossAx val="329625984"/>
        <c:crosses val="autoZero"/>
        <c:crossBetween val="between"/>
      </c:valAx>
    </c:plotArea>
    <c:legend>
      <c:legendPos val="r"/>
    </c:legend>
    <c:plotVisOnly val="1"/>
    <c:dispBlanksAs val="gap"/>
  </c:chart>
  <c:spPr>
    <a:noFill/>
    <a:ln>
      <a:solidFill>
        <a:sysClr val="windowText" lastClr="000000"/>
      </a:solidFill>
      <a:prstDash val="solid"/>
    </a:ln>
  </c:spPr>
  <c:txPr>
    <a:bodyPr/>
    <a:lstStyle/>
    <a:p>
      <a:pPr>
        <a:defRPr sz="1200">
          <a:latin typeface="Times New Roman" pitchFamily="18" charset="0"/>
          <a:cs typeface="Times New Roman"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Abb15</b:Tag>
    <b:SourceType>JournalArticle</b:SourceType>
    <b:Guid>{ECB86B39-FF7E-4D48-82D0-C14A0BB19FA5}</b:Guid>
    <b:Author>
      <b:Author>
        <b:Corporate>Abbaspour, K.C., Rouholahnejad, E., Vaghefi, S., Srinivasan, R., Yang, H. and Klove, B.</b:Corporate>
      </b:Author>
    </b:Author>
    <b:Year>2015</b:Year>
    <b:Title>A continental-scale hydrology and water quality model for Europe: Calibration and uncertainty of a high-resolution large-scale SWAT mode</b:Title>
    <b:JournalName>Journal of Hydrology</b:JournalName>
    <b:Pages>524, 733–752</b:Pages>
    <b:RefOrder>3</b:RefOrder>
  </b:Source>
  <b:Source>
    <b:Tag>Ada13</b:Tag>
    <b:SourceType>JournalArticle</b:SourceType>
    <b:Guid>{AF524F2A-47AA-427C-B48A-2EEE97642085}</b:Guid>
    <b:Author>
      <b:Author>
        <b:NameList>
          <b:Person>
            <b:Last>Adamu</b:Last>
            <b:First>A</b:First>
          </b:Person>
        </b:NameList>
      </b:Author>
    </b:Author>
    <b:Title> Assessing The Impacts of Land Use and Cover Change on Hydrology ofWatershed: The Case Study on Gilgel Abbay Watershed, Lake Tana Basin, Ethiopia.</b:Title>
    <b:Year>2013</b:Year>
    <b:RefOrder>4</b:RefOrder>
  </b:Source>
  <b:Source>
    <b:Tag>Ade14</b:Tag>
    <b:SourceType>JournalArticle</b:SourceType>
    <b:Guid>{4C6ABE51-145C-4660-847F-1AC41888D10D}</b:Guid>
    <b:Author>
      <b:Author>
        <b:NameList>
          <b:Person>
            <b:Last>Adeogun G.and Adeniyi</b:Last>
            <b:First>S.</b:First>
            <b:Middle>F</b:Middle>
          </b:Person>
        </b:NameList>
      </b:Author>
    </b:Author>
    <b:Title>Validation of the SWAT Model for Prediction of Water Yieland Water Balance: Case Study of Upstream Watershed of Jebba Dam in Nigeria</b:Title>
    <b:Year>2014</b:Year>
    <b:RefOrder>5</b:RefOrder>
  </b:Source>
  <b:Source>
    <b:Tag>Amb10</b:Tag>
    <b:SourceType>JournalArticle</b:SourceType>
    <b:Guid>{4732A6D1-8A1A-48A1-B8C8-87E92BA86EF0}</b:Guid>
    <b:Author>
      <b:Author>
        <b:NameList>
          <b:Person>
            <b:Last>Svondo</b:Last>
            <b:First>Ambachew</b:First>
            <b:Middle>Getnet and Fungai</b:Middle>
          </b:Person>
        </b:NameList>
      </b:Author>
    </b:Author>
    <b:Title> Effect of Agricultural Land Expansion onDeforestation and Its Implication on Climate Change in Ethiopia and Zimbabwe</b:Title>
    <b:Year>2010</b:Year>
    <b:RefOrder>6</b:RefOrder>
  </b:Source>
  <b:Source>
    <b:Tag>And76</b:Tag>
    <b:SourceType>JournalArticle</b:SourceType>
    <b:Guid>{24C34180-B476-4205-9B8B-BC3743A4BFE4}</b:Guid>
    <b:Author>
      <b:Author>
        <b:NameList>
          <b:Person>
            <b:Last>Anderson</b:Last>
            <b:First>J.</b:First>
            <b:Middle>H</b:Middle>
          </b:Person>
        </b:NameList>
      </b:Author>
    </b:Author>
    <b:Title>A Land Use and Land Cover Classification System for Use with RemoteSensor Data. Geological Survey Professional </b:Title>
    <b:Year>1976</b:Year>
    <b:Pages>Pp.964</b:Pages>
    <b:RefOrder>7</b:RefOrder>
  </b:Source>
  <b:Source>
    <b:Tag>Arn12</b:Tag>
    <b:SourceType>JournalArticle</b:SourceType>
    <b:Guid>{F24F4523-EA26-4B7F-9373-F6493360EE29}</b:Guid>
    <b:Author>
      <b:Author>
        <b:Corporate>Arnold J. G. and  D. N</b:Corporate>
      </b:Author>
    </b:Author>
    <b:Title>SWAT Model Use, Calibration, and Validation</b:Title>
    <b:JournalName>American Society of Agricultural and Biological Engineers</b:JournalName>
    <b:Year>2012</b:Year>
    <b:Pages>Vol. 55(4), 1491-1508</b:Pages>
    <b:RefOrder>8</b:RefOrder>
  </b:Source>
  <b:Source>
    <b:Tag>Arn98</b:Tag>
    <b:SourceType>JournalArticle</b:SourceType>
    <b:Guid>{E334A3C8-F61F-4FB3-88B9-CFB3A142F21C}</b:Guid>
    <b:Author>
      <b:Author>
        <b:NameList>
          <b:Person>
            <b:Last>Arnold</b:Last>
            <b:First>J.</b:First>
            <b:Middle>G</b:Middle>
          </b:Person>
        </b:NameList>
      </b:Author>
    </b:Author>
    <b:Title> Large area hydrologic modeling and assessment part I: Model Development. Journal of the American Water Resources Association</b:Title>
    <b:Year>1998</b:Year>
    <b:Pages> 30(1), 73-89.</b:Pages>
    <b:RefOrder>9</b:RefOrder>
  </b:Source>
  <b:Source>
    <b:Tag>Arn981</b:Tag>
    <b:SourceType>JournalArticle</b:SourceType>
    <b:Guid>{0E9E789C-52A0-468E-9B32-EC804AAAE2E8}</b:Guid>
    <b:Author>
      <b:Author>
        <b:Corporate>Arnold, J. G</b:Corporate>
      </b:Author>
    </b:Author>
    <b:Title> Large area hydrologic modeling and assessment part I: Model </b:Title>
    <b:Year>1998</b:Year>
    <b:Pages>30(1), 73-89.</b:Pages>
    <b:RefOrder>10</b:RefOrder>
  </b:Source>
  <b:Source>
    <b:Tag>Arn982</b:Tag>
    <b:SourceType>JournalArticle</b:SourceType>
    <b:Guid>{307A09EC-E9FA-4689-B01B-6286CE4DB2FB}</b:Guid>
    <b:Author>
      <b:Author>
        <b:Corporate>Arnold, J. G., Srinivasan, R., Muttiah, R. S and Williams, J. R</b:Corporate>
      </b:Author>
    </b:Author>
    <b:Title> Large area hydrologic modeling and assessment part I: Model Development. Journal of theAmerican Water Resources Association</b:Title>
    <b:Year>1998</b:Year>
    <b:Pages>30(1), 73-89.64</b:Pages>
    <b:RefOrder>11</b:RefOrder>
  </b:Source>
  <b:Source>
    <b:Tag>Ata06</b:Tag>
    <b:SourceType>JournalArticle</b:SourceType>
    <b:Guid>{31D0FA7D-9E15-49F8-8E50-3BEFA10D3F88}</b:Guid>
    <b:Author>
      <b:Author>
        <b:Corporate>Atasoy, M., R.B. Palmquist, and D.J. Phaneuf</b:Corporate>
      </b:Author>
    </b:Author>
    <b:Title> Estimating the effects of urban residentialdevelopment on water quality using microdata. Journal of Environmental Management</b:Title>
    <b:Year>2006</b:Year>
    <b:Pages>794: 399 408. </b:Pages>
    <b:RefOrder>12</b:RefOrder>
  </b:Source>
  <b:Source>
    <b:Tag>Bal05</b:Tag>
    <b:SourceType>JournalArticle</b:SourceType>
    <b:Guid>{3EB39E2E-40B4-444C-AF7B-CA82829024C1}</b:Guid>
    <b:Author>
      <b:Author>
        <b:NameList>
          <b:Person>
            <b:Last>Baldyga</b:Last>
            <b:First>J.</b:First>
            <b:Middle>T.</b:Middle>
          </b:Person>
        </b:NameList>
      </b:Author>
    </b:Author>
    <b:Title>Assessing Land Cover Change Impacts in Kenya’s River Njoro Watershed Using Remote Sensing, Masters Thesis. The University of Wyoming Canada.</b:Title>
    <b:Year>2005</b:Year>
    <b:RefOrder>13</b:RefOrder>
  </b:Source>
  <b:Source>
    <b:Tag>Bar03</b:Tag>
    <b:SourceType>JournalArticle</b:SourceType>
    <b:Guid>{C2EF7986-0584-4341-84AA-3FBA11738BF1}</b:Guid>
    <b:Author>
      <b:Author>
        <b:NameList>
          <b:Person>
            <b:Last>Barkhordari</b:Last>
            <b:First>J</b:First>
          </b:Person>
        </b:NameList>
      </b:Author>
    </b:Author>
    <b:Title>Assessing the Effects of Land Use Change on Hydrologic Regime byRemote Sensing and GIS: A case study in the Minab watershed, Hormozgan Province Iran, Masters Thesis. International Institute for GeoInformation Science and EarthObservation Enschede, The Net</b:Title>
    <b:Year> 2003</b:Year>
    <b:RefOrder>14</b:RefOrder>
  </b:Source>
  <b:Source>
    <b:Tag>Bar031</b:Tag>
    <b:SourceType>JournalArticle</b:SourceType>
    <b:Guid>{995DD775-1370-44D9-B6C1-3FC9B55B1FA9}</b:Guid>
    <b:Author>
      <b:Author>
        <b:NameList>
          <b:Person>
            <b:Last>Barkhordari</b:Last>
            <b:First>J</b:First>
          </b:Person>
        </b:NameList>
      </b:Author>
    </b:Author>
    <b:Title>Assessing the Effects of Land Use Change on Hydrologic Regime by Remote Sensing and GIS: A case study in the Minab watershed, Hormozgan Province   Iran, Masters Thesis. International Institute for GeoInformation Science and Earth  Observation Enschede, Th</b:Title>
    <b:Year> 2003</b:Year>
    <b:RefOrder>15</b:RefOrder>
  </b:Source>
  <b:Source>
    <b:Tag>Baw05</b:Tag>
    <b:SourceType>JournalArticle</b:SourceType>
    <b:Guid>{5DF98DCA-FE47-4066-8A6F-A3C99C960458}</b:Guid>
    <b:Author>
      <b:Author>
        <b:NameList>
          <b:Person>
            <b:Last>Bawahidi</b:Last>
            <b:First>K.</b:First>
            <b:Middle>S. Y</b:Middle>
          </b:Person>
        </b:NameList>
      </b:Author>
    </b:Author>
    <b:Title> Integrated land-use change analysis for soil erosion study in ulu kinta Watershed. Universiti Sains Malaysia.</b:Title>
    <b:Year> 2005</b:Year>
    <b:RefOrder>16</b:RefOrder>
  </b:Source>
  <b:Source>
    <b:Tag>Che95</b:Tag>
    <b:SourceType>JournalArticle</b:SourceType>
    <b:Guid>{8D1B79DB-FF02-4572-A079-1BC17BCD4443}</b:Guid>
    <b:Author>
      <b:Author>
        <b:NameList>
          <b:Person>
            <b:Last>Chemelil</b:Last>
            <b:First>M.</b:First>
            <b:Middle>C</b:Middle>
          </b:Person>
        </b:NameList>
      </b:Author>
    </b:Author>
    <b:Title> The Effects of Human-Induced Watershed Changes on Stream Flows, Doctoral Thesis.</b:Title>
    <b:Year>1995</b:Year>
    <b:RefOrder>17</b:RefOrder>
  </b:Source>
  <b:Source>
    <b:Tag>Cos15</b:Tag>
    <b:SourceType>JournalArticle</b:SourceType>
    <b:Guid>{72710E4E-F014-4B58-BCF8-3DF844E5C964}</b:Guid>
    <b:Author>
      <b:Author>
        <b:Corporate>Costa, D., Avelino, R., Sára, S., Thomazini, L., Aurélio, M. &amp; Caiado, C</b:Corporate>
      </b:Author>
    </b:Author>
    <b:Title> Application of  the SWAT hydrologic model to a tropical watershed at Brazil. Catena. 125, 206-213. doi:10.1016/j.catena.2014.10.032</b:Title>
    <b:Year>2015</b:Year>
    <b:RefOrder>18</b:RefOrder>
  </b:Source>
  <b:Source>
    <b:Tag>Cho88</b:Tag>
    <b:SourceType>JournalArticle</b:SourceType>
    <b:Guid>{8C250B7B-F021-4B90-BFA0-6634AD9F7A26}</b:Guid>
    <b:Author>
      <b:Author>
        <b:NameList>
          <b:Person>
            <b:Last>Chow</b:Last>
            <b:First>V.</b:First>
            <b:Middle>T.</b:Middle>
          </b:Person>
        </b:NameList>
      </b:Author>
    </b:Author>
    <b:Title> Applied Hydrology. McGraw-Hill, New York.</b:Title>
    <b:Year>1988</b:Year>
    <b:RefOrder>19</b:RefOrder>
  </b:Source>
  <b:Source>
    <b:Tag>Cun03</b:Tag>
    <b:SourceType>JournalArticle</b:SourceType>
    <b:Guid>{61F647C7-62CE-4963-BB89-358A4E4FFE62}</b:Guid>
    <b:Author>
      <b:Author>
        <b:NameList>
          <b:Person>
            <b:Last>Cunderlik</b:Last>
            <b:First>M.</b:First>
            <b:Middle>J</b:Middle>
          </b:Person>
        </b:NameList>
      </b:Author>
    </b:Author>
    <b:Title> Hydrologic model selection for the CFCAS project: Assessment of  Water Resources Risk and Vulnerability to Changing Climatic Conditions. Project Report I University of Western Ontario, Canada.</b:Title>
    <b:Year>2003</b:Year>
    <b:RefOrder>20</b:RefOrder>
  </b:Source>
  <b:Source>
    <b:Tag>DaS</b:Tag>
    <b:SourceType>JournalArticle</b:SourceType>
    <b:Guid>{42027B2A-E5C0-49CE-B3E3-E31E964EDBA1}</b:Guid>
    <b:Author>
      <b:Author>
        <b:NameList>
          <b:Person>
            <b:Last>Da Silva</b:Last>
            <b:First>M.</b:First>
            <b:Middle>d</b:Middle>
          </b:Person>
        </b:NameList>
      </b:Author>
    </b:Author>
    <b:Title> Sensitivity Analysis and Calibration of Hydrological Modeling of the Watershed Northeast Brazil.</b:Title>
    <b:JournalName>2015</b:JournalName>
    <b:RefOrder>21</b:RefOrder>
  </b:Source>
  <b:Source>
    <b:Tag>Dam15</b:Tag>
    <b:SourceType>JournalArticle</b:SourceType>
    <b:Guid>{0F21C8DC-2D7E-4873-A3D7-A6743EF501F8}</b:Guid>
    <b:Author>
      <b:Author>
        <b:NameList>
          <b:Person>
            <b:Last>Damtew</b:Last>
            <b:First>F.</b:First>
          </b:Person>
        </b:NameList>
      </b:Author>
    </b:Author>
    <b:Title> SWAT Based Hydrological Modeling Of Ketar Watershed Lake Ziway Watershed, Ethiopia. International Journal of Civil, Structural, Environmental, and Infrastructure Engineering Research and Development (IJCSEIERD), 5, 33-44.</b:Title>
    <b:Year>2015</b:Year>
    <b:RefOrder>22</b:RefOrder>
  </b:Source>
  <b:Source>
    <b:Tag>Bar032</b:Tag>
    <b:SourceType>JournalArticle</b:SourceType>
    <b:Guid>{31475C28-A60F-4965-89BE-BEFA5F9BA388}</b:Guid>
    <b:Author>
      <b:Author>
        <b:NameList>
          <b:Person>
            <b:Last>Barkhordari</b:Last>
            <b:First>J.</b:First>
          </b:Person>
        </b:NameList>
      </b:Author>
    </b:Author>
    <b:Title>Assessing the Effects of Land Use Change on Hydrologic Regime by Remote Sensing and GIS: A case study in the Minab watershed, Hormozgan Province Iran, Masters Thesis,the Netherlands.</b:Title>
    <b:Year>2003</b:Year>
    <b:RefOrder>23</b:RefOrder>
  </b:Source>
  <b:Source>
    <b:Tag>Dan02</b:Tag>
    <b:SourceType>JournalArticle</b:SourceType>
    <b:Guid>{3308630E-691F-4103-84D1-49901C188E00}</b:Guid>
    <b:Author>
      <b:Author>
        <b:NameList>
          <b:Person>
            <b:Last>Danuso</b:Last>
            <b:First>F.</b:First>
          </b:Person>
        </b:NameList>
      </b:Author>
    </b:Author>
    <b:Title> A Stochastic Model for weather data generation. Italian, Journal of Agronomy.</b:Title>
    <b:Year>2002</b:Year>
    <b:RefOrder>24</b:RefOrder>
  </b:Source>
  <b:Source>
    <b:Tag>Efr10</b:Tag>
    <b:SourceType>JournalArticle</b:SourceType>
    <b:Guid>{9C84602C-2E72-4874-9864-B0CA7CC901B5}</b:Guid>
    <b:Author>
      <b:Author>
        <b:NameList>
          <b:Person>
            <b:Last>Efrem</b:Last>
            <b:First>G.</b:First>
          </b:Person>
        </b:NameList>
      </b:Author>
    </b:Author>
    <b:Title>Land Use and Land Cover Dynamics and Rural Livelihood Perspectives, in </b:Title>
    <b:Year>2010</b:Year>
    <b:RefOrder>25</b:RefOrder>
  </b:Source>
  <b:Source>
    <b:Tag>Efr101</b:Tag>
    <b:SourceType>JournalArticle</b:SourceType>
    <b:Guid>{F2BD4958-8C26-4134-8105-88E087C9A612}</b:Guid>
    <b:Author>
      <b:Author>
        <b:NameList>
          <b:Person>
            <b:Last>Efrem</b:Last>
            <b:First>G.</b:First>
          </b:Person>
        </b:NameList>
      </b:Author>
    </b:Author>
    <b:Title> Land Use and Land Cover Dynamics and Rural Livelihood Perspectives, in the SemiArid Areas of Central Rift Valley of Ethiopia. Doctoral Thesis Swedish University of Agricultural Sciences, Department of Forest Resource Management.</b:Title>
    <b:Year>2010</b:Year>
    <b:RefOrder>26</b:RefOrder>
  </b:Source>
  <b:Source>
    <b:Tag>Ess16</b:Tag>
    <b:SourceType>JournalArticle</b:SourceType>
    <b:Guid>{B819D100-9428-4FFE-8735-1F591618622F}</b:Guid>
    <b:Author>
      <b:Author>
        <b:NameList>
          <b:Person>
            <b:Last>Essenfelder</b:Last>
            <b:First>A.</b:First>
            <b:Middle>H.</b:Middle>
          </b:Person>
        </b:NameList>
      </b:Author>
    </b:Author>
    <b:Title>SWAT Weather Database: A Quick Guide. Version: v.0.16.06. doi:., 10.13140/RG.2.1.4329.1927</b:Title>
    <b:Year>2016</b:Year>
    <b:RefOrder>27</b:RefOrder>
  </b:Source>
  <b:Source>
    <b:Tag>FDR04</b:Tag>
    <b:SourceType>JournalArticle</b:SourceType>
    <b:Guid>{2721EC92-7B84-4E5B-BB49-54CC5042945E}</b:Guid>
    <b:Author>
      <b:Author>
        <b:NameList>
          <b:Person>
            <b:Last>FDRE</b:Last>
            <b:First>(Federal</b:First>
            <b:Middle>Democratic Republic of Ethiopia).</b:Middle>
          </b:Person>
        </b:NameList>
      </b:Author>
    </b:Author>
    <b:Title>The new coalition for food security in Ethiopia: Food Security Programme, Monitoring and Evaluation Plan (October 2004– September 2009). Addis Ababa: Food Security Coordination Bureau.</b:Title>
    <b:Year>2004</b:Year>
    <b:RefOrder>28</b:RefOrder>
  </b:Source>
  <b:Source>
    <b:Tag>Foh01</b:Tag>
    <b:SourceType>JournalArticle</b:SourceType>
    <b:Guid>{1C1FCAD4-D296-446A-AAEB-4FFCD69C7AA4}</b:Guid>
    <b:Author>
      <b:Author>
        <b:NameList>
          <b:Person>
            <b:Last>Fohrer</b:Last>
            <b:First>N.</b:First>
            <b:Middle>H.</b:Middle>
          </b:Person>
        </b:NameList>
      </b:Author>
    </b:Author>
    <b:Title> Hydrologic Response to Land Use Changes on the Watershed Scale. Phys. Chem. Earth. 26, 577-582.</b:Title>
    <b:Year>2001</b:Year>
    <b:RefOrder>29</b:RefOrder>
  </b:Source>
  <b:Source>
    <b:Tag>Geb16</b:Tag>
    <b:SourceType>JournalArticle</b:SourceType>
    <b:Guid>{B56DFC9C-06C7-4324-9237-81E88D60A9FC}</b:Guid>
    <b:Author>
      <b:Author>
        <b:NameList>
          <b:Person>
            <b:Last>Gebrie</b:Last>
            <b:First>M.</b:First>
            <b:Middle>J.</b:Middle>
          </b:Person>
        </b:NameList>
      </b:Author>
    </b:Author>
    <b:Title>Evaluation of Land Use Land Cover Change on Stream Flow: A Case Study of Dedissa Sub Basin, Abay Basin, South-Western Ethiopia. International Journal of Innovations in Engineering Research and Technology.</b:Title>
    <b:Year>2016</b:Year>
    <b:RefOrder>30</b:RefOrder>
  </b:Source>
  <b:Source>
    <b:Tag>Get13</b:Tag>
    <b:SourceType>JournalArticle</b:SourceType>
    <b:Guid>{E628718E-544F-4770-AEB4-401E5458C073}</b:Guid>
    <b:Author>
      <b:Author>
        <b:NameList>
          <b:Person>
            <b:Last>Getachew Tegegne</b:Last>
            <b:First>D.</b:First>
            <b:Middle>H.</b:Middle>
          </b:Person>
        </b:NameList>
      </b:Author>
    </b:Author>
    <b:Title>Lake Tana Reservoir Water Balance Model. International Journal of Application or Innovation in Engineering and Management (IJAIEM), 2 (3), ISSN 2219-4847.</b:Title>
    <b:Year>2013</b:Year>
    <b:RefOrder>31</b:RefOrder>
  </b:Source>
  <b:Source>
    <b:Tag>Gol06</b:Tag>
    <b:SourceType>JournalArticle</b:SourceType>
    <b:Guid>{1B4215F4-7292-4256-A8D4-F6A02B999EF3}</b:Guid>
    <b:Author>
      <b:Author>
        <b:NameList>
          <b:Person>
            <b:Last>Golosov</b:Last>
            <b:First>V.,</b:First>
            <b:Middle>and Panin A</b:Middle>
          </b:Person>
        </b:NameList>
      </b:Author>
    </b:Author>
    <b:Title> Century-scale Stream Network Dynamics in the Russian Plain in Response to Climate and Land Use Change. 66, 74-92.</b:Title>
    <b:Year>2006</b:Year>
    <b:RefOrder>32</b:RefOrder>
  </b:Source>
  <b:Source>
    <b:Tag>Gre11</b:Tag>
    <b:SourceType>JournalArticle</b:SourceType>
    <b:Guid>{D08E5ACA-E803-4019-BCFA-5DF202090D46}</b:Guid>
    <b:Author>
      <b:Author>
        <b:Corporate>Green, W.H., and Ampt, G.A. </b:Corporate>
      </b:Author>
    </b:Author>
    <b:Title> Studies in Soil Physics, I: The Flow of Air and Water through Soils. Journal of Agricultural Sciences 4: 1-24.</b:Title>
    <b:Year>1911</b:Year>
    <b:RefOrder>33</b:RefOrder>
  </b:Source>
  <b:Source>
    <b:Tag>HHa60</b:Tag>
    <b:SourceType>JournalArticle</b:SourceType>
    <b:Guid>{988FB283-2519-48D9-924E-C72EDEBCD75D}</b:Guid>
    <b:Author>
      <b:Author>
        <b:NameList>
          <b:Person>
            <b:Last>H.Hardision</b:Last>
            <b:First>J.</b:First>
            <b:Middle>K.</b:Middle>
          </b:Person>
        </b:NameList>
      </b:Author>
    </b:Author>
    <b:Title> General Surface Runoff Techniques. Usa: Usa Government Printing Office Washington.</b:Title>
    <b:Year>1960</b:Year>
    <b:RefOrder>34</b:RefOrder>
  </b:Source>
  <b:Source>
    <b:Tag>Had08</b:Tag>
    <b:SourceType>JournalArticle</b:SourceType>
    <b:Guid>{38F36F72-B00A-4A38-A49D-B776B4FD20F5}</b:Guid>
    <b:Author>
      <b:Author>
        <b:NameList>
          <b:Person>
            <b:Last>Hadgu</b:Last>
            <b:First>K.</b:First>
            <b:Middle>M.</b:Middle>
          </b:Person>
        </b:NameList>
      </b:Author>
    </b:Author>
    <b:Title> Temporal and Spatial Changes in Land Use Patterns and Biodiversity in Relation to Farm Productivity at Multiple Scales in Tigray, Ethiopia. Ph.D. Thesis at Wageningen University, Wageningen, The Netherlands.</b:Title>
    <b:Year>2008</b:Year>
    <b:RefOrder>35</b:RefOrder>
  </b:Source>
  <b:Source>
    <b:Tag>Kas07</b:Tag>
    <b:SourceType>JournalArticle</b:SourceType>
    <b:Guid>{9D3E3CD7-26D2-4703-A2F5-D27CF39AC08C}</b:Guid>
    <b:Author>
      <b:Author>
        <b:NameList>
          <b:Person>
            <b:Last>Kassa</b:Last>
            <b:First>T.</b:First>
          </b:Person>
        </b:NameList>
      </b:Author>
    </b:Author>
    <b:Title>Impact of Land Use/Cover Change on Stream Flow: The Case of Hare River Watershed, Ethiopia. Arba Minch Water Technology Institute, Arba Minch University.</b:Title>
    <b:Year>2007</b:Year>
    <b:RefOrder>36</b:RefOrder>
  </b:Source>
  <b:Source>
    <b:Tag>Jha11</b:Tag>
    <b:SourceType>JournalArticle</b:SourceType>
    <b:Guid>{0A679FDD-68D3-46BA-97F1-CBBEF5F43772}</b:Guid>
    <b:Author>
      <b:Author>
        <b:NameList>
          <b:Person>
            <b:Last>Jha</b:Last>
            <b:First>M.</b:First>
            <b:Middle>K.</b:Middle>
          </b:Person>
        </b:NameList>
      </b:Author>
    </b:Author>
    <b:Title> Evaluating Hydrologic Response of an Agricultural Watershed for Watershed Analysis. 604-617. doi:10.3390/w3020604.</b:Title>
    <b:Year>2011</b:Year>
    <b:RefOrder>37</b:RefOrder>
  </b:Source>
  <b:Source>
    <b:Tag>Leg06</b:Tag>
    <b:SourceType>JournalArticle</b:SourceType>
    <b:Guid>{7FFA6F61-58B9-4A25-8BB4-B44DDEFEB242}</b:Guid>
    <b:Author>
      <b:Author>
        <b:Corporate>Legesse, D., and Ayenew, T. </b:Corporate>
      </b:Author>
    </b:Author>
    <b:Title> Effect of Improper Water and Land Resource  Utilization on the Central Main Ethiopian Rift Valley Lakes. Quaternary International , 148,8-18.</b:Title>
    <b:Year>2006</b:Year>
    <b:RefOrder>38</b:RefOrder>
  </b:Source>
  <b:Source>
    <b:Tag>Loa91</b:Tag>
    <b:SourceType>JournalArticle</b:SourceType>
    <b:Guid>{B1A67445-E98C-4E64-8417-1D08FDCB3B7E}</b:Guid>
    <b:Author>
      <b:Author>
        <b:NameList>
          <b:Person>
            <b:Last>Loague</b:Last>
            <b:First>K.</b:First>
            <b:Middle>a.</b:Middle>
          </b:Person>
        </b:NameList>
      </b:Author>
    </b:Author>
    <b:Title> Statistical and Graphical Methods for Evaluating Solute Transport Models: Overview and Application. Journal of Contaminant Hydrology, 7, 51-73.</b:Title>
    <b:Year>1991</b:Year>
    <b:RefOrder>39</b:RefOrder>
  </b:Source>
  <b:Source>
    <b:Tag>Pan14</b:Tag>
    <b:SourceType>JournalArticle</b:SourceType>
    <b:Guid>{4217F346-7DED-455E-86D5-87777E05FD65}</b:Guid>
    <b:Author>
      <b:Author>
        <b:NameList>
          <b:Person>
            <b:Last>Panhalkar</b:Last>
            <b:First>S.</b:First>
            <b:Middle>S.</b:Middle>
          </b:Person>
        </b:NameList>
      </b:Author>
    </b:Author>
    <b:Title>Hydrological modeling using SWAT model and geoinformatic techniques. . the egyptian journal of remote sensing and space., doi:10.1016/j.ejrs.2014.03.001.</b:Title>
    <b:Year>2014</b:Year>
    <b:RefOrder>40</b:RefOrder>
  </b:Source>
  <b:Source>
    <b:Tag>Mar11</b:Tag>
    <b:SourceType>JournalArticle</b:SourceType>
    <b:Guid>{6A2B13EB-B025-4D9E-9255-A2020485625F}</b:Guid>
    <b:Author>
      <b:Author>
        <b:Corporate>Marwa Ali, Okke Batelaan and Willy Bauwens. </b:Corporate>
      </b:Author>
    </b:Author>
    <b:Title> Application of SWAT Model in Land Use Change In the Nile River Basin: Areview. 7.</b:Title>
    <b:Year>2011</b:Year>
    <b:RefOrder>41</b:RefOrder>
  </b:Source>
  <b:Source>
    <b:Tag>McC07</b:Tag>
    <b:SourceType>JournalArticle</b:SourceType>
    <b:Guid>{D684CDBC-2360-4DFE-9112-D2D44F80450A}</b:Guid>
    <b:Author>
      <b:Author>
        <b:NameList>
          <b:Person>
            <b:Last>McColl</b:Last>
            <b:First>C.</b:First>
          </b:Person>
        </b:NameList>
      </b:Author>
    </b:Author>
    <b:Title>Improved land-use decision support, land use forecasting, and hydrologic model Integration. RGIS Pacific Northwest: Central Washington University.</b:Title>
    <b:Year>2007</b:Year>
    <b:RefOrder>42</b:RefOrder>
  </b:Source>
  <b:Source>
    <b:Tag>Mel12</b:Tag>
    <b:SourceType>JournalArticle</b:SourceType>
    <b:Guid>{15A9CD66-E5E0-4BE1-A517-5360674147BF}</b:Guid>
    <b:Author>
      <b:Author>
        <b:NameList>
          <b:Person>
            <b:Last>Melesse</b:Last>
            <b:First>H.</b:First>
            <b:Middle>E.</b:Middle>
          </b:Person>
        </b:NameList>
      </b:Author>
    </b:Author>
    <b:Title> The Impact of Land Use Change on the Hydrology of the Anger Watershed, Ethiopia. International Journal of Water Sciences, 1.</b:Title>
    <b:Year>2012</b:Year>
    <b:RefOrder>43</b:RefOrder>
  </b:Source>
  <b:Source>
    <b:Tag>Mey94</b:Tag>
    <b:SourceType>JournalArticle</b:SourceType>
    <b:Guid>{107C9ABD-E75F-4CA9-86D5-1FEC8EA99D1D}</b:Guid>
    <b:Author>
      <b:Author>
        <b:Corporate>Meyer, W.B., and Turner, B. L. </b:Corporate>
      </b:Author>
    </b:Author>
    <b:Title> Changes in Land Use and Land Cover: A Global Perspective. Cambridge: Cambridge University Press. New York.</b:Title>
    <b:Year>1994</b:Year>
    <b:RefOrder>44</b:RefOrder>
  </b:Source>
  <b:Source>
    <b:Tag>Mir11</b:Tag>
    <b:SourceType>JournalArticle</b:SourceType>
    <b:Guid>{560F9553-3CE9-44EA-84F7-D51E4601E707}</b:Guid>
    <b:Author>
      <b:Author>
        <b:Corporate>Miranda, J. D., Armas, C., Padilla, F. M. and Pugnaire, F. I.  </b:Corporate>
      </b:Author>
    </b:Author>
    <b:Title>Climatic Change and Rainfall Patterns: Effects on Semi-Arid Plant Communities of the Iberian Southeast. Journal of Arid Environments, 75(12): pp1302–1309.</b:Title>
    <b:Year>2011</b:Year>
    <b:RefOrder>45</b:RefOrder>
  </b:Source>
  <b:Source>
    <b:Tag>Mol14</b:Tag>
    <b:SourceType>JournalArticle</b:SourceType>
    <b:Guid>{D75493AD-2D8C-49B7-86D9-02001615A9DC}</b:Guid>
    <b:Author>
      <b:Author>
        <b:NameList>
          <b:Person>
            <b:Last>Molla</b:Last>
            <b:First>M.</b:First>
          </b:Person>
        </b:NameList>
      </b:Author>
    </b:Author>
    <b:Title>Land Use/land Cover Dynamics in the Central Rift Valley Region of Ethiopia: The Case of Arsi Negele District. Academia Journal of Environmental Sciences, 2(5), 074-088.</b:Title>
    <b:Year>2014</b:Year>
    <b:RefOrder>46</b:RefOrder>
  </b:Source>
  <b:Source>
    <b:Tag>Mon03</b:Tag>
    <b:SourceType>JournalArticle</b:SourceType>
    <b:Guid>{904F6EA7-C304-42D1-9262-5C7F94BFA762}</b:Guid>
    <b:Author>
      <b:Author>
        <b:NameList>
          <b:Person>
            <b:Last>Monserud</b:Last>
            <b:First>R.</b:First>
            <b:Middle>A.</b:Middle>
          </b:Person>
        </b:NameList>
      </b:Author>
    </b:Author>
    <b:Title> Evaluating forest models in a SFM context. Forest Biometry, Modelling and Information Sciences . 1(1). Pp. 35-47.</b:Title>
    <b:Year>2003</b:Year>
    <b:RefOrder>47</b:RefOrder>
  </b:Source>
  <b:Source>
    <b:Tag>Mor07</b:Tag>
    <b:SourceType>JournalArticle</b:SourceType>
    <b:Guid>{F9B0B68D-7AAA-4474-B595-5C2FFDACC5A8}</b:Guid>
    <b:Author>
      <b:Author>
        <b:NameList>
          <b:Person>
            <b:Last>Moriasi</b:Last>
            <b:First>N.</b:First>
            <b:Middle>D.</b:Middle>
          </b:Person>
        </b:NameList>
      </b:Author>
    </b:Author>
    <b:Title>Model Evaluation Guidelines for Systematic Quantification of Accuracy in Watershed Simulations. American Society of Agricultural and Biological Engineers.</b:Title>
    <b:Year>2007</b:Year>
    <b:RefOrder>48</b:RefOrder>
  </b:Source>
  <b:Source>
    <b:Tag>Ndo02</b:Tag>
    <b:SourceType>JournalArticle</b:SourceType>
    <b:Guid>{4378E6B0-85B7-42B7-9D2B-63E4C44637FA}</b:Guid>
    <b:Author>
      <b:Author>
        <b:NameList>
          <b:Person>
            <b:Last>Ndomba</b:Last>
            <b:First>P.</b:First>
          </b:Person>
        </b:NameList>
      </b:Author>
    </b:Author>
    <b:Title> SWAT Model Application in a Data Scarce Tropical Complex Watershed in Tanzania. Physics and chemistry of the Earth.</b:Title>
    <b:Year>2002</b:Year>
    <b:RefOrder>49</b:RefOrder>
  </b:Source>
  <b:Source>
    <b:Tag>Ric98</b:Tag>
    <b:SourceType>JournalArticle</b:SourceType>
    <b:Guid>{250B9414-7745-4F82-A536-82F350B5B3CE}</b:Guid>
    <b:Author>
      <b:Author>
        <b:NameList>
          <b:Person>
            <b:Last>McCuen</b:Last>
            <b:First>Richards</b:First>
            <b:Middle>H.</b:Middle>
          </b:Person>
        </b:NameList>
      </b:Author>
    </b:Author>
    <b:Title> Hydrologic Analysis and Design. Department of Civil Engineering University of Maryland, Prentice Hall Upper Saddle River, New Jersey 07458, 2ndEdition.</b:Title>
    <b:Year>1998</b:Year>
    <b:RefOrder>50</b:RefOrder>
  </b:Source>
  <b:Source>
    <b:Tag>Ric84</b:Tag>
    <b:SourceType>JournalArticle</b:SourceType>
    <b:Guid>{6F3055CD-5F0C-41C5-A81A-74A671A48C19}</b:Guid>
    <b:Author>
      <b:Author>
        <b:NameList>
          <b:Person>
            <b:Last>Richards et al.</b:Last>
          </b:Person>
        </b:NameList>
      </b:Author>
    </b:Author>
    <b:Title> Hydrologic Analysis and Design. Department of Civil Engineering The University of Maryland, Prentice Hall Upper Saddle River, New Jersey 07458, 2ndEdition.</b:Title>
    <b:Year>1984</b:Year>
    <b:RefOrder>51</b:RefOrder>
  </b:Source>
  <b:Source>
    <b:Tag>Ste01</b:Tag>
    <b:SourceType>JournalArticle</b:SourceType>
    <b:Guid>{2176ECBB-098D-4E67-8D0C-880F8CFAADE0}</b:Guid>
    <b:Author>
      <b:Author>
        <b:Corporate>Stefanov, W. L., Ramsey, M. S., Christensen, P. R. </b:Corporate>
      </b:Author>
    </b:Author>
    <b:Title> Monitoring urban land cover change: An expert system approach to land covers the classification of semiarid to arid urban centers. Remote sensing of Environment 77 (2001) 173 - 185. Soil and Water Assessment Tool http://swat.tamu.edu/. (n.d.).</b:Title>
    <b:Year>2001</b:Year>
    <b:RefOrder>52</b:RefOrder>
  </b:Source>
  <b:Source>
    <b:Tag>Ste011</b:Tag>
    <b:SourceType>JournalArticle</b:SourceType>
    <b:Guid>{B2460BA2-B901-40E5-B073-5F8A4F2B571F}</b:Guid>
    <b:Author>
      <b:Author>
        <b:Corporate>Stefanov, W. L., Ramsey, M. S., Christensen, P. R. </b:Corporate>
      </b:Author>
    </b:Author>
    <b:Title>. Monitoring urban land cover change: An expert system approach to land covers the classification of semiarid to arid urban centers. Remote sensing of Environment 77 (2001) 173 - 185.  http://swat.tamu.edu/.</b:Title>
    <b:Year>2001</b:Year>
    <b:RefOrder>53</b:RefOrder>
  </b:Source>
  <b:Source>
    <b:Tag>Tad16</b:Tag>
    <b:SourceType>JournalArticle</b:SourceType>
    <b:Guid>{0E153243-3AB8-4309-9622-FD1FF61F67EB}</b:Guid>
    <b:Author>
      <b:Author>
        <b:NameList>
          <b:Person>
            <b:Last>T.</b:Last>
            <b:First>Tadesse</b:First>
          </b:Person>
        </b:NameList>
      </b:Author>
    </b:Author>
    <b:Title> Development of Water Allocation and Utilization System for Koka Reservoir under Climate Change and Irrigation Development Scenarios (Case Study Downstream of Koka Dam to Metahara). Addis Ababa Ethiopia, page 28.</b:Title>
    <b:Year> 2016</b:Year>
    <b:RefOrder>54</b:RefOrder>
  </b:Source>
  <b:Source>
    <b:Tag>Tad161</b:Tag>
    <b:SourceType>JournalArticle</b:SourceType>
    <b:Guid>{72336783-B3F7-4E15-997E-21502EA84C2D}</b:Guid>
    <b:Author>
      <b:Author>
        <b:NameList>
          <b:Person>
            <b:Last>T.</b:Last>
            <b:First>Tadesse</b:First>
          </b:Person>
        </b:NameList>
      </b:Author>
    </b:Author>
    <b:Title> Development of Water Allocation and Utilization System for Koka Reservoir under Climate Change and Irrigation Development Scenarios (Case Study Downstream of Koka Dam to Metahara). Addis Ababa Ethiopia, page 28.</b:Title>
    <b:Year>2016</b:Year>
    <b:RefOrder>55</b:RefOrder>
  </b:Source>
  <b:Source>
    <b:Tag>Tad162</b:Tag>
    <b:SourceType>JournalArticle</b:SourceType>
    <b:Guid>{1ABE46FC-BB6E-4C65-921E-E2C2C3457CE7}</b:Guid>
    <b:Author>
      <b:Author>
        <b:NameList>
          <b:Person>
            <b:Last>T.</b:Last>
            <b:First>Tadesse</b:First>
          </b:Person>
        </b:NameList>
      </b:Author>
    </b:Author>
    <b:Title>Development of Water Allocation and Utilization System for Koka Reservoir under Climate Change and Irrigation Development Scenarios (Case Study Downstream of Koka Dam to Metahara). Addis Ababa Ethiopia, page </b:Title>
    <b:Year>2016</b:Year>
    <b:Pages>28</b:Pages>
    <b:RefOrder>56</b:RefOrder>
  </b:Source>
  <b:Source>
    <b:Tag>Tef10</b:Tag>
    <b:SourceType>JournalArticle</b:SourceType>
    <b:Guid>{AE4D9EC7-5800-430B-830F-B6F2FA8E8644}</b:Guid>
    <b:Author>
      <b:Author>
        <b:Corporate>Teferi, E., Uhlenbrook, S., Bewket, W., Wenninger, J., and Simane, B.</b:Corporate>
      </b:Author>
    </b:Author>
    <b:Title> The use of remote sensing to quantify wetland loss in the Choke Mountain range, Upper Blue Nile basin, Ethiopia. Hydrol. Earth Syst. Sci. , 14, 2415–2428.</b:Title>
    <b:Year> 2010</b:Year>
    <b:RefOrder>57</b:RefOrder>
  </b:Source>
  <b:Source>
    <b:Tag>Tib10</b:Tag>
    <b:SourceType>JournalArticle</b:SourceType>
    <b:Guid>{B085E872-53DC-4942-8222-49873181312B}</b:Guid>
    <b:Author>
      <b:Author>
        <b:Corporate>Tibebe D. and Bewket W. </b:Corporate>
      </b:Author>
    </b:Author>
    <b:Title>Surface Runoff and Soil Erosion Estimation Using the SWAT Model in the Keeta Watershed, Ethiopia. Land Degradation and Development.</b:Title>
    <b:Year>2010</b:Year>
    <b:RefOrder>58</b:RefOrder>
  </b:Source>
  <b:Source>
    <b:Tag>Tup11</b:Tag>
    <b:SourceType>JournalArticle</b:SourceType>
    <b:Guid>{602385EF-CB43-439C-B493-F671B16823F7}</b:Guid>
    <b:Author>
      <b:Author>
        <b:Corporate>Tuppad, P., Mankin, K. R. D., Lee, T., Srinivasan, R. &amp; Arnold, J. G. </b:Corporate>
      </b:Author>
    </b:Author>
    <b:Title> soil and water assessment tool (swat) hydrologic/water quality model: extended capability and wider adoption. American Society of Agricultural and Biological Engineers, ISSN 2151–0032, 54(2007), 1677-1684.</b:Title>
    <b:Year>2011</b:Year>
    <b:RefOrder>59</b:RefOrder>
  </b:Source>
  <b:Source>
    <b:Tag>Wil91</b:Tag>
    <b:SourceType>JournalArticle</b:SourceType>
    <b:Guid>{53C8D002-C8AC-48E5-B2C2-E8C68622DD74}</b:Guid>
    <b:Author>
      <b:Author>
        <b:Corporate>William, B. M., Billie, L. T.  </b:Corporate>
      </b:Author>
    </b:Author>
    <b:Title>Changes in Land Use and Land Cover: A Global Perspective, University Corporation of America Office for Interdisciplinary Earth Studies, Cambridge University Press.</b:Title>
    <b:Year>1991</b:Year>
    <b:RefOrder>60</b:RefOrder>
  </b:Source>
  <b:Source>
    <b:Tag>Leg03</b:Tag>
    <b:SourceType>JournalArticle</b:SourceType>
    <b:Guid>{8429F1BC-A9BA-4071-9639-D6ED8E057D78}</b:Guid>
    <b:Author>
      <b:Author>
        <b:Corporate>Legesse, D., Vallet-Coulomb, C., &amp; Gasse, F. </b:Corporate>
      </b:Author>
    </b:Author>
    <b:Title>Hydrological response of a watershed to climate and land use changes in Tropical Africa: Case study South Central Ethiopia Journal of Hydrology, 275, 67–85.</b:Title>
    <b:Year>2003</b:Year>
    <b:RefOrder>61</b:RefOrder>
  </b:Source>
  <b:Source>
    <b:Tag>Elf10</b:Tag>
    <b:SourceType>JournalArticle</b:SourceType>
    <b:Guid>{D633C4E0-1859-4E2D-BAF3-A137333B000E}</b:Guid>
    <b:Author>
      <b:Author>
        <b:Corporate>Elfert, S., &amp; Bormann, H</b:Corporate>
      </b:Author>
    </b:Author>
    <b:Title> Simulated impact of past and possible future land use changes on the hydrological response of the Northern German lowland “Hunte” watershed. Journal of Hydrology, 383, 245–255.</b:Title>
    <b:Year>2010</b:Year>
    <b:RefOrder>62</b:RefOrder>
  </b:Source>
  <b:Source>
    <b:Tag>Lin09</b:Tag>
    <b:SourceType>JournalArticle</b:SourceType>
    <b:Guid>{8C0AD6A9-82BA-427C-86EF-71C7D40B9D59}</b:Guid>
    <b:Author>
      <b:Author>
        <b:Corporate>Lin, Y. P., Verburg, H. P., Chang, C. R., Chen, H. Y., &amp; Chen, M. H.</b:Corporate>
      </b:Author>
    </b:Author>
    <b:Title> Developing and comparing optimal and empirical land-use models for the development of an urbanized watershed forest in Taiwan. Landscape and Urban Planning, 92, 242–254.</b:Title>
    <b:Year>2009</b:Year>
    <b:RefOrder>63</b:RefOrder>
  </b:Source>
  <b:Source>
    <b:Tag>Nie02</b:Tag>
    <b:SourceType>JournalArticle</b:SourceType>
    <b:Guid>{66444645-9193-4154-939B-15B42782C6E1}</b:Guid>
    <b:Author>
      <b:Author>
        <b:Corporate>Niehoﬀ, D., Fritsch, U., &amp; Bronstert, A</b:Corporate>
      </b:Author>
    </b:Author>
    <b:Title> Land-use impacts on storm-runoﬀ generation: scenarios of land-use change and simulation of hydrological response in a meso-scale watershed in SW-Germany. Journal of Hydrology, 267, 80–93.</b:Title>
    <b:Year>2002</b:Year>
    <b:RefOrder>64</b:RefOrder>
  </b:Source>
  <b:Source>
    <b:Tag>Ver04</b:Tag>
    <b:SourceType>JournalArticle</b:SourceType>
    <b:Guid>{2A6BAB79-A361-4B76-B05E-26674E40748D}</b:Guid>
    <b:Author>
      <b:Author>
        <b:Corporate>Verburg, P. H., Schot, P. P., Dijst, M.J., &amp; Veldkamp, A. </b:Corporate>
      </b:Author>
    </b:Author>
    <b:Title> Land use change modelling: current practice and research priorities. GeoJournal, 61, 309–324.</b:Title>
    <b:Year>2004</b:Year>
    <b:RefOrder>65</b:RefOrder>
  </b:Source>
  <b:Source>
    <b:Tag>Nan97</b:Tag>
    <b:SourceType>JournalArticle</b:SourceType>
    <b:Guid>{9718B3BF-51EE-4105-ABEC-5FBB6C0A15F1}</b:Guid>
    <b:Author>
      <b:Author>
        <b:Corporate>Nandakumar, N., &amp; Mein, R. G. </b:Corporate>
      </b:Author>
    </b:Author>
    <b:Title> Uncertainty in rainfall– runoﬀ model simulations and he implications for predicting the hydrologic effects of land-use change. Journal of Hydrology, 192, 211–232.</b:Title>
    <b:Year>1997</b:Year>
    <b:RefOrder>66</b:RefOrder>
  </b:Source>
  <b:Source>
    <b:Tag>Lør98</b:Tag>
    <b:SourceType>JournalArticle</b:SourceType>
    <b:Guid>{FFABE572-7148-4ED3-99B8-A8D843683D5E}</b:Guid>
    <b:Author>
      <b:Author>
        <b:NameList>
          <b:Person>
            <b:Last>Lørup</b:Last>
            <b:First>J.</b:First>
            <b:Middle>K., Refsgaard, J. C., &amp; Mazvimavi, D.</b:Middle>
          </b:Person>
        </b:NameList>
      </b:Author>
    </b:Author>
    <b:Title>. Assessing the eﬀect of land use change on watershed runoff by combined use of statistical tests and hydrological modelling: Case studies from Zimbabwe. Journal of Hydrology, 205, 147–163.</b:Title>
    <b:Year>1998</b:Year>
    <b:RefOrder>67</b:RefOrder>
  </b:Source>
  <b:Source>
    <b:Tag>Mao09</b:Tag>
    <b:SourceType>JournalArticle</b:SourceType>
    <b:Guid>{24F16F99-029D-4BBD-8B5E-E5A12DDA7E2E}</b:Guid>
    <b:Author>
      <b:Author>
        <b:Corporate>Mao, D., &amp; Cherkauer, K. A. </b:Corporate>
      </b:Author>
    </b:Author>
    <b:Title> Impacts of land-use change on hydrologic responses in the Great Lakes region. Journal of Hydrology, 374, 71–82.</b:Title>
    <b:Year>2009</b:Year>
    <b:RefOrder>68</b:RefOrder>
  </b:Source>
  <b:Source>
    <b:Tag>Abb86</b:Tag>
    <b:SourceType>JournalArticle</b:SourceType>
    <b:Guid>{EFA7E7CC-DF52-49C3-A98E-C0E2A64FE413}</b:Guid>
    <b:Author>
      <b:Author>
        <b:Corporate>Abbott, M., Bathurst, J., Cunge J.A., O'Connell, P., and Rasmussen, J. </b:Corporate>
      </b:Author>
    </b:Author>
    <b:Title> An  introduction to the European Hydrologic system (SHE), Structure of a physically based distributed modelling system. Journal of Hydrology, 87: 61-77.</b:Title>
    <b:Year>1986</b:Year>
    <b:RefOrder>69</b:RefOrder>
  </b:Source>
  <b:Source>
    <b:Tag>Abe05</b:Tag>
    <b:SourceType>JournalArticle</b:SourceType>
    <b:Guid>{9CA4FCCF-60A4-44D9-9D91-08FE0734FCB0}</b:Guid>
    <b:Author>
      <b:Author>
        <b:NameList>
          <b:Person>
            <b:Last>Abebe</b:Last>
            <b:First>S.</b:First>
          </b:Person>
        </b:NameList>
      </b:Author>
    </b:Author>
    <b:Title> Land-Use and Land-Cover change in headstream of Abbay watershed, Blue Nile Basin. Addis Ababa University, Ethiopia.</b:Title>
    <b:Year>2005</b:Year>
    <b:RefOrder>70</b:RefOrder>
  </b:Source>
  <b:Source>
    <b:Tag>Ait13</b:Tag>
    <b:SourceType>JournalArticle</b:SourceType>
    <b:Guid>{D8FB8A84-D169-43A5-9AF4-3883593DEFB4}</b:Guid>
    <b:Author>
      <b:Author>
        <b:Corporate>Aithal, B.H., Vinay, S. and Ramachandra, T.V. . </b:Corporate>
      </b:Author>
    </b:Author>
    <b:Title> Prediction of Land Use Dynamics in the Rapidly Urbanising Landscape Using Land Change Modeler. Advances in Computer Science, AETCAS, NCR, Delhi. 13-14 December 2013.</b:Title>
    <b:Year>2013</b:Year>
    <b:RefOrder>71</b:RefOrder>
  </b:Source>
  <b:Source>
    <b:Tag>Beh10</b:Tag>
    <b:SourceType>JournalArticle</b:SourceType>
    <b:Guid>{8C797108-334C-485A-83F8-A085BD9C0169}</b:Guid>
    <b:Author>
      <b:Author>
        <b:NameList>
          <b:Person>
            <b:Last>Behailu</b:Last>
            <b:First>A.</b:First>
          </b:Person>
        </b:NameList>
      </b:Author>
    </b:Author>
    <b:Title> Land Use and Land Cover Analysis and Modeling in South Western Ethiopia: The Case of Selected Resettlement Kebeles in GimboWoreda. MSc Thesis, Addis Ababa University, Addis Ababa.</b:Title>
    <b:Year>2010</b:Year>
    <b:RefOrder>72</b:RefOrder>
  </b:Source>
  <b:Source>
    <b:Tag>Ber95</b:Tag>
    <b:SourceType>JournalArticle</b:SourceType>
    <b:Guid>{1E483457-C539-4566-AEC0-AD32E3B4B2C2}</b:Guid>
    <b:Author>
      <b:Author>
        <b:NameList>
          <b:Person>
            <b:Last>Bergstrom</b:Last>
            <b:First>S.</b:First>
          </b:Person>
        </b:NameList>
      </b:Author>
    </b:Author>
    <b:Title> The HBV model. In: Sing, V.P. (Ed), Computer models of watershed hydrology. Water Resources Publications, Colorado, 443-476.</b:Title>
    <b:Year>1995</b:Year>
    <b:RefOrder>73</b:RefOrder>
  </b:Source>
  <b:Source>
    <b:Tag>Bek03</b:Tag>
    <b:SourceType>JournalArticle</b:SourceType>
    <b:Guid>{D2956D94-83DC-49FB-B5AE-1336C9C29000}</b:Guid>
    <b:Author>
      <b:Author>
        <b:NameList>
          <b:Person>
            <b:Last>Bekele</b:Last>
            <b:First>S.</b:First>
          </b:Person>
        </b:NameList>
      </b:Author>
    </b:Author>
    <b:Title> Challenges and opportunities in capacity building for water resources development and research in Ethiopia. Proceedings of a MOWIE/EARO/IWMI/ILRI international workshop held at ILRI, Addis Ababa, Ethiopia, 2–4 December 2002.</b:Title>
    <b:Year>2003</b:Year>
    <b:RefOrder>74</b:RefOrder>
  </b:Source>
  <b:Source>
    <b:Tag>Bir14</b:Tag>
    <b:SourceType>JournalArticle</b:SourceType>
    <b:Guid>{AA6C1B14-FC2D-49DA-9CD2-12DB70D88B0D}</b:Guid>
    <b:Author>
      <b:Author>
        <b:NameList>
          <b:Person>
            <b:Last>Birhanu</b:Last>
            <b:First>A.</b:First>
          </b:Person>
        </b:NameList>
      </b:Author>
    </b:Author>
    <b:Title> Environmental Degradation and Management in Ethiopian Highlands: Review of Lessons Learned. International Journal of Environmental Protection and Policy, 2, 24-34. https://doi.org/10.11648/j.ijepp.20140201.14.</b:Title>
    <b:Year>2014</b:Year>
    <b:RefOrder>75</b:RefOrder>
  </b:Source>
  <b:Source>
    <b:Tag>Boa08</b:Tag>
    <b:SourceType>JournalArticle</b:SourceType>
    <b:Guid>{0B45F122-1919-40D4-83F4-18D3B5F54D16}</b:Guid>
    <b:Author>
      <b:Author>
        <b:Corporate>Boakye, E., Odai, S., Adjei, K., and Annor, F. </b:Corporate>
      </b:Author>
    </b:Author>
    <b:Title> Landsat images for assessment of the impact of land use and land cover changes on the Barekese Watershed in Ghana. Eur. J. Sci. Res., 22 (2), 269–278.</b:Title>
    <b:Year>2008</b:Year>
    <b:RefOrder>76</b:RefOrder>
  </b:Source>
  <b:Source>
    <b:Tag>Con91</b:Tag>
    <b:SourceType>JournalArticle</b:SourceType>
    <b:Guid>{50B55BA4-738C-45F7-9FCA-982998CBDF1B}</b:Guid>
    <b:Author>
      <b:Author>
        <b:NameList>
          <b:Person>
            <b:Last>Congalton</b:Last>
            <b:First>R.</b:First>
          </b:Person>
        </b:NameList>
      </b:Author>
    </b:Author>
    <b:Title> A Review of Assessing the Accuracy of Classifications of Remotely Sensed Data. Remote Sensing of Environment. 37:35{46.).</b:Title>
    <b:Year>1991</b:Year>
    <b:RefOrder>77</b:RefOrder>
  </b:Source>
  <b:Source>
    <b:Tag>DeF04</b:Tag>
    <b:SourceType>JournalArticle</b:SourceType>
    <b:Guid>{40AC5B37-219B-4AE4-A33D-4B10794BD595}</b:Guid>
    <b:Author>
      <b:Author>
        <b:NameList>
          <b:Person>
            <b:Last>Eshleman.</b:Last>
            <b:First>DeFries</b:First>
            <b:Middle>and</b:Middle>
          </b:Person>
        </b:NameList>
      </b:Author>
    </b:Author>
    <b:Title> Predicting discharge at ungauged watersheds : parameter estimation through the method of regionalisation.MSc-thesis. University of Twente, Enschede.</b:Title>
    <b:Year>2004</b:Year>
    <b:RefOrder>78</b:RefOrder>
  </b:Source>
  <b:Source>
    <b:Tag>CSA15</b:Tag>
    <b:SourceType>JournalArticle</b:SourceType>
    <b:Guid>{BCC3F150-54EC-4327-8F08-38FD28C41FEB}</b:Guid>
    <b:Author>
      <b:Author>
        <b:NameList>
          <b:Person>
            <b:Last>CSA.</b:Last>
          </b:Person>
        </b:NameList>
      </b:Author>
    </b:Author>
    <b:Title>Statistical Abstract of Ethiopia. Addis Ababa. Central Statistical Agency.</b:Title>
    <b:Year>2015</b:Year>
    <b:RefOrder>79</b:RefOrder>
  </b:Source>
  <b:Source>
    <b:Tag>Des08</b:Tag>
    <b:SourceType>JournalArticle</b:SourceType>
    <b:Guid>{40DF5A99-135E-4990-A0E8-713C67863CE4}</b:Guid>
    <b:Author>
      <b:Author>
        <b:Corporate>Dessie, G. and Christianson, C. </b:Corporate>
      </b:Author>
    </b:Author>
    <b:Title> Forest decline and its causes in the South-Central Rift Valley of Ethiopia: human impact over a one hundred year perspective. Ambio . 37:263- 271.</b:Title>
    <b:Year>2008</b:Year>
    <b:RefOrder>80</b:RefOrder>
  </b:Source>
  <b:Source>
    <b:Tag>FAO99</b:Tag>
    <b:SourceType>JournalArticle</b:SourceType>
    <b:Guid>{9AC16D41-0F03-4E23-9044-0263A84D3FEF}</b:Guid>
    <b:Author>
      <b:Author>
        <b:NameList>
          <b:Person>
            <b:Last>FAO.</b:Last>
          </b:Person>
        </b:NameList>
      </b:Author>
    </b:Author>
    <b:Title>Soil salinity assessment: Methods and interpretation of electrical conductivity measurements.</b:Title>
    <b:Year>1999</b:Year>
    <b:RefOrder>81</b:RefOrder>
  </b:Source>
  <b:Source>
    <b:Tag>FAO13</b:Tag>
    <b:SourceType>JournalArticle</b:SourceType>
    <b:Guid>{85E3C2A3-02EA-4964-9D78-7B493F33E0F2}</b:Guid>
    <b:Author>
      <b:Author>
        <b:NameList>
          <b:Person>
            <b:Last>.</b:Last>
            <b:First>FAO</b:First>
            <b:Middle>and MoWIE</b:Middle>
          </b:Person>
        </b:NameList>
      </b:Author>
    </b:Author>
    <b:Title>Developing a Water Audit for Awash River Basin. GCP/INT/072/ITA Addis Ababa, Ethiopia.</b:Title>
    <b:Year>2013</b:Year>
    <b:RefOrder>82</b:RefOrder>
  </b:Source>
  <b:Source>
    <b:Tag>Gin79</b:Tag>
    <b:SourceType>JournalArticle</b:SourceType>
    <b:Guid>{74E004D7-17C2-4649-B1EB-E8C8CAE8ACF3}</b:Guid>
    <b:Author>
      <b:Author>
        <b:NameList>
          <b:Person>
            <b:Last>Ginevan</b:Last>
            <b:First>M</b:First>
          </b:Person>
        </b:NameList>
      </b:Author>
    </b:Author>
    <b:Title> Testing land-use map accuracy: another look. Photogrammetric another look. Photogrammetric Engineering and Remote Sensing, . 45(10):1371{1377}.</b:Title>
    <b:Year>1979</b:Year>
    <b:RefOrder>83</b:RefOrder>
  </b:Source>
  <b:Source>
    <b:Tag>Har15</b:Tag>
    <b:SourceType>JournalArticle</b:SourceType>
    <b:Guid>{4EBB9CF4-1D81-49C1-9DD5-7CFC5C9D796F}</b:Guid>
    <b:Author>
      <b:Author>
        <b:Corporate>Haregeweyn, N., Tsunekawa, A., Nyssen, J., Poesen, J., Tsubo, M., Tsegaye Meshesha, D., Schütt, B., Adgo, E., Tegegne, F. </b:Corporate>
      </b:Author>
    </b:Author>
    <b:Title>Soil erosion and conservation in Ethiopia: a review. Prog. Phys. Geogr. 39 (6), 750–774.</b:Title>
    <b:Year>2015</b:Year>
    <b:RefOrder>84</b:RefOrder>
  </b:Source>
  <b:Source>
    <b:Tag>Hur05</b:Tag>
    <b:SourceType>JournalArticle</b:SourceType>
    <b:Guid>{8D203495-E9F1-4AF7-8F86-A5A10B578636}</b:Guid>
    <b:Author>
      <b:Author>
        <b:Corporate>Hurni, H., Kebede, T. and Zeleke, G. </b:Corporate>
      </b:Author>
    </b:Author>
    <b:Title>. The Implications of Changes in Population, Land Use, and Land Management for Surface Runoff in the Upper Nile Basin Area of Ethiopia. Mountain Research and Development, 25(2): pp. 147–154.</b:Title>
    <b:Year>2005</b:Year>
    <b:RefOrder>85</b:RefOrder>
  </b:Source>
  <b:Source>
    <b:Tag>Jia11</b:Tag>
    <b:SourceType>JournalArticle</b:SourceType>
    <b:Guid>{AB9E2D1C-9490-415A-BB9D-9D41FF8BDA4D}</b:Guid>
    <b:Author>
      <b:Author>
        <b:Corporate>Jiang, S., Ren, L., Yomg, B., Singh, V.P., Yang, X., and Yuan, F. </b:Corporate>
      </b:Author>
    </b:Author>
    <b:Title>Quantifying the effects of climate variability and human activities on runoff from the Laohahe basin in northern China using three different methods. Hydrological Processes. doi: 10.1002/hyp.8002.</b:Title>
    <b:Year>2011</b:Year>
    <b:RefOrder>86</b:RefOrder>
  </b:Source>
  <b:Source>
    <b:Tag>Kai98</b:Tag>
    <b:SourceType>JournalArticle</b:SourceType>
    <b:Guid>{7AE553B3-7273-48EE-86E5-15096759F21F}</b:Guid>
    <b:Author>
      <b:Author>
        <b:Corporate>Kaimowitz, D. and Angelsen, A. </b:Corporate>
      </b:Author>
    </b:Author>
    <b:Title> Economic Models of Tropical Deforestation Review by the Center for International Forestry Research. (In Indonesia).</b:Title>
    <b:Year>1998</b:Year>
    <b:RefOrder>87</b:RefOrder>
  </b:Source>
  <b:Source>
    <b:Tag>Lam03</b:Tag>
    <b:SourceType>JournalArticle</b:SourceType>
    <b:Guid>{22C33660-2451-41BF-B940-F832BADAC8F4}</b:Guid>
    <b:Author>
      <b:Author>
        <b:NameList>
          <b:Person>
            <b:Last>Lambin</b:Last>
            <b:First>E.</b:First>
            <b:Middle>F.</b:Middle>
          </b:Person>
        </b:NameList>
      </b:Author>
    </b:Author>
    <b:Title> Dynamics of land use and land cover change in tropical regions. Annu. Rev. Environ. Resource., 28: 205- 41.</b:Title>
    <b:Year>2003</b:Year>
    <b:RefOrder>88</b:RefOrder>
  </b:Source>
  <b:Source>
    <b:Tag>Lam00</b:Tag>
    <b:SourceType>JournalArticle</b:SourceType>
    <b:Guid>{44AA42B9-9ED8-4F1C-9EB6-215305EE59CB}</b:Guid>
    <b:Author>
      <b:Author>
        <b:Corporate>Lambin E. F., Rounsevell, M. D. A and Geist, H. J. </b:Corporate>
      </b:Author>
    </b:Author>
    <b:Title> Agricultural land-use models able to predict changes in land-use intensity? Agriculture, Ecosystems and Environment. 82, 321-331.</b:Title>
    <b:Year>2000</b:Year>
    <b:RefOrder>89</b:RefOrder>
  </b:Source>
  <b:Source>
    <b:Tag>Mat12</b:Tag>
    <b:SourceType>JournalArticle</b:SourceType>
    <b:Guid>{5F3190AB-E953-408F-8D26-FEFA67133723}</b:Guid>
    <b:Author>
      <b:Author>
        <b:Corporate>Matjaz, G. and Marina, P.</b:Corporate>
      </b:Author>
    </b:Author>
    <b:Title> Strengths, Weaknesses, Opportunities and Threats of Watershed Modelling with Soil and Water Assessment Tool (SWAT) Model. Journal of researchGate, 60-61.</b:Title>
    <b:Year> 2012</b:Year>
    <b:RefOrder>90</b:RefOrder>
  </b:Source>
  <b:Source>
    <b:Tag>Men13</b:Tag>
    <b:SourceType>JournalArticle</b:SourceType>
    <b:Guid>{CA63CB34-5B1E-47F2-A101-C62FF5A41F03}</b:Guid>
    <b:Author>
      <b:Author>
        <b:Corporate>Mengistie, K., S., Demel, T., and Knoke, T.</b:Corporate>
      </b:Author>
    </b:Author>
    <b:Title> Land Use/Land Cover Change Analysis Using Object-Based Classification Approach in Munessa-Shashemene Landscape of the Ethiopian Highlands. Journal of Remote Sensing, 5, 2411-2435.</b:Title>
    <b:Year> 2013</b:Year>
    <b:RefOrder>91</b:RefOrder>
  </b:Source>
  <b:Source>
    <b:Tag>Mis14</b:Tag>
    <b:SourceType>JournalArticle</b:SourceType>
    <b:Guid>{4A888B5B-C90E-4636-BEE4-C8CF42918DAA}</b:Guid>
    <b:Author>
      <b:Author>
        <b:Corporate>Mishra, V.N., Rai, P.K. and Mohan, K. </b:Corporate>
      </b:Author>
    </b:Author>
    <b:Title> Prediction of Land Use Changes Based on Land Change Modeler Using Remote Sensing: A Case Study of Muzaffarpur (Bihar), India. JournaloftheGeographicalInstitute“JovanCvijic”SASA,,64,111-127.</b:Title>
    <b:Year>2014</b:Year>
    <b:RefOrder>92</b:RefOrder>
  </b:Source>
  <b:Source>
    <b:Tag>Mon10</b:Tag>
    <b:SourceType>JournalArticle</b:SourceType>
    <b:Guid>{A486843A-FFFE-4CC0-8BA4-4527C11A129F}</b:Guid>
    <b:Author>
      <b:Author>
        <b:Corporate>Montoya, J. M. and Raffaelli, D. </b:Corporate>
      </b:Author>
    </b:Author>
    <b:Title> Climate Change, Biotic Interactions and Ecosystem Services. . Phil. Trans. R. Soc. B., 365(1549): pp. 2013–2018.</b:Title>
    <b:Year>2010</b:Year>
    <b:RefOrder>93</b:RefOrder>
  </b:Source>
  <b:Source>
    <b:Tag>Nei05</b:Tag>
    <b:SourceType>JournalArticle</b:SourceType>
    <b:Guid>{2F3E1DB1-DE46-427C-A807-7574FB1F8BB1}</b:Guid>
    <b:Author>
      <b:Author>
        <b:Corporate>Neitsch, S.L., Arnold, J.R., and Kiniry, J.R. </b:Corporate>
      </b:Author>
    </b:Author>
    <b:Title> Soil and Water Assessment Tool (SWAT) Input/output File Documentation, Version 2005, Grassland Soil and Water Research Laboratory. Agricultural Research Service, Blackland Research Center, Texas Agricultural Experiment station.</b:Title>
    <b:Year>2005</b:Year>
    <b:RefOrder>94</b:RefOrder>
  </b:Source>
  <b:Source>
    <b:Tag>Pol17</b:Tag>
    <b:SourceType>JournalArticle</b:SourceType>
    <b:Guid>{7AC43F3C-9632-4E3E-83DB-14607DB6F29E}</b:Guid>
    <b:Author>
      <b:Author>
        <b:Corporate>Polanco, E. I., Fleifl, A., Ludwig, R. &amp; Disse, M.</b:Corporate>
      </b:Author>
    </b:Author>
    <b:Title> Improving SWAT model performance in the upper Blue Nile Basin using meteorological data integration and subwatershed discretization,. 4907-4926.</b:Title>
    <b:Year> 2017</b:Year>
    <b:RefOrder>95</b:RefOrder>
  </b:Source>
  <b:Source>
    <b:Tag>Pon06</b:Tag>
    <b:SourceType>JournalArticle</b:SourceType>
    <b:Guid>{1B94285E-4627-49C8-A0A7-F75988D9B6B6}</b:Guid>
    <b:Author>
      <b:Author>
        <b:Corporate>Pontius, R.G. and Chen, H.</b:Corporate>
      </b:Author>
    </b:Author>
    <b:Title>GEOMOD Modelling, Land-Use &amp; Cover Change Modelling. Clark University, Worcester.</b:Title>
    <b:Year> 2006</b:Year>
    <b:RefOrder>96</b:RefOrder>
  </b:Source>
  <b:Source>
    <b:Tag>Rie1b</b:Tag>
    <b:SourceType>JournalArticle</b:SourceType>
    <b:Guid>{4CB8A566-D2F5-4DDA-A291-B921C977114E}</b:Guid>
    <b:Author>
      <b:Author>
        <b:Corporate>Rientjes, T.H.M., Haile, A.T., Kebede, E., Mannaerts, C.M.M., Habib, E., and Steenhuis, T.S. </b:Corporate>
      </b:Author>
    </b:Author>
    <b:Title>Changes in land cover, rainfall and stream flow in Gilgel Abbay watershed, Upper Blue Nile basin–Ethiopia. . Hydrol. Earth Syst. Sci., 15, 1979–1989, 2011, doi: 10.5194/hess-.</b:Title>
    <b:Year>2011b</b:Year>
    <b:RefOrder>97</b:RefOrder>
  </b:Source>
  <b:Source>
    <b:Tag>Ros82</b:Tag>
    <b:SourceType>JournalArticle</b:SourceType>
    <b:Guid>{E0AC9C74-3211-4B6A-83DD-FD69A5E22B82}</b:Guid>
    <b:Author>
      <b:Author>
        <b:NameList>
          <b:Person>
            <b:Last>Rosenfield</b:Last>
            <b:First>G.</b:First>
          </b:Person>
        </b:NameList>
      </b:Author>
    </b:Author>
    <b:Title> Analysis of variance of thematic mapping experiment data. Photogrammetric Engineering and Remote Sensing. 47(12):1685(1692).</b:Title>
    <b:Year>1982</b:Year>
    <b:RefOrder>98</b:RefOrder>
  </b:Source>
  <b:Source>
    <b:Tag>SCS72</b:Tag>
    <b:SourceType>JournalArticle</b:SourceType>
    <b:Guid>{BAFFE959-2AE6-48D1-ACD3-41A72E39E0C6}</b:Guid>
    <b:Author>
      <b:Author>
        <b:NameList>
          <b:Person>
            <b:Last>SCS</b:Last>
            <b:First>U.</b:First>
          </b:Person>
        </b:NameList>
      </b:Author>
    </b:Author>
    <b:Title> National Engineering Handbook, Section 4: Hydrology. Washington, DC: U.S. Government Printing Office.</b:Title>
    <b:Year>1972</b:Year>
    <b:RefOrder>99</b:RefOrder>
  </b:Source>
  <b:Source>
    <b:Tag>Sit17</b:Tag>
    <b:SourceType>JournalArticle</b:SourceType>
    <b:Guid>{CBB428B9-FA0F-41B0-BA1A-44F0BE2B0FB4}</b:Guid>
    <b:Author>
      <b:Author>
        <b:Corporate>Sith, R. &amp; Nadaoka, K. </b:Corporate>
      </b:Author>
    </b:Author>
    <b:Title>. Comparison of SWAT and GSSHA for High Time Resolution Prediction of Stream Flow and Sediment Concentration in a Small Agricultural Watershed. Hydrology, 4(2), 27. doi:10.3390/hydrology4020027.</b:Title>
    <b:Year>2017</b:Year>
    <b:RefOrder>100</b:RefOrder>
  </b:Source>
  <b:Source>
    <b:Tag>Sol14</b:Tag>
    <b:SourceType>JournalArticle</b:SourceType>
    <b:Guid>{515E31FE-B4BD-4D5E-979E-5662C8B14929}</b:Guid>
    <b:Author>
      <b:Author>
        <b:Corporate>Solomon, G., Trier, G., Woldeamlak, B., Gardenas, A., and Bishop, K.</b:Corporate>
      </b:Author>
    </b:Author>
    <b:Title> Forest cover change over four decades in the Blue Nile Basin, Ethiopia: comparison of th watersheds. Reg. Environ. Change , 14, 253–266.</b:Title>
    <b:Year> 2014</b:Year>
    <b:RefOrder>101</b:RefOrder>
  </b:Source>
  <b:Source>
    <b:Tag>Sol05</b:Tag>
    <b:SourceType>JournalArticle</b:SourceType>
    <b:Guid>{05A266B4-9BB6-4162-96E8-E07C26D15241}</b:Guid>
    <b:Author>
      <b:Author>
        <b:NameList>
          <b:Person>
            <b:Last>Solomon</b:Last>
            <b:First>H.</b:First>
          </b:Person>
        </b:NameList>
      </b:Author>
    </b:Author>
    <b:Title>GIS-Based Surface Runoff Modeling and Analysis of Contributing Factors; a Case study of the Nam Chun watershed. Thailand. M.Sc Thesis, ITC, the Netherlands.</b:Title>
    <b:Year>2005</b:Year>
    <b:RefOrder>102</b:RefOrder>
  </b:Source>
  <b:Source>
    <b:Tag>Tem14</b:Tag>
    <b:SourceType>JournalArticle</b:SourceType>
    <b:Guid>{9333E4CF-A52A-48B3-A447-6BC0BD82B8D0}</b:Guid>
    <b:Author>
      <b:Author>
        <b:Corporate>Temesgen, G., Amare, B., and Abraham, M. </b:Corporate>
      </b:Author>
    </b:Author>
    <b:Title> Evaluations of land use/land cover changes and land degradation in Dera District, Ethiopia: GIS and remote sensing based analy Int. J. Sci. Res. Environ. Sci., 2 (6), 199–208.</b:Title>
    <b:Year>2014</b:Year>
    <b:RefOrder>103</b:RefOrder>
  </b:Source>
  <b:Source>
    <b:Tag>Tol92</b:Tag>
    <b:SourceType>JournalArticle</b:SourceType>
    <b:Guid>{00E2BA19-B694-4246-87DD-FDA3176355F0}</b:Guid>
    <b:Author>
      <b:Author>
        <b:Corporate>Tolba, M.K., and El-Kholy, O.A.</b:Corporate>
      </b:Author>
    </b:Author>
    <b:Title> The World Environment 1972–1992: Two Decades of Challenge, Chapman &amp; Hall, London.</b:Title>
    <b:Year>1992</b:Year>
    <b:RefOrder>104</b:RefOrder>
  </b:Source>
  <b:Source>
    <b:Tag>Wan7b</b:Tag>
    <b:SourceType>JournalArticle</b:SourceType>
    <b:Guid>{D80A660B-A832-4CDC-8ADA-F2F848D3F077}</b:Guid>
    <b:Author>
      <b:Author>
        <b:Corporate>Wang, G.X., Liu, J.Q., Kubota, J., and Chen, L. </b:Corporate>
      </b:Author>
    </b:Author>
    <b:Title>. Effect of land-use changes on hydrological processes in the middle basin of the Heihe River, northwest China. . Hydrological Processes , 21:1370–1382, doi: 10.1002/hyp.6308.</b:Title>
    <b:Year>2007b</b:Year>
    <b:RefOrder>105</b:RefOrder>
  </b:Source>
  <b:Source>
    <b:Tag>Wil81</b:Tag>
    <b:SourceType>JournalArticle</b:SourceType>
    <b:Guid>{66E568E0-06B5-4A1F-B54A-D0952E60A775}</b:Guid>
    <b:Author>
      <b:Author>
        <b:NameList>
          <b:Person>
            <b:Last>Williams</b:Last>
            <b:First>J.</b:First>
          </b:Person>
        </b:NameList>
      </b:Author>
    </b:Author>
    <b:Title> Testing the modified Universal Soil Loss Equation, in Estimating Erosion and Sedinzent Yield on Rangelands, USDA. ARM-W-26: 157-1 64 .</b:Title>
    <b:Year>1981</b:Year>
    <b:RefOrder>106</b:RefOrder>
  </b:Source>
  <b:Source>
    <b:Tag>Yan12</b:Tag>
    <b:SourceType>JournalArticle</b:SourceType>
    <b:Guid>{1583F47B-B76E-437D-A987-7FD92732E132}</b:Guid>
    <b:Author>
      <b:Author>
        <b:Corporate>Yang, Z., Zhou, Y., Wenninger, J., and Uhlenbrook, S.  </b:Corporate>
      </b:Author>
    </b:Author>
    <b:Title>The cause of flow regime shift in the semi- arid Humiliate River Northwest China. Hydrology and. Earth System Science, 16: 87–103, doi: 10.5194/hess-16-87.</b:Title>
    <b:Year>2012</b:Year>
    <b:RefOrder>107</b:RefOrder>
  </b:Source>
  <b:Source>
    <b:Tag>Zha14</b:Tag>
    <b:SourceType>JournalArticle</b:SourceType>
    <b:Guid>{B25B9EED-81C4-4F16-A51C-EB8286B2A8E1}</b:Guid>
    <b:Author>
      <b:Author>
        <b:Corporate>Zhan, J., Liu, J., Lin, Y., Feng, W.Y. and Ma, E. . </b:Corporate>
      </b:Author>
    </b:Author>
    <b:Title> Chapter 2, Land Use Change Dynamics Model Compatible with Climate Models.</b:Title>
    <b:Year>2014</b:Year>
    <b:RefOrder>108</b:RefOrder>
  </b:Source>
  <b:Source>
    <b:Tag>Kum15</b:Tag>
    <b:SourceType>JournalArticle</b:SourceType>
    <b:Guid>{15729132-054B-4594-B9B2-FE16E7CD44CF}</b:Guid>
    <b:Author>
      <b:Author>
        <b:Corporate>Kumar, S.K., Valasala, S., Subrahmanyam, V.J., Mallampati, M., Shaik, K. and Ekkirala.</b:Corporate>
      </b:Author>
    </b:Author>
    <b:Title>Prediction of Future Land-Use Land-Cover Changes of Vijayawad City Using Remote Sensing and GIS. International Journal of Innovative Research in Advanced Engineering. 2, 91-97. </b:Title>
    <b:Year> 2015</b:Year>
    <b:RefOrder>109</b:RefOrder>
  </b:Source>
  <b:Source>
    <b:Tag>Kum151</b:Tag>
    <b:SourceType>JournalArticle</b:SourceType>
    <b:Guid>{A6D054F4-0FE6-406A-8444-DA24193006BA}</b:Guid>
    <b:Author>
      <b:Author>
        <b:Corporate>Kumar, S.K., Valasala, S., Subrahmanyam, V.J., Mallampati, M., Shaik, K. and Ekkirala. </b:Corporate>
      </b:Author>
    </b:Author>
    <b:Title>Prediction of Future Land-Use Land-Cover Changes of Vijayawad City Using Remote Sensing and GIS. International Journal of Innovative Research in Advanced Engineering.</b:Title>
    <b:Year>2015</b:Year>
    <b:Pages>2, 91-97</b:Pages>
    <b:RefOrder>110</b:RefOrder>
  </b:Source>
  <b:Source>
    <b:Tag>Kid18</b:Tag>
    <b:SourceType>JournalArticle</b:SourceType>
    <b:Guid>{3D350984-C6CF-48F1-8DBA-8202A4114A26}</b:Guid>
    <b:Author>
      <b:Author>
        <b:Corporate>Kidane M, Terefe T, Bezie A, Kessete N, and Endrias M. </b:Corporate>
      </b:Author>
    </b:Author>
    <b:Title> Evaluating the impacts of climate and land use/land cover (LU/LC) dynamics on the Hydrological Responses of the Upper Blue Nile in the Central Highlands of Ethiopia,. Spatial Information ResearchAmbo University, Ethiopia, 18-19p.</b:Title>
    <b:Year>2018</b:Year>
    <b:RefOrder>111</b:RefOrder>
  </b:Source>
  <b:Source>
    <b:Tag>Kha18</b:Tag>
    <b:SourceType>JournalArticle</b:SourceType>
    <b:Guid>{B0DE38E8-B73C-447D-9DC7-F2DAC8FA96A5}</b:Guid>
    <b:Author>
      <b:Author>
        <b:NameList>
          <b:Person>
            <b:Last>Khatun</b:Last>
            <b:First>S.</b:First>
          </b:Person>
        </b:NameList>
      </b:Author>
    </b:Author>
    <b:Title>Simulation of surface runoff using semi distributed hydrological model for a Simulation of surface runof using semi distributed hydrological model for a part of Satluj Basin : parameterization and global sensitivity analysis using SWAT CUP. </b:Title>
    <b:Year>2018</b:Year>
    <b:RefOrder>112</b:RefOrder>
  </b:Source>
  <b:Source>
    <b:Tag>Cun04</b:Tag>
    <b:SourceType>JournalArticle</b:SourceType>
    <b:Guid>{2A2E3601-D507-44BE-B904-00D19E062A29}</b:Guid>
    <b:Author>
      <b:Author>
        <b:Corporate>Cunderlik, J., and Simonovic, S. </b:Corporate>
      </b:Author>
    </b:Author>
    <b:Title> Inverse Modeling of Water Resources Risk and Vulnerability to Climatic Conditions,57th Canadian Water Resources Association Annual Congress, Water, and Climate Change. Knowledge for Better Adaptation. June 16-18, Montreal,Qc,Canada.</b:Title>
    <b:Year>2004</b:Year>
    <b:RefOrder>113</b:RefOrder>
  </b:Source>
  <b:Source>
    <b:Tag>Geo10</b:Tag>
    <b:SourceType>JournalArticle</b:SourceType>
    <b:Guid>{41E18926-EE5E-4E79-850F-2A3DAF6A5DB1}</b:Guid>
    <b:Author>
      <b:Author>
        <b:Corporate>Geographica, A. and Comenianae,A. </b:Corporate>
      </b:Author>
    </b:Author>
    <b:Title>RAINFALL-RUNOFF MODELLING : ITS DEVELOPMENT, CLASSIFICATION. 54(2), pp. 173–181.</b:Title>
    <b:Year>2010</b:Year>
    <b:RefOrder>114</b:RefOrder>
  </b:Source>
  <b:Source>
    <b:Tag>Hal08</b:Tag>
    <b:SourceType>JournalArticle</b:SourceType>
    <b:Guid>{431976FB-25DB-4252-853E-7BE9A731CFB0}</b:Guid>
    <b:Author>
      <b:Author>
        <b:NameList>
          <b:Person>
            <b:Last>Halcrow</b:Last>
            <b:First>M.</b:First>
            <b:Middle>o.</b:Middle>
          </b:Person>
        </b:NameList>
      </b:Author>
    </b:Author>
    <b:Title> Rift Valley Lakes Basin Integrated Resources Development Master Plan Study Project. https:earthexplorer.usgs.gov/, U. </b:Title>
    <b:Year>2008</b:Year>
    <b:RefOrder>115</b:RefOrder>
  </b:Source>
  <b:Source>
    <b:Tag>Cam02</b:Tag>
    <b:SourceType>JournalArticle</b:SourceType>
    <b:Guid>{C45C60D0-4AA4-4F4B-99A4-97C06006B446}</b:Guid>
    <b:Author>
      <b:Author>
        <b:Corporate>Campling, P., Gobin, A., Beven,K and Feyen, J. </b:Corporate>
      </b:Author>
    </b:Author>
    <b:Title> Rainfall-runoff modelling of a humi tropical catchment: The TOPMODEL approach. Hydrological Processes, 16(2), pp. 231– 253.</b:Title>
    <b:Year>2002</b:Year>
    <b:RefOrder>116</b:RefOrder>
  </b:Source>
  <b:Source>
    <b:Tag>San01</b:Tag>
    <b:SourceType>JournalArticle</b:SourceType>
    <b:Guid>{BB5520F6-29DF-4AF7-A368-B40FEC3E7C17}</b:Guid>
    <b:Author>
      <b:Author>
        <b:NameList>
          <b:Person>
            <b:Last>Santhi</b:Last>
            <b:First>C.</b:First>
            <b:Middle>J. A.</b:Middle>
          </b:Person>
        </b:NameList>
      </b:Author>
    </b:Author>
    <b:Title>Validation of the SWAT model on a large river basin with point and non point sources the American water resources association.</b:Title>
    <b:Year>2001</b:Year>
    <b:Pages>1169-1188</b:Pages>
    <b:RefOrder>117</b:RefOrder>
  </b:Source>
  <b:Source>
    <b:Tag>Jam82</b:Tag>
    <b:SourceType>JournalArticle</b:SourceType>
    <b:Guid>{89BEAC72-B181-419B-A1D6-B35A403B4154}</b:Guid>
    <b:Author>
      <b:Author>
        <b:Corporate>James, L. D., &amp; Burges, S. </b:Corporate>
      </b:Author>
    </b:Author>
    <b:Title> Selection, calibration, and testing of hydrologic models. In H. J. C. T. Haan &amp; J. A. Basselman (Eds.), Hydrologic modeling of small watersheds, ASAE Monograph . (pp. 437–472). St. Joseph, MI: American Society of Agricul</b:Title>
    <b:Year>1982</b:Year>
    <b:RefOrder>118</b:RefOrder>
  </b:Source>
  <b:Source>
    <b:Tag>Com021</b:Tag>
    <b:SourceType>JournalArticle</b:SourceType>
    <b:Guid>{2551FEB4-BAD1-4109-B710-2DA2DC0786E6}</b:Guid>
    <b:Title>Climate Variability, Political Crises, and Historical Population Displacements in Ethiopia. Global Environmental Change Part B: Environmental Hazards </b:Title>
    <b:Pages>4(4): 113–127 </b:Pages>
    <b:Year>2002</b:Year>
    <b:Author>
      <b:Author>
        <b:Corporate>Comenetz, J. and Caviedes, C.</b:Corporate>
      </b:Author>
    </b:Author>
    <b:RefOrder>119</b:RefOrder>
  </b:Source>
  <b:Source>
    <b:Tag>Cun031</b:Tag>
    <b:SourceType>Report</b:SourceType>
    <b:Guid>{E5D4D786-B3A3-4B4B-A88A-33A8323D097A}</b:Guid>
    <b:Title>Hydrologic model selection fort the CFCAS project: Assessment of Water Resources Risk and Vulnerability to Changing Climatic Conditions</b:Title>
    <b:Year>2003</b:Year>
    <b:Author>
      <b:Author>
        <b:NameList>
          <b:Person>
            <b:Last>Cunderlik</b:Last>
            <b:First>M.</b:First>
            <b:Middle>J.</b:Middle>
          </b:Person>
        </b:NameList>
      </b:Author>
    </b:Author>
    <b:City>Project Report I University of Western Ontario, Canada</b:City>
    <b:RefOrder>120</b:RefOrder>
  </b:Source>
  <b:Source>
    <b:Tag>Placeholder1</b:Tag>
    <b:SourceType>JournalArticle</b:SourceType>
    <b:Guid>{2E518720-AAC3-415A-BDE4-8E05172F3C42}</b:Guid>
    <b:Author>
      <b:Author>
        <b:Corporate>FAO and MoWIE  </b:Corporate>
      </b:Author>
    </b:Author>
    <b:Title>Developing a Water Audit for Awash River Basin. </b:Title>
    <b:JournalName> GCP/INT/072/ITA Addis Ababa, Ethiopia.</b:JournalName>
    <b:Year>2013</b:Year>
    <b:RefOrder>121</b:RefOrder>
  </b:Source>
  <b:Source>
    <b:Tag>Placeholder2</b:Tag>
    <b:SourceType>JournalArticle</b:SourceType>
    <b:Guid>{5C38BB1E-6BEC-43C9-ABE9-960FEE821EAC}</b:Guid>
    <b:Author>
      <b:Author>
        <b:Corporate>Green, W. H., and Ampt, G. A.</b:Corporate>
      </b:Author>
    </b:Author>
    <b:Title>Studies on soil physics-I. The flow of air and water through soils</b:Title>
    <b:JournalName>The Journal of Agricultural Science</b:JournalName>
    <b:Year>1911</b:Year>
    <b:Pages>4(1), 1–24 </b:Pages>
    <b:RefOrder>122</b:RefOrder>
  </b:Source>
  <b:Source>
    <b:Tag>Placeholder3</b:Tag>
    <b:SourceType>JournalArticle</b:SourceType>
    <b:Guid>{86CABDDC-6F57-46E3-BA8D-97C3962D6AE5}</b:Guid>
    <b:Author>
      <b:Author>
        <b:Corporate>Hurni, H., Kebede, T. and Zeleke, G.</b:Corporate>
      </b:Author>
    </b:Author>
    <b:Title>The Implications of Changes in Population, Land Use, and Land Management for Surface Runoff in the Upper Nile Basin Area of Ethiopia</b:Title>
    <b:JournalName>Mountain Research and Development</b:JournalName>
    <b:Year>2005</b:Year>
    <b:Pages>25(2): pp. 147–154</b:Pages>
    <b:RefOrder>123</b:RefOrder>
  </b:Source>
  <b:Source>
    <b:Tag>Placeholder4</b:Tag>
    <b:SourceType>JournalArticle</b:SourceType>
    <b:Guid>{D87A728C-D184-4071-87A5-2E583F039929}</b:Guid>
    <b:Author>
      <b:Author>
        <b:NameList>
          <b:Person>
            <b:Last>Lambin</b:Last>
            <b:First>E.</b:First>
            <b:Middle>F.</b:Middle>
          </b:Person>
        </b:NameList>
      </b:Author>
    </b:Author>
    <b:Title>Dynamics of land use and land cover change in tropical regions</b:Title>
    <b:JournalName> Annu. Rev. Environ. Resource.</b:JournalName>
    <b:Year>2003</b:Year>
    <b:Pages>28: 205- 41</b:Pages>
    <b:RefOrder>124</b:RefOrder>
  </b:Source>
  <b:Source>
    <b:Tag>Placeholder5</b:Tag>
    <b:SourceType>JournalArticle</b:SourceType>
    <b:Guid>{6CBBE1B8-636E-413B-99F5-8D77E85183C7}</b:Guid>
    <b:Author>
      <b:Author>
        <b:NameList>
          <b:Person>
            <b:Last>McColl</b:Last>
            <b:First>C.</b:First>
          </b:Person>
        </b:NameList>
      </b:Author>
    </b:Author>
    <b:Title>Improved land use decision support, land use forecasting and hydrologic model Integration, RGIS Pacific Northwest</b:Title>
    <b:Year>2007</b:Year>
    <b:Pages>Central Washington University</b:Pages>
    <b:RefOrder>125</b:RefOrder>
  </b:Source>
  <b:Source>
    <b:Tag>Placeholder6</b:Tag>
    <b:SourceType>JournalArticle</b:SourceType>
    <b:Guid>{4D53B74E-815F-4B01-BE93-25BFDF4A0177}</b:Guid>
    <b:Author>
      <b:Author>
        <b:Corporate>Meyer, W.B. and Turner, B. L.</b:Corporate>
      </b:Author>
    </b:Author>
    <b:Title>Changes in Land Use and Land Cover: A Global Perspective</b:Title>
    <b:JournalName>Cambridge, Cambridge University Press, New York.</b:JournalName>
    <b:Year>1994</b:Year>
    <b:RefOrder>126</b:RefOrder>
  </b:Source>
  <b:Source>
    <b:Tag>Cal992</b:Tag>
    <b:SourceType>JournalArticle</b:SourceType>
    <b:Guid>{B2B7891F-448A-4796-B346-5AFA55F86900}</b:Guid>
    <b:Author>
      <b:Author>
        <b:NameList>
          <b:Person>
            <b:Last>Calder</b:Last>
            <b:First>R.</b:First>
          </b:Person>
        </b:NameList>
      </b:Author>
    </b:Author>
    <b:Title>The Blue Revolution</b:Title>
    <b:JournalName>London, Earth scan Publication ltd.</b:JournalName>
    <b:Year>1999</b:Year>
    <b:RefOrder>127</b:RefOrder>
  </b:Source>
  <b:Source>
    <b:Tag>Placeholder7</b:Tag>
    <b:SourceType>JournalArticle</b:SourceType>
    <b:Guid>{0C7D0989-D101-48B0-95A6-7F4CD8E050AD}</b:Guid>
    <b:Author>
      <b:Author>
        <b:Corporate>Miranda, J. D., Armas, C., Padilla, F. M. and Pugnaire, F. I.</b:Corporate>
      </b:Author>
    </b:Author>
    <b:Title>Climatic Change and Rainfall Patterns: Effects on Semi-Arid Plant Communities of the Iberian Southeast</b:Title>
    <b:JournalName> Journal of Arid Environments</b:JournalName>
    <b:Year>2011</b:Year>
    <b:Pages> 75(12): pp1302–1309. </b:Pages>
    <b:RefOrder>128</b:RefOrder>
  </b:Source>
  <b:Source>
    <b:Tag>Placeholder8</b:Tag>
    <b:SourceType>JournalArticle</b:SourceType>
    <b:Guid>{6F286D7C-F76D-47B3-90A7-0C17D0CE48A8}</b:Guid>
    <b:Author>
      <b:Author>
        <b:Corporate>Kidane M, Terefe T, Bezie A, Kessete N, and Endrias M.</b:Corporate>
      </b:Author>
    </b:Author>
    <b:Title>Evaluating the impacts of climate and land use/land cover (LU/LC) dynamics on the Hydrological Responses of the Upper Blue Nile in the Central Highlands of Ethiopia,</b:Title>
    <b:JournalName>Spatial Information ResearchAmbo University, Ethiopia,  DOI 10.1007/s41324-018-0222-y  </b:JournalName>
    <b:Year>2018</b:Year>
    <b:Pages>18-19p</b:Pages>
    <b:RefOrder>129</b:RefOrder>
  </b:Source>
  <b:Source>
    <b:Tag>Placeholder9</b:Tag>
    <b:SourceType>JournalArticle</b:SourceType>
    <b:Guid>{B2C570AE-C72B-41B4-859F-E15E21B761D4}</b:Guid>
    <b:Author>
      <b:Author>
        <b:Corporate>Montoya, J. M. and Raffaelli, D.</b:Corporate>
      </b:Author>
    </b:Author>
    <b:Title>Climate Change, Biotic Interactions and Ecosystem Services. </b:Title>
    <b:JournalName> Phil. Trans. R. Soc. B.</b:JournalName>
    <b:Year>2010</b:Year>
    <b:Pages>365(1549): pp. 2013–2018</b:Pages>
    <b:RefOrder>130</b:RefOrder>
  </b:Source>
  <b:Source>
    <b:Tag>Placeholder10</b:Tag>
    <b:SourceType>JournalArticle</b:SourceType>
    <b:Guid>{5EC78539-EF8B-4A2E-BA83-522CAD951861}</b:Guid>
    <b:Author>
      <b:Author>
        <b:Corporate>Neitsch, S.L., Arnold, J.R., and Kiniry, J.R.</b:Corporate>
      </b:Author>
    </b:Author>
    <b:Title>Soil and Water Assessment Tool (SWAT) Input/output File Documentation, Version 2005, Grassland Soil and Water Research Laboratory</b:Title>
    <b:JournalName>Agricultural Research Service, Blackland Research Center, Texas Agricultural Experiment station</b:JournalName>
    <b:Year>2005</b:Year>
    <b:RefOrder>131</b:RefOrder>
  </b:Source>
  <b:Source>
    <b:Tag>Rab18</b:Tag>
    <b:SourceType>JournalArticle</b:SourceType>
    <b:Guid>{42829EC4-EEE2-4010-8B4B-A90219283E32}</b:Guid>
    <b:Author>
      <b:Author>
        <b:NameList>
          <b:Person>
            <b:Last>Rabo</b:Last>
            <b:First>G.</b:First>
          </b:Person>
        </b:NameList>
      </b:Author>
    </b:Author>
    <b:Title>Simulation of Runoff under the past impacts of land use land cover and future climate change (Case Study of Anger sub basin)</b:Title>
    <b:JournalName>Master of thesis. Addis Ababa University, Ethiopia</b:JournalName>
    <b:Year>2018</b:Year>
    <b:Pages>49,50p</b:Pages>
    <b:RefOrder>132</b:RefOrder>
  </b:Source>
  <b:Source>
    <b:Tag>Sag94</b:Tag>
    <b:SourceType>JournalArticle</b:SourceType>
    <b:Guid>{0E7C6F28-B1AF-4D7B-8921-5BD1BFD5694A}</b:Guid>
    <b:Author>
      <b:Author>
        <b:NameList>
          <b:Person>
            <b:Last>Sage</b:Last>
            <b:First>C.</b:First>
          </b:Person>
        </b:NameList>
      </b:Author>
    </b:Author>
    <b:Title>Population and Income. In Meyer, W.B. and Turner, B. L. Change in land use and land cover</b:Title>
    <b:JournalName> A Global perspective Cambridge university press: Cambridge</b:JournalName>
    <b:Year>1994</b:Year>
    <b:Pages>263- 285 pp.</b:Pages>
    <b:RefOrder>133</b:RefOrder>
  </b:Source>
  <b:Source>
    <b:Tag>Placeholder11</b:Tag>
    <b:SourceType>JournalArticle</b:SourceType>
    <b:Guid>{D933691C-0586-4B21-98E8-07BFBB5D4C7D}</b:Guid>
    <b:Author>
      <b:Author>
        <b:Corporate>Solomon, G., Trier, G., Woldeamlak, B., Gardenas, A., and Bishop, K.</b:Corporate>
      </b:Author>
    </b:Author>
    <b:Title>Forest cover change over four decades in the Blue Nile Basin, Ethiopia: comparison of three watersheds</b:Title>
    <b:JournalName>Reg. Environ. Change </b:JournalName>
    <b:Year>2014</b:Year>
    <b:Pages>14, 253–266</b:Pages>
    <b:RefOrder>134</b:RefOrder>
  </b:Source>
  <b:Source>
    <b:Tag>Placeholder12</b:Tag>
    <b:SourceType>JournalArticle</b:SourceType>
    <b:Guid>{7859EAD5-708D-4416-83BC-0AFE7F409FB8}</b:Guid>
    <b:Author>
      <b:Author>
        <b:Corporate>Teferi, E., Uhlenbrook, S., Bewket, W., Wenninger, J., and Simane, B.</b:Corporate>
      </b:Author>
    </b:Author>
    <b:Title>The use of remote sensing to quantify wetland loss in the Choke Mountain range, Upper Blue Nile basin, Ethiopia</b:Title>
    <b:JournalName>Hydrol. Earth Syst. Sci. </b:JournalName>
    <b:Year>2010</b:Year>
    <b:Pages>14, 2415–2428.</b:Pages>
    <b:RefOrder>135</b:RefOrder>
  </b:Source>
  <b:Source>
    <b:Tag>Placeholder13</b:Tag>
    <b:SourceType>JournalArticle</b:SourceType>
    <b:Guid>{2AE9C9B5-2370-422F-9667-F33F45DA334F}</b:Guid>
    <b:Author>
      <b:Author>
        <b:Corporate>Temesgen, G., Amare, B., and Abraham, M.</b:Corporate>
      </b:Author>
    </b:Author>
    <b:Title>Evaluations of land use/land cover changes and land degradation in Dera District, Ethiopia: GIS and remote sensing based analysis</b:Title>
    <b:JournalName>Int. J. Sci. Res. Environ. Sci.</b:JournalName>
    <b:Year>2014</b:Year>
    <b:Pages> 2 (6), 199–208</b:Pages>
    <b:RefOrder>136</b:RefOrder>
  </b:Source>
  <b:Source>
    <b:Tag>Van06</b:Tag>
    <b:SourceType>JournalArticle</b:SourceType>
    <b:Guid>{D8F91100-0387-475F-B172-95097B2BB7A1}</b:Guid>
    <b:Author>
      <b:Author>
        <b:NameList>
          <b:Person>
            <b:Last>Van Griensven</b:Last>
            <b:First>A.</b:First>
            <b:Middle>M.</b:Middle>
          </b:Person>
        </b:NameList>
      </b:Author>
    </b:Author>
    <b:Title> A global sensitivity analysis tool for the parameters of multivariable catchment models </b:Title>
    <b:JournalName>Journal of Hydrology</b:JournalName>
    <b:Year>2006</b:Year>
    <b:Pages>324: 10-23p</b:Pages>
    <b:RefOrder>137</b:RefOrder>
  </b:Source>
  <b:Source>
    <b:Tag>Boa081</b:Tag>
    <b:SourceType>JournalArticle</b:SourceType>
    <b:Guid>{BBC784D8-AC7D-46DC-B721-AF19E1397400}</b:Guid>
    <b:Author>
      <b:Author>
        <b:Corporate>Boakye, E., Odai, S., Adjei, K., and Annor, F.</b:Corporate>
      </b:Author>
    </b:Author>
    <b:Title>Landsat images for assessment of the impact of land use and land cover changes on the Barekese Catchment in Ghana</b:Title>
    <b:JournalName>Eur. J. Sci. Res.</b:JournalName>
    <b:Year>2008</b:Year>
    <b:Pages>22 (2), 269–278</b:Pages>
    <b:RefOrder>138</b:RefOrder>
  </b:Source>
  <b:Source>
    <b:Tag>Ber951</b:Tag>
    <b:SourceType>JournalArticle</b:SourceType>
    <b:Guid>{E5976900-99A6-470C-AB32-02C4B019B94D}</b:Guid>
    <b:Author>
      <b:Author>
        <b:NameList>
          <b:Person>
            <b:Last>Bergstrom</b:Last>
            <b:First>S.</b:First>
          </b:Person>
        </b:NameList>
      </b:Author>
    </b:Author>
    <b:Title>The HBV model. In: Sing, V.P. (Ed), Computer models of watershed hydrology</b:Title>
    <b:JournalName>Water Resources Publications, Colorado</b:JournalName>
    <b:Year>1995</b:Year>
    <b:Pages>443-476</b:Pages>
    <b:RefOrder>139</b:RefOrder>
  </b:Source>
  <b:Source>
    <b:Tag>Placeholder14</b:Tag>
    <b:SourceType>JournalArticle</b:SourceType>
    <b:Guid>{30CC651A-1DC9-481D-8CD5-C5B2F20789E0}</b:Guid>
    <b:Author>
      <b:Author>
        <b:NameList>
          <b:Person>
            <b:Last>Richards</b:Last>
            <b:First>H.</b:First>
            <b:Middle>M.</b:Middle>
          </b:Person>
        </b:NameList>
      </b:Author>
    </b:Author>
    <b:Title>Hydrologic Analysis and Design. Department of Civil Engineering University of Maryland, Prentice Hall Upper Saddle River</b:Title>
    <b:JournalName>New Jersey 074582ndEdition.</b:JournalName>
    <b:Year>1998</b:Year>
    <b:RefOrder>140</b:RefOrder>
  </b:Source>
  <b:Source>
    <b:Tag>Placeholder15</b:Tag>
    <b:SourceType>JournalArticle</b:SourceType>
    <b:Guid>{CF9CAD47-D385-4162-B87E-72949731AB45}</b:Guid>
    <b:Author>
      <b:Author>
        <b:NameList>
          <b:Person>
            <b:Last>Solomon</b:Last>
            <b:First>H.</b:First>
          </b:Person>
        </b:NameList>
      </b:Author>
    </b:Author>
    <b:Title>GIS-Based Surface Runoff Modeling and Analysis of Contributing Factors; a Case study of the Nam Chun watershed</b:Title>
    <b:JournalName>Thailand. M.Sc Thesis, ITC, the Netherlands.</b:JournalName>
    <b:Year>2005</b:Year>
    <b:RefOrder>141</b:RefOrder>
  </b:Source>
  <b:Source>
    <b:Tag>Nei051</b:Tag>
    <b:SourceType>JournalArticle</b:SourceType>
    <b:Guid>{A9CAE942-D1D3-4192-9705-7DB6FE3211B9}</b:Guid>
    <b:Title>Soil and Water Assessment Tool, Theoretical documentation: Version 2005</b:Title>
    <b:Year>2005</b:Year>
    <b:Author>
      <b:Author>
        <b:NameList>
          <b:Person>
            <b:Last>Neitsch</b:Last>
            <b:First>S.</b:First>
            <b:Middle>A.</b:Middle>
          </b:Person>
        </b:NameList>
      </b:Author>
    </b:Author>
    <b:JournalName>Temple, TX.USDA Agricultural Research Service and Texas A &amp; M Black land Research Centre</b:JournalName>
    <b:RefOrder>142</b:RefOrder>
  </b:Source>
  <b:Source>
    <b:Tag>Placeholder16</b:Tag>
    <b:SourceType>JournalArticle</b:SourceType>
    <b:Guid>{31904487-8B58-4B30-BDED-733AE52601D8}</b:Guid>
    <b:Author>
      <b:Author>
        <b:NameList>
          <b:Person>
            <b:Last>Rosenfield</b:Last>
            <b:First>G.</b:First>
          </b:Person>
        </b:NameList>
      </b:Author>
    </b:Author>
    <b:Title>Analysis of variance of thematic mapping experiment data. Photogrammetric Engineering and Remote Sensing</b:Title>
    <b:Year>1982</b:Year>
    <b:Pages>47(12):1685{1692</b:Pages>
    <b:RefOrder>143</b:RefOrder>
  </b:Source>
  <b:Source>
    <b:Tag>Placeholder17</b:Tag>
    <b:SourceType>JournalArticle</b:SourceType>
    <b:Guid>{597EBB74-2929-4609-8540-9034E20BC6D1}</b:Guid>
    <b:Author>
      <b:Author>
        <b:NameList>
          <b:Person>
            <b:Last>Ginevan</b:Last>
            <b:First>M.</b:First>
          </b:Person>
        </b:NameList>
      </b:Author>
    </b:Author>
    <b:Title>Testing land-use map accuracy: another look. Photogrammetric another look. Photogrammetric Engineering and Remote Sensing, </b:Title>
    <b:Year>1979</b:Year>
    <b:Pages>45(10):1371{1377}</b:Pages>
    <b:RefOrder>144</b:RefOrder>
  </b:Source>
  <b:Source>
    <b:Tag>Placeholder18</b:Tag>
    <b:SourceType>JournalArticle</b:SourceType>
    <b:Guid>{436E6D22-1273-439E-8DEF-A04A9958CF7F}</b:Guid>
    <b:Author>
      <b:Author>
        <b:NameList>
          <b:Person>
            <b:Last>Congalton</b:Last>
            <b:First>R.</b:First>
          </b:Person>
        </b:NameList>
      </b:Author>
    </b:Author>
    <b:Title>A Review of Assessing the Accuracy of Classifications of Remotely Sensed Data. Remote Sensing of Environment</b:Title>
    <b:Year>1991</b:Year>
    <b:Pages>37:35{46.)</b:Pages>
    <b:RefOrder>145</b:RefOrder>
  </b:Source>
  <b:Source>
    <b:Tag>Bek031</b:Tag>
    <b:SourceType>JournalArticle</b:SourceType>
    <b:Guid>{B9095255-E804-4527-A271-BCEED8950F0F}</b:Guid>
    <b:Author>
      <b:Author>
        <b:NameList>
          <b:Person>
            <b:Last>Bekele</b:Last>
            <b:First>S.</b:First>
          </b:Person>
        </b:NameList>
      </b:Author>
    </b:Author>
    <b:Title>Challenges and opportunities in capacity building for water resources development and research in Ethiopia. Proceedings of a MOWIE/EARO/IWMI/ILRI international workshop held at ILRI, Addis Ababa, Ethiopia, 2–4 December 2002.</b:Title>
    <b:JournalName>IWMI(International Water Management Institute), Colombo, Sri Lanka, and ILRI (International Livestock Research Institute). Nairobi, Kenya</b:JournalName>
    <b:Year>2003</b:Year>
    <b:Pages>141–148</b:Pages>
    <b:RefOrder>146</b:RefOrder>
  </b:Source>
  <b:Source>
    <b:Tag>DeS02</b:Tag>
    <b:SourceType>JournalArticle</b:SourceType>
    <b:Guid>{36AF1CA1-D18F-4C25-B822-126DAA9B0BCF}</b:Guid>
    <b:Author>
      <b:Author>
        <b:NameList>
          <b:Person>
            <b:Last>Sherbinin</b:Last>
            <b:First>De</b:First>
          </b:Person>
        </b:NameList>
      </b:Author>
    </b:Author>
    <b:Title>Predicting discharge at ungaugedcatchments : parameter estimation through the method of regionalisation.MSc-thesis.University of Twente, Enschede.</b:Title>
    <b:Year>2002</b:Year>
    <b:RefOrder>147</b:RefOrder>
  </b:Source>
  <b:Source>
    <b:Tag>Oum09</b:Tag>
    <b:SourceType>JournalArticle</b:SourceType>
    <b:Guid>{E6427B81-E9E2-45D9-A9A4-1083D79E902C}</b:Guid>
    <b:Author>
      <b:Author>
        <b:NameList>
          <b:Person>
            <b:Last>Oumer</b:Last>
            <b:First>H.</b:First>
            <b:Middle>A.</b:Middle>
          </b:Person>
        </b:NameList>
      </b:Author>
    </b:Author>
    <b:Title>Land Use And Land Cover Change,Drivers And Its Impact: A Comparative Study From Kuhar Michael And Lenche Dima Of Blue Nile And AwashBasins Of Ethiopia. Corrnell University.</b:Title>
    <b:Year>2009</b:Year>
    <b:RefOrder>148</b:RefOrder>
  </b:Source>
  <b:Source>
    <b:Tag>Jul10</b:Tag>
    <b:SourceType>JournalArticle</b:SourceType>
    <b:Guid>{E1F0DAB0-D39F-45D6-9512-4FD1F8B06069}</b:Guid>
    <b:Author>
      <b:Author>
        <b:NameList>
          <b:Person>
            <b:Last>Julien</b:Last>
            <b:First>P.</b:First>
            <b:Middle>Y.</b:Middle>
          </b:Person>
        </b:NameList>
      </b:Author>
    </b:Author>
    <b:Title>Erosion and Sedimentation. Cambridge: United States of America by Cambridge University Press, New York.</b:Title>
    <b:Year>2010</b:Year>
    <b:RefOrder>149</b:RefOrder>
  </b:Source>
  <b:Source>
    <b:Tag>Min16</b:Tag>
    <b:SourceType>JournalArticle</b:SourceType>
    <b:Guid>{D141A410-7D6E-4FC0-BDE6-29A073544BAB}</b:Guid>
    <b:Author>
      <b:Author>
        <b:NameList>
          <b:Person>
            <b:Last>Minichil</b:Last>
            <b:First>J.</b:First>
          </b:Person>
        </b:NameList>
      </b:Author>
    </b:Author>
    <b:Title>Evaluation of land use land cover change on Stream flow. a case study of dedissa sub basin, abay basin, south western Ethiopia,Ariba Minch University.</b:Title>
    <b:Year>2016</b:Year>
    <b:RefOrder>150</b:RefOrder>
  </b:Source>
  <b:Source>
    <b:Tag>Set08</b:Tag>
    <b:SourceType>JournalArticle</b:SourceType>
    <b:Guid>{B90BB7A2-1348-43B6-AEFC-42696F6817FB}</b:Guid>
    <b:Author>
      <b:Author>
        <b:NameList>
          <b:Person>
            <b:Last>Setegn</b:Last>
            <b:First>S.</b:First>
            <b:Middle>S.</b:Middle>
          </b:Person>
        </b:NameList>
      </b:Author>
    </b:Author>
    <b:Title>Spatial delination of soil erosion vulnerability in the Lake Tana Basin, Ethiopia. Hydrological Processes, Hydrol. Process. (2009).</b:Title>
    <b:Year>2008</b:Year>
    <b:RefOrder>151</b:RefOrder>
  </b:Source>
  <b:Source>
    <b:Tag>Tek10</b:Tag>
    <b:SourceType>JournalArticle</b:SourceType>
    <b:Guid>{84E85F91-176C-4403-8A93-40C1D77EAA3A}</b:Guid>
    <b:Author>
      <b:Author>
        <b:NameList>
          <b:Person>
            <b:Last>Tekle</b:Last>
            <b:First>A.</b:First>
          </b:Person>
        </b:NameList>
      </b:Author>
    </b:Author>
    <b:Title>Assessment of Climate change impact on Water availability of Bilate watershed, Ethiopian Rift valley basin. M.Sc Thesis, Arba Minch University, Ethiopia.</b:Title>
    <b:Year>2010</b:Year>
    <b:RefOrder>152</b:RefOrder>
  </b:Source>
  <b:Source>
    <b:Tag>Placeholder19</b:Tag>
    <b:SourceType>JournalArticle</b:SourceType>
    <b:Guid>{F371B0E4-5401-4E22-8E8D-875AF6B93142}</b:Guid>
    <b:Author>
      <b:Author>
        <b:Corporate>Anderson, J., Hardy, E., Roach, J. and Witmer, R.</b:Corporate>
      </b:Author>
    </b:Author>
    <b:Title>A Land Use and Land Cover Classification System for use with Remote Sensor Data. Geological Survey Professional Paper </b:Title>
    <b:Year>1976</b:Year>
    <b:Pages>964</b:Pages>
    <b:RefOrder>153</b:RefOrder>
  </b:Source>
  <b:Source>
    <b:Tag>Placeholder20</b:Tag>
    <b:SourceType>JournalArticle</b:SourceType>
    <b:Guid>{6041D656-943C-45EE-88A2-07876680EDD1}</b:Guid>
    <b:Author>
      <b:Author>
        <b:NameList>
          <b:Person>
            <b:Last>Tadesse</b:Last>
            <b:First>T.</b:First>
          </b:Person>
        </b:NameList>
      </b:Author>
    </b:Author>
    <b:Title>Development of Water Allocation and Utilization System for Koka Reservoir under Climate Change and Irrigation Development Scenarios (Case Study Downstream of Koka Dam to Metahara). Addis Ababa Ethiopia</b:Title>
    <b:Year>2016</b:Year>
    <b:Pages>28</b:Pages>
    <b:RefOrder>154</b:RefOrder>
  </b:Source>
  <b:Source>
    <b:Tag>Placeholder21</b:Tag>
    <b:SourceType>JournalArticle</b:SourceType>
    <b:Guid>{CED29E70-7DC0-4A16-966C-07C3177775E3}</b:Guid>
    <b:Title>SWAT Weather Database:. A Quick Guide. Version: v.0.16.06. doi:10.13140/RG.2.1</b:Title>
    <b:Year>2016</b:Year>
    <b:Pages>4329.1927</b:Pages>
    <b:Author>
      <b:Author>
        <b:NameList>
          <b:Person>
            <b:Last>Essenfelder</b:Last>
            <b:First>A.</b:First>
            <b:Middle>H.</b:Middle>
          </b:Person>
        </b:NameList>
      </b:Author>
    </b:Author>
    <b:RefOrder>155</b:RefOrder>
  </b:Source>
  <b:Source>
    <b:Tag>Placeholder22</b:Tag>
    <b:SourceType>JournalArticle</b:SourceType>
    <b:Guid>{6C5A5F6D-AEC5-444C-AD96-B51FB9D4EC9D}</b:Guid>
    <b:Author>
      <b:Author>
        <b:NameList>
          <b:Person>
            <b:Last>Danuso</b:Last>
            <b:First>F.</b:First>
          </b:Person>
        </b:NameList>
      </b:Author>
    </b:Author>
    <b:Title>A Stochastic Model for weather data generation. Italian, Journal of Agronomy.</b:Title>
    <b:Year>2002</b:Year>
    <b:RefOrder>156</b:RefOrder>
  </b:Source>
  <b:Source>
    <b:Tag>Asr10</b:Tag>
    <b:SourceType>JournalArticle</b:SourceType>
    <b:Guid>{A6779661-CE34-469D-9FDE-C86FC0DAD35B}</b:Guid>
    <b:Author>
      <b:Author>
        <b:Corporate>Asres M. and Awulachew S.</b:Corporate>
      </b:Author>
    </b:Author>
    <b:Title>SWAT based runoff and sediment yield modeling: A case study of Gumera Watershed in Blue Nile basin. Ecohydrology and Hydrology, Ecohydrology for water ecosystems and society in Ethiopia</b:Title>
    <b:Year>2010</b:Year>
    <b:RefOrder>157</b:RefOrder>
  </b:Source>
  <b:Source>
    <b:Tag>Placeholder23</b:Tag>
    <b:SourceType>JournalArticle</b:SourceType>
    <b:Guid>{61F00ECF-0C29-469E-9AB0-6939568A8295}</b:Guid>
    <b:Author>
      <b:Author>
        <b:NameList>
          <b:Person>
            <b:Last>Moriasi</b:Last>
            <b:First>N.</b:First>
            <b:Middle>D.</b:Middle>
          </b:Person>
        </b:NameList>
      </b:Author>
    </b:Author>
    <b:Title>Model Evaluation Guidelines for Systematic Quantification of Accuracy in Watershed Simulations. American Society of Agricultural and Biological Engineers.</b:Title>
    <b:Year>2007</b:Year>
    <b:RefOrder>158</b:RefOrder>
  </b:Source>
  <b:Source>
    <b:Tag>Wel17</b:Tag>
    <b:SourceType>JournalArticle</b:SourceType>
    <b:Guid>{616FD24D-FCFF-41A6-9F1C-428F748FE2E8}</b:Guid>
    <b:Author>
      <b:Author>
        <b:Corporate>Welde, K., &amp; Gebremariam, B.</b:Corporate>
      </b:Author>
    </b:Author>
    <b:Title>Effect of land use land cover dynamics on hydrological response of watershed: Case study of Tekeze Dam watershed, northern Ethiopia. </b:Title>
    <b:JournalName>International  Soil and Water Conservation Research</b:JournalName>
    <b:Year>2017</b:Year>
    <b:Pages> 5, 1–16</b:Pages>
    <b:RefOrder>159</b:RefOrder>
  </b:Source>
  <b:Source>
    <b:Tag>Ama12</b:Tag>
    <b:SourceType>JournalArticle</b:SourceType>
    <b:Guid>{19561A6C-116C-4EA5-A77B-8913B1B5F2FF}</b:Guid>
    <b:Author>
      <b:Author>
        <b:Corporate>Amare, S., &amp; Kameswara, R.</b:Corporate>
      </b:Author>
    </b:Author>
    <b:Title>Impacts of land cover/use dynamics of Gilgel Abbay catchment of Lake Tana on climate variability, Northwestern Ethiopia. Applied Geomatics,</b:Title>
    <b:Year>2012</b:Year>
    <b:Pages>4,155–162.</b:Pages>
    <b:RefOrder>160</b:RefOrder>
  </b:Source>
  <b:Source>
    <b:Tag>Placeholder24</b:Tag>
    <b:SourceType>JournalArticle</b:SourceType>
    <b:Guid>{CF6608DD-73D4-405B-9DD3-78FB5313198B}</b:Guid>
    <b:Author>
      <b:Author>
        <b:Corporate>James, L. D., &amp; Burges, S</b:Corporate>
      </b:Author>
    </b:Author>
    <b:Title>Selection, calibration, and testing of hydrologic models. In H. J. C. T. Haan &amp; J. A. Basselman (Eds.), Hydrologic modeling of small watersheds, ASAE Monograph </b:Title>
    <b:Year>1982</b:Year>
    <b:Pages>(pp. 437–472). St. Joseph, MI: American Society of Agricultural Engineers</b:Pages>
    <b:RefOrder>161</b:RefOrder>
  </b:Source>
  <b:Source>
    <b:Tag>Placeholder25</b:Tag>
    <b:SourceType>JournalArticle</b:SourceType>
    <b:Guid>{2CFC141B-6E58-4ADB-A2DF-33D13F1A4CD4}</b:Guid>
    <b:Author>
      <b:Author>
        <b:Corporate>Abbaspour, K.C., Rouholahnejad, E., Vaghefi, S., Srinivasan, R., Yang, H. and Klove, B.</b:Corporate>
      </b:Author>
    </b:Author>
    <b:Title>A continental-scale hydrology and water quality model for Europe: Calibration and uncertainty of a high-resolution large-scale SWAT model</b:Title>
    <b:JournalName>Journal of Hydrology</b:JournalName>
    <b:Year>2015</b:Year>
    <b:Pages>524, 733–752</b:Pages>
    <b:RefOrder>162</b:RefOrder>
  </b:Source>
  <b:Source>
    <b:Tag>Tur93</b:Tag>
    <b:SourceType>JournalArticle</b:SourceType>
    <b:Guid>{4E279DF2-ECF3-4595-A456-25182C5002FC}</b:Guid>
    <b:Author>
      <b:Author>
        <b:Corporate>Turner, B. L., Moss, R. H., &amp; Skole, D. L.</b:Corporate>
      </b:Author>
    </b:Author>
    <b:Title>Relating land use and global land cover change: A proposal for an IGBP-HDP core project. Stockholm: International Geosphere-Biosphere Programme: A Study of Global Change and the Human Dimensions of Global Environmental Change Programme.</b:Title>
    <b:Year>1993</b:Year>
    <b:RefOrder>163</b:RefOrder>
  </b:Source>
  <b:Source>
    <b:Tag>Tra07</b:Tag>
    <b:SourceType>JournalArticle</b:SourceType>
    <b:Guid>{287104F5-F812-4DD9-AC5D-22F926CCA7F4}</b:Guid>
    <b:Author>
      <b:Author>
        <b:Corporate>Tracy, J. B., Scott, N. M., &amp;  Kenneth, L. D.</b:Corporate>
      </b:Author>
    </b:Author>
    <b:Title>Assessing land cover change in Kenya’s Mau Forest region using remotely sensed data. African Journal of Ecology</b:Title>
    <b:Year>2007</b:Year>
    <b:Pages> 46(1), 46–54</b:Pages>
    <b:RefOrder>164</b:RefOrder>
  </b:Source>
  <b:Source>
    <b:Tag>Placeholder26</b:Tag>
    <b:SourceType>JournalArticle</b:SourceType>
    <b:Guid>{62970566-37DD-4A59-9B70-9B37B4840A5C}</b:Guid>
    <b:Author>
      <b:Author>
        <b:NameList>
          <b:Person>
            <b:Last>Hadgu</b:Last>
            <b:First>K.</b:First>
            <b:Middle>M.</b:Middle>
          </b:Person>
        </b:NameList>
      </b:Author>
    </b:Author>
    <b:Title>Temporal and spatial changes in land use patterns and biodiversity in relation to farm productivity at multiple scales in Tigray, Ethiopia. Wageningen University, Wageningen, The Netherlands</b:Title>
    <b:Year>2008</b:Year>
    <b:RefOrder>165</b:RefOrder>
  </b:Source>
  <b:Source>
    <b:Tag>Geb04</b:Tag>
    <b:SourceType>JournalArticle</b:SourceType>
    <b:Guid>{A187E9FE-9090-41CD-9100-D7AE75D524A9}</b:Guid>
    <b:Author>
      <b:Author>
        <b:NameList>
          <b:Person>
            <b:Last>Gebrehiwet</b:Last>
            <b:First>K.</b:First>
            <b:Middle>B.</b:Middle>
          </b:Person>
        </b:NameList>
      </b:Author>
    </b:Author>
    <b:Title>Land use and land cover changes in the central highlands of Ethiopia: The case of Yerer Mountain and its surroundings. M.Sc Thesis, Addis Ababa University,</b:Title>
    <b:Year>2004</b:Year>
    <b:RefOrder>166</b:RefOrder>
  </b:Source>
  <b:Source>
    <b:Tag>Kas09</b:Tag>
    <b:SourceType>JournalArticle</b:SourceType>
    <b:Guid>{DE844FC2-99AD-477C-8BE1-78B706A85860}</b:Guid>
    <b:Author>
      <b:Author>
        <b:NameList>
          <b:Person>
            <b:Last>Kassa</b:Last>
            <b:First>T.</b:First>
          </b:Person>
        </b:NameList>
      </b:Author>
    </b:Author>
    <b:Title>Watershed Hydrological Responses to Changes in Land Use and Land Cover, and Management Practices at Hare Watershed, Ethiopia. PhD Dissertation, University</b:Title>
    <b:Year>2009</b:Year>
    <b:RefOrder>167</b:RefOrder>
  </b:Source>
  <b:Source>
    <b:Tag>Zel01</b:Tag>
    <b:SourceType>JournalArticle</b:SourceType>
    <b:Guid>{4FF923C8-CFA7-4BD6-9FA5-B08A64CD914C}</b:Guid>
    <b:Author>
      <b:Author>
        <b:NameList>
          <b:Person>
            <b:Last>Zeleke</b:Last>
            <b:First>G.</b:First>
            <b:Middle>A.</b:Middle>
          </b:Person>
        </b:NameList>
      </b:Author>
    </b:Author>
    <b:Title>Implications of Land use and land cover dynamics for mountain resource degradation in the northwestern Ethiopia. highlands Mountain Research and Development</b:Title>
    <b:Year>2001</b:Year>
    <b:Pages>21: 184-191</b:Pages>
    <b:RefOrder>168</b:RefOrder>
  </b:Source>
  <b:Source>
    <b:Tag>Placeholder27</b:Tag>
    <b:SourceType>JournalArticle</b:SourceType>
    <b:Guid>{3EB81E74-2713-4684-BAAA-89589462B6C2}</b:Guid>
    <b:Author>
      <b:Author>
        <b:NameList>
          <b:Person>
            <b:Last>Williams</b:Last>
            <b:First>J.</b:First>
          </b:Person>
        </b:NameList>
      </b:Author>
    </b:Author>
    <b:Title>Testing the modified Universal Soil Loss Equation, in Estimating Erosion and Sedinzent Yield on Rangelands, USDA</b:Title>
    <b:Year>1981</b:Year>
    <b:Pages>ARM-W-26: 157-1 64 </b:Pages>
    <b:RefOrder>169</b:RefOrder>
  </b:Source>
  <b:Source>
    <b:Tag>MaX09</b:Tag>
    <b:SourceType>JournalArticle</b:SourceType>
    <b:Guid>{4538130B-5BB9-49D8-8038-40F11A0BF3D1}</b:Guid>
    <b:Author>
      <b:Author>
        <b:NameList>
          <b:Person>
            <b:Last>Ma X</b:Last>
            <b:First>X.</b:First>
          </b:Person>
        </b:NameList>
      </b:Author>
    </b:Author>
    <b:Title>Responses of hydrological processes to land-cover and climate changes in Kejie watershed,. south-west China. Hydrological Processes </b:Title>
    <b:Year>2009</b:Year>
    <b:Pages>23, 1179-1191</b:Pages>
    <b:RefOrder>170</b:RefOrder>
  </b:Source>
  <b:Source>
    <b:Tag>Placeholder28</b:Tag>
    <b:SourceType>JournalArticle</b:SourceType>
    <b:Guid>{BF1B0B7E-61AE-4479-BDD5-1583C5DDA5F1}</b:Guid>
    <b:Author>
      <b:Author>
        <b:NameList>
          <b:Person>
            <b:Last>Hardision</b:Last>
            <b:First>J.</b:First>
            <b:Middle>K.</b:Middle>
          </b:Person>
        </b:NameList>
      </b:Author>
    </b:Author>
    <b:Title>General Surface Runoff Techniques. USA: USA Government Printing office washngton</b:Title>
    <b:Year>1960</b:Year>
    <b:RefOrder>171</b:RefOrder>
  </b:Source>
  <b:Source>
    <b:Tag>Placeholder29</b:Tag>
    <b:SourceType>JournalArticle</b:SourceType>
    <b:Guid>{D12E2C7B-51EE-4016-8804-ABBBC571C59D}</b:Guid>
    <b:Author>
      <b:Author>
        <b:NameList>
          <b:Person>
            <b:Last>Monserud</b:Last>
            <b:First>Robert</b:First>
            <b:Middle>A.</b:Middle>
          </b:Person>
        </b:NameList>
      </b:Author>
    </b:Author>
    <b:Title>Evaluating forest models in a SFM context. Forest Biometry, Modelling and Information Sciences </b:Title>
    <b:Year>2003</b:Year>
    <b:Pages>1(1). Pp. 35-47</b:Pages>
    <b:RefOrder>172</b:RefOrder>
  </b:Source>
  <b:Source>
    <b:Tag>Placeholder30</b:Tag>
    <b:SourceType>JournalArticle</b:SourceType>
    <b:Guid>{5A0EB937-24BA-4833-BF42-CCC829D58A1D}</b:Guid>
    <b:Author>
      <b:Author>
        <b:NameList>
          <b:Person>
            <b:Last>Panhalkar</b:Last>
            <b:First>S.</b:First>
            <b:Middle>S.</b:Middle>
          </b:Person>
        </b:NameList>
      </b:Author>
    </b:Author>
    <b:Title>Hydrological modeling using SWAT model and geoinformatic techniques. </b:Title>
    <b:JournalName>the egyptian journal of remote sensing and space.</b:JournalName>
    <b:Year>2014</b:Year>
    <b:Pages>doi:10.1016/j.ejrs.2014.03.001</b:Pages>
    <b:RefOrder>173</b:RefOrder>
  </b:Source>
  <b:Source>
    <b:Tag>Har16</b:Tag>
    <b:SourceType>JournalArticle</b:SourceType>
    <b:Guid>{AD9CD96E-9E19-4DBB-B5CC-B8C9507F1D42}</b:Guid>
    <b:Author>
      <b:Author>
        <b:Corporate>Haron, S. H., Khalid, K., Ali, M. F., Faiza, N. and Rahman, A.</b:Corporate>
      </b:Author>
    </b:Author>
    <b:Title>Application of the SWAT Hydrologic Model in Malaysia : Recent Research Application of the SWAT Hydrologic Model in Malaysia :, (March)</b:Title>
    <b:Year>2016</b:Year>
    <b:RefOrder>174</b:RefOrder>
  </b:Source>
  <b:Source>
    <b:Tag>Placeholder31</b:Tag>
    <b:SourceType>JournalArticle</b:SourceType>
    <b:Guid>{8FB6C3CD-7DF8-475A-8A86-BAFC78536AED}</b:Guid>
    <b:Author>
      <b:Author>
        <b:NameList>
          <b:Person>
            <b:Last>Jha</b:Last>
            <b:First>M.</b:First>
            <b:Middle>K.</b:Middle>
          </b:Person>
        </b:NameList>
      </b:Author>
    </b:Author>
    <b:Title> Evaluating Hydrologic Response of an Agricultural Watershed for Watershed Analysis</b:Title>
    <b:Year>2011</b:Year>
    <b:Pages>604-617. doi:10.3390/w3020604</b:Pages>
    <b:RefOrder>175</b:RefOrder>
  </b:Source>
  <b:Source>
    <b:Tag>Placeholder32</b:Tag>
    <b:SourceType>JournalArticle</b:SourceType>
    <b:Guid>{2C00A33C-0ED0-4A92-8580-E3FEFEA9C79B}</b:Guid>
    <b:Author>
      <b:Author>
        <b:NameList>
          <b:Person>
            <b:Last>Khatun</b:Last>
            <b:First>S.</b:First>
          </b:Person>
        </b:NameList>
      </b:Author>
    </b:Author>
    <b:Title>Simulation of surface runoff using semi distributed hydrological model for a Simulation of surface runof using semi distributed hydrological model for a part of Satluj Basin : parameterization and global sensitivity analysis using SWAT CUP. </b:Title>
    <b:JournalName>Modeling Earth Systems and Environment,</b:JournalName>
    <b:Year>2018</b:Year>
    <b:Pages> 0(0), 0. doi:10.1007/s40808–018–0474–5</b:Pages>
    <b:RefOrder>176</b:RefOrder>
  </b:Source>
  <b:Source>
    <b:Tag>Placeholder33</b:Tag>
    <b:SourceType>JournalArticle</b:SourceType>
    <b:Guid>{DEFBFD09-B30B-4B53-B69B-1A78542F3882}</b:Guid>
    <b:Author>
      <b:Author>
        <b:Corporate>Dessie, G. and Christianson, C.</b:Corporate>
      </b:Author>
    </b:Author>
    <b:Title>Forest decline and its causes in the South-Central Rift Valley of Ethiopia: human impact over a one hundred year perspective. Ambio </b:Title>
    <b:Year>2008</b:Year>
    <b:Pages>37:263-271</b:Pages>
    <b:RefOrder>177</b:RefOrder>
  </b:Source>
  <b:Source>
    <b:Tag>Placeholder34</b:Tag>
    <b:SourceType>JournalArticle</b:SourceType>
    <b:Guid>{6115D384-523A-4728-B0D8-31E73942D8CB}</b:Guid>
    <b:Author>
      <b:Author>
        <b:Corporate>Lambin E. F., Rounsevell, M. D. A and Geist, H. J.</b:Corporate>
      </b:Author>
    </b:Author>
    <b:Title>Are agricultural land-use models able to predict changes in land-use intensity? Agriculture, Ecosystems and Environment</b:Title>
    <b:Year>2000</b:Year>
    <b:Pages>82, 321-331</b:Pages>
    <b:RefOrder>178</b:RefOrder>
  </b:Source>
  <b:Source>
    <b:Tag>Int99</b:Tag>
    <b:SourceType>Report</b:SourceType>
    <b:Guid>{B9BA6381-EC8E-4A34-8227-DC3FF866616E}</b:Guid>
    <b:Author>
      <b:Author>
        <b:NameList>
          <b:Person>
            <b:Last>IGBP-IHDP</b:Last>
          </b:Person>
        </b:NameList>
      </b:Author>
    </b:Author>
    <b:Title>International Geo-Sphere Biosphere Program and The International Human Dimension Program, Land-use and land-cover change, implementation strategy. IGBP Report 46/IHDP Report 10.</b:Title>
    <b:Year>1999</b:Year>
    <b:Publisher>Prepared by Scientific Steering Committee and International Project Office of LUCC</b:Publisher>
    <b:City>Stockholm and Bonn.</b:City>
    <b:RefOrder>179</b:RefOrder>
  </b:Source>
  <b:Source>
    <b:Tag>Placeholder35</b:Tag>
    <b:SourceType>JournalArticle</b:SourceType>
    <b:Guid>{2FA06D63-04B5-4A29-A246-FFFB76A47BB9}</b:Guid>
    <b:Author>
      <b:Author>
        <b:Corporate>Sith, R. &amp; Nadaoka, K.</b:Corporate>
      </b:Author>
    </b:Author>
    <b:Title>Comparison of SWAT and GSSHA for High Time Resolution Prediction of Stream Flow and Sediment Concentration in a Small Agricultural Watershed.</b:Title>
    <b:JournalName>Hydrology</b:JournalName>
    <b:Year>2017</b:Year>
    <b:Pages>4(2), 27. doi:10.3390/hydrology4020027</b:Pages>
    <b:RefOrder>180</b:RefOrder>
  </b:Source>
  <b:Source>
    <b:Tag>Tol16</b:Tag>
    <b:SourceType>JournalArticle</b:SourceType>
    <b:Guid>{D6837A08-CEC9-4E58-AD34-902F93449178}</b:Guid>
    <b:Author>
      <b:Author>
        <b:Corporate>Tolessa, T., Senbeta, F., &amp; Kidane, M</b:Corporate>
      </b:Author>
    </b:Author>
    <b:Title>Landscape composition and configuration in the central highlands of Ethiopia. Ecology and Evolution</b:Title>
    <b:Year>2016</b:Year>
    <b:Pages>6, 7409–7421</b:Pages>
    <b:RefOrder>181</b:RefOrder>
  </b:Source>
  <b:Source>
    <b:Tag>Abd09</b:Tag>
    <b:SourceType>JournalArticle</b:SourceType>
    <b:Guid>{4BBA887B-350F-4EEB-A7A0-0C11F37646A0}</b:Guid>
    <b:Author>
      <b:Author>
        <b:Corporate>Abdo, K. S., Fiseha, B. M., &amp; Rientjes, T. H</b:Corporate>
      </b:Author>
    </b:Author>
    <b:Title>Assessment of climate change impacts on the hydrology of Gilgel Abay catchment in Lake Tana basin. Ethiopia. Hydrological Process</b:Title>
    <b:Year>2009</b:Year>
    <b:Pages>23(26), 3661–3669.</b:Pages>
    <b:RefOrder>182</b:RefOrder>
  </b:Source>
  <b:Source>
    <b:Tag>Placeholder36</b:Tag>
    <b:SourceType>JournalArticle</b:SourceType>
    <b:Guid>{10264224-C395-4CC7-B35C-963A23A0DA91}</b:Guid>
    <b:Author>
      <b:Author>
        <b:Corporate>Costa, D., Avelino, R., Sára, S., Thomazini, L., Aurélio, M. &amp; Caiado, C.</b:Corporate>
      </b:Author>
    </b:Author>
    <b:Title>Application of the SWAT hydrologic model to a tropical watershed at Brazil. Catena</b:Title>
    <b:Year>2015</b:Year>
    <b:Pages>125, 206-213. doi:10.1016/j.catena.2014.10.032</b:Pages>
    <b:RefOrder>183</b:RefOrder>
  </b:Source>
  <b:Source>
    <b:Tag>Placeholder37</b:Tag>
    <b:SourceType>JournalArticle</b:SourceType>
    <b:Guid>{4189AC90-94BB-4B25-9FDE-5AE9875D2D65}</b:Guid>
    <b:Author>
      <b:Author>
        <b:NameList>
          <b:Person>
            <b:Last>FAO</b:Last>
          </b:Person>
        </b:NameList>
      </b:Author>
    </b:Author>
    <b:Title>Soil salinity assessment: Methods and interpretation of electrical conductivity measurements</b:Title>
    <b:Year>1999</b:Year>
    <b:RefOrder>184</b:RefOrder>
  </b:Source>
  <b:Source>
    <b:Tag>Fri12</b:Tag>
    <b:SourceType>JournalArticle</b:SourceType>
    <b:Guid>{10A162C4-64C9-499A-BB91-E9C44FC36CFB}</b:Guid>
    <b:Author>
      <b:Author>
        <b:Corporate>Friedrich J. Koch, Ann van Griensven, Stefan Uhlenbrook, Sirak Tekleab, &amp; Teferi, E.</b:Corporate>
      </b:Author>
    </b:Author>
    <b:Title>The Effects of Land use Change on Hydrological Responses in the Choke Mountain Range (Ethiopia) - A new Approach Addressing Land Use Dynamics in the Model SWAT UFZ – Helmholtz Centre for Environmental Research, Leipzig, Germany</b:Title>
    <b:Year>2012</b:Year>
    <b:RefOrder>185</b:RefOrder>
  </b:Source>
  <b:Source>
    <b:Tag>Gas18</b:Tag>
    <b:SourceType>JournalArticle</b:SourceType>
    <b:Guid>{0B66AE15-4AA8-404C-B515-F12DD2BB04C5}</b:Guid>
    <b:Author>
      <b:Author>
        <b:Corporate>Gashaw, T., Tulu, T., &amp; Argaw, M.</b:Corporate>
      </b:Author>
    </b:Author>
    <b:Title>Modeling the hydrological impacts of land use/land cover changes in the Andassa watershed, Blue Nile Basin, Ethiopia. Science of the Total Environment</b:Title>
    <b:Year>2018</b:Year>
    <b:Pages>619–620, 1394–1408</b:Pages>
    <b:RefOrder>186</b:RefOrder>
  </b:Source>
  <b:Source>
    <b:Tag>Placeholder38</b:Tag>
    <b:SourceType>JournalArticle</b:SourceType>
    <b:Guid>{15CDEE86-2A3A-4BD7-B505-5FFCDCA8033D}</b:Guid>
    <b:Author>
      <b:Author>
        <b:Corporate>Matjaz, G. and Marina, P.</b:Corporate>
      </b:Author>
    </b:Author>
    <b:Title>Strengths, Weaknesses, Opportunities and Threats of Catchment Modelling with Soil and Water Assessment Tool (SWAT) Model</b:Title>
    <b:JournalName>Journal of researchGate</b:JournalName>
    <b:Year>2012</b:Year>
    <b:Pages>60-61</b:Pages>
    <b:RefOrder>187</b:RefOrder>
  </b:Source>
  <b:Source>
    <b:Tag>Mwa16</b:Tag>
    <b:SourceType>JournalArticle</b:SourceType>
    <b:Guid>{C408A872-3659-4747-9A12-94AA04872B21}</b:Guid>
    <b:Author>
      <b:Author>
        <b:Corporate>Mwangi, H. M., Julich, S., &amp; Patil, S. D.</b:Corporate>
      </b:Author>
    </b:Author>
    <b:Title>Relative contribution of land use change and climate variability on discharge of upper Mara River, Kenya.</b:Title>
    <b:JournalName>Journal of Hydrology: Regional Studies</b:JournalName>
    <b:Year>2016</b:Year>
    <b:Pages>5, 244–260.</b:Pages>
    <b:RefOrder>188</b:RefOrder>
  </b:Source>
  <b:Source>
    <b:Tag>Placeholder39</b:Tag>
    <b:SourceType>JournalArticle</b:SourceType>
    <b:Guid>{2D9AF907-CB56-4AB3-B071-612DE996A91A}</b:Guid>
    <b:Author>
      <b:Author>
        <b:Corporate>Polanco, E. I., Fleifl, A., Ludwig, R. &amp; Disse, M.</b:Corporate>
      </b:Author>
    </b:Author>
    <b:Title>Improving SWAT model performance in the upper Blue Nile Basin using meteorological data integration and subcatchment discretization,</b:Title>
    <b:Year>2017</b:Year>
    <b:Pages>4907-4926</b:Pages>
    <b:RefOrder>189</b:RefOrder>
  </b:Source>
  <b:Source>
    <b:Tag>Sco02</b:Tag>
    <b:SourceType>JournalArticle</b:SourceType>
    <b:Guid>{C9ED0B82-4A26-40CB-9A6E-5E05302BC80E}</b:Guid>
    <b:Author>
      <b:Author>
        <b:Corporate>Scott, N. M., William, G. K., &amp; Megan, H. M.</b:Corporate>
      </b:Author>
    </b:Author>
    <b:Title>Integrating Landscape Assessment and Hydrologic Model for Land Cover Change Analysis.</b:Title>
    <b:JournalName>Journal of the American Water Resources Association</b:JournalName>
    <b:Year>2002</b:Year>
    <b:Pages>28(4), 915–929</b:Pages>
    <b:RefOrder>190</b:RefOrder>
  </b:Source>
  <b:Source>
    <b:Tag>Placeholder40</b:Tag>
    <b:SourceType>JournalArticle</b:SourceType>
    <b:Guid>{45502F52-2175-43E0-B923-76491600B823}</b:Guid>
    <b:Author>
      <b:Author>
        <b:Corporate>Tuppad, P., Mankin, K. R. D., Lee, T., Srinivasan, R. &amp; Arnold, J. G</b:Corporate>
      </b:Author>
    </b:Author>
    <b:Title>soil and water assessment tool (swat) hydrologic/water quality model: extended capability and wider adoption.</b:Title>
    <b:JournalName>American Society of Agricultural and Biological Engineers</b:JournalName>
    <b:Year>2011</b:Year>
    <b:Pages>ISSN 2151–0032, 54(2007), 1677-1684</b:Pages>
    <b:RefOrder>191</b:RefOrder>
  </b:Source>
  <b:Source>
    <b:Tag>Placeholder41</b:Tag>
    <b:SourceType>JournalArticle</b:SourceType>
    <b:Guid>{D7CC930C-FAAD-4C66-BAF5-C506B54DFFBD}</b:Guid>
    <b:Title>Prediction of Land Use Changes Based on Land Change Modeler Using Remote Sensing: A Case Study of Muzaffarpur (Bihar), India. </b:Title>
    <b:Year>2014</b:Year>
    <b:Pages>64, 111-127. https://doi.org/10.2298/IJGI1401111M</b:Pages>
    <b:Author>
      <b:Author>
        <b:Corporate>Mishra, V.N., Rai, P.K. and Mohan, K.</b:Corporate>
      </b:Author>
    </b:Author>
    <b:JournalName>Journal of the Geographical Institute “Jovan Cvijic” SASA, </b:JournalName>
    <b:RefOrder>192</b:RefOrder>
  </b:Source>
  <b:Source>
    <b:Tag>Placeholder42</b:Tag>
    <b:SourceType>JournalArticle</b:SourceType>
    <b:Guid>{3EECAE9B-E976-4E1E-AF69-D7246C60467C}</b:Guid>
    <b:Author>
      <b:Author>
        <b:Corporate>Zhan, J., Liu, J., Lin, Y., Feng, W.Y. and Ma, E. </b:Corporate>
      </b:Author>
    </b:Author>
    <b:Title>Chapter 2, Land Use Change Dynamics Model Compatible with Climate Models.</b:Title>
    <b:Year>2014</b:Year>
    <b:Pages>https://doi.org/10.1007/978-3-642-54876-5_2</b:Pages>
    <b:RefOrder>193</b:RefOrder>
  </b:Source>
  <b:Source>
    <b:Tag>Placeholder43</b:Tag>
    <b:SourceType>JournalArticle</b:SourceType>
    <b:Guid>{3B4E43CA-56D8-4298-B07C-73FF719177B5}</b:Guid>
    <b:Author>
      <b:Author>
        <b:Corporate>Kumar, S.K., Valasala, S., Subrahmanyam, V.J., Mallampati, M., Shaik, K. and Ekkirala</b:Corporate>
      </b:Author>
    </b:Author>
    <b:Title>Prediction of Future Land-Use Land-Cover Changes of Vijayawad City Using Remote Sensing and GIS. International Journal of Innovative Research in Advanced Engineering</b:Title>
    <b:Year>2015</b:Year>
    <b:Pages>2, 91-97.</b:Pages>
    <b:RefOrder>194</b:RefOrder>
  </b:Source>
  <b:Source>
    <b:Tag>Abe053</b:Tag>
    <b:SourceType>JournalArticle</b:SourceType>
    <b:Guid>{E088397D-17E2-4AB6-A136-3F76E15C9DB5}</b:Guid>
    <b:Author>
      <b:Author>
        <b:NameList>
          <b:Person>
            <b:Last>Abebe</b:Last>
            <b:First>S.</b:First>
          </b:Person>
        </b:NameList>
      </b:Author>
    </b:Author>
    <b:Title>Land-Use and Land-Cover change in headstream of Abbay watershed, Blue Nile Basin.</b:Title>
    <b:JournalName>Addis Ababa University, Ethiopia.</b:JournalName>
    <b:Year>2005</b:Year>
    <b:RefOrder>195</b:RefOrder>
  </b:Source>
  <b:Source>
    <b:Tag>Placeholder44</b:Tag>
    <b:SourceType>JournalArticle</b:SourceType>
    <b:Guid>{FBE22E74-9FDB-4BF3-BB28-09AF62DCDF35}</b:Guid>
    <b:Author>
      <b:Author>
        <b:Corporate>Mengistie, K., S., Demel, T., and Knoke, T.</b:Corporate>
      </b:Author>
    </b:Author>
    <b:Title>Land Use/Land Cover Change Analysis Using Object-Based Classification Approach in Munessa-Shashemene Landscape of the Ethiopian Highlands.</b:Title>
    <b:JournalName>Journal of Remote Sensing</b:JournalName>
    <b:Year>2013</b:Year>
    <b:Pages>5, 2411-2435. https://doi.org/10.3390/rs5052411</b:Pages>
    <b:RefOrder>196</b:RefOrder>
  </b:Source>
  <b:Source>
    <b:Tag>Placeholder45</b:Tag>
    <b:SourceType>JournalArticle</b:SourceType>
    <b:Guid>{79098D7D-C98E-4E07-B4A9-336F04CF145E}</b:Guid>
    <b:Author>
      <b:Author>
        <b:NameList>
          <b:Person>
            <b:Last>Birhanu</b:Last>
            <b:First>A.</b:First>
          </b:Person>
        </b:NameList>
      </b:Author>
    </b:Author>
    <b:Title>Environmental Degradation and Management in Ethiopian Highlands: Review of Lessons Learned.</b:Title>
    <b:JournalName>International Journal of Environmental Protection and Policy</b:JournalName>
    <b:Year>2014</b:Year>
    <b:Pages>2, 24-34. https://doi.org/10.11648/j.ijepp.20140201.14</b:Pages>
    <b:RefOrder>197</b:RefOrder>
  </b:Source>
  <b:Source>
    <b:Tag>Placeholder46</b:Tag>
    <b:SourceType>JournalArticle</b:SourceType>
    <b:Guid>{901288B3-0785-45C2-A752-20EA880470BA}</b:Guid>
    <b:Author>
      <b:Author>
        <b:Corporate>Kaimowitz, D. and Angelsen, A.</b:Corporate>
      </b:Author>
    </b:Author>
    <b:Title>Economic Models of Tropical Deforestation Review by the Center for International Forestry Research. (In Indonesia)</b:Title>
    <b:Year>1998</b:Year>
    <b:RefOrder>198</b:RefOrder>
  </b:Source>
  <b:Source>
    <b:Tag>Placeholder47</b:Tag>
    <b:SourceType>JournalArticle</b:SourceType>
    <b:Guid>{53EDDB01-291A-4EB7-A8D6-A710A209E4DB}</b:Guid>
    <b:Author>
      <b:Author>
        <b:NameList>
          <b:Person>
            <b:Last>CSA</b:Last>
          </b:Person>
        </b:NameList>
      </b:Author>
    </b:Author>
    <b:Title>Statistical Abstract of Ethiopia. Addis Ababa. Central Statistical Agency.</b:Title>
    <b:Year>2015</b:Year>
    <b:RefOrder>1</b:RefOrder>
  </b:Source>
  <b:Source>
    <b:Tag>Placeholder48</b:Tag>
    <b:SourceType>JournalArticle</b:SourceType>
    <b:Guid>{7D5B57D7-EC6A-4F19-8081-C02579FF3A46}</b:Guid>
    <b:Author>
      <b:Author>
        <b:Corporate>Tolba, M.K., and El-Kholy, O.A.</b:Corporate>
      </b:Author>
    </b:Author>
    <b:Title>The World Environment 1972–1992: Two Decades of Challenge, Chapman &amp; Hall, London.</b:Title>
    <b:Year>1992</b:Year>
    <b:RefOrder>199</b:RefOrder>
  </b:Source>
  <b:Source>
    <b:Tag>Placeholder49</b:Tag>
    <b:SourceType>JournalArticle</b:SourceType>
    <b:Guid>{D6DF0963-9AAD-4858-B99E-D33658D84EFA}</b:Guid>
    <b:Author>
      <b:Author>
        <b:Corporate>Haregeweyn, N., Tsunekawa, A., Nyssen, J., Poesen, J., Tsubo, M., Tsegaye Meshesha, D., Schütt, B., Adgo, E., Tegegne, F.</b:Corporate>
      </b:Author>
    </b:Author>
    <b:Title>Soil erosion and conservation in Ethiopia: a review. Prog. Phys. Geogr.</b:Title>
    <b:Year>2015</b:Year>
    <b:Pages>39 (6), 750–774.</b:Pages>
    <b:RefOrder>200</b:RefOrder>
  </b:Source>
  <b:Source>
    <b:Tag>Placeholder50</b:Tag>
    <b:SourceType>JournalArticle</b:SourceType>
    <b:Guid>{682C3F4A-CFF1-4147-9EFB-07CABA27994A}</b:Guid>
    <b:Author>
      <b:Author>
        <b:Corporate>Jiang, S., Ren, L., Yomg, B., Singh, V.P., Yang, X., and Yuan, F.</b:Corporate>
      </b:Author>
    </b:Author>
    <b:Title>Quantifying the effects of climate variability and human activities on runoff from the Laohahe basin in northern China using three different methods. Hydrological Processes.</b:Title>
    <b:Year>2011</b:Year>
    <b:Pages>doi: 10.1002/hyp.8002.</b:Pages>
    <b:RefOrder>201</b:RefOrder>
  </b:Source>
  <b:Source>
    <b:Tag>Placeholder51</b:Tag>
    <b:SourceType>JournalArticle</b:SourceType>
    <b:Guid>{F3B3FD64-681E-47E7-9BB1-0B03EA31503D}</b:Guid>
    <b:Author>
      <b:Author>
        <b:Corporate>Yang, Z., Zhou, Y., Wenninger, J., and Uhlenbrook, S.</b:Corporate>
      </b:Author>
    </b:Author>
    <b:Title>The cause of flow regime shift in the semi- arid Humiliate River Northwest China.</b:Title>
    <b:JournalName>Hydrology and. Earth System Science</b:JournalName>
    <b:Year>2012</b:Year>
    <b:Pages>16: 87–103, doi: 10.5194/hess-16-87.</b:Pages>
    <b:RefOrder>202</b:RefOrder>
  </b:Source>
  <b:Source>
    <b:Tag>Placeholder52</b:Tag>
    <b:SourceType>JournalArticle</b:SourceType>
    <b:Guid>{1E29DB89-9D62-44B6-AD12-B57D4B78468C}</b:Guid>
    <b:Author>
      <b:Author>
        <b:NameList>
          <b:Person>
            <b:Last>DeFries and Eshleman</b:Last>
          </b:Person>
        </b:NameList>
      </b:Author>
    </b:Author>
    <b:Title>Predicting discharge at ungauged catchments : parameter estimation through the method of regionalisation.MSc-thesis. University of Twente, Enschede.</b:Title>
    <b:Year>2004</b:Year>
    <b:RefOrder>2</b:RefOrder>
  </b:Source>
  <b:Source>
    <b:Tag>Placeholder53</b:Tag>
    <b:SourceType>JournalArticle</b:SourceType>
    <b:Guid>{C09C32B8-D140-4B63-8F1B-1B5C76484D4E}</b:Guid>
    <b:Author>
      <b:Author>
        <b:Corporate>Wang, G.X., Liu, J.Q., Kubota, J., and Chen, L.</b:Corporate>
      </b:Author>
    </b:Author>
    <b:Title>Effect of land-use changes on hydrological processes in the middle basin of the Heihe River, northwest China. </b:Title>
    <b:JournalName>Hydrological Processes </b:JournalName>
    <b:Year>2007b</b:Year>
    <b:Pages>21:1370–1382, doi: 10.1002/hyp.6308.</b:Pages>
    <b:RefOrder>203</b:RefOrder>
  </b:Source>
  <b:Source>
    <b:Tag>Placeholder54</b:Tag>
    <b:SourceType>JournalArticle</b:SourceType>
    <b:Guid>{32E5D1B3-80F2-426B-8108-54768CCA5B57}</b:Guid>
    <b:Author>
      <b:Author>
        <b:Corporate>Rientjes, T.H.M., Haile, A.T., Kebede, E., Mannaerts, C.M.M., Habib, E., and Steenhuis, T.S.</b:Corporate>
      </b:Author>
    </b:Author>
    <b:Title>Changes in land cover, rainfall and stream flow in Gilgel Abbay catchment, Upper Blue Nile basin–Ethiopia. </b:Title>
    <b:JournalName>Hydrol. Earth Syst. Sci.</b:JournalName>
    <b:Year>2011b</b:Year>
    <b:Pages>15, 1979–1989, 2011, doi: 10.5194/hess-</b:Pages>
    <b:RefOrder>204</b:RefOrder>
  </b:Source>
  <b:Source>
    <b:Tag>Placeholder55</b:Tag>
    <b:SourceType>JournalArticle</b:SourceType>
    <b:Guid>{B289A237-9B96-491D-8489-363212324B40}</b:Guid>
    <b:Author>
      <b:Author>
        <b:Corporate>Aithal, B.H., Vinay, S. and Ramachandra, T.V. </b:Corporate>
      </b:Author>
    </b:Author>
    <b:Title>Prediction of Land Use Dynamics in the Rapidly Urbanising Landscape Using Land Change Modeler. Advances in Computer Science, AETCAS, NCR, Delhi</b:Title>
    <b:Year>2013</b:Year>
    <b:Pages>13-14 December 2013</b:Pages>
    <b:RefOrder>205</b:RefOrder>
  </b:Source>
  <b:Source>
    <b:Tag>Placeholder56</b:Tag>
    <b:SourceType>JournalArticle</b:SourceType>
    <b:Guid>{56EA5007-21B7-4CBE-A6AA-3A6961F4AD20}</b:Guid>
    <b:Author>
      <b:Author>
        <b:Corporate>Pontius, R.G. and Chen, H.</b:Corporate>
      </b:Author>
    </b:Author>
    <b:Title>GEOMOD Modelling, Land-Use &amp; Cover Change Modelling. Clark University, Worcester</b:Title>
    <b:Year>2006</b:Year>
    <b:RefOrder>206</b:RefOrder>
  </b:Source>
  <b:Source>
    <b:Tag>Placeholder57</b:Tag>
    <b:SourceType>JournalArticle</b:SourceType>
    <b:Guid>{75994EC2-333C-4E7F-825A-870AC887CE18}</b:Guid>
    <b:Author>
      <b:Author>
        <b:NameList>
          <b:Person>
            <b:Last>Behailu</b:Last>
            <b:First>A.</b:First>
          </b:Person>
        </b:NameList>
      </b:Author>
    </b:Author>
    <b:Title>Land Use and Land Cover Analysis and Modeling in South Western Ethiopia: The Case of Selected Resettlement Kebeles in GimboWoreda.</b:Title>
    <b:JournalName>MSc Thesis, Addis Ababa University, Addis Ababa.</b:JournalName>
    <b:Year>2010</b:Year>
    <b:RefOrder>207</b:RefOrder>
  </b:Source>
  <b:Source>
    <b:Tag>Placeholder58</b:Tag>
    <b:SourceType>ArticleInAPeriodical</b:SourceType>
    <b:Guid>{74D37C3F-E50F-41E9-95D1-2A57ECD2CF3B}</b:Guid>
    <b:Author>
      <b:Author>
        <b:Corporate>FDRE, (Federal Democratic Republic of Ethiopia)</b:Corporate>
      </b:Author>
    </b:Author>
    <b:Title>The new coalition for food security in Ethiopia: Food Security Programme, Monitoring and Evaluation Plan (October 2004–September 2009). Addis Ababa: Food Security Coordination Bureau</b:Title>
    <b:Year>2004</b:Year>
    <b:RefOrder>208</b:RefOrder>
  </b:Source>
  <b:Source>
    <b:Tag>Placeholder59</b:Tag>
    <b:SourceType>JournalArticle</b:SourceType>
    <b:Guid>{51C2369A-E451-440F-AE6C-E952F160214F}</b:Guid>
    <b:Author>
      <b:Author>
        <b:Corporate>Abbott, M., Bathurst, J., Cunge J.A., O'Connell, P., and Rasmussen, J.</b:Corporate>
      </b:Author>
    </b:Author>
    <b:Title>An introduction to the European Hydrologic system (SHE), Structure of a physically based distributed modelling system</b:Title>
    <b:JournalName>Journal of Hydrology</b:JournalName>
    <b:Year>1986</b:Year>
    <b:Pages> 87: 61-77.</b:Pages>
    <b:RefOrder>209</b:RefOrder>
  </b:Source>
  <b:Source>
    <b:Tag>Placeholder60</b:Tag>
    <b:SourceType>JournalArticle</b:SourceType>
    <b:Guid>{40991D21-9F27-4D3F-B94A-7547B16DAF50}</b:Guid>
    <b:Author>
      <b:Author>
        <b:NameList>
          <b:Person>
            <b:Last>Arnold</b:Last>
            <b:First>J.</b:First>
            <b:Middle>G.</b:Middle>
          </b:Person>
        </b:NameList>
      </b:Author>
    </b:Author>
    <b:Title>Large area hydrologic modeling and assessment Part I: Model Development</b:Title>
    <b:JournalName>Journal of the American Water Resources Association</b:JournalName>
    <b:Year>1998</b:Year>
    <b:Pages>30 (1): 73-89</b:Pages>
    <b:RefOrder>210</b:RefOrder>
  </b:Source>
  <b:Source>
    <b:Tag>USD72</b:Tag>
    <b:SourceType>Book</b:SourceType>
    <b:Guid>{6C65ED9B-7D40-4AFA-9AB1-573FEA82D2B4}</b:Guid>
    <b:Title>National Engineering Handbook, Section 4: Hydrology</b:Title>
    <b:Year>1972</b:Year>
    <b:Author>
      <b:Author>
        <b:NameList>
          <b:Person>
            <b:Last>SCS</b:Last>
            <b:First>USDA.</b:First>
          </b:Person>
        </b:NameList>
      </b:Author>
    </b:Author>
    <b:City>Washington, DC</b:City>
    <b:Publisher>U.S. Government Printing Office</b:Publisher>
    <b:RefOrder>211</b:RefOrder>
  </b:Source>
  <b:Source>
    <b:Tag>USA01</b:Tag>
    <b:SourceType>JournalArticle</b:SourceType>
    <b:Guid>{6A292052-743B-4606-BA84-E16C41975E9A}</b:Guid>
    <b:Author>
      <b:Author>
        <b:NameList>
          <b:Person>
            <b:Last>ACE</b:Last>
            <b:First>USA</b:First>
          </b:Person>
        </b:NameList>
      </b:Author>
    </b:Author>
    <b:Title>Hydrologic Modeling System HEC- HMS User's Manual. Hydrologic Engineering Center, Davis, CA</b:Title>
    <b:Year>2001</b:Year>
    <b:RefOrder>212</b:RefOrder>
  </b:Source>
  <b:Source>
    <b:Tag>Arn121</b:Tag>
    <b:SourceType>JournalArticle</b:SourceType>
    <b:Guid>{8F4ED193-7781-412A-B14D-B522E1DEF322}</b:Guid>
    <b:Author>
      <b:Author>
        <b:Corporate>Arnold, J. G. W., Moriasi, P. , J. G. Gassman, K. C. Abbaspour, M. J. White, R. Srinivasan, C. Santhi, R. D. Harmel, A. van Griensven, M. W. Van Liew, N. Kannan, &amp; M. K. Jha</b:Corporate>
      </b:Author>
    </b:Author>
    <b:Title>Swat: Model Use, Calibration, and Validation. Transactions of the ASABE Vol.55(4):</b:Title>
    <b:JournalName>American Society of Agricultural and Biological Engineers ISSN 2151-0032</b:JournalName>
    <b:Year>2012</b:Year>
    <b:Pages>1491-1508</b:Pages>
    <b:RefOrder>213</b:RefOrder>
  </b:Source>
  <b:Source>
    <b:Tag>Mor131</b:Tag>
    <b:SourceType>Book</b:SourceType>
    <b:Guid>{EEA3F4D8-E363-4DF3-873B-E77096555FC2}</b:Guid>
    <b:Author>
      <b:Author>
        <b:Corporate>Morsi, D., Arnold, J., and Liew, M. W.</b:Corporate>
      </b:Author>
    </b:Author>
    <b:Title>Model Evaluation Guidelines for Systematic Quantification of Accuracy in Watershed Simulations. doi:10.13031/2013.23153.</b:Title>
    <b:Year>2013</b:Year>
    <b:RefOrder>214</b:RefOrder>
  </b:Source>
  <b:Source>
    <b:Tag>Nie021</b:Tag>
    <b:SourceType>JournalArticle</b:SourceType>
    <b:Guid>{909F33B4-3953-480F-8BF3-628145A9A043}</b:Guid>
    <b:Author>
      <b:Author>
        <b:Corporate>Niehoff, D., Fritsch, U., &amp; Bronstert, A. </b:Corporate>
      </b:Author>
    </b:Author>
    <b:Title>. Land-use impacts on storm-runoff generation: scenarios</b:Title>
    <b:Year>2002</b:Year>
    <b:RefOrder>215</b:RefOrder>
  </b:Source>
  <b:Source>
    <b:Tag>Nie022</b:Tag>
    <b:SourceType>JournalArticle</b:SourceType>
    <b:Guid>{E5E46D3B-5612-418F-9A92-BD3F558BF817}</b:Guid>
    <b:Author>
      <b:Author>
        <b:Corporate>Niehoff, D., Fritsch, U., &amp; Bronstert, A. </b:Corporate>
      </b:Author>
    </b:Author>
    <b:Title>Land-use impacts on storm-runoff generation: scenarios of land-use change and simulation of hydrological response in a meso-scale catchment in SW-Germany. Journal of Hydrology, 267, 80–93.</b:Title>
    <b:Year>2002</b:Year>
    <b:RefOrder>216</b:RefOrder>
  </b:Source>
  <b:Source>
    <b:Tag>Amb101</b:Tag>
    <b:SourceType>JournalArticle</b:SourceType>
    <b:Guid>{CCA1E015-2210-4724-9B10-2B3F65B7A91E}</b:Guid>
    <b:Author>
      <b:Author>
        <b:Corporate>Ambachew Getnet and Fungai Svondo. </b:Corporate>
      </b:Author>
    </b:Author>
    <b:Title>Effect of Agricultural Land Expansion on Deforestation and Its Implication on Climate Change in Ethiopia and Zimbabwe.</b:Title>
    <b:Year>2010</b:Year>
    <b:RefOrder>217</b:RefOrder>
  </b:Source>
  <b:Source>
    <b:Tag>Gob10</b:Tag>
    <b:SourceType>JournalArticle</b:SourceType>
    <b:Guid>{CE9546C1-2C19-4BB9-B6AF-D06D2E14C54C}</b:Guid>
    <b:Author>
      <b:Author>
        <b:NameList>
          <b:Person>
            <b:Last>Gobena</b:Last>
            <b:First>M.</b:First>
          </b:Person>
        </b:NameList>
      </b:Author>
    </b:Author>
    <b:Title>Effects of Large Scale Land Acquisition in Rural Ethiopia. The Case of Bako Tibe Woreda Masters Thesis, Swedish University of Agriculture.</b:Title>
    <b:Year>2010</b:Year>
    <b:RefOrder>218</b:RefOrder>
  </b:Source>
  <b:Source>
    <b:Tag>Mel08</b:Tag>
    <b:SourceType>JournalArticle</b:SourceType>
    <b:Guid>{079886AC-EAC0-4210-BE9D-E26139309FC4}</b:Guid>
    <b:Author>
      <b:Author>
        <b:NameList>
          <b:Person>
            <b:Last>Melesse</b:Last>
          </b:Person>
        </b:NameList>
      </b:Author>
    </b:Author>
    <b:Title>Spatial delineation of soil erosion vulnerability in the Lake Tana Basin, Ethiopia. Hydrological Processes, Hydrol.Press.(2009)</b:Title>
    <b:Year>2008</b:Year>
    <b:RefOrder>219</b:RefOrder>
  </b:Source>
  <b:Source>
    <b:Tag>Get12</b:Tag>
    <b:SourceType>JournalArticle</b:SourceType>
    <b:Guid>{9597C16D-6F10-4070-88EE-615F63409047}</b:Guid>
    <b:Author>
      <b:Author>
        <b:NameList>
          <b:Person>
            <b:Last>Getachew</b:Last>
            <b:First>H.E.</b:First>
            <b:Middle>and Melesse, A</b:Middle>
          </b:Person>
        </b:NameList>
      </b:Author>
    </b:Author>
    <b:Title> The Impact of Land Use Change on the Hydrology of the Angereb Watershed, Ethiopia. International Journal of Water Sciences, Vol. 1(4).</b:Title>
    <b:Year> 2012</b:Year>
    <b:RefOrder>220</b:RefOrder>
  </b:Source>
</b:Sources>
</file>

<file path=customXml/itemProps1.xml><?xml version="1.0" encoding="utf-8"?>
<ds:datastoreItem xmlns:ds="http://schemas.openxmlformats.org/officeDocument/2006/customXml" ds:itemID="{7AEF6B15-01F1-41CB-AD4D-E2329B5A5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4220</TotalTime>
  <Pages>84</Pages>
  <Words>20374</Words>
  <Characters>116136</Characters>
  <Application>Microsoft Office Word</Application>
  <DocSecurity>0</DocSecurity>
  <Lines>967</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eyayu</cp:lastModifiedBy>
  <cp:revision>412</cp:revision>
  <cp:lastPrinted>2021-04-09T06:00:00Z</cp:lastPrinted>
  <dcterms:created xsi:type="dcterms:W3CDTF">2020-12-02T04:58:00Z</dcterms:created>
  <dcterms:modified xsi:type="dcterms:W3CDTF">2021-05-21T07:47:00Z</dcterms:modified>
</cp:coreProperties>
</file>